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59" w:rsidRPr="007D28E8" w:rsidRDefault="00FA7959" w:rsidP="00FA7959">
      <w:pPr>
        <w:jc w:val="both"/>
        <w:rPr>
          <w:rFonts w:cs="Arial"/>
          <w:color w:val="000000"/>
        </w:rPr>
      </w:pPr>
      <w:r w:rsidRPr="009D28A6">
        <w:rPr>
          <w:rFonts w:cs="Arial"/>
          <w:b/>
          <w:sz w:val="26"/>
          <w:szCs w:val="26"/>
          <w:lang w:val="es-ES"/>
        </w:rPr>
        <w:t>Registro General de Adquisiciones del Estado</w:t>
      </w:r>
      <w:r w:rsidRPr="007D28E8">
        <w:rPr>
          <w:rFonts w:cs="Arial"/>
          <w:lang w:val="es-ES"/>
        </w:rPr>
        <w:t xml:space="preserve"> es la dependencia responsable de registrar a las personas individuales o jurídicas, nacionales o extranjeras, para poder ser habilitadas como contratistas o proveedores del Estado, en las modalidades de adquisición pública establecidas en la Ley de Contrataciones del Estado; asimismo, es el responsable del control, actualización, vigencia, seguridad, certeza y publicidad de la información y derechos de las personas inscritas y utilizará medios tecnológicos actualizados para asegurar el cumplimiento de lo establecido en la Ley de Acceso a la información Pública. Por conducto del Ministerio de Finanzas Públicas, está facultado para celebrar contratos y convenios de cooperación técnica y financiera, los que serán públicos.</w:t>
      </w:r>
      <w:r w:rsidRPr="007D28E8">
        <w:rPr>
          <w:rFonts w:cs="Arial"/>
          <w:color w:val="000000"/>
        </w:rPr>
        <w:t xml:space="preserve"> </w:t>
      </w:r>
    </w:p>
    <w:p w:rsidR="00FA7959" w:rsidRDefault="00FA7959" w:rsidP="00FA7959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FA7959" w:rsidRPr="00861482" w:rsidRDefault="00FA7959" w:rsidP="00FA7959">
      <w:pPr>
        <w:autoSpaceDE w:val="0"/>
        <w:autoSpaceDN w:val="0"/>
        <w:adjustRightInd w:val="0"/>
        <w:ind w:firstLine="360"/>
        <w:jc w:val="both"/>
        <w:rPr>
          <w:rFonts w:cs="Arial"/>
          <w:color w:val="000000"/>
        </w:rPr>
      </w:pPr>
      <w:r w:rsidRPr="00D60FE2">
        <w:rPr>
          <w:rFonts w:cs="Arial"/>
          <w:b/>
          <w:i/>
        </w:rPr>
        <w:t xml:space="preserve">A. </w:t>
      </w:r>
      <w:r w:rsidRPr="00861482">
        <w:rPr>
          <w:rFonts w:cs="Arial"/>
          <w:b/>
          <w:i/>
          <w:u w:val="single"/>
        </w:rPr>
        <w:t>Funciones</w:t>
      </w:r>
    </w:p>
    <w:p w:rsidR="00FA7959" w:rsidRDefault="00FA7959" w:rsidP="00FA7959">
      <w:pPr>
        <w:jc w:val="both"/>
        <w:rPr>
          <w:rFonts w:cs="Arial"/>
          <w:b/>
        </w:rPr>
      </w:pPr>
    </w:p>
    <w:p w:rsidR="00FA7959" w:rsidRPr="007D28E8" w:rsidRDefault="00FA7959" w:rsidP="00FA7959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7D28E8">
        <w:rPr>
          <w:rFonts w:asciiTheme="minorHAnsi" w:hAnsiTheme="minorHAnsi" w:cs="Arial"/>
          <w:sz w:val="24"/>
          <w:szCs w:val="24"/>
        </w:rPr>
        <w:t>Verificar la capacidad técnica y financiera de las personas inscritas en el Registro, para lo cual podrá requerir la información y documentación necesaria, de conformidad con el Reglamento;</w:t>
      </w:r>
    </w:p>
    <w:p w:rsidR="00FA7959" w:rsidRPr="007D28E8" w:rsidRDefault="00FA7959" w:rsidP="00FA7959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7D28E8">
        <w:rPr>
          <w:rFonts w:asciiTheme="minorHAnsi" w:hAnsiTheme="minorHAnsi" w:cs="Arial"/>
          <w:sz w:val="24"/>
          <w:szCs w:val="24"/>
        </w:rPr>
        <w:t>Operar las solicitudes de inhabilitación a proveedores o contratistas de conformidad con la Ley de Contrataciones del Estado y mediante el proceso que se establezca en su Reglamento;</w:t>
      </w:r>
    </w:p>
    <w:p w:rsidR="00FA7959" w:rsidRPr="007D28E8" w:rsidRDefault="00FA7959" w:rsidP="00FA7959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7D28E8">
        <w:rPr>
          <w:rFonts w:asciiTheme="minorHAnsi" w:hAnsiTheme="minorHAnsi" w:cs="Arial"/>
          <w:sz w:val="24"/>
          <w:szCs w:val="24"/>
        </w:rPr>
        <w:t>Conocer, operar y resolver los expedientes que tramita, de acuerdo a la normativa aplicable;</w:t>
      </w:r>
    </w:p>
    <w:p w:rsidR="00FA7959" w:rsidRPr="007D28E8" w:rsidRDefault="00FA7959" w:rsidP="00FA7959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7D28E8">
        <w:rPr>
          <w:rFonts w:asciiTheme="minorHAnsi" w:hAnsiTheme="minorHAnsi" w:cs="Arial"/>
          <w:sz w:val="24"/>
          <w:szCs w:val="24"/>
        </w:rPr>
        <w:t>Resolver los conflictos derivados de sus funciones, dentro del ámbito de su competencia;</w:t>
      </w:r>
    </w:p>
    <w:p w:rsidR="00FA7959" w:rsidRPr="007D28E8" w:rsidRDefault="00FA7959" w:rsidP="00FA7959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7D28E8">
        <w:rPr>
          <w:rFonts w:asciiTheme="minorHAnsi" w:hAnsiTheme="minorHAnsi" w:cs="Arial"/>
          <w:sz w:val="24"/>
          <w:szCs w:val="24"/>
        </w:rPr>
        <w:t>Imponer las sanciones que corresponda de conformidad con la Ley de Contrataciones del Estado y su Reglamento;</w:t>
      </w:r>
    </w:p>
    <w:p w:rsidR="00FA7959" w:rsidRPr="007D28E8" w:rsidRDefault="00FA7959" w:rsidP="00FA7959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7D28E8">
        <w:rPr>
          <w:rFonts w:asciiTheme="minorHAnsi" w:hAnsiTheme="minorHAnsi" w:cs="Arial"/>
          <w:sz w:val="24"/>
          <w:szCs w:val="24"/>
        </w:rPr>
        <w:t>Conocer todos los asuntos relacionados con la resolución de las solicitudes de inscripción, actualización y precalificación que le sean presentadas por los interesados;</w:t>
      </w:r>
    </w:p>
    <w:p w:rsidR="00FA7959" w:rsidRPr="007D28E8" w:rsidRDefault="00FA7959" w:rsidP="00FA7959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7D28E8">
        <w:rPr>
          <w:rFonts w:asciiTheme="minorHAnsi" w:hAnsiTheme="minorHAnsi" w:cs="Arial"/>
          <w:sz w:val="24"/>
          <w:szCs w:val="24"/>
        </w:rPr>
        <w:t>Formular y aprobar la normativa, procedimientos y directrices necesarios para el desarrollo del proceso de verificación de la capacidad técnica y financiera de los sujetos que soliciten su precalificación ante el mismo para ser proveedores del Estado;</w:t>
      </w:r>
    </w:p>
    <w:p w:rsidR="00FA7959" w:rsidRDefault="00FA7959" w:rsidP="00FA7959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7D28E8">
        <w:rPr>
          <w:rFonts w:asciiTheme="minorHAnsi" w:hAnsiTheme="minorHAnsi" w:cs="Arial"/>
          <w:sz w:val="24"/>
          <w:szCs w:val="24"/>
        </w:rPr>
        <w:t>Conocer todos los asuntos relacionados con la operación de las solicitudes de inhabilitación a proveedores inscritos en el sistema del Registro, de conformidad con los procedimientos y normativas aplicables;</w:t>
      </w:r>
    </w:p>
    <w:p w:rsidR="00FA7959" w:rsidRPr="007D28E8" w:rsidRDefault="00FA7959" w:rsidP="00FA7959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7D28E8">
        <w:rPr>
          <w:rFonts w:asciiTheme="minorHAnsi" w:hAnsiTheme="minorHAnsi" w:cs="Arial"/>
          <w:sz w:val="24"/>
          <w:szCs w:val="24"/>
        </w:rPr>
        <w:t>Supervisar la correcta aplicación de la normativa, procedimientos y directrices relacionadas con sus operaciones;</w:t>
      </w:r>
    </w:p>
    <w:p w:rsidR="00FA7959" w:rsidRPr="007D28E8" w:rsidRDefault="00FA7959" w:rsidP="00FA7959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7D28E8">
        <w:rPr>
          <w:rFonts w:asciiTheme="minorHAnsi" w:hAnsiTheme="minorHAnsi" w:cs="Arial"/>
          <w:sz w:val="24"/>
          <w:szCs w:val="24"/>
        </w:rPr>
        <w:t>Controlar la implementación y funcionamiento de los libros electrónicos del Registro, conforme lo establecido en la Ley de Contrataciones del Estado y sus Reglamentos respectivos;</w:t>
      </w:r>
    </w:p>
    <w:p w:rsidR="00FA7959" w:rsidRPr="007D28E8" w:rsidRDefault="00FA7959" w:rsidP="00FA7959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7D28E8">
        <w:rPr>
          <w:rFonts w:asciiTheme="minorHAnsi" w:hAnsiTheme="minorHAnsi" w:cs="Arial"/>
          <w:sz w:val="24"/>
          <w:szCs w:val="24"/>
        </w:rPr>
        <w:t>Velar por el adecuado funcionamiento del sistema electrónico del Registro para el cumplimiento de sus funciones;</w:t>
      </w:r>
    </w:p>
    <w:p w:rsidR="00FA7959" w:rsidRPr="007D28E8" w:rsidRDefault="00FA7959" w:rsidP="00FA7959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7D28E8">
        <w:rPr>
          <w:rFonts w:asciiTheme="minorHAnsi" w:hAnsiTheme="minorHAnsi" w:cs="Arial"/>
          <w:sz w:val="24"/>
          <w:szCs w:val="24"/>
        </w:rPr>
        <w:t>Emitir las resoluciones de los expedientes administrativos que se tramiten ante el Registro;</w:t>
      </w:r>
    </w:p>
    <w:p w:rsidR="00FA7959" w:rsidRPr="007D28E8" w:rsidRDefault="00FA7959" w:rsidP="00FA7959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7D28E8">
        <w:rPr>
          <w:rFonts w:asciiTheme="minorHAnsi" w:hAnsiTheme="minorHAnsi" w:cs="Arial"/>
          <w:sz w:val="24"/>
          <w:szCs w:val="24"/>
        </w:rPr>
        <w:t>Conocer todos los asuntos relacionados con los conflictos derivados de la aplicación de la normativa, procedimientos y directrices del Registro para emitir las resoluciones que correspondan de conformidad con la ley;</w:t>
      </w:r>
    </w:p>
    <w:p w:rsidR="00FA7959" w:rsidRPr="007D28E8" w:rsidRDefault="00FA7959" w:rsidP="00FA7959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7D28E8">
        <w:rPr>
          <w:rFonts w:asciiTheme="minorHAnsi" w:hAnsiTheme="minorHAnsi" w:cs="Arial"/>
          <w:sz w:val="24"/>
          <w:szCs w:val="24"/>
        </w:rPr>
        <w:t>Emitir las opiniones y recomendaciones necesarias para la resolución de los conflictos derivados de la aplicación de la normativa, procedimientos y directrices del Registro cuando corresponda;</w:t>
      </w:r>
    </w:p>
    <w:p w:rsidR="00FA7959" w:rsidRPr="007D28E8" w:rsidRDefault="00FA7959" w:rsidP="00FA7959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7D28E8">
        <w:rPr>
          <w:rFonts w:asciiTheme="minorHAnsi" w:hAnsiTheme="minorHAnsi" w:cs="Arial"/>
          <w:sz w:val="24"/>
          <w:szCs w:val="24"/>
        </w:rPr>
        <w:t>Verificar la correcta aplicación de la normativa, procedimientos y directrices del Registro relacionados con la imposición de sanciones, cuando corresponda;</w:t>
      </w:r>
    </w:p>
    <w:p w:rsidR="00FA7959" w:rsidRPr="007D28E8" w:rsidRDefault="00FA7959" w:rsidP="00FA7959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7D28E8">
        <w:rPr>
          <w:rFonts w:asciiTheme="minorHAnsi" w:hAnsiTheme="minorHAnsi" w:cs="Arial"/>
          <w:sz w:val="24"/>
          <w:szCs w:val="24"/>
        </w:rPr>
        <w:t>Proponer, desarrollar y administrar los procesos para el control, actualización, seguridad, resguardo y publicidad de la información del Registro;</w:t>
      </w:r>
    </w:p>
    <w:p w:rsidR="00FA7959" w:rsidRPr="007D28E8" w:rsidRDefault="00FA7959" w:rsidP="00FA7959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7D28E8">
        <w:rPr>
          <w:rFonts w:asciiTheme="minorHAnsi" w:hAnsiTheme="minorHAnsi" w:cs="Arial"/>
          <w:sz w:val="24"/>
          <w:szCs w:val="24"/>
        </w:rPr>
        <w:t>Coordinar las acciones necesarias para generar la interconexión e intercambio de información con otras entidades para el cumplimiento de las funciones del Registro;</w:t>
      </w:r>
    </w:p>
    <w:p w:rsidR="00FA7959" w:rsidRPr="007D28E8" w:rsidRDefault="00FA7959" w:rsidP="00FA7959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7D28E8">
        <w:rPr>
          <w:rFonts w:asciiTheme="minorHAnsi" w:hAnsiTheme="minorHAnsi" w:cs="Arial"/>
          <w:sz w:val="24"/>
          <w:szCs w:val="24"/>
        </w:rPr>
        <w:t>Establecer los mecanismos de capacitación y asesoría para las entidades públicas en el uso de los instrumentos y herramientas del Registro;</w:t>
      </w:r>
    </w:p>
    <w:p w:rsidR="00FA7959" w:rsidRPr="007D28E8" w:rsidRDefault="00FA7959" w:rsidP="00FA7959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7D28E8">
        <w:rPr>
          <w:rFonts w:asciiTheme="minorHAnsi" w:hAnsiTheme="minorHAnsi" w:cs="Arial"/>
          <w:sz w:val="24"/>
          <w:szCs w:val="24"/>
        </w:rPr>
        <w:t>Ejercer control para el uso eficiente de los fondos privativos del Registro, así como del adecuado cumplimiento de la normativa, procedimientos y directrices establecidos para su administración;</w:t>
      </w:r>
    </w:p>
    <w:p w:rsidR="00FA7959" w:rsidRPr="007D28E8" w:rsidRDefault="00FA7959" w:rsidP="00FA7959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7D28E8">
        <w:rPr>
          <w:rFonts w:asciiTheme="minorHAnsi" w:hAnsiTheme="minorHAnsi" w:cs="Arial"/>
          <w:sz w:val="24"/>
          <w:szCs w:val="24"/>
        </w:rPr>
        <w:t>Velar por la correcta aplicación del Reglamento del Registro;</w:t>
      </w:r>
    </w:p>
    <w:p w:rsidR="00FA7959" w:rsidRPr="004C1062" w:rsidRDefault="00FA7959" w:rsidP="004C1062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7D28E8">
        <w:rPr>
          <w:rFonts w:asciiTheme="minorHAnsi" w:hAnsiTheme="minorHAnsi" w:cs="Arial"/>
          <w:sz w:val="24"/>
          <w:szCs w:val="24"/>
        </w:rPr>
        <w:t xml:space="preserve">Coordinar con la Dirección General de Adquisiciones del Estado y la Dirección de Formación y Desarrollo Profesional en Adquisiciones del Estado el desarrollo de </w:t>
      </w:r>
      <w:r w:rsidRPr="004C1062">
        <w:rPr>
          <w:rFonts w:asciiTheme="minorHAnsi" w:hAnsiTheme="minorHAnsi" w:cs="Arial"/>
          <w:sz w:val="24"/>
          <w:szCs w:val="24"/>
        </w:rPr>
        <w:t>normativa, procesos y soluciones tecnológicas, que promuevan el fortalecimiento de la gestión de adquisiciones y contrataciones del Estado;</w:t>
      </w:r>
    </w:p>
    <w:p w:rsidR="00FA7959" w:rsidRDefault="00FA7959" w:rsidP="00FA7959">
      <w:pPr>
        <w:pStyle w:val="NormalWeb"/>
        <w:numPr>
          <w:ilvl w:val="0"/>
          <w:numId w:val="2"/>
        </w:numPr>
        <w:shd w:val="clear" w:color="auto" w:fill="FFFFFF"/>
        <w:spacing w:after="300"/>
        <w:rPr>
          <w:rFonts w:asciiTheme="minorHAnsi" w:hAnsiTheme="minorHAnsi" w:cs="Arial"/>
          <w:sz w:val="24"/>
          <w:szCs w:val="24"/>
        </w:rPr>
      </w:pPr>
      <w:r w:rsidRPr="007D28E8">
        <w:rPr>
          <w:rFonts w:asciiTheme="minorHAnsi" w:hAnsiTheme="minorHAnsi" w:cs="Arial"/>
          <w:sz w:val="24"/>
          <w:szCs w:val="24"/>
        </w:rPr>
        <w:t>Desarrollar otras funciones que le sean asignadas por Ley y el Despacho Ministerial, en el ámbito de su competencia.</w:t>
      </w:r>
    </w:p>
    <w:p w:rsidR="00FA7959" w:rsidRPr="007D28E8" w:rsidRDefault="00FA7959" w:rsidP="00FA7959">
      <w:pPr>
        <w:jc w:val="both"/>
        <w:rPr>
          <w:rFonts w:cs="Arial"/>
          <w:b/>
          <w:bCs/>
          <w:lang w:val="es-ES"/>
        </w:rPr>
      </w:pPr>
    </w:p>
    <w:p w:rsidR="00FA7959" w:rsidRDefault="00FA7959" w:rsidP="00FA7959">
      <w:pPr>
        <w:pStyle w:val="Prrafodelista"/>
        <w:numPr>
          <w:ilvl w:val="0"/>
          <w:numId w:val="3"/>
        </w:numPr>
        <w:jc w:val="both"/>
        <w:rPr>
          <w:rFonts w:cs="Arial"/>
          <w:b/>
          <w:bCs/>
          <w:lang w:val="es-ES"/>
        </w:rPr>
      </w:pPr>
      <w:r w:rsidRPr="007D28E8">
        <w:rPr>
          <w:rFonts w:cs="Arial"/>
          <w:b/>
          <w:bCs/>
          <w:lang w:val="es-ES"/>
        </w:rPr>
        <w:t>DEPARTAMENTO DE INSCRIPCIÓN.</w:t>
      </w:r>
    </w:p>
    <w:p w:rsidR="00FA7959" w:rsidRPr="007D28E8" w:rsidRDefault="00FA7959" w:rsidP="00FA7959">
      <w:pPr>
        <w:jc w:val="both"/>
        <w:rPr>
          <w:rFonts w:cs="Arial"/>
          <w:b/>
          <w:bCs/>
          <w:lang w:val="es-ES"/>
        </w:rPr>
      </w:pPr>
    </w:p>
    <w:p w:rsidR="00FA7959" w:rsidRPr="007D28E8" w:rsidRDefault="00FA7959" w:rsidP="00FA7959">
      <w:pPr>
        <w:jc w:val="both"/>
        <w:rPr>
          <w:rFonts w:cs="Arial"/>
          <w:lang w:val="es-ES"/>
        </w:rPr>
      </w:pPr>
      <w:r w:rsidRPr="007D28E8">
        <w:rPr>
          <w:rFonts w:cs="Arial"/>
          <w:lang w:val="es-ES"/>
        </w:rPr>
        <w:t>El Departamento de Inscripción es el órgano responsable de recibir las solicitudes de inscripción de las personas individuales o jurídicas, nacionales o extranjeras interesadas en poder ser habilitadas como proveedores, contratistas y consultores del Estado, en las modalidades de adquisición pública establecidas en la Ley de Contrataciones del Estado y realizar la verificación de la documentación requerida por el Registro; operar las inscripciones, actualizaciones y modificaciones de la información de los sujetos proveedores del Estado cuando corresponda, de conformidad con los procedimientos y normativas del Registro; asimismo, apoyar y asistir en las actividades que le sean asignadas por el Subdirector, Director o el Despacho Ministerial.</w:t>
      </w:r>
    </w:p>
    <w:p w:rsidR="00FA7959" w:rsidRPr="007D28E8" w:rsidRDefault="00FA7959" w:rsidP="00FA7959">
      <w:pPr>
        <w:jc w:val="both"/>
        <w:rPr>
          <w:rFonts w:cs="Arial"/>
          <w:lang w:val="es-ES"/>
        </w:rPr>
      </w:pPr>
    </w:p>
    <w:p w:rsidR="00FA7959" w:rsidRPr="007D28E8" w:rsidRDefault="00FA7959" w:rsidP="00FA7959">
      <w:pPr>
        <w:jc w:val="both"/>
        <w:rPr>
          <w:rFonts w:cs="Arial"/>
          <w:lang w:val="es-ES"/>
        </w:rPr>
      </w:pPr>
    </w:p>
    <w:p w:rsidR="00FA7959" w:rsidRDefault="00FA7959" w:rsidP="00FA7959">
      <w:pPr>
        <w:pStyle w:val="Prrafodelista"/>
        <w:numPr>
          <w:ilvl w:val="0"/>
          <w:numId w:val="3"/>
        </w:numPr>
        <w:jc w:val="both"/>
        <w:rPr>
          <w:rFonts w:cs="Arial"/>
          <w:b/>
          <w:bCs/>
          <w:lang w:val="es-ES"/>
        </w:rPr>
      </w:pPr>
      <w:bookmarkStart w:id="0" w:name="79"/>
      <w:bookmarkEnd w:id="0"/>
      <w:r w:rsidRPr="007D28E8">
        <w:rPr>
          <w:rFonts w:cs="Arial"/>
          <w:b/>
          <w:bCs/>
          <w:lang w:val="es-ES"/>
        </w:rPr>
        <w:t>DEPARTAMENTO DE PRECALIFICACIÓN.</w:t>
      </w:r>
    </w:p>
    <w:p w:rsidR="00FA7959" w:rsidRPr="007D28E8" w:rsidRDefault="00FA7959" w:rsidP="00FA7959">
      <w:pPr>
        <w:jc w:val="both"/>
        <w:rPr>
          <w:rFonts w:cs="Arial"/>
          <w:b/>
          <w:bCs/>
          <w:lang w:val="es-ES"/>
        </w:rPr>
      </w:pPr>
    </w:p>
    <w:p w:rsidR="00FA7959" w:rsidRPr="007D28E8" w:rsidRDefault="00FA7959" w:rsidP="00FA7959">
      <w:pPr>
        <w:jc w:val="both"/>
        <w:rPr>
          <w:rFonts w:cs="Arial"/>
          <w:lang w:val="es-ES"/>
        </w:rPr>
      </w:pPr>
      <w:r w:rsidRPr="007D28E8">
        <w:rPr>
          <w:rFonts w:cs="Arial"/>
          <w:lang w:val="es-ES"/>
        </w:rPr>
        <w:t>El Departamento de Precalificación es el órgano responsable de verificar la capacidad técnica y financiera, evaluando la experiencia y especialidad de las personas individuales o jurídicas que presenten solicitud de precalificación ante el Registro, de conformidad con la documentación requerida por este, de acuerdo con los procedimientos y normativa del Registro; poner a disposición de los interesados el listado de especialidades según los procedimientos y normativa del Registro; emitir propuestas y recomendaciones de actualización y modificación de los instrumentos de precalificación, incluyendo el listado de especialidades, según sea necesario; operar la precalificación de los sujetos solicitantes de acuerdo con la solicitud presentada cuando proceda, en aplicación de los procedimientos y normativas del Registro; asimismo, apoyar y asistir en las actividades que le sean asignadas por el Subdirector, Director o el Despacho Ministerial.</w:t>
      </w:r>
    </w:p>
    <w:p w:rsidR="00FA7959" w:rsidRDefault="00FA7959" w:rsidP="00FA7959">
      <w:pPr>
        <w:jc w:val="both"/>
        <w:rPr>
          <w:rFonts w:cs="Arial"/>
          <w:lang w:val="es-ES"/>
        </w:rPr>
      </w:pPr>
    </w:p>
    <w:p w:rsidR="00E5382B" w:rsidRPr="007D28E8" w:rsidRDefault="00E5382B" w:rsidP="00FA7959">
      <w:pPr>
        <w:jc w:val="both"/>
        <w:rPr>
          <w:rFonts w:cs="Arial"/>
          <w:lang w:val="es-ES"/>
        </w:rPr>
      </w:pPr>
    </w:p>
    <w:p w:rsidR="00FA7959" w:rsidRDefault="00FA7959" w:rsidP="00FA7959">
      <w:pPr>
        <w:pStyle w:val="Prrafodelista"/>
        <w:numPr>
          <w:ilvl w:val="0"/>
          <w:numId w:val="3"/>
        </w:numPr>
        <w:jc w:val="both"/>
        <w:rPr>
          <w:rFonts w:cs="Arial"/>
          <w:b/>
          <w:bCs/>
          <w:lang w:val="es-ES"/>
        </w:rPr>
      </w:pPr>
      <w:bookmarkStart w:id="1" w:name="80"/>
      <w:bookmarkEnd w:id="1"/>
      <w:r w:rsidRPr="007D28E8">
        <w:rPr>
          <w:rFonts w:cs="Arial"/>
          <w:b/>
          <w:bCs/>
          <w:lang w:val="es-ES"/>
        </w:rPr>
        <w:t>DEPARTAMENTO DE ADMINISTRACIÓN DE SISTEMA.</w:t>
      </w:r>
    </w:p>
    <w:p w:rsidR="00FA7959" w:rsidRPr="007D28E8" w:rsidRDefault="00FA7959" w:rsidP="00FA7959">
      <w:pPr>
        <w:jc w:val="both"/>
        <w:rPr>
          <w:rFonts w:cs="Arial"/>
          <w:b/>
          <w:bCs/>
          <w:lang w:val="es-ES"/>
        </w:rPr>
      </w:pPr>
    </w:p>
    <w:p w:rsidR="00FA7959" w:rsidRDefault="00FA7959" w:rsidP="00FA7959">
      <w:pPr>
        <w:jc w:val="both"/>
        <w:rPr>
          <w:rFonts w:cs="Arial"/>
          <w:lang w:val="es-ES"/>
        </w:rPr>
      </w:pPr>
      <w:r w:rsidRPr="007D28E8">
        <w:rPr>
          <w:rFonts w:cs="Arial"/>
          <w:lang w:val="es-ES"/>
        </w:rPr>
        <w:t>El Departamento de Administración de Sistema es el órgano responsable de administrar el sistema informático del Registro General de Adquisiciones del Estado; administrar lo respectivo a la implementación y funcionamiento de los libros electrónicos del Registro de acuerdo a lo establecido en la Ley de Contrataciones del Estado y los Reglamentos</w:t>
      </w:r>
    </w:p>
    <w:p w:rsidR="00FA7959" w:rsidRDefault="00FA7959" w:rsidP="00FA7959">
      <w:pPr>
        <w:jc w:val="both"/>
        <w:rPr>
          <w:rFonts w:cs="Arial"/>
          <w:lang w:val="es-ES"/>
        </w:rPr>
      </w:pPr>
    </w:p>
    <w:p w:rsidR="00FA7959" w:rsidRPr="007D28E8" w:rsidRDefault="00FA7959" w:rsidP="00FA7959">
      <w:pPr>
        <w:jc w:val="both"/>
        <w:rPr>
          <w:rFonts w:cs="Arial"/>
          <w:lang w:val="es-ES"/>
        </w:rPr>
      </w:pPr>
      <w:r w:rsidRPr="007D28E8">
        <w:rPr>
          <w:rFonts w:cs="Arial"/>
          <w:lang w:val="es-ES"/>
        </w:rPr>
        <w:t>respectivos; diseñar soluciones informáticas y herramientas para el fortalecimiento del sistema del Registro; diseñar y actualizar los parámetros para el buen funcionamiento del sistema del Registro, así como administrar e implementar políticas destinadas a su desarrollo; realizar pruebas de control de calidad para el correcto funcionamiento del sistema; generar reportes estadísticos de la información del sistema del Registro; generar los mecanismos necesarios para operar las solicitudes de inhabilitación a proveedores o contratistas en el sistema del Registro, de conformidad con la Ley de Contrataciones del Estado y mediante el proceso que se establezca en el Reglamento; implementar las condiciones necesarias para operar la interconectividad con otros sistemas de registros existentes en otras entidades del Estado; ser responsable de la seguridad y resguardo de la información y datos recabados por el Registro a través de las herramientas informáticas correspondientes; asimismo, apoyar y asistir en las actividades que le sean asignadas por el Subdirector, Director o el Despacho Ministerial.</w:t>
      </w:r>
    </w:p>
    <w:p w:rsidR="00FA7959" w:rsidRPr="007D28E8" w:rsidRDefault="00FA7959" w:rsidP="00FA7959">
      <w:pPr>
        <w:jc w:val="both"/>
        <w:rPr>
          <w:rFonts w:cs="Arial"/>
          <w:lang w:val="es-ES"/>
        </w:rPr>
      </w:pPr>
    </w:p>
    <w:p w:rsidR="00FA7959" w:rsidRPr="007D28E8" w:rsidRDefault="00FA7959" w:rsidP="00FA7959">
      <w:pPr>
        <w:jc w:val="both"/>
        <w:rPr>
          <w:rFonts w:cs="Arial"/>
          <w:lang w:val="es-ES"/>
        </w:rPr>
      </w:pPr>
    </w:p>
    <w:p w:rsidR="00FA7959" w:rsidRDefault="00FA7959" w:rsidP="00FA7959">
      <w:pPr>
        <w:pStyle w:val="Prrafodelista"/>
        <w:numPr>
          <w:ilvl w:val="0"/>
          <w:numId w:val="3"/>
        </w:numPr>
        <w:jc w:val="both"/>
        <w:rPr>
          <w:rFonts w:cs="Arial"/>
          <w:b/>
          <w:bCs/>
          <w:lang w:val="es-ES"/>
        </w:rPr>
      </w:pPr>
      <w:bookmarkStart w:id="2" w:name="81"/>
      <w:bookmarkEnd w:id="2"/>
      <w:r w:rsidRPr="007D28E8">
        <w:rPr>
          <w:rFonts w:cs="Arial"/>
          <w:b/>
          <w:bCs/>
          <w:lang w:val="es-ES"/>
        </w:rPr>
        <w:t>DEPARTAMENTO DE CONTROL Y NORMATIVIDAD.</w:t>
      </w:r>
    </w:p>
    <w:p w:rsidR="00FA7959" w:rsidRPr="007D28E8" w:rsidRDefault="00FA7959" w:rsidP="00FA7959">
      <w:pPr>
        <w:jc w:val="both"/>
        <w:rPr>
          <w:rFonts w:cs="Arial"/>
          <w:b/>
          <w:bCs/>
          <w:lang w:val="es-ES"/>
        </w:rPr>
      </w:pPr>
    </w:p>
    <w:p w:rsidR="00FA7959" w:rsidRDefault="00FA7959" w:rsidP="00FA7959">
      <w:pPr>
        <w:jc w:val="both"/>
        <w:rPr>
          <w:rFonts w:cs="Arial"/>
          <w:lang w:val="es-ES"/>
        </w:rPr>
      </w:pPr>
      <w:r w:rsidRPr="007D28E8">
        <w:rPr>
          <w:rFonts w:cs="Arial"/>
          <w:lang w:val="es-ES"/>
        </w:rPr>
        <w:t>El Departamento de Control y Normatividad es el órgano responsable de proponer políticas, normas y procedimientos sobre los aspectos técnicos y administrativos en el ámbito de la competencia del Registro; coordinar, facilitar, supervisar, monitorear y evaluar los procesos de emisión y aprobación de normas técnicas para la administración y control del Sistema del Registro General de Adquisiciones del Estado; asistir a la Dirección en la aplicación de las normas relativas a las solicitudes de inhabilitación a proveedores, contratistas y consultores de conformidad con la Ley de Contrataciones del Estado y mediante el proceso que se establezca en el Reglamento; elaborar propuestas para la emisión de resoluciones respecto a conflictos derivados de la aplicación de los procedimientos y normativas del Registro, así como en las resoluciones relacionadas a la imposición de sanciones; asistir a la Dirección para el cumplimiento de los procedimientos y normativas para la obtención de los fondos privativos del Registro; coordinar el establecimiento, seguimiento y cumplimiento de convenios de cooperación e intercambio de información con otras entidades del Estado para el adecuado funcionamiento del Registro; asesorar y capacitar a los usuarios del Registro en relación con los procedimientos, normativa de los instrumentos y herramientas del Registro; asimismo, apoyar y asistir en las actividades que le sean asignadas por el Subdirector, Director o el Despacho Ministerial.</w:t>
      </w:r>
    </w:p>
    <w:p w:rsidR="00FA7959" w:rsidRDefault="00FA7959" w:rsidP="00FA7959">
      <w:pPr>
        <w:jc w:val="both"/>
        <w:rPr>
          <w:rFonts w:cs="Arial"/>
          <w:lang w:val="es-ES"/>
        </w:rPr>
      </w:pPr>
    </w:p>
    <w:p w:rsidR="00FA7959" w:rsidRDefault="00FA7959" w:rsidP="00FA7959">
      <w:pPr>
        <w:jc w:val="both"/>
        <w:rPr>
          <w:rFonts w:cs="Arial"/>
          <w:lang w:val="es-ES"/>
        </w:rPr>
      </w:pPr>
    </w:p>
    <w:p w:rsidR="00FA7959" w:rsidRDefault="00FA7959" w:rsidP="00FA7959">
      <w:pPr>
        <w:jc w:val="both"/>
        <w:rPr>
          <w:rFonts w:cs="Arial"/>
          <w:lang w:val="es-ES"/>
        </w:rPr>
      </w:pPr>
    </w:p>
    <w:p w:rsidR="00FA7959" w:rsidRDefault="00FA7959" w:rsidP="00FA7959">
      <w:pPr>
        <w:jc w:val="both"/>
        <w:rPr>
          <w:rFonts w:cs="Arial"/>
          <w:lang w:val="es-ES"/>
        </w:rPr>
      </w:pPr>
    </w:p>
    <w:p w:rsidR="00E5382B" w:rsidRDefault="00E5382B" w:rsidP="00FA7959">
      <w:pPr>
        <w:jc w:val="both"/>
        <w:rPr>
          <w:rFonts w:cs="Arial"/>
          <w:lang w:val="es-ES"/>
        </w:rPr>
      </w:pPr>
    </w:p>
    <w:p w:rsidR="00E5382B" w:rsidRDefault="00E5382B" w:rsidP="00FA7959">
      <w:pPr>
        <w:jc w:val="both"/>
        <w:rPr>
          <w:rFonts w:cs="Arial"/>
          <w:lang w:val="es-ES"/>
        </w:rPr>
      </w:pPr>
    </w:p>
    <w:p w:rsidR="00FA7959" w:rsidRDefault="00FA7959" w:rsidP="00FA7959">
      <w:pPr>
        <w:jc w:val="both"/>
        <w:rPr>
          <w:rFonts w:cs="Arial"/>
          <w:lang w:val="es-ES"/>
        </w:rPr>
      </w:pPr>
    </w:p>
    <w:p w:rsidR="00FA7959" w:rsidRDefault="00FA7959" w:rsidP="00FA7959">
      <w:pPr>
        <w:jc w:val="both"/>
        <w:rPr>
          <w:rFonts w:cs="Arial"/>
          <w:lang w:val="es-ES"/>
        </w:rPr>
      </w:pPr>
    </w:p>
    <w:p w:rsidR="00FA7959" w:rsidRPr="00861482" w:rsidRDefault="00FA7959" w:rsidP="00FA7959">
      <w:pPr>
        <w:ind w:firstLine="360"/>
        <w:jc w:val="both"/>
        <w:rPr>
          <w:rFonts w:cs="Arial"/>
          <w:b/>
          <w:i/>
          <w:u w:val="single"/>
        </w:rPr>
      </w:pPr>
      <w:r w:rsidRPr="00D60FE2">
        <w:rPr>
          <w:rFonts w:cs="Arial"/>
          <w:b/>
          <w:i/>
        </w:rPr>
        <w:t xml:space="preserve">B. </w:t>
      </w:r>
      <w:r w:rsidRPr="00861482">
        <w:rPr>
          <w:rFonts w:cs="Arial"/>
          <w:b/>
          <w:i/>
          <w:u w:val="single"/>
        </w:rPr>
        <w:t>Marco Legal</w:t>
      </w:r>
    </w:p>
    <w:p w:rsidR="00FA7959" w:rsidRDefault="00FA7959" w:rsidP="00FA7959">
      <w:pPr>
        <w:ind w:left="720"/>
        <w:jc w:val="both"/>
        <w:rPr>
          <w:rFonts w:cs="Arial"/>
        </w:rPr>
      </w:pPr>
    </w:p>
    <w:p w:rsidR="00FA7959" w:rsidRPr="00861482" w:rsidRDefault="00FA7959" w:rsidP="00FA7959">
      <w:pPr>
        <w:numPr>
          <w:ilvl w:val="0"/>
          <w:numId w:val="1"/>
        </w:numPr>
        <w:jc w:val="both"/>
        <w:rPr>
          <w:rFonts w:cs="Arial"/>
        </w:rPr>
      </w:pPr>
      <w:r w:rsidRPr="00861482">
        <w:rPr>
          <w:rFonts w:cs="Arial"/>
        </w:rPr>
        <w:t xml:space="preserve">Constitución Política de </w:t>
      </w:r>
      <w:smartTag w:uri="urn:schemas-microsoft-com:office:smarttags" w:element="PersonName">
        <w:smartTagPr>
          <w:attr w:name="ProductID" w:val="la República"/>
        </w:smartTagPr>
        <w:r w:rsidRPr="00861482">
          <w:rPr>
            <w:rFonts w:cs="Arial"/>
          </w:rPr>
          <w:t>la República</w:t>
        </w:r>
      </w:smartTag>
      <w:r w:rsidRPr="00861482">
        <w:rPr>
          <w:rFonts w:cs="Arial"/>
        </w:rPr>
        <w:t xml:space="preserve"> de Guatemala.</w:t>
      </w:r>
    </w:p>
    <w:p w:rsidR="00FA7959" w:rsidRPr="00861482" w:rsidRDefault="00FA7959" w:rsidP="00FA7959">
      <w:pPr>
        <w:ind w:left="720"/>
        <w:jc w:val="both"/>
        <w:rPr>
          <w:rFonts w:cs="Arial"/>
        </w:rPr>
      </w:pPr>
    </w:p>
    <w:p w:rsidR="00FA7959" w:rsidRPr="00861482" w:rsidRDefault="00FA7959" w:rsidP="00FA7959">
      <w:pPr>
        <w:numPr>
          <w:ilvl w:val="0"/>
          <w:numId w:val="1"/>
        </w:numPr>
        <w:jc w:val="both"/>
        <w:rPr>
          <w:rFonts w:cs="Arial"/>
        </w:rPr>
      </w:pPr>
      <w:r w:rsidRPr="00861482">
        <w:rPr>
          <w:rFonts w:cs="Arial"/>
        </w:rPr>
        <w:t xml:space="preserve">Ley del Organismo Legislativo, Decreto No. 114-97 del Congreso de </w:t>
      </w:r>
      <w:smartTag w:uri="urn:schemas-microsoft-com:office:smarttags" w:element="PersonName">
        <w:smartTagPr>
          <w:attr w:name="ProductID" w:val="la República"/>
        </w:smartTagPr>
        <w:r w:rsidRPr="00861482">
          <w:rPr>
            <w:rFonts w:cs="Arial"/>
          </w:rPr>
          <w:t>la República</w:t>
        </w:r>
      </w:smartTag>
      <w:r w:rsidRPr="00861482">
        <w:rPr>
          <w:rFonts w:cs="Arial"/>
        </w:rPr>
        <w:t xml:space="preserve"> de Guatemala. </w:t>
      </w:r>
    </w:p>
    <w:p w:rsidR="00FA7959" w:rsidRPr="00861482" w:rsidRDefault="00FA7959" w:rsidP="00FA7959">
      <w:pPr>
        <w:ind w:left="720"/>
        <w:jc w:val="both"/>
        <w:rPr>
          <w:rFonts w:cs="Arial"/>
        </w:rPr>
      </w:pPr>
    </w:p>
    <w:p w:rsidR="00FA7959" w:rsidRDefault="00FA7959" w:rsidP="00FA7959">
      <w:pPr>
        <w:numPr>
          <w:ilvl w:val="0"/>
          <w:numId w:val="1"/>
        </w:numPr>
        <w:jc w:val="both"/>
      </w:pPr>
      <w:r w:rsidRPr="009F4573">
        <w:rPr>
          <w:rFonts w:cs="Arial"/>
        </w:rPr>
        <w:t xml:space="preserve">Reglamento Orgánico Interno del Ministerio de Finanzas Públicas, Acuerdo Gubernativo </w:t>
      </w:r>
      <w:r>
        <w:rPr>
          <w:rFonts w:cs="Arial"/>
        </w:rPr>
        <w:t xml:space="preserve">Número </w:t>
      </w:r>
      <w:r w:rsidRPr="009F4573">
        <w:rPr>
          <w:rFonts w:cs="Arial"/>
        </w:rPr>
        <w:t>112-2018.</w:t>
      </w:r>
    </w:p>
    <w:p w:rsidR="00D765F9" w:rsidRDefault="00D765F9"/>
    <w:sectPr w:rsidR="00D765F9" w:rsidSect="00E5382B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B9B" w:rsidRDefault="005F4B9B" w:rsidP="007571CF">
      <w:r>
        <w:separator/>
      </w:r>
    </w:p>
  </w:endnote>
  <w:endnote w:type="continuationSeparator" w:id="0">
    <w:p w:rsidR="005F4B9B" w:rsidRDefault="005F4B9B" w:rsidP="0075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F" w:rsidRDefault="007F0D78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D0F59A8" wp14:editId="10EF64CA">
              <wp:simplePos x="0" y="0"/>
              <wp:positionH relativeFrom="column">
                <wp:posOffset>-556260</wp:posOffset>
              </wp:positionH>
              <wp:positionV relativeFrom="paragraph">
                <wp:posOffset>-59690</wp:posOffset>
              </wp:positionV>
              <wp:extent cx="6710901" cy="226337"/>
              <wp:effectExtent l="0" t="0" r="0" b="0"/>
              <wp:wrapNone/>
              <wp:docPr id="47047799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10901" cy="2263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F0D78" w:rsidRPr="00B727B7" w:rsidRDefault="007F0D78" w:rsidP="007F0D78">
                          <w:pPr>
                            <w:jc w:val="center"/>
                            <w:rPr>
                              <w:b/>
                              <w:bCs/>
                              <w:color w:val="1F2B50"/>
                              <w:sz w:val="17"/>
                              <w:szCs w:val="17"/>
                            </w:rPr>
                          </w:pPr>
                          <w:r w:rsidRPr="00B727B7"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  <w:t>8ª. Avenida 20-59 Zona 1, Centro Cívico, Gua</w:t>
                          </w:r>
                          <w:r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  <w:t>temala PBX: 2374-3000 EXT: 12171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0F59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3.8pt;margin-top:-4.7pt;width:528.4pt;height:1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" filled="f" stroked="f" strokeweight=".5pt">
              <v:textbox>
                <w:txbxContent>
                  <w:p w:rsidR="007F0D78" w:rsidRPr="00B727B7" w:rsidRDefault="007F0D78" w:rsidP="007F0D78">
                    <w:pPr>
                      <w:jc w:val="center"/>
                      <w:rPr>
                        <w:b/>
                        <w:bCs/>
                        <w:color w:val="1F2B50"/>
                        <w:sz w:val="17"/>
                        <w:szCs w:val="17"/>
                      </w:rPr>
                    </w:pPr>
                    <w:r w:rsidRPr="00B727B7">
                      <w:rPr>
                        <w:rStyle w:val="Textoennegrita"/>
                        <w:rFonts w:ascii="Arial" w:hAnsi="Arial" w:cs="Arial"/>
                        <w:color w:val="1F2B50"/>
                        <w:sz w:val="17"/>
                        <w:szCs w:val="17"/>
                      </w:rPr>
                      <w:t>8ª. Avenida 20-59 Zona 1, Centro Cívico, Gua</w:t>
                    </w:r>
                    <w:r>
                      <w:rPr>
                        <w:rStyle w:val="Textoennegrita"/>
                        <w:rFonts w:ascii="Arial" w:hAnsi="Arial" w:cs="Arial"/>
                        <w:color w:val="1F2B50"/>
                        <w:sz w:val="17"/>
                        <w:szCs w:val="17"/>
                      </w:rPr>
                      <w:t>temala PBX: 2374-3000 EXT: 12171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B9B" w:rsidRDefault="005F4B9B" w:rsidP="007571CF">
      <w:r>
        <w:separator/>
      </w:r>
    </w:p>
  </w:footnote>
  <w:footnote w:type="continuationSeparator" w:id="0">
    <w:p w:rsidR="005F4B9B" w:rsidRDefault="005F4B9B" w:rsidP="00757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F" w:rsidRDefault="005F4B9B">
    <w:pPr>
      <w:pStyle w:val="Encabezado"/>
    </w:pPr>
    <w:r>
      <w:rPr>
        <w:noProof/>
      </w:rPr>
      <w:pict w14:anchorId="075571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847942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s membretadas MINFIN_Mesa de trabajo 1 copia 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F" w:rsidRDefault="004C1062">
    <w:pPr>
      <w:pStyle w:val="Encabezado"/>
    </w:pPr>
    <w:r>
      <w:rPr>
        <w:rFonts w:ascii="Arial" w:hAnsi="Arial" w:cs="Arial"/>
        <w:b/>
        <w:bCs/>
        <w:noProof/>
        <w:color w:val="001E5E"/>
        <w:sz w:val="32"/>
        <w:szCs w:val="32"/>
        <w:lang w:eastAsia="es-G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52AA4F1" wp14:editId="71829801">
              <wp:simplePos x="0" y="0"/>
              <wp:positionH relativeFrom="column">
                <wp:posOffset>-99060</wp:posOffset>
              </wp:positionH>
              <wp:positionV relativeFrom="paragraph">
                <wp:posOffset>236220</wp:posOffset>
              </wp:positionV>
              <wp:extent cx="2038350" cy="367030"/>
              <wp:effectExtent l="0" t="0" r="0" b="0"/>
              <wp:wrapNone/>
              <wp:docPr id="314176903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0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F0D78" w:rsidRPr="00B727B7" w:rsidRDefault="007F0D78" w:rsidP="007F0D78">
                          <w:pPr>
                            <w:rPr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  <w:t>Secretaría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AA4F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.8pt;margin-top:18.6pt;width:160.5pt;height:2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" filled="f" stroked="f" strokeweight=".5pt">
              <v:textbox>
                <w:txbxContent>
                  <w:p w:rsidR="007F0D78" w:rsidRPr="00B727B7" w:rsidRDefault="007F0D78" w:rsidP="007F0D78">
                    <w:pPr>
                      <w:rPr>
                        <w:rFonts w:ascii="Arial" w:hAnsi="Arial" w:cs="Arial"/>
                        <w:color w:val="1F2B5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1F2B50"/>
                        <w:sz w:val="17"/>
                        <w:szCs w:val="17"/>
                      </w:rPr>
                      <w:t>Secretaría General</w:t>
                    </w:r>
                  </w:p>
                </w:txbxContent>
              </v:textbox>
            </v:shape>
          </w:pict>
        </mc:Fallback>
      </mc:AlternateContent>
    </w:r>
    <w:r w:rsidR="007F0D78">
      <w:rPr>
        <w:noProof/>
        <w:lang w:eastAsia="es-GT"/>
      </w:rPr>
      <w:drawing>
        <wp:anchor distT="0" distB="0" distL="114300" distR="114300" simplePos="0" relativeHeight="251677696" behindDoc="1" locked="0" layoutInCell="1" allowOverlap="1" wp14:anchorId="73F0758B" wp14:editId="0E5BEFA4">
          <wp:simplePos x="0" y="0"/>
          <wp:positionH relativeFrom="column">
            <wp:posOffset>-1076325</wp:posOffset>
          </wp:positionH>
          <wp:positionV relativeFrom="paragraph">
            <wp:posOffset>-56515</wp:posOffset>
          </wp:positionV>
          <wp:extent cx="7771765" cy="9650095"/>
          <wp:effectExtent l="0" t="0" r="635" b="8255"/>
          <wp:wrapNone/>
          <wp:docPr id="140419488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4194888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6" b="2026"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9650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D78">
      <w:rPr>
        <w:noProof/>
        <w:lang w:eastAsia="es-GT"/>
      </w:rPr>
      <w:drawing>
        <wp:anchor distT="0" distB="0" distL="114300" distR="114300" simplePos="0" relativeHeight="251673600" behindDoc="0" locked="0" layoutInCell="1" allowOverlap="1" wp14:anchorId="7993A52A" wp14:editId="303438B7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2790825" cy="1076325"/>
          <wp:effectExtent l="0" t="0" r="9525" b="9525"/>
          <wp:wrapNone/>
          <wp:docPr id="47897707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977079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10763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7959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E709314" wp14:editId="1FC754DD">
              <wp:simplePos x="0" y="0"/>
              <wp:positionH relativeFrom="column">
                <wp:posOffset>1809750</wp:posOffset>
              </wp:positionH>
              <wp:positionV relativeFrom="paragraph">
                <wp:posOffset>-162560</wp:posOffset>
              </wp:positionV>
              <wp:extent cx="4166235" cy="755650"/>
              <wp:effectExtent l="0" t="0" r="0" b="635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66235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FA7959" w:rsidRPr="006258EA" w:rsidRDefault="00FD64AC" w:rsidP="00FA7959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b/>
                              <w:color w:val="632423"/>
                              <w:sz w:val="16"/>
                              <w:szCs w:val="16"/>
                            </w:rPr>
                          </w:pPr>
                          <w:r w:rsidRPr="006258EA">
                            <w:rPr>
                              <w:rFonts w:cs="Futura"/>
                              <w:b/>
                              <w:bCs/>
                              <w:color w:val="632423"/>
                              <w:sz w:val="16"/>
                              <w:szCs w:val="16"/>
                              <w:lang w:val="es-ES"/>
                            </w:rPr>
                            <w:t>REGISTRO GENERAL</w:t>
                          </w:r>
                          <w:r w:rsidR="00FA7959" w:rsidRPr="006258EA">
                            <w:rPr>
                              <w:rFonts w:cs="Futura"/>
                              <w:b/>
                              <w:bCs/>
                              <w:color w:val="632423"/>
                              <w:sz w:val="16"/>
                              <w:szCs w:val="16"/>
                              <w:lang w:val="es-ES"/>
                            </w:rPr>
                            <w:t xml:space="preserve"> DE ADQUISICIONES DEL ESTADO</w:t>
                          </w:r>
                        </w:p>
                        <w:p w:rsidR="00FA7959" w:rsidRPr="006258EA" w:rsidRDefault="00FA7959" w:rsidP="00FA7959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Futura"/>
                              <w:sz w:val="16"/>
                              <w:szCs w:val="16"/>
                            </w:rPr>
                            <w:t>D</w:t>
                          </w:r>
                          <w:r w:rsidRPr="006258EA">
                            <w:rPr>
                              <w:rFonts w:cs="Futura"/>
                              <w:sz w:val="16"/>
                              <w:szCs w:val="16"/>
                            </w:rPr>
                            <w:t>irector: Lic.</w:t>
                          </w:r>
                          <w:r w:rsidR="003C72F8">
                            <w:rPr>
                              <w:rFonts w:cs="Futura"/>
                              <w:sz w:val="16"/>
                              <w:szCs w:val="16"/>
                            </w:rPr>
                            <w:t xml:space="preserve"> </w:t>
                          </w:r>
                          <w:r w:rsidR="004C1062">
                            <w:rPr>
                              <w:rFonts w:cs="Futura"/>
                              <w:sz w:val="16"/>
                              <w:szCs w:val="16"/>
                            </w:rPr>
                            <w:t>José Rodrigo Monzón León</w:t>
                          </w:r>
                          <w:r w:rsidR="003C72F8">
                            <w:rPr>
                              <w:rFonts w:cs="Futur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258EA">
                            <w:rPr>
                              <w:rFonts w:cs="Futur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A7959" w:rsidRPr="006258EA" w:rsidRDefault="00FA7959" w:rsidP="00FA7959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sz w:val="16"/>
                              <w:szCs w:val="16"/>
                            </w:rPr>
                          </w:pPr>
                          <w:r w:rsidRPr="006258EA">
                            <w:rPr>
                              <w:rFonts w:cs="Futura"/>
                              <w:sz w:val="16"/>
                              <w:szCs w:val="16"/>
                            </w:rPr>
                            <w:t xml:space="preserve">Responsable de actualización de información: </w:t>
                          </w:r>
                          <w:r w:rsidR="00FE73E2">
                            <w:rPr>
                              <w:rFonts w:cs="Futura"/>
                              <w:sz w:val="16"/>
                              <w:szCs w:val="16"/>
                            </w:rPr>
                            <w:t>Licenciada Yovana Ester López Salguero</w:t>
                          </w:r>
                        </w:p>
                        <w:p w:rsidR="00FA7959" w:rsidRPr="006258EA" w:rsidRDefault="00FA7959" w:rsidP="00FA7959">
                          <w:pPr>
                            <w:spacing w:line="276" w:lineRule="auto"/>
                            <w:rPr>
                              <w:rFonts w:cs="Futura"/>
                              <w:sz w:val="16"/>
                              <w:szCs w:val="14"/>
                            </w:rPr>
                          </w:pPr>
                          <w:r w:rsidRPr="006258EA">
                            <w:rPr>
                              <w:rFonts w:cs="Futura"/>
                              <w:sz w:val="16"/>
                              <w:szCs w:val="14"/>
                            </w:rPr>
                            <w:t xml:space="preserve">    Sin modificaciones al 1</w:t>
                          </w:r>
                          <w:r w:rsidR="00E36703">
                            <w:rPr>
                              <w:rFonts w:cs="Futura"/>
                              <w:sz w:val="16"/>
                              <w:szCs w:val="14"/>
                            </w:rPr>
                            <w:t>0</w:t>
                          </w:r>
                          <w:r w:rsidRPr="006258EA">
                            <w:rPr>
                              <w:rFonts w:cs="Futura"/>
                              <w:sz w:val="16"/>
                              <w:szCs w:val="14"/>
                            </w:rPr>
                            <w:t>/</w:t>
                          </w:r>
                          <w:r w:rsidR="007F0D78">
                            <w:rPr>
                              <w:rFonts w:cs="Futura"/>
                              <w:sz w:val="16"/>
                              <w:szCs w:val="14"/>
                            </w:rPr>
                            <w:t>0</w:t>
                          </w:r>
                          <w:r w:rsidR="006A5536">
                            <w:rPr>
                              <w:rFonts w:cs="Futura"/>
                              <w:sz w:val="16"/>
                              <w:szCs w:val="14"/>
                            </w:rPr>
                            <w:t>4</w:t>
                          </w:r>
                          <w:r w:rsidRPr="006258EA">
                            <w:rPr>
                              <w:rFonts w:cs="Futura"/>
                              <w:sz w:val="16"/>
                              <w:szCs w:val="14"/>
                            </w:rPr>
                            <w:t>/202</w:t>
                          </w:r>
                          <w:r w:rsidR="007F0D78">
                            <w:rPr>
                              <w:rFonts w:cs="Futura"/>
                              <w:sz w:val="16"/>
                              <w:szCs w:val="14"/>
                            </w:rPr>
                            <w:t>4</w:t>
                          </w:r>
                        </w:p>
                        <w:p w:rsidR="00FA7959" w:rsidRPr="006258EA" w:rsidRDefault="00FA7959" w:rsidP="00FA7959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6258EA">
                            <w:rPr>
                              <w:rFonts w:cs="Futura"/>
                              <w:b/>
                              <w:color w:val="000000"/>
                              <w:sz w:val="16"/>
                              <w:szCs w:val="16"/>
                            </w:rPr>
                            <w:t>Artículo 10, numeral 1, Ley de Acceso a la Información Pública</w:t>
                          </w:r>
                        </w:p>
                        <w:p w:rsidR="00FA7959" w:rsidRPr="006258EA" w:rsidRDefault="00FA7959" w:rsidP="00FA7959">
                          <w:pPr>
                            <w:spacing w:line="276" w:lineRule="auto"/>
                            <w:ind w:left="142"/>
                            <w:rPr>
                              <w:rFonts w:cs="Futura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709314" id="Cuadro de texto 1" o:spid="_x0000_s1027" type="#_x0000_t202" style="position:absolute;margin-left:142.5pt;margin-top:-12.8pt;width:328.05pt;height:5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" filled="f" stroked="f">
              <v:path arrowok="t"/>
              <v:textbox>
                <w:txbxContent>
                  <w:p w:rsidR="00FA7959" w:rsidRPr="006258EA" w:rsidRDefault="00FD64AC" w:rsidP="00FA7959">
                    <w:pPr>
                      <w:spacing w:line="276" w:lineRule="auto"/>
                      <w:ind w:left="142"/>
                      <w:rPr>
                        <w:rFonts w:cs="Futura"/>
                        <w:b/>
                        <w:color w:val="632423"/>
                        <w:sz w:val="16"/>
                        <w:szCs w:val="16"/>
                      </w:rPr>
                    </w:pPr>
                    <w:r w:rsidRPr="006258EA">
                      <w:rPr>
                        <w:rFonts w:cs="Futura"/>
                        <w:b/>
                        <w:bCs/>
                        <w:color w:val="632423"/>
                        <w:sz w:val="16"/>
                        <w:szCs w:val="16"/>
                        <w:lang w:val="es-ES"/>
                      </w:rPr>
                      <w:t>REGISTRO GENERAL</w:t>
                    </w:r>
                    <w:r w:rsidR="00FA7959" w:rsidRPr="006258EA">
                      <w:rPr>
                        <w:rFonts w:cs="Futura"/>
                        <w:b/>
                        <w:bCs/>
                        <w:color w:val="632423"/>
                        <w:sz w:val="16"/>
                        <w:szCs w:val="16"/>
                        <w:lang w:val="es-ES"/>
                      </w:rPr>
                      <w:t xml:space="preserve"> DE ADQUISICIONES DEL ESTADO</w:t>
                    </w:r>
                  </w:p>
                  <w:p w:rsidR="00FA7959" w:rsidRPr="006258EA" w:rsidRDefault="00FA7959" w:rsidP="00FA7959">
                    <w:pPr>
                      <w:spacing w:line="276" w:lineRule="auto"/>
                      <w:ind w:left="142"/>
                      <w:rPr>
                        <w:rFonts w:cs="Futura"/>
                        <w:sz w:val="16"/>
                        <w:szCs w:val="16"/>
                      </w:rPr>
                    </w:pPr>
                    <w:r>
                      <w:rPr>
                        <w:rFonts w:cs="Futura"/>
                        <w:sz w:val="16"/>
                        <w:szCs w:val="16"/>
                      </w:rPr>
                      <w:t>D</w:t>
                    </w:r>
                    <w:r w:rsidRPr="006258EA">
                      <w:rPr>
                        <w:rFonts w:cs="Futura"/>
                        <w:sz w:val="16"/>
                        <w:szCs w:val="16"/>
                      </w:rPr>
                      <w:t>irector: Lic.</w:t>
                    </w:r>
                    <w:r w:rsidR="003C72F8">
                      <w:rPr>
                        <w:rFonts w:cs="Futura"/>
                        <w:sz w:val="16"/>
                        <w:szCs w:val="16"/>
                      </w:rPr>
                      <w:t xml:space="preserve"> </w:t>
                    </w:r>
                    <w:r w:rsidR="004C1062">
                      <w:rPr>
                        <w:rFonts w:cs="Futura"/>
                        <w:sz w:val="16"/>
                        <w:szCs w:val="16"/>
                      </w:rPr>
                      <w:t>José Rodrigo Monzón León</w:t>
                    </w:r>
                    <w:r w:rsidR="003C72F8">
                      <w:rPr>
                        <w:rFonts w:cs="Futura"/>
                        <w:sz w:val="16"/>
                        <w:szCs w:val="16"/>
                      </w:rPr>
                      <w:t xml:space="preserve"> </w:t>
                    </w:r>
                    <w:r w:rsidRPr="006258EA">
                      <w:rPr>
                        <w:rFonts w:cs="Futura"/>
                        <w:sz w:val="16"/>
                        <w:szCs w:val="16"/>
                      </w:rPr>
                      <w:t xml:space="preserve"> </w:t>
                    </w:r>
                  </w:p>
                  <w:p w:rsidR="00FA7959" w:rsidRPr="006258EA" w:rsidRDefault="00FA7959" w:rsidP="00FA7959">
                    <w:pPr>
                      <w:spacing w:line="276" w:lineRule="auto"/>
                      <w:ind w:left="142"/>
                      <w:rPr>
                        <w:rFonts w:cs="Futura"/>
                        <w:sz w:val="16"/>
                        <w:szCs w:val="16"/>
                      </w:rPr>
                    </w:pPr>
                    <w:r w:rsidRPr="006258EA">
                      <w:rPr>
                        <w:rFonts w:cs="Futura"/>
                        <w:sz w:val="16"/>
                        <w:szCs w:val="16"/>
                      </w:rPr>
                      <w:t xml:space="preserve">Responsable de actualización de información: </w:t>
                    </w:r>
                    <w:r w:rsidR="00FE73E2">
                      <w:rPr>
                        <w:rFonts w:cs="Futura"/>
                        <w:sz w:val="16"/>
                        <w:szCs w:val="16"/>
                      </w:rPr>
                      <w:t>Licenciada Yovana Ester López Salguero</w:t>
                    </w:r>
                  </w:p>
                  <w:p w:rsidR="00FA7959" w:rsidRPr="006258EA" w:rsidRDefault="00FA7959" w:rsidP="00FA7959">
                    <w:pPr>
                      <w:spacing w:line="276" w:lineRule="auto"/>
                      <w:rPr>
                        <w:rFonts w:cs="Futura"/>
                        <w:sz w:val="16"/>
                        <w:szCs w:val="14"/>
                      </w:rPr>
                    </w:pPr>
                    <w:r w:rsidRPr="006258EA">
                      <w:rPr>
                        <w:rFonts w:cs="Futura"/>
                        <w:sz w:val="16"/>
                        <w:szCs w:val="14"/>
                      </w:rPr>
                      <w:t xml:space="preserve">    Sin modificaciones al 1</w:t>
                    </w:r>
                    <w:r w:rsidR="00E36703">
                      <w:rPr>
                        <w:rFonts w:cs="Futura"/>
                        <w:sz w:val="16"/>
                        <w:szCs w:val="14"/>
                      </w:rPr>
                      <w:t>0</w:t>
                    </w:r>
                    <w:r w:rsidRPr="006258EA">
                      <w:rPr>
                        <w:rFonts w:cs="Futura"/>
                        <w:sz w:val="16"/>
                        <w:szCs w:val="14"/>
                      </w:rPr>
                      <w:t>/</w:t>
                    </w:r>
                    <w:r w:rsidR="007F0D78">
                      <w:rPr>
                        <w:rFonts w:cs="Futura"/>
                        <w:sz w:val="16"/>
                        <w:szCs w:val="14"/>
                      </w:rPr>
                      <w:t>0</w:t>
                    </w:r>
                    <w:r w:rsidR="006A5536">
                      <w:rPr>
                        <w:rFonts w:cs="Futura"/>
                        <w:sz w:val="16"/>
                        <w:szCs w:val="14"/>
                      </w:rPr>
                      <w:t>4</w:t>
                    </w:r>
                    <w:r w:rsidRPr="006258EA">
                      <w:rPr>
                        <w:rFonts w:cs="Futura"/>
                        <w:sz w:val="16"/>
                        <w:szCs w:val="14"/>
                      </w:rPr>
                      <w:t>/202</w:t>
                    </w:r>
                    <w:r w:rsidR="007F0D78">
                      <w:rPr>
                        <w:rFonts w:cs="Futura"/>
                        <w:sz w:val="16"/>
                        <w:szCs w:val="14"/>
                      </w:rPr>
                      <w:t>4</w:t>
                    </w:r>
                  </w:p>
                  <w:p w:rsidR="00FA7959" w:rsidRPr="006258EA" w:rsidRDefault="00FA7959" w:rsidP="00FA7959">
                    <w:pPr>
                      <w:spacing w:line="276" w:lineRule="auto"/>
                      <w:ind w:left="142"/>
                      <w:rPr>
                        <w:rFonts w:cs="Futura"/>
                        <w:b/>
                        <w:color w:val="000000"/>
                        <w:sz w:val="16"/>
                        <w:szCs w:val="16"/>
                      </w:rPr>
                    </w:pPr>
                    <w:r w:rsidRPr="006258EA">
                      <w:rPr>
                        <w:rFonts w:cs="Futura"/>
                        <w:b/>
                        <w:color w:val="000000"/>
                        <w:sz w:val="16"/>
                        <w:szCs w:val="16"/>
                      </w:rPr>
                      <w:t>Artículo 10, numeral 1, Ley de Acceso a la Información Pública</w:t>
                    </w:r>
                  </w:p>
                  <w:p w:rsidR="00FA7959" w:rsidRPr="006258EA" w:rsidRDefault="00FA7959" w:rsidP="00FA7959">
                    <w:pPr>
                      <w:spacing w:line="276" w:lineRule="auto"/>
                      <w:ind w:left="142"/>
                      <w:rPr>
                        <w:rFonts w:cs="Futura"/>
                        <w:sz w:val="16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CF" w:rsidRDefault="005F4B9B">
    <w:pPr>
      <w:pStyle w:val="Encabezado"/>
    </w:pPr>
    <w:r>
      <w:rPr>
        <w:noProof/>
      </w:rPr>
      <w:pict w14:anchorId="4AFA5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847941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s membretadas MINFIN_Mesa de trabajo 1 copia 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92AED"/>
    <w:multiLevelType w:val="hybridMultilevel"/>
    <w:tmpl w:val="FB3CC55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C87FC0"/>
    <w:multiLevelType w:val="hybridMultilevel"/>
    <w:tmpl w:val="7AE0644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CF"/>
    <w:rsid w:val="0003679B"/>
    <w:rsid w:val="000553CB"/>
    <w:rsid w:val="000E7B5E"/>
    <w:rsid w:val="00110DD0"/>
    <w:rsid w:val="00135F10"/>
    <w:rsid w:val="00151239"/>
    <w:rsid w:val="00215F21"/>
    <w:rsid w:val="002A18DF"/>
    <w:rsid w:val="00300A07"/>
    <w:rsid w:val="00315452"/>
    <w:rsid w:val="003321C0"/>
    <w:rsid w:val="00396C45"/>
    <w:rsid w:val="003975AF"/>
    <w:rsid w:val="003C72F8"/>
    <w:rsid w:val="003E59C6"/>
    <w:rsid w:val="004471D1"/>
    <w:rsid w:val="00452878"/>
    <w:rsid w:val="004C1062"/>
    <w:rsid w:val="0050241A"/>
    <w:rsid w:val="00535B8A"/>
    <w:rsid w:val="005525D6"/>
    <w:rsid w:val="00582C5E"/>
    <w:rsid w:val="005B1947"/>
    <w:rsid w:val="005D030F"/>
    <w:rsid w:val="005D44DB"/>
    <w:rsid w:val="005D7D85"/>
    <w:rsid w:val="005F4B9B"/>
    <w:rsid w:val="00640933"/>
    <w:rsid w:val="00645983"/>
    <w:rsid w:val="006A5536"/>
    <w:rsid w:val="006C2989"/>
    <w:rsid w:val="006D0D1F"/>
    <w:rsid w:val="006E64CA"/>
    <w:rsid w:val="006F1D58"/>
    <w:rsid w:val="00701EF7"/>
    <w:rsid w:val="007571CF"/>
    <w:rsid w:val="00760A27"/>
    <w:rsid w:val="007E1F1E"/>
    <w:rsid w:val="007F0D78"/>
    <w:rsid w:val="00826253"/>
    <w:rsid w:val="008B514C"/>
    <w:rsid w:val="008C095A"/>
    <w:rsid w:val="00A14EFF"/>
    <w:rsid w:val="00A16ACB"/>
    <w:rsid w:val="00A42BF3"/>
    <w:rsid w:val="00AC4C7D"/>
    <w:rsid w:val="00AE7719"/>
    <w:rsid w:val="00B80C99"/>
    <w:rsid w:val="00BA09E4"/>
    <w:rsid w:val="00BA1523"/>
    <w:rsid w:val="00BB0594"/>
    <w:rsid w:val="00BC202B"/>
    <w:rsid w:val="00BC2320"/>
    <w:rsid w:val="00BC24B5"/>
    <w:rsid w:val="00BD0C0B"/>
    <w:rsid w:val="00C04698"/>
    <w:rsid w:val="00C0505C"/>
    <w:rsid w:val="00C63BAB"/>
    <w:rsid w:val="00D20777"/>
    <w:rsid w:val="00D434DB"/>
    <w:rsid w:val="00D45AAB"/>
    <w:rsid w:val="00D62BBF"/>
    <w:rsid w:val="00D659CD"/>
    <w:rsid w:val="00D765F9"/>
    <w:rsid w:val="00D90763"/>
    <w:rsid w:val="00DE5264"/>
    <w:rsid w:val="00DF504F"/>
    <w:rsid w:val="00E01D1B"/>
    <w:rsid w:val="00E224E4"/>
    <w:rsid w:val="00E3339C"/>
    <w:rsid w:val="00E36703"/>
    <w:rsid w:val="00E5382B"/>
    <w:rsid w:val="00E779CA"/>
    <w:rsid w:val="00E9638C"/>
    <w:rsid w:val="00F21D25"/>
    <w:rsid w:val="00F43708"/>
    <w:rsid w:val="00F56DD8"/>
    <w:rsid w:val="00F75153"/>
    <w:rsid w:val="00F87D57"/>
    <w:rsid w:val="00FA7959"/>
    <w:rsid w:val="00FC555D"/>
    <w:rsid w:val="00FD64AC"/>
    <w:rsid w:val="00FE540F"/>
    <w:rsid w:val="00FE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."/>
  <w:listSeparator w:val=";"/>
  <w14:docId w14:val="16995FE2"/>
  <w15:docId w15:val="{1DDBEAD1-A143-4051-B959-39E70D19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1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1CF"/>
  </w:style>
  <w:style w:type="paragraph" w:styleId="Piedepgina">
    <w:name w:val="footer"/>
    <w:basedOn w:val="Normal"/>
    <w:link w:val="PiedepginaCar"/>
    <w:uiPriority w:val="99"/>
    <w:unhideWhenUsed/>
    <w:rsid w:val="007571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1CF"/>
  </w:style>
  <w:style w:type="character" w:styleId="Hipervnculo">
    <w:name w:val="Hyperlink"/>
    <w:basedOn w:val="Fuentedeprrafopredeter"/>
    <w:uiPriority w:val="99"/>
    <w:unhideWhenUsed/>
    <w:rsid w:val="0050241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24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FA7959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FA7959"/>
    <w:pPr>
      <w:ind w:left="720"/>
      <w:contextualSpacing/>
    </w:pPr>
    <w:rPr>
      <w:rFonts w:eastAsiaTheme="minorEastAsia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52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264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F0D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1438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SCSP</dc:creator>
  <cp:lastModifiedBy>René Augusto Castro González</cp:lastModifiedBy>
  <cp:revision>1</cp:revision>
  <cp:lastPrinted>2022-10-10T18:45:00Z</cp:lastPrinted>
  <dcterms:created xsi:type="dcterms:W3CDTF">2024-04-11T16:14:00Z</dcterms:created>
  <dcterms:modified xsi:type="dcterms:W3CDTF">2024-04-11T16:14:00Z</dcterms:modified>
</cp:coreProperties>
</file>