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3FD5" w:rsidRDefault="006644F3" w:rsidP="003F3A8C">
      <w:pPr>
        <w:jc w:val="center"/>
        <w:rPr>
          <w:rFonts w:ascii="Arial" w:hAnsi="Arial" w:cs="Arial"/>
          <w:sz w:val="56"/>
          <w:szCs w:val="32"/>
          <w:lang w:val="es-MX"/>
        </w:rPr>
      </w:pPr>
      <w:bookmarkStart w:id="0" w:name="_Toc221623766"/>
      <w:bookmarkStart w:id="1" w:name="_GoBack"/>
      <w:bookmarkEnd w:id="1"/>
      <w:r>
        <w:rPr>
          <w:rFonts w:ascii="Arial" w:hAnsi="Arial" w:cs="Arial"/>
          <w:noProof/>
          <w:sz w:val="56"/>
          <w:szCs w:val="32"/>
          <w:lang w:val="es-GT" w:eastAsia="es-GT"/>
        </w:rPr>
        <w:drawing>
          <wp:anchor distT="0" distB="0" distL="114300" distR="114300" simplePos="0" relativeHeight="251911168" behindDoc="0" locked="0" layoutInCell="1" allowOverlap="1" wp14:anchorId="4A8426F5" wp14:editId="4AD758C6">
            <wp:simplePos x="0" y="0"/>
            <wp:positionH relativeFrom="column">
              <wp:posOffset>1572260</wp:posOffset>
            </wp:positionH>
            <wp:positionV relativeFrom="paragraph">
              <wp:posOffset>-296545</wp:posOffset>
            </wp:positionV>
            <wp:extent cx="2758440" cy="1485900"/>
            <wp:effectExtent l="0" t="0" r="0" b="0"/>
            <wp:wrapSquare wrapText="bothSides"/>
            <wp:docPr id="15" name="Imagen 15" descr="C:\Users\Capacitación\Desktop\MINFIN - DTP\OFICINA\FORMATOS\logoMinfin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pacitación\Desktop\MINFIN - DTP\OFICINA\FORMATOS\logoMinfin2016.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5844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445F77">
        <w:rPr>
          <w:rFonts w:ascii="Arial" w:hAnsi="Arial" w:cs="Arial"/>
          <w:noProof/>
          <w:lang w:val="es-GT" w:eastAsia="es-GT"/>
        </w:rPr>
        <w:drawing>
          <wp:anchor distT="0" distB="0" distL="114300" distR="114300" simplePos="0" relativeHeight="251916288" behindDoc="1" locked="0" layoutInCell="1" allowOverlap="1" wp14:anchorId="4275809E" wp14:editId="30D3FB53">
            <wp:simplePos x="0" y="0"/>
            <wp:positionH relativeFrom="column">
              <wp:posOffset>1441714</wp:posOffset>
            </wp:positionH>
            <wp:positionV relativeFrom="paragraph">
              <wp:posOffset>-305312</wp:posOffset>
            </wp:positionV>
            <wp:extent cx="8918369" cy="8889252"/>
            <wp:effectExtent l="0" t="0" r="0" b="7620"/>
            <wp:wrapNone/>
            <wp:docPr id="26" name="Imagen 26" descr="C:\Users\Capacitación\Desktop\MINFIN - DTP\ESTRATEGIAS DE FORMULACIÓN\Logos\Doc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pacitación\Desktop\MINFIN - DTP\ESTRATEGIAS DE FORMULACIÓN\Logos\Doc5.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918369" cy="8889252"/>
                    </a:xfrm>
                    <a:prstGeom prst="rect">
                      <a:avLst/>
                    </a:prstGeom>
                    <a:noFill/>
                    <a:ln>
                      <a:noFill/>
                    </a:ln>
                  </pic:spPr>
                </pic:pic>
              </a:graphicData>
            </a:graphic>
            <wp14:sizeRelH relativeFrom="page">
              <wp14:pctWidth>0</wp14:pctWidth>
            </wp14:sizeRelH>
            <wp14:sizeRelV relativeFrom="page">
              <wp14:pctHeight>0</wp14:pctHeight>
            </wp14:sizeRelV>
          </wp:anchor>
        </w:drawing>
      </w:r>
      <w:r w:rsidR="006671C9">
        <w:rPr>
          <w:rFonts w:ascii="Arial" w:hAnsi="Arial" w:cs="Arial"/>
          <w:noProof/>
          <w:sz w:val="56"/>
          <w:szCs w:val="32"/>
          <w:lang w:val="es-GT" w:eastAsia="es-GT"/>
        </w:rPr>
        <w:drawing>
          <wp:anchor distT="0" distB="0" distL="114300" distR="114300" simplePos="0" relativeHeight="251904000" behindDoc="1" locked="0" layoutInCell="1" allowOverlap="1" wp14:anchorId="28D76979" wp14:editId="6AF60DFD">
            <wp:simplePos x="0" y="0"/>
            <wp:positionH relativeFrom="column">
              <wp:posOffset>-1080135</wp:posOffset>
            </wp:positionH>
            <wp:positionV relativeFrom="paragraph">
              <wp:posOffset>-900430</wp:posOffset>
            </wp:positionV>
            <wp:extent cx="1757045" cy="10129520"/>
            <wp:effectExtent l="0" t="0" r="0" b="5080"/>
            <wp:wrapThrough wrapText="bothSides">
              <wp:wrapPolygon edited="0">
                <wp:start x="0" y="0"/>
                <wp:lineTo x="0" y="21570"/>
                <wp:lineTo x="21311" y="21570"/>
                <wp:lineTo x="21311"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7045" cy="10129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3FD5" w:rsidRDefault="00193FD5" w:rsidP="003F3A8C">
      <w:pPr>
        <w:jc w:val="center"/>
        <w:rPr>
          <w:rFonts w:ascii="Arial" w:hAnsi="Arial" w:cs="Arial"/>
          <w:sz w:val="56"/>
          <w:szCs w:val="32"/>
          <w:lang w:val="es-MX"/>
        </w:rPr>
      </w:pPr>
    </w:p>
    <w:p w:rsidR="00D355C9" w:rsidRPr="0089666F" w:rsidRDefault="00D355C9" w:rsidP="003F3A8C">
      <w:pPr>
        <w:jc w:val="center"/>
        <w:rPr>
          <w:rFonts w:ascii="Arial" w:hAnsi="Arial" w:cs="Arial"/>
          <w:sz w:val="56"/>
          <w:szCs w:val="32"/>
          <w:lang w:val="es-MX"/>
        </w:rPr>
      </w:pPr>
    </w:p>
    <w:p w:rsidR="00D355C9" w:rsidRPr="0089666F" w:rsidRDefault="00FF0BFE" w:rsidP="003F3A8C">
      <w:pPr>
        <w:jc w:val="center"/>
        <w:rPr>
          <w:rFonts w:ascii="Arial" w:hAnsi="Arial" w:cs="Arial"/>
          <w:b/>
          <w:bCs/>
          <w:sz w:val="28"/>
        </w:rPr>
      </w:pPr>
      <w:r w:rsidRPr="004638EE">
        <w:rPr>
          <w:noProof/>
          <w:lang w:val="es-GT" w:eastAsia="es-GT"/>
        </w:rPr>
        <w:drawing>
          <wp:anchor distT="0" distB="0" distL="114300" distR="114300" simplePos="0" relativeHeight="251734016" behindDoc="1" locked="0" layoutInCell="1" allowOverlap="1" wp14:anchorId="7022357C" wp14:editId="6B6ABE92">
            <wp:simplePos x="0" y="0"/>
            <wp:positionH relativeFrom="column">
              <wp:posOffset>-1289685</wp:posOffset>
            </wp:positionH>
            <wp:positionV relativeFrom="paragraph">
              <wp:posOffset>154224355</wp:posOffset>
            </wp:positionV>
            <wp:extent cx="8258810" cy="5235575"/>
            <wp:effectExtent l="0" t="0" r="8890" b="317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58810" cy="5235575"/>
                    </a:xfrm>
                    <a:prstGeom prst="rect">
                      <a:avLst/>
                    </a:prstGeom>
                    <a:noFill/>
                    <a:ln>
                      <a:noFill/>
                    </a:ln>
                  </pic:spPr>
                </pic:pic>
              </a:graphicData>
            </a:graphic>
          </wp:anchor>
        </w:drawing>
      </w:r>
    </w:p>
    <w:p w:rsidR="00D355C9" w:rsidRPr="0089666F" w:rsidRDefault="00C30409" w:rsidP="003F3A8C">
      <w:pPr>
        <w:rPr>
          <w:rFonts w:ascii="Arial" w:hAnsi="Arial" w:cs="Arial"/>
        </w:rPr>
      </w:pPr>
      <w:r>
        <w:rPr>
          <w:rFonts w:ascii="Arial" w:hAnsi="Arial" w:cs="Arial"/>
          <w:noProof/>
          <w:sz w:val="56"/>
          <w:szCs w:val="32"/>
          <w:lang w:val="es-GT" w:eastAsia="es-GT"/>
        </w:rPr>
        <w:drawing>
          <wp:anchor distT="0" distB="0" distL="114300" distR="114300" simplePos="0" relativeHeight="251915264" behindDoc="0" locked="0" layoutInCell="1" allowOverlap="1" wp14:anchorId="791DCFDC" wp14:editId="07BC2FA0">
            <wp:simplePos x="0" y="0"/>
            <wp:positionH relativeFrom="column">
              <wp:posOffset>1170305</wp:posOffset>
            </wp:positionH>
            <wp:positionV relativeFrom="paragraph">
              <wp:posOffset>19050</wp:posOffset>
            </wp:positionV>
            <wp:extent cx="2185035" cy="2177415"/>
            <wp:effectExtent l="0" t="0" r="5715" b="0"/>
            <wp:wrapSquare wrapText="bothSides"/>
            <wp:docPr id="6" name="Imagen 6" descr="C:\Users\Capacitación\Desktop\Do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pacitación\Desktop\Doc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85035" cy="2177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55C9" w:rsidRPr="0089666F" w:rsidRDefault="00D355C9" w:rsidP="003F3A8C">
      <w:pPr>
        <w:rPr>
          <w:rFonts w:ascii="Arial" w:hAnsi="Arial" w:cs="Arial"/>
        </w:rPr>
      </w:pPr>
    </w:p>
    <w:p w:rsidR="00D355C9" w:rsidRPr="0089666F" w:rsidRDefault="00D355C9" w:rsidP="003F3A8C">
      <w:pPr>
        <w:rPr>
          <w:rFonts w:ascii="Arial" w:hAnsi="Arial" w:cs="Arial"/>
        </w:rPr>
      </w:pPr>
    </w:p>
    <w:p w:rsidR="00D355C9" w:rsidRPr="0089666F" w:rsidRDefault="00D355C9" w:rsidP="003F3A8C">
      <w:pPr>
        <w:rPr>
          <w:rFonts w:ascii="Arial" w:hAnsi="Arial" w:cs="Arial"/>
        </w:rPr>
      </w:pPr>
    </w:p>
    <w:p w:rsidR="00D355C9" w:rsidRPr="0089666F" w:rsidRDefault="00D355C9" w:rsidP="003F3A8C">
      <w:pPr>
        <w:rPr>
          <w:rFonts w:ascii="Arial" w:hAnsi="Arial" w:cs="Arial"/>
        </w:rPr>
      </w:pPr>
    </w:p>
    <w:p w:rsidR="00D355C9" w:rsidRPr="0089666F" w:rsidRDefault="00D355C9" w:rsidP="003F3A8C">
      <w:pPr>
        <w:rPr>
          <w:rFonts w:ascii="Arial" w:hAnsi="Arial" w:cs="Arial"/>
        </w:rPr>
      </w:pPr>
    </w:p>
    <w:p w:rsidR="00D355C9" w:rsidRPr="0089666F" w:rsidRDefault="00D355C9" w:rsidP="003F3A8C">
      <w:pPr>
        <w:rPr>
          <w:rFonts w:ascii="Arial" w:hAnsi="Arial" w:cs="Arial"/>
        </w:rPr>
      </w:pPr>
    </w:p>
    <w:p w:rsidR="00D355C9" w:rsidRPr="0089666F" w:rsidRDefault="00D355C9" w:rsidP="003F3A8C">
      <w:pPr>
        <w:rPr>
          <w:rFonts w:ascii="Arial" w:hAnsi="Arial" w:cs="Arial"/>
        </w:rPr>
      </w:pPr>
    </w:p>
    <w:p w:rsidR="00D355C9" w:rsidRPr="0089666F" w:rsidRDefault="00D355C9" w:rsidP="003F3A8C">
      <w:pPr>
        <w:rPr>
          <w:rFonts w:ascii="Arial" w:hAnsi="Arial" w:cs="Arial"/>
        </w:rPr>
      </w:pPr>
    </w:p>
    <w:p w:rsidR="00D355C9" w:rsidRPr="0089666F" w:rsidRDefault="00D355C9" w:rsidP="003F3A8C">
      <w:pPr>
        <w:rPr>
          <w:rFonts w:ascii="Arial" w:hAnsi="Arial" w:cs="Arial"/>
        </w:rPr>
      </w:pPr>
    </w:p>
    <w:p w:rsidR="00624065" w:rsidRDefault="00624065">
      <w:pPr>
        <w:rPr>
          <w:rFonts w:ascii="Arial" w:hAnsi="Arial" w:cs="Arial"/>
        </w:rPr>
      </w:pPr>
    </w:p>
    <w:p w:rsidR="00624065" w:rsidRDefault="00624065">
      <w:pPr>
        <w:rPr>
          <w:rFonts w:ascii="Arial" w:hAnsi="Arial" w:cs="Arial"/>
        </w:rPr>
      </w:pPr>
    </w:p>
    <w:p w:rsidR="006D6EC3" w:rsidRDefault="006D6EC3">
      <w:pPr>
        <w:rPr>
          <w:rFonts w:ascii="Arial" w:hAnsi="Arial" w:cs="Arial"/>
        </w:rPr>
      </w:pPr>
    </w:p>
    <w:p w:rsidR="00624065" w:rsidRPr="006D6EC3" w:rsidRDefault="00624065">
      <w:pPr>
        <w:rPr>
          <w:rFonts w:ascii="Arial" w:hAnsi="Arial" w:cs="Arial"/>
        </w:rPr>
      </w:pPr>
    </w:p>
    <w:p w:rsidR="006D6EC3" w:rsidRPr="003E41C5" w:rsidRDefault="006D6EC3" w:rsidP="006D6EC3">
      <w:pPr>
        <w:jc w:val="center"/>
        <w:rPr>
          <w:rFonts w:ascii="Arial" w:hAnsi="Arial" w:cs="Arial"/>
          <w:b/>
          <w:bCs/>
          <w:sz w:val="32"/>
          <w:szCs w:val="50"/>
        </w:rPr>
      </w:pPr>
      <w:r w:rsidRPr="003E41C5">
        <w:rPr>
          <w:rFonts w:ascii="Arial" w:hAnsi="Arial" w:cs="Arial"/>
          <w:b/>
          <w:bCs/>
          <w:sz w:val="32"/>
          <w:szCs w:val="50"/>
        </w:rPr>
        <w:t xml:space="preserve">Estrategia de Programación del Proceso de Planificación y Formulación del Presupuesto General </w:t>
      </w:r>
      <w:r w:rsidRPr="003E41C5">
        <w:rPr>
          <w:rFonts w:ascii="Arial" w:hAnsi="Arial" w:cs="Arial"/>
          <w:b/>
          <w:bCs/>
          <w:sz w:val="32"/>
          <w:szCs w:val="50"/>
        </w:rPr>
        <w:br/>
        <w:t xml:space="preserve">de Ingresos y Egresos del Estado </w:t>
      </w:r>
    </w:p>
    <w:p w:rsidR="006D6EC3" w:rsidRPr="003E41C5" w:rsidRDefault="006D6EC3" w:rsidP="006D6EC3">
      <w:pPr>
        <w:jc w:val="center"/>
        <w:rPr>
          <w:rFonts w:ascii="Arial" w:hAnsi="Arial" w:cs="Arial"/>
          <w:b/>
          <w:bCs/>
          <w:sz w:val="32"/>
          <w:szCs w:val="50"/>
        </w:rPr>
      </w:pPr>
      <w:r w:rsidRPr="003E41C5">
        <w:rPr>
          <w:rFonts w:ascii="Arial" w:hAnsi="Arial" w:cs="Arial"/>
          <w:b/>
          <w:bCs/>
          <w:sz w:val="32"/>
          <w:szCs w:val="50"/>
        </w:rPr>
        <w:t>para el Ejercicio Fiscal 2018 y</w:t>
      </w:r>
    </w:p>
    <w:p w:rsidR="006D6EC3" w:rsidRPr="003E41C5" w:rsidRDefault="006D6EC3" w:rsidP="006D6EC3">
      <w:pPr>
        <w:jc w:val="center"/>
        <w:rPr>
          <w:rFonts w:ascii="Arial" w:hAnsi="Arial" w:cs="Arial"/>
          <w:sz w:val="14"/>
        </w:rPr>
      </w:pPr>
      <w:r w:rsidRPr="003E41C5">
        <w:rPr>
          <w:rFonts w:ascii="Arial" w:hAnsi="Arial" w:cs="Arial"/>
          <w:b/>
          <w:bCs/>
          <w:sz w:val="32"/>
          <w:szCs w:val="50"/>
        </w:rPr>
        <w:t>Presupuesto Multianual 201</w:t>
      </w:r>
      <w:r w:rsidR="009D143E" w:rsidRPr="003E41C5">
        <w:rPr>
          <w:rFonts w:ascii="Arial" w:hAnsi="Arial" w:cs="Arial"/>
          <w:b/>
          <w:bCs/>
          <w:sz w:val="32"/>
          <w:szCs w:val="50"/>
        </w:rPr>
        <w:t>8-2022</w:t>
      </w:r>
    </w:p>
    <w:p w:rsidR="00C30409" w:rsidRDefault="00C30409" w:rsidP="00C30409">
      <w:pPr>
        <w:jc w:val="center"/>
        <w:rPr>
          <w:rFonts w:ascii="Arial" w:hAnsi="Arial" w:cs="Arial"/>
          <w:b/>
          <w:bCs/>
          <w:color w:val="FFFFFF" w:themeColor="background1"/>
          <w:sz w:val="40"/>
          <w:szCs w:val="50"/>
        </w:rPr>
      </w:pPr>
    </w:p>
    <w:p w:rsidR="003E41C5" w:rsidRDefault="003E41C5" w:rsidP="00C30409">
      <w:pPr>
        <w:jc w:val="center"/>
        <w:rPr>
          <w:rFonts w:ascii="Arial" w:hAnsi="Arial" w:cs="Arial"/>
          <w:b/>
          <w:bCs/>
          <w:color w:val="FFFFFF" w:themeColor="background1"/>
          <w:sz w:val="40"/>
          <w:szCs w:val="50"/>
        </w:rPr>
      </w:pPr>
    </w:p>
    <w:p w:rsidR="00B66AD1" w:rsidRPr="00D93240" w:rsidRDefault="00C30409" w:rsidP="00C30409">
      <w:pPr>
        <w:jc w:val="center"/>
        <w:rPr>
          <w:rFonts w:ascii="Arial" w:hAnsi="Arial" w:cs="Arial"/>
          <w:b/>
          <w:bCs/>
          <w:color w:val="404040" w:themeColor="text1" w:themeTint="BF"/>
          <w:sz w:val="28"/>
          <w:szCs w:val="28"/>
        </w:rPr>
      </w:pPr>
      <w:r w:rsidRPr="00D93240">
        <w:rPr>
          <w:rFonts w:ascii="Arial" w:hAnsi="Arial" w:cs="Arial"/>
          <w:b/>
          <w:bCs/>
          <w:color w:val="404040" w:themeColor="text1" w:themeTint="BF"/>
          <w:sz w:val="28"/>
          <w:szCs w:val="28"/>
        </w:rPr>
        <w:t>Dirección Técnica del Presupuesto,</w:t>
      </w:r>
    </w:p>
    <w:p w:rsidR="00C30409" w:rsidRPr="00D93240" w:rsidRDefault="00C30409" w:rsidP="00C30409">
      <w:pPr>
        <w:jc w:val="center"/>
        <w:rPr>
          <w:rFonts w:ascii="Arial" w:hAnsi="Arial" w:cs="Arial"/>
          <w:b/>
          <w:bCs/>
          <w:color w:val="404040" w:themeColor="text1" w:themeTint="BF"/>
          <w:sz w:val="28"/>
          <w:szCs w:val="28"/>
        </w:rPr>
      </w:pPr>
      <w:r w:rsidRPr="00D93240">
        <w:rPr>
          <w:rFonts w:ascii="Arial" w:hAnsi="Arial" w:cs="Arial"/>
          <w:b/>
          <w:bCs/>
          <w:color w:val="404040" w:themeColor="text1" w:themeTint="BF"/>
          <w:sz w:val="28"/>
          <w:szCs w:val="28"/>
        </w:rPr>
        <w:t>Ministerio de Finanzas Públicas</w:t>
      </w:r>
    </w:p>
    <w:p w:rsidR="00C30409" w:rsidRPr="00D93240" w:rsidRDefault="00C30409" w:rsidP="00C30409">
      <w:pPr>
        <w:jc w:val="center"/>
        <w:rPr>
          <w:rFonts w:ascii="Arial" w:hAnsi="Arial" w:cs="Arial"/>
          <w:b/>
          <w:bCs/>
          <w:color w:val="404040" w:themeColor="text1" w:themeTint="BF"/>
          <w:sz w:val="28"/>
          <w:szCs w:val="28"/>
        </w:rPr>
      </w:pPr>
    </w:p>
    <w:p w:rsidR="00C30409" w:rsidRPr="00D93240" w:rsidRDefault="00C30409" w:rsidP="00C30409">
      <w:pPr>
        <w:jc w:val="center"/>
        <w:rPr>
          <w:rFonts w:ascii="Arial" w:hAnsi="Arial" w:cs="Arial"/>
          <w:b/>
          <w:bCs/>
          <w:color w:val="404040" w:themeColor="text1" w:themeTint="BF"/>
          <w:sz w:val="28"/>
          <w:szCs w:val="28"/>
        </w:rPr>
      </w:pPr>
      <w:r w:rsidRPr="00D93240">
        <w:rPr>
          <w:rFonts w:ascii="Arial" w:hAnsi="Arial" w:cs="Arial"/>
          <w:b/>
          <w:bCs/>
          <w:color w:val="404040" w:themeColor="text1" w:themeTint="BF"/>
          <w:sz w:val="28"/>
          <w:szCs w:val="28"/>
        </w:rPr>
        <w:t>Dirección de Planificación Sectorial,</w:t>
      </w:r>
    </w:p>
    <w:p w:rsidR="00C30409" w:rsidRPr="00D93240" w:rsidRDefault="00151BCE" w:rsidP="00C30409">
      <w:pPr>
        <w:jc w:val="center"/>
        <w:rPr>
          <w:rFonts w:ascii="Arial" w:hAnsi="Arial" w:cs="Arial"/>
          <w:b/>
          <w:bCs/>
          <w:color w:val="404040" w:themeColor="text1" w:themeTint="BF"/>
          <w:sz w:val="28"/>
          <w:szCs w:val="28"/>
        </w:rPr>
      </w:pPr>
      <w:r>
        <w:rPr>
          <w:rFonts w:ascii="Arial" w:hAnsi="Arial" w:cs="Arial"/>
          <w:b/>
          <w:bCs/>
          <w:color w:val="404040" w:themeColor="text1" w:themeTint="BF"/>
          <w:sz w:val="28"/>
          <w:szCs w:val="28"/>
        </w:rPr>
        <w:t>Secretarí</w:t>
      </w:r>
      <w:r w:rsidR="00C30409" w:rsidRPr="00D93240">
        <w:rPr>
          <w:rFonts w:ascii="Arial" w:hAnsi="Arial" w:cs="Arial"/>
          <w:b/>
          <w:bCs/>
          <w:color w:val="404040" w:themeColor="text1" w:themeTint="BF"/>
          <w:sz w:val="28"/>
          <w:szCs w:val="28"/>
        </w:rPr>
        <w:t>a de Planificación y</w:t>
      </w:r>
    </w:p>
    <w:p w:rsidR="00C30409" w:rsidRPr="00D93240" w:rsidRDefault="00C30409" w:rsidP="00C30409">
      <w:pPr>
        <w:jc w:val="center"/>
        <w:rPr>
          <w:rFonts w:ascii="Arial" w:hAnsi="Arial" w:cs="Arial"/>
          <w:b/>
          <w:bCs/>
          <w:color w:val="404040" w:themeColor="text1" w:themeTint="BF"/>
          <w:sz w:val="28"/>
          <w:szCs w:val="28"/>
        </w:rPr>
      </w:pPr>
      <w:r w:rsidRPr="00D93240">
        <w:rPr>
          <w:rFonts w:ascii="Arial" w:hAnsi="Arial" w:cs="Arial"/>
          <w:b/>
          <w:bCs/>
          <w:color w:val="404040" w:themeColor="text1" w:themeTint="BF"/>
          <w:sz w:val="28"/>
          <w:szCs w:val="28"/>
        </w:rPr>
        <w:t>Programación de la Presidencia</w:t>
      </w:r>
    </w:p>
    <w:p w:rsidR="00C30409" w:rsidRPr="00D93240" w:rsidRDefault="00C30409" w:rsidP="00C30409">
      <w:pPr>
        <w:jc w:val="center"/>
        <w:rPr>
          <w:rFonts w:ascii="Arial" w:hAnsi="Arial" w:cs="Arial"/>
          <w:b/>
          <w:bCs/>
          <w:color w:val="404040" w:themeColor="text1" w:themeTint="BF"/>
          <w:sz w:val="28"/>
          <w:szCs w:val="28"/>
        </w:rPr>
      </w:pPr>
    </w:p>
    <w:p w:rsidR="00493A64" w:rsidRDefault="00493A64" w:rsidP="00C30409">
      <w:pPr>
        <w:jc w:val="center"/>
        <w:rPr>
          <w:rFonts w:ascii="Arial" w:hAnsi="Arial" w:cs="Arial"/>
          <w:b/>
          <w:bCs/>
          <w:color w:val="404040" w:themeColor="text1" w:themeTint="BF"/>
          <w:sz w:val="28"/>
          <w:szCs w:val="28"/>
        </w:rPr>
      </w:pPr>
    </w:p>
    <w:p w:rsidR="003E41C5" w:rsidRDefault="003E41C5" w:rsidP="00C30409">
      <w:pPr>
        <w:jc w:val="center"/>
        <w:rPr>
          <w:rFonts w:ascii="Arial" w:hAnsi="Arial" w:cs="Arial"/>
          <w:b/>
          <w:bCs/>
          <w:color w:val="404040" w:themeColor="text1" w:themeTint="BF"/>
          <w:sz w:val="28"/>
          <w:szCs w:val="28"/>
        </w:rPr>
      </w:pPr>
    </w:p>
    <w:p w:rsidR="003E41C5" w:rsidRPr="00D93240" w:rsidRDefault="003E41C5" w:rsidP="00C30409">
      <w:pPr>
        <w:jc w:val="center"/>
        <w:rPr>
          <w:rFonts w:ascii="Arial" w:hAnsi="Arial" w:cs="Arial"/>
          <w:b/>
          <w:bCs/>
          <w:color w:val="404040" w:themeColor="text1" w:themeTint="BF"/>
          <w:sz w:val="28"/>
          <w:szCs w:val="28"/>
        </w:rPr>
      </w:pPr>
    </w:p>
    <w:p w:rsidR="003E41C5" w:rsidRDefault="003E41C5" w:rsidP="00134653">
      <w:pPr>
        <w:jc w:val="center"/>
        <w:rPr>
          <w:rFonts w:ascii="Arial" w:hAnsi="Arial" w:cs="Arial"/>
          <w:b/>
          <w:bCs/>
          <w:color w:val="404040" w:themeColor="text1" w:themeTint="BF"/>
          <w:sz w:val="28"/>
          <w:szCs w:val="28"/>
        </w:rPr>
      </w:pPr>
    </w:p>
    <w:p w:rsidR="00C30409" w:rsidRPr="00134653" w:rsidRDefault="00134653" w:rsidP="00134653">
      <w:pPr>
        <w:jc w:val="center"/>
        <w:rPr>
          <w:rFonts w:ascii="Arial" w:hAnsi="Arial" w:cs="Arial"/>
          <w:b/>
          <w:bCs/>
          <w:color w:val="404040" w:themeColor="text1" w:themeTint="BF"/>
          <w:sz w:val="28"/>
          <w:szCs w:val="28"/>
        </w:rPr>
      </w:pPr>
      <w:r>
        <w:rPr>
          <w:rFonts w:ascii="Arial" w:hAnsi="Arial" w:cs="Arial"/>
          <w:b/>
          <w:bCs/>
          <w:color w:val="404040" w:themeColor="text1" w:themeTint="BF"/>
          <w:sz w:val="28"/>
          <w:szCs w:val="28"/>
        </w:rPr>
        <w:lastRenderedPageBreak/>
        <w:t>Abril</w:t>
      </w:r>
      <w:r w:rsidR="00C30409" w:rsidRPr="00D93240">
        <w:rPr>
          <w:rFonts w:ascii="Arial" w:hAnsi="Arial" w:cs="Arial"/>
          <w:b/>
          <w:bCs/>
          <w:color w:val="404040" w:themeColor="text1" w:themeTint="BF"/>
          <w:sz w:val="28"/>
          <w:szCs w:val="28"/>
        </w:rPr>
        <w:t xml:space="preserve"> 2017</w:t>
      </w:r>
    </w:p>
    <w:p w:rsidR="00193FD5" w:rsidRPr="004243F8" w:rsidRDefault="00D355C9" w:rsidP="00393438">
      <w:pPr>
        <w:pBdr>
          <w:bottom w:val="single" w:sz="4" w:space="1" w:color="auto"/>
        </w:pBdr>
        <w:jc w:val="both"/>
        <w:rPr>
          <w:rFonts w:ascii="Arial" w:hAnsi="Arial" w:cs="Arial"/>
          <w:b/>
          <w:bCs/>
          <w:color w:val="0070C0"/>
          <w:sz w:val="40"/>
          <w:szCs w:val="40"/>
        </w:rPr>
      </w:pPr>
      <w:r w:rsidRPr="004243F8">
        <w:rPr>
          <w:rFonts w:ascii="Arial" w:hAnsi="Arial" w:cs="Arial"/>
          <w:b/>
          <w:bCs/>
          <w:color w:val="0070C0"/>
          <w:sz w:val="40"/>
          <w:szCs w:val="40"/>
        </w:rPr>
        <w:t>Contenido</w:t>
      </w:r>
    </w:p>
    <w:p w:rsidR="00733A2E" w:rsidRPr="0089666F" w:rsidRDefault="00733A2E" w:rsidP="005B3BF1">
      <w:pPr>
        <w:rPr>
          <w:rFonts w:ascii="Arial" w:hAnsi="Arial" w:cs="Arial"/>
          <w:b/>
          <w:bCs/>
          <w:color w:val="4F81BD"/>
          <w:sz w:val="40"/>
          <w:szCs w:val="40"/>
        </w:rPr>
      </w:pPr>
    </w:p>
    <w:tbl>
      <w:tblPr>
        <w:tblW w:w="5000" w:type="pct"/>
        <w:tblLayout w:type="fixed"/>
        <w:tblCellMar>
          <w:left w:w="70" w:type="dxa"/>
          <w:right w:w="70" w:type="dxa"/>
        </w:tblCellMar>
        <w:tblLook w:val="04A0" w:firstRow="1" w:lastRow="0" w:firstColumn="1" w:lastColumn="0" w:noHBand="0" w:noVBand="1"/>
      </w:tblPr>
      <w:tblGrid>
        <w:gridCol w:w="7866"/>
        <w:gridCol w:w="1114"/>
      </w:tblGrid>
      <w:tr w:rsidR="00733A2E" w:rsidRPr="00733A2E" w:rsidTr="00733A2E">
        <w:trPr>
          <w:trHeight w:val="315"/>
        </w:trPr>
        <w:tc>
          <w:tcPr>
            <w:tcW w:w="4380" w:type="pct"/>
            <w:tcBorders>
              <w:top w:val="nil"/>
              <w:left w:val="nil"/>
              <w:bottom w:val="nil"/>
              <w:right w:val="nil"/>
            </w:tcBorders>
            <w:shd w:val="clear" w:color="auto" w:fill="auto"/>
            <w:noWrap/>
            <w:vAlign w:val="center"/>
            <w:hideMark/>
          </w:tcPr>
          <w:p w:rsidR="00733A2E" w:rsidRPr="00733A2E" w:rsidRDefault="00733A2E" w:rsidP="00733A2E">
            <w:pPr>
              <w:rPr>
                <w:rFonts w:ascii="Arial" w:hAnsi="Arial" w:cs="Arial"/>
                <w:b/>
                <w:bCs/>
                <w:color w:val="000000"/>
                <w:lang w:val="es-GT" w:eastAsia="es-GT"/>
              </w:rPr>
            </w:pPr>
            <w:r w:rsidRPr="00733A2E">
              <w:rPr>
                <w:rFonts w:ascii="Arial" w:hAnsi="Arial" w:cs="Arial"/>
                <w:b/>
                <w:bCs/>
                <w:color w:val="000000"/>
                <w:lang w:val="es-GT" w:eastAsia="es-GT"/>
              </w:rPr>
              <w:t>Tema</w:t>
            </w:r>
          </w:p>
        </w:tc>
        <w:tc>
          <w:tcPr>
            <w:tcW w:w="620" w:type="pct"/>
            <w:tcBorders>
              <w:top w:val="nil"/>
              <w:left w:val="nil"/>
              <w:bottom w:val="nil"/>
              <w:right w:val="nil"/>
            </w:tcBorders>
            <w:shd w:val="clear" w:color="auto" w:fill="auto"/>
            <w:noWrap/>
            <w:vAlign w:val="center"/>
            <w:hideMark/>
          </w:tcPr>
          <w:p w:rsidR="00733A2E" w:rsidRPr="00733A2E" w:rsidRDefault="00733A2E" w:rsidP="00733A2E">
            <w:pPr>
              <w:jc w:val="center"/>
              <w:rPr>
                <w:rFonts w:ascii="Arial" w:hAnsi="Arial" w:cs="Arial"/>
                <w:b/>
                <w:bCs/>
                <w:color w:val="000000"/>
                <w:lang w:val="es-GT" w:eastAsia="es-GT"/>
              </w:rPr>
            </w:pPr>
            <w:r w:rsidRPr="00733A2E">
              <w:rPr>
                <w:rFonts w:ascii="Arial" w:hAnsi="Arial" w:cs="Arial"/>
                <w:b/>
                <w:bCs/>
                <w:color w:val="000000"/>
                <w:lang w:val="es-GT" w:eastAsia="es-GT"/>
              </w:rPr>
              <w:t>Página</w:t>
            </w:r>
          </w:p>
        </w:tc>
      </w:tr>
      <w:tr w:rsidR="00733A2E" w:rsidRPr="00733A2E" w:rsidTr="00733A2E">
        <w:trPr>
          <w:trHeight w:val="300"/>
        </w:trPr>
        <w:tc>
          <w:tcPr>
            <w:tcW w:w="4380" w:type="pct"/>
            <w:tcBorders>
              <w:top w:val="nil"/>
              <w:left w:val="nil"/>
              <w:right w:val="nil"/>
            </w:tcBorders>
            <w:shd w:val="clear" w:color="auto" w:fill="auto"/>
            <w:noWrap/>
            <w:vAlign w:val="center"/>
            <w:hideMark/>
          </w:tcPr>
          <w:p w:rsidR="00733A2E" w:rsidRPr="00733A2E" w:rsidRDefault="00733A2E" w:rsidP="00733A2E">
            <w:pPr>
              <w:rPr>
                <w:rFonts w:ascii="Arial" w:hAnsi="Arial" w:cs="Arial"/>
                <w:color w:val="000000"/>
                <w:lang w:val="es-GT" w:eastAsia="es-GT"/>
              </w:rPr>
            </w:pPr>
          </w:p>
        </w:tc>
        <w:tc>
          <w:tcPr>
            <w:tcW w:w="620" w:type="pct"/>
            <w:tcBorders>
              <w:top w:val="nil"/>
              <w:left w:val="nil"/>
              <w:right w:val="nil"/>
            </w:tcBorders>
            <w:shd w:val="clear" w:color="auto" w:fill="auto"/>
            <w:vAlign w:val="center"/>
            <w:hideMark/>
          </w:tcPr>
          <w:p w:rsidR="00733A2E" w:rsidRPr="00733A2E" w:rsidRDefault="00733A2E" w:rsidP="00733A2E">
            <w:pPr>
              <w:jc w:val="center"/>
              <w:rPr>
                <w:rFonts w:ascii="Arial" w:hAnsi="Arial" w:cs="Arial"/>
                <w:color w:val="000000"/>
                <w:lang w:val="es-GT" w:eastAsia="es-GT"/>
              </w:rPr>
            </w:pPr>
          </w:p>
        </w:tc>
      </w:tr>
      <w:tr w:rsidR="00733A2E" w:rsidRPr="00733A2E" w:rsidTr="00733A2E">
        <w:trPr>
          <w:trHeight w:val="300"/>
        </w:trPr>
        <w:tc>
          <w:tcPr>
            <w:tcW w:w="4380" w:type="pct"/>
            <w:tcBorders>
              <w:top w:val="nil"/>
              <w:left w:val="nil"/>
              <w:bottom w:val="dotted" w:sz="4" w:space="0" w:color="auto"/>
              <w:right w:val="nil"/>
            </w:tcBorders>
            <w:shd w:val="clear" w:color="auto" w:fill="auto"/>
            <w:noWrap/>
            <w:vAlign w:val="center"/>
            <w:hideMark/>
          </w:tcPr>
          <w:p w:rsidR="00733A2E" w:rsidRPr="00733A2E" w:rsidRDefault="00733A2E" w:rsidP="00733A2E">
            <w:pPr>
              <w:rPr>
                <w:rFonts w:ascii="Arial" w:hAnsi="Arial" w:cs="Arial"/>
                <w:color w:val="000000"/>
                <w:lang w:val="es-GT" w:eastAsia="es-GT"/>
              </w:rPr>
            </w:pPr>
            <w:r w:rsidRPr="00733A2E">
              <w:rPr>
                <w:rFonts w:ascii="Arial" w:hAnsi="Arial" w:cs="Arial"/>
                <w:color w:val="000000"/>
                <w:lang w:val="es-GT" w:eastAsia="es-GT"/>
              </w:rPr>
              <w:t>Presentación</w:t>
            </w:r>
          </w:p>
        </w:tc>
        <w:tc>
          <w:tcPr>
            <w:tcW w:w="620" w:type="pct"/>
            <w:tcBorders>
              <w:top w:val="nil"/>
              <w:left w:val="nil"/>
              <w:bottom w:val="dotted" w:sz="4" w:space="0" w:color="auto"/>
              <w:right w:val="nil"/>
            </w:tcBorders>
            <w:shd w:val="clear" w:color="auto" w:fill="auto"/>
            <w:noWrap/>
            <w:vAlign w:val="center"/>
            <w:hideMark/>
          </w:tcPr>
          <w:p w:rsidR="00733A2E" w:rsidRPr="00733A2E" w:rsidRDefault="00733A2E" w:rsidP="00733A2E">
            <w:pPr>
              <w:jc w:val="right"/>
              <w:rPr>
                <w:rFonts w:ascii="Arial" w:hAnsi="Arial" w:cs="Arial"/>
                <w:color w:val="000000"/>
                <w:lang w:val="es-GT" w:eastAsia="es-GT"/>
              </w:rPr>
            </w:pPr>
            <w:r w:rsidRPr="00733A2E">
              <w:rPr>
                <w:rFonts w:ascii="Arial" w:hAnsi="Arial" w:cs="Arial"/>
                <w:color w:val="000000"/>
                <w:lang w:val="es-GT" w:eastAsia="es-GT"/>
              </w:rPr>
              <w:t>4</w:t>
            </w:r>
          </w:p>
        </w:tc>
      </w:tr>
      <w:tr w:rsidR="00733A2E" w:rsidRPr="00733A2E" w:rsidTr="00733A2E">
        <w:trPr>
          <w:trHeight w:val="300"/>
        </w:trPr>
        <w:tc>
          <w:tcPr>
            <w:tcW w:w="4380" w:type="pct"/>
            <w:tcBorders>
              <w:top w:val="dotted" w:sz="4" w:space="0" w:color="auto"/>
              <w:left w:val="nil"/>
              <w:bottom w:val="dotted" w:sz="4" w:space="0" w:color="auto"/>
              <w:right w:val="nil"/>
            </w:tcBorders>
            <w:shd w:val="clear" w:color="auto" w:fill="auto"/>
            <w:noWrap/>
            <w:vAlign w:val="center"/>
            <w:hideMark/>
          </w:tcPr>
          <w:p w:rsidR="00733A2E" w:rsidRPr="00733A2E" w:rsidRDefault="00733A2E" w:rsidP="00733A2E">
            <w:pPr>
              <w:rPr>
                <w:rFonts w:ascii="Arial" w:hAnsi="Arial" w:cs="Arial"/>
                <w:color w:val="000000"/>
                <w:lang w:val="es-GT" w:eastAsia="es-GT"/>
              </w:rPr>
            </w:pPr>
            <w:r w:rsidRPr="00733A2E">
              <w:rPr>
                <w:rFonts w:ascii="Arial" w:hAnsi="Arial" w:cs="Arial"/>
                <w:color w:val="000000"/>
                <w:lang w:val="es-GT" w:eastAsia="es-GT"/>
              </w:rPr>
              <w:t>1. Objetivos</w:t>
            </w:r>
          </w:p>
        </w:tc>
        <w:tc>
          <w:tcPr>
            <w:tcW w:w="620" w:type="pct"/>
            <w:tcBorders>
              <w:top w:val="dotted" w:sz="4" w:space="0" w:color="auto"/>
              <w:left w:val="nil"/>
              <w:bottom w:val="dotted" w:sz="4" w:space="0" w:color="auto"/>
              <w:right w:val="nil"/>
            </w:tcBorders>
            <w:shd w:val="clear" w:color="auto" w:fill="auto"/>
            <w:noWrap/>
            <w:vAlign w:val="center"/>
            <w:hideMark/>
          </w:tcPr>
          <w:p w:rsidR="00733A2E" w:rsidRPr="00733A2E" w:rsidRDefault="00733A2E" w:rsidP="00733A2E">
            <w:pPr>
              <w:jc w:val="right"/>
              <w:rPr>
                <w:rFonts w:ascii="Arial" w:hAnsi="Arial" w:cs="Arial"/>
                <w:color w:val="000000"/>
                <w:lang w:val="es-GT" w:eastAsia="es-GT"/>
              </w:rPr>
            </w:pPr>
            <w:r w:rsidRPr="00733A2E">
              <w:rPr>
                <w:rFonts w:ascii="Arial" w:hAnsi="Arial" w:cs="Arial"/>
                <w:color w:val="000000"/>
                <w:lang w:val="es-GT" w:eastAsia="es-GT"/>
              </w:rPr>
              <w:t>5</w:t>
            </w:r>
          </w:p>
        </w:tc>
      </w:tr>
      <w:tr w:rsidR="00733A2E" w:rsidRPr="00733A2E" w:rsidTr="00733A2E">
        <w:trPr>
          <w:trHeight w:val="300"/>
        </w:trPr>
        <w:tc>
          <w:tcPr>
            <w:tcW w:w="4380" w:type="pct"/>
            <w:tcBorders>
              <w:top w:val="dotted" w:sz="4" w:space="0" w:color="auto"/>
              <w:left w:val="nil"/>
              <w:bottom w:val="dotted" w:sz="4" w:space="0" w:color="auto"/>
              <w:right w:val="nil"/>
            </w:tcBorders>
            <w:shd w:val="clear" w:color="auto" w:fill="auto"/>
            <w:noWrap/>
            <w:vAlign w:val="center"/>
            <w:hideMark/>
          </w:tcPr>
          <w:p w:rsidR="00733A2E" w:rsidRPr="00733A2E" w:rsidRDefault="00733A2E" w:rsidP="00321673">
            <w:pPr>
              <w:rPr>
                <w:rFonts w:ascii="Arial" w:hAnsi="Arial" w:cs="Arial"/>
                <w:color w:val="000000"/>
                <w:lang w:val="es-GT" w:eastAsia="es-GT"/>
              </w:rPr>
            </w:pPr>
            <w:r w:rsidRPr="00733A2E">
              <w:rPr>
                <w:rFonts w:ascii="Arial" w:hAnsi="Arial" w:cs="Arial"/>
                <w:color w:val="000000"/>
                <w:lang w:val="es-GT" w:eastAsia="es-GT"/>
              </w:rPr>
              <w:t xml:space="preserve">2. </w:t>
            </w:r>
            <w:r w:rsidR="00B662CF" w:rsidRPr="00B662CF">
              <w:rPr>
                <w:rFonts w:ascii="Arial" w:hAnsi="Arial" w:cs="Arial"/>
                <w:color w:val="000000"/>
                <w:lang w:val="es-GT" w:eastAsia="es-GT"/>
              </w:rPr>
              <w:t>Bases Generales para la Programación del Proceso de Planificación y Formulación Presupuestaria</w:t>
            </w:r>
          </w:p>
        </w:tc>
        <w:tc>
          <w:tcPr>
            <w:tcW w:w="620" w:type="pct"/>
            <w:tcBorders>
              <w:top w:val="dotted" w:sz="4" w:space="0" w:color="auto"/>
              <w:left w:val="nil"/>
              <w:bottom w:val="dotted" w:sz="4" w:space="0" w:color="auto"/>
              <w:right w:val="nil"/>
            </w:tcBorders>
            <w:shd w:val="clear" w:color="auto" w:fill="auto"/>
            <w:noWrap/>
            <w:vAlign w:val="center"/>
            <w:hideMark/>
          </w:tcPr>
          <w:p w:rsidR="00733A2E" w:rsidRPr="00733A2E" w:rsidRDefault="00AD4D59" w:rsidP="00733A2E">
            <w:pPr>
              <w:jc w:val="right"/>
              <w:rPr>
                <w:rFonts w:ascii="Arial" w:hAnsi="Arial" w:cs="Arial"/>
                <w:color w:val="000000"/>
                <w:lang w:val="es-GT" w:eastAsia="es-GT"/>
              </w:rPr>
            </w:pPr>
            <w:r>
              <w:rPr>
                <w:rFonts w:ascii="Arial" w:hAnsi="Arial" w:cs="Arial"/>
                <w:color w:val="000000"/>
                <w:lang w:val="es-GT" w:eastAsia="es-GT"/>
              </w:rPr>
              <w:t>7</w:t>
            </w:r>
          </w:p>
        </w:tc>
      </w:tr>
      <w:tr w:rsidR="00733A2E" w:rsidRPr="00733A2E" w:rsidTr="00733A2E">
        <w:trPr>
          <w:trHeight w:val="300"/>
        </w:trPr>
        <w:tc>
          <w:tcPr>
            <w:tcW w:w="4380" w:type="pct"/>
            <w:tcBorders>
              <w:top w:val="dotted" w:sz="4" w:space="0" w:color="auto"/>
              <w:left w:val="nil"/>
              <w:bottom w:val="dotted" w:sz="4" w:space="0" w:color="auto"/>
              <w:right w:val="nil"/>
            </w:tcBorders>
            <w:shd w:val="clear" w:color="auto" w:fill="auto"/>
            <w:noWrap/>
            <w:vAlign w:val="center"/>
            <w:hideMark/>
          </w:tcPr>
          <w:p w:rsidR="00733A2E" w:rsidRPr="00733A2E" w:rsidRDefault="00733A2E" w:rsidP="00B662CF">
            <w:pPr>
              <w:ind w:left="851" w:hanging="425"/>
              <w:rPr>
                <w:rFonts w:ascii="Arial" w:hAnsi="Arial" w:cs="Arial"/>
                <w:color w:val="000000"/>
                <w:lang w:val="es-GT" w:eastAsia="es-GT"/>
              </w:rPr>
            </w:pPr>
            <w:r w:rsidRPr="00733A2E">
              <w:rPr>
                <w:rFonts w:ascii="Arial" w:hAnsi="Arial" w:cs="Arial"/>
                <w:color w:val="000000"/>
                <w:lang w:val="es-GT" w:eastAsia="es-GT"/>
              </w:rPr>
              <w:t xml:space="preserve">2.1 </w:t>
            </w:r>
            <w:r w:rsidR="00B662CF" w:rsidRPr="00B662CF">
              <w:rPr>
                <w:rFonts w:ascii="Arial" w:hAnsi="Arial" w:cs="Arial"/>
                <w:color w:val="000000"/>
                <w:lang w:val="es-GT" w:eastAsia="es-GT"/>
              </w:rPr>
              <w:t>Continuidad en la Aplicación de la Gestión por Resultados en las instituciones del sector público de Guatemala</w:t>
            </w:r>
            <w:r w:rsidRPr="00733A2E">
              <w:rPr>
                <w:rFonts w:ascii="Arial" w:hAnsi="Arial" w:cs="Arial"/>
                <w:color w:val="000000"/>
                <w:lang w:val="es-GT" w:eastAsia="es-GT"/>
              </w:rPr>
              <w:t xml:space="preserve"> </w:t>
            </w:r>
            <w:r>
              <w:rPr>
                <w:rFonts w:ascii="Arial" w:hAnsi="Arial" w:cs="Arial"/>
                <w:color w:val="000000"/>
                <w:lang w:val="es-GT" w:eastAsia="es-GT"/>
              </w:rPr>
              <w:t xml:space="preserve">  </w:t>
            </w:r>
          </w:p>
        </w:tc>
        <w:tc>
          <w:tcPr>
            <w:tcW w:w="620" w:type="pct"/>
            <w:tcBorders>
              <w:top w:val="dotted" w:sz="4" w:space="0" w:color="auto"/>
              <w:left w:val="nil"/>
              <w:bottom w:val="dotted" w:sz="4" w:space="0" w:color="auto"/>
              <w:right w:val="nil"/>
            </w:tcBorders>
            <w:shd w:val="clear" w:color="auto" w:fill="auto"/>
            <w:noWrap/>
            <w:hideMark/>
          </w:tcPr>
          <w:p w:rsidR="00733A2E" w:rsidRPr="00733A2E" w:rsidRDefault="00AD4D59" w:rsidP="00733A2E">
            <w:pPr>
              <w:jc w:val="right"/>
              <w:rPr>
                <w:rFonts w:ascii="Arial" w:hAnsi="Arial" w:cs="Arial"/>
                <w:color w:val="000000"/>
                <w:lang w:val="es-GT" w:eastAsia="es-GT"/>
              </w:rPr>
            </w:pPr>
            <w:r>
              <w:rPr>
                <w:rFonts w:ascii="Arial" w:hAnsi="Arial" w:cs="Arial"/>
                <w:color w:val="000000"/>
                <w:lang w:val="es-GT" w:eastAsia="es-GT"/>
              </w:rPr>
              <w:t>7</w:t>
            </w:r>
          </w:p>
        </w:tc>
      </w:tr>
      <w:tr w:rsidR="002B3F35" w:rsidRPr="00733A2E" w:rsidTr="00733A2E">
        <w:trPr>
          <w:trHeight w:val="300"/>
        </w:trPr>
        <w:tc>
          <w:tcPr>
            <w:tcW w:w="4380" w:type="pct"/>
            <w:tcBorders>
              <w:top w:val="dotted" w:sz="4" w:space="0" w:color="auto"/>
              <w:left w:val="nil"/>
              <w:bottom w:val="dotted" w:sz="4" w:space="0" w:color="auto"/>
              <w:right w:val="nil"/>
            </w:tcBorders>
            <w:shd w:val="clear" w:color="auto" w:fill="auto"/>
            <w:noWrap/>
            <w:vAlign w:val="center"/>
          </w:tcPr>
          <w:p w:rsidR="002B3F35" w:rsidRPr="00733A2E" w:rsidRDefault="002B3F35" w:rsidP="00504EEB">
            <w:pPr>
              <w:ind w:firstLineChars="200" w:firstLine="480"/>
              <w:rPr>
                <w:rFonts w:ascii="Arial" w:hAnsi="Arial" w:cs="Arial"/>
                <w:color w:val="000000"/>
                <w:lang w:val="es-GT" w:eastAsia="es-GT"/>
              </w:rPr>
            </w:pPr>
            <w:r>
              <w:rPr>
                <w:rFonts w:ascii="Arial" w:hAnsi="Arial" w:cs="Arial"/>
                <w:color w:val="000000"/>
                <w:lang w:val="es-GT" w:eastAsia="es-GT"/>
              </w:rPr>
              <w:t xml:space="preserve">2.2 </w:t>
            </w:r>
            <w:r w:rsidR="00B662CF" w:rsidRPr="00B662CF">
              <w:rPr>
                <w:rFonts w:ascii="Arial" w:hAnsi="Arial" w:cs="Arial"/>
                <w:color w:val="000000"/>
                <w:lang w:val="es-GT" w:eastAsia="es-GT"/>
              </w:rPr>
              <w:t>Plan Nacional de Desarrollo: K’atun, Nuestra Guatemala 2032</w:t>
            </w:r>
          </w:p>
        </w:tc>
        <w:tc>
          <w:tcPr>
            <w:tcW w:w="620" w:type="pct"/>
            <w:tcBorders>
              <w:top w:val="dotted" w:sz="4" w:space="0" w:color="auto"/>
              <w:left w:val="nil"/>
              <w:bottom w:val="dotted" w:sz="4" w:space="0" w:color="auto"/>
              <w:right w:val="nil"/>
            </w:tcBorders>
            <w:shd w:val="clear" w:color="auto" w:fill="auto"/>
            <w:noWrap/>
            <w:vAlign w:val="center"/>
          </w:tcPr>
          <w:p w:rsidR="002B3F35" w:rsidRPr="00733A2E" w:rsidRDefault="00AD4D59" w:rsidP="00733A2E">
            <w:pPr>
              <w:jc w:val="right"/>
              <w:rPr>
                <w:rFonts w:ascii="Arial" w:hAnsi="Arial" w:cs="Arial"/>
                <w:color w:val="000000"/>
                <w:lang w:val="es-GT" w:eastAsia="es-GT"/>
              </w:rPr>
            </w:pPr>
            <w:r>
              <w:rPr>
                <w:rFonts w:ascii="Arial" w:hAnsi="Arial" w:cs="Arial"/>
                <w:color w:val="000000"/>
                <w:lang w:val="es-GT" w:eastAsia="es-GT"/>
              </w:rPr>
              <w:t>9</w:t>
            </w:r>
          </w:p>
        </w:tc>
      </w:tr>
      <w:tr w:rsidR="00733A2E" w:rsidRPr="00733A2E" w:rsidTr="00733A2E">
        <w:trPr>
          <w:trHeight w:val="300"/>
        </w:trPr>
        <w:tc>
          <w:tcPr>
            <w:tcW w:w="4380" w:type="pct"/>
            <w:tcBorders>
              <w:top w:val="dotted" w:sz="4" w:space="0" w:color="auto"/>
              <w:left w:val="nil"/>
              <w:bottom w:val="dotted" w:sz="4" w:space="0" w:color="auto"/>
              <w:right w:val="nil"/>
            </w:tcBorders>
            <w:shd w:val="clear" w:color="auto" w:fill="auto"/>
            <w:noWrap/>
            <w:vAlign w:val="center"/>
            <w:hideMark/>
          </w:tcPr>
          <w:p w:rsidR="00733A2E" w:rsidRPr="00733A2E" w:rsidRDefault="00733A2E" w:rsidP="00321673">
            <w:pPr>
              <w:ind w:firstLineChars="200" w:firstLine="480"/>
              <w:rPr>
                <w:rFonts w:ascii="Arial" w:hAnsi="Arial" w:cs="Arial"/>
                <w:color w:val="000000"/>
                <w:lang w:val="es-GT" w:eastAsia="es-GT"/>
              </w:rPr>
            </w:pPr>
            <w:r w:rsidRPr="00733A2E">
              <w:rPr>
                <w:rFonts w:ascii="Arial" w:hAnsi="Arial" w:cs="Arial"/>
                <w:color w:val="000000"/>
                <w:lang w:val="es-GT" w:eastAsia="es-GT"/>
              </w:rPr>
              <w:t>2.</w:t>
            </w:r>
            <w:r w:rsidR="002B3F35">
              <w:rPr>
                <w:rFonts w:ascii="Arial" w:hAnsi="Arial" w:cs="Arial"/>
                <w:color w:val="000000"/>
                <w:lang w:val="es-GT" w:eastAsia="es-GT"/>
              </w:rPr>
              <w:t>3</w:t>
            </w:r>
            <w:r w:rsidRPr="00733A2E">
              <w:rPr>
                <w:rFonts w:ascii="Arial" w:hAnsi="Arial" w:cs="Arial"/>
                <w:color w:val="000000"/>
                <w:lang w:val="es-GT" w:eastAsia="es-GT"/>
              </w:rPr>
              <w:t xml:space="preserve"> </w:t>
            </w:r>
            <w:r w:rsidR="00976A26">
              <w:rPr>
                <w:rFonts w:ascii="Arial" w:hAnsi="Arial" w:cs="Arial"/>
              </w:rPr>
              <w:t>Política General de Gobierno 2016 -2020</w:t>
            </w:r>
          </w:p>
        </w:tc>
        <w:tc>
          <w:tcPr>
            <w:tcW w:w="620" w:type="pct"/>
            <w:tcBorders>
              <w:top w:val="dotted" w:sz="4" w:space="0" w:color="auto"/>
              <w:left w:val="nil"/>
              <w:bottom w:val="dotted" w:sz="4" w:space="0" w:color="auto"/>
              <w:right w:val="nil"/>
            </w:tcBorders>
            <w:shd w:val="clear" w:color="auto" w:fill="auto"/>
            <w:noWrap/>
            <w:vAlign w:val="center"/>
            <w:hideMark/>
          </w:tcPr>
          <w:p w:rsidR="00733A2E" w:rsidRPr="00733A2E" w:rsidRDefault="00AD4D59" w:rsidP="00733A2E">
            <w:pPr>
              <w:jc w:val="right"/>
              <w:rPr>
                <w:rFonts w:ascii="Arial" w:hAnsi="Arial" w:cs="Arial"/>
                <w:color w:val="000000"/>
                <w:lang w:val="es-GT" w:eastAsia="es-GT"/>
              </w:rPr>
            </w:pPr>
            <w:r>
              <w:rPr>
                <w:rFonts w:ascii="Arial" w:hAnsi="Arial" w:cs="Arial"/>
                <w:color w:val="000000"/>
                <w:lang w:val="es-GT" w:eastAsia="es-GT"/>
              </w:rPr>
              <w:t>11</w:t>
            </w:r>
          </w:p>
        </w:tc>
      </w:tr>
      <w:tr w:rsidR="00375701" w:rsidRPr="00733A2E" w:rsidTr="00375701">
        <w:trPr>
          <w:trHeight w:val="300"/>
        </w:trPr>
        <w:tc>
          <w:tcPr>
            <w:tcW w:w="4380" w:type="pct"/>
            <w:tcBorders>
              <w:top w:val="dotted" w:sz="4" w:space="0" w:color="auto"/>
              <w:left w:val="nil"/>
              <w:bottom w:val="dotted" w:sz="4" w:space="0" w:color="auto"/>
              <w:right w:val="nil"/>
            </w:tcBorders>
            <w:shd w:val="clear" w:color="auto" w:fill="auto"/>
            <w:noWrap/>
            <w:vAlign w:val="center"/>
          </w:tcPr>
          <w:p w:rsidR="00375701" w:rsidRPr="00733A2E" w:rsidRDefault="00375701" w:rsidP="00375701">
            <w:pPr>
              <w:ind w:firstLineChars="200" w:firstLine="480"/>
              <w:rPr>
                <w:rFonts w:ascii="Arial" w:hAnsi="Arial" w:cs="Arial"/>
                <w:color w:val="000000"/>
                <w:lang w:val="es-GT" w:eastAsia="es-GT"/>
              </w:rPr>
            </w:pPr>
            <w:r>
              <w:rPr>
                <w:rFonts w:ascii="Arial" w:hAnsi="Arial" w:cs="Arial"/>
                <w:color w:val="000000"/>
                <w:lang w:val="es-GT" w:eastAsia="es-GT"/>
              </w:rPr>
              <w:t>2.4 Gobierno Abierto</w:t>
            </w:r>
          </w:p>
        </w:tc>
        <w:tc>
          <w:tcPr>
            <w:tcW w:w="620" w:type="pct"/>
            <w:tcBorders>
              <w:top w:val="dotted" w:sz="4" w:space="0" w:color="auto"/>
              <w:left w:val="nil"/>
              <w:bottom w:val="dotted" w:sz="4" w:space="0" w:color="auto"/>
              <w:right w:val="nil"/>
            </w:tcBorders>
            <w:shd w:val="clear" w:color="auto" w:fill="auto"/>
            <w:noWrap/>
            <w:vAlign w:val="center"/>
          </w:tcPr>
          <w:p w:rsidR="00375701" w:rsidRPr="00733A2E" w:rsidRDefault="00AD4D59" w:rsidP="00375701">
            <w:pPr>
              <w:jc w:val="right"/>
              <w:rPr>
                <w:rFonts w:ascii="Arial" w:hAnsi="Arial" w:cs="Arial"/>
                <w:color w:val="000000"/>
                <w:lang w:val="es-GT" w:eastAsia="es-GT"/>
              </w:rPr>
            </w:pPr>
            <w:r>
              <w:rPr>
                <w:rFonts w:ascii="Arial" w:hAnsi="Arial" w:cs="Arial"/>
                <w:color w:val="000000"/>
                <w:lang w:val="es-GT" w:eastAsia="es-GT"/>
              </w:rPr>
              <w:t>15</w:t>
            </w:r>
          </w:p>
        </w:tc>
      </w:tr>
      <w:tr w:rsidR="002B3F35" w:rsidRPr="00733A2E" w:rsidTr="00733A2E">
        <w:trPr>
          <w:trHeight w:val="300"/>
        </w:trPr>
        <w:tc>
          <w:tcPr>
            <w:tcW w:w="4380" w:type="pct"/>
            <w:tcBorders>
              <w:top w:val="dotted" w:sz="4" w:space="0" w:color="auto"/>
              <w:left w:val="nil"/>
              <w:bottom w:val="dotted" w:sz="4" w:space="0" w:color="auto"/>
              <w:right w:val="nil"/>
            </w:tcBorders>
            <w:shd w:val="clear" w:color="auto" w:fill="auto"/>
            <w:noWrap/>
            <w:vAlign w:val="center"/>
          </w:tcPr>
          <w:p w:rsidR="002B3F35" w:rsidRPr="00733A2E" w:rsidRDefault="00375701" w:rsidP="00504EEB">
            <w:pPr>
              <w:ind w:firstLineChars="200" w:firstLine="480"/>
              <w:rPr>
                <w:rFonts w:ascii="Arial" w:hAnsi="Arial" w:cs="Arial"/>
                <w:color w:val="000000"/>
                <w:lang w:val="es-GT" w:eastAsia="es-GT"/>
              </w:rPr>
            </w:pPr>
            <w:r>
              <w:rPr>
                <w:rFonts w:ascii="Arial" w:hAnsi="Arial" w:cs="Arial"/>
                <w:color w:val="000000"/>
                <w:lang w:val="es-GT" w:eastAsia="es-GT"/>
              </w:rPr>
              <w:t>2.5</w:t>
            </w:r>
            <w:r w:rsidR="002B3F35">
              <w:rPr>
                <w:rFonts w:ascii="Arial" w:hAnsi="Arial" w:cs="Arial"/>
                <w:color w:val="000000"/>
                <w:lang w:val="es-GT" w:eastAsia="es-GT"/>
              </w:rPr>
              <w:t xml:space="preserve"> </w:t>
            </w:r>
            <w:r w:rsidR="00B662CF" w:rsidRPr="00B662CF">
              <w:rPr>
                <w:rFonts w:ascii="Arial" w:hAnsi="Arial" w:cs="Arial"/>
                <w:color w:val="000000"/>
                <w:lang w:val="es-GT" w:eastAsia="es-GT"/>
              </w:rPr>
              <w:t>Lineamientos generales de política</w:t>
            </w:r>
          </w:p>
        </w:tc>
        <w:tc>
          <w:tcPr>
            <w:tcW w:w="620" w:type="pct"/>
            <w:tcBorders>
              <w:top w:val="dotted" w:sz="4" w:space="0" w:color="auto"/>
              <w:left w:val="nil"/>
              <w:bottom w:val="dotted" w:sz="4" w:space="0" w:color="auto"/>
              <w:right w:val="nil"/>
            </w:tcBorders>
            <w:shd w:val="clear" w:color="auto" w:fill="auto"/>
            <w:noWrap/>
            <w:vAlign w:val="center"/>
          </w:tcPr>
          <w:p w:rsidR="002B3F35" w:rsidRPr="00733A2E" w:rsidRDefault="00504EEB" w:rsidP="00B662CF">
            <w:pPr>
              <w:jc w:val="right"/>
              <w:rPr>
                <w:rFonts w:ascii="Arial" w:hAnsi="Arial" w:cs="Arial"/>
                <w:color w:val="000000"/>
                <w:lang w:val="es-GT" w:eastAsia="es-GT"/>
              </w:rPr>
            </w:pPr>
            <w:r>
              <w:rPr>
                <w:rFonts w:ascii="Arial" w:hAnsi="Arial" w:cs="Arial"/>
                <w:color w:val="000000"/>
                <w:lang w:val="es-GT" w:eastAsia="es-GT"/>
              </w:rPr>
              <w:t>1</w:t>
            </w:r>
            <w:r w:rsidR="00AD4D59">
              <w:rPr>
                <w:rFonts w:ascii="Arial" w:hAnsi="Arial" w:cs="Arial"/>
                <w:color w:val="000000"/>
                <w:lang w:val="es-GT" w:eastAsia="es-GT"/>
              </w:rPr>
              <w:t>6</w:t>
            </w:r>
          </w:p>
        </w:tc>
      </w:tr>
      <w:tr w:rsidR="00733A2E" w:rsidRPr="00733A2E" w:rsidTr="00733A2E">
        <w:trPr>
          <w:trHeight w:val="300"/>
        </w:trPr>
        <w:tc>
          <w:tcPr>
            <w:tcW w:w="4380" w:type="pct"/>
            <w:tcBorders>
              <w:top w:val="dotted" w:sz="4" w:space="0" w:color="auto"/>
              <w:left w:val="nil"/>
              <w:bottom w:val="dotted" w:sz="4" w:space="0" w:color="auto"/>
              <w:right w:val="nil"/>
            </w:tcBorders>
            <w:shd w:val="clear" w:color="auto" w:fill="auto"/>
            <w:noWrap/>
            <w:vAlign w:val="center"/>
            <w:hideMark/>
          </w:tcPr>
          <w:p w:rsidR="00733A2E" w:rsidRPr="00733A2E" w:rsidRDefault="00733A2E" w:rsidP="00504EEB">
            <w:pPr>
              <w:ind w:firstLineChars="200" w:firstLine="480"/>
              <w:rPr>
                <w:rFonts w:ascii="Arial" w:hAnsi="Arial" w:cs="Arial"/>
                <w:color w:val="000000"/>
                <w:lang w:val="es-GT" w:eastAsia="es-GT"/>
              </w:rPr>
            </w:pPr>
            <w:r w:rsidRPr="00733A2E">
              <w:rPr>
                <w:rFonts w:ascii="Arial" w:hAnsi="Arial" w:cs="Arial"/>
                <w:color w:val="000000"/>
                <w:lang w:val="es-GT" w:eastAsia="es-GT"/>
              </w:rPr>
              <w:t>2.</w:t>
            </w:r>
            <w:r w:rsidR="00375701">
              <w:rPr>
                <w:rFonts w:ascii="Arial" w:hAnsi="Arial" w:cs="Arial"/>
                <w:color w:val="000000"/>
                <w:lang w:val="es-GT" w:eastAsia="es-GT"/>
              </w:rPr>
              <w:t>6</w:t>
            </w:r>
            <w:r w:rsidRPr="00733A2E">
              <w:rPr>
                <w:rFonts w:ascii="Arial" w:hAnsi="Arial" w:cs="Arial"/>
                <w:color w:val="000000"/>
                <w:lang w:val="es-GT" w:eastAsia="es-GT"/>
              </w:rPr>
              <w:t xml:space="preserve"> </w:t>
            </w:r>
            <w:r w:rsidR="00B662CF" w:rsidRPr="00B662CF">
              <w:rPr>
                <w:rFonts w:ascii="Arial" w:hAnsi="Arial" w:cs="Arial"/>
                <w:color w:val="000000"/>
                <w:lang w:val="es-GT" w:eastAsia="es-GT"/>
              </w:rPr>
              <w:t>Plan de la Alianza para la Prosperidad del Triángulo Norte</w:t>
            </w:r>
          </w:p>
        </w:tc>
        <w:tc>
          <w:tcPr>
            <w:tcW w:w="620" w:type="pct"/>
            <w:tcBorders>
              <w:top w:val="dotted" w:sz="4" w:space="0" w:color="auto"/>
              <w:left w:val="nil"/>
              <w:bottom w:val="dotted" w:sz="4" w:space="0" w:color="auto"/>
              <w:right w:val="nil"/>
            </w:tcBorders>
            <w:shd w:val="clear" w:color="auto" w:fill="auto"/>
            <w:noWrap/>
            <w:vAlign w:val="center"/>
            <w:hideMark/>
          </w:tcPr>
          <w:p w:rsidR="00733A2E" w:rsidRPr="00733A2E" w:rsidRDefault="003413D1" w:rsidP="00B662CF">
            <w:pPr>
              <w:jc w:val="right"/>
              <w:rPr>
                <w:rFonts w:ascii="Arial" w:hAnsi="Arial" w:cs="Arial"/>
                <w:color w:val="000000"/>
                <w:lang w:val="es-GT" w:eastAsia="es-GT"/>
              </w:rPr>
            </w:pPr>
            <w:r>
              <w:rPr>
                <w:rFonts w:ascii="Arial" w:hAnsi="Arial" w:cs="Arial"/>
                <w:color w:val="000000"/>
                <w:lang w:val="es-GT" w:eastAsia="es-GT"/>
              </w:rPr>
              <w:t>1</w:t>
            </w:r>
            <w:r w:rsidR="00AD4D59">
              <w:rPr>
                <w:rFonts w:ascii="Arial" w:hAnsi="Arial" w:cs="Arial"/>
                <w:color w:val="000000"/>
                <w:lang w:val="es-GT" w:eastAsia="es-GT"/>
              </w:rPr>
              <w:t>7</w:t>
            </w:r>
          </w:p>
        </w:tc>
      </w:tr>
      <w:tr w:rsidR="005C1215" w:rsidRPr="00733A2E" w:rsidTr="00733A2E">
        <w:trPr>
          <w:trHeight w:val="300"/>
        </w:trPr>
        <w:tc>
          <w:tcPr>
            <w:tcW w:w="4380" w:type="pct"/>
            <w:tcBorders>
              <w:top w:val="dotted" w:sz="4" w:space="0" w:color="auto"/>
              <w:left w:val="nil"/>
              <w:bottom w:val="dotted" w:sz="4" w:space="0" w:color="auto"/>
              <w:right w:val="nil"/>
            </w:tcBorders>
            <w:shd w:val="clear" w:color="auto" w:fill="auto"/>
            <w:noWrap/>
            <w:vAlign w:val="center"/>
          </w:tcPr>
          <w:p w:rsidR="005C1215" w:rsidRPr="00733A2E" w:rsidRDefault="005C1215" w:rsidP="00504EEB">
            <w:pPr>
              <w:ind w:firstLineChars="200" w:firstLine="480"/>
              <w:rPr>
                <w:rFonts w:ascii="Arial" w:hAnsi="Arial" w:cs="Arial"/>
                <w:color w:val="000000"/>
                <w:lang w:val="es-GT" w:eastAsia="es-GT"/>
              </w:rPr>
            </w:pPr>
            <w:r>
              <w:rPr>
                <w:rFonts w:ascii="Arial" w:hAnsi="Arial" w:cs="Arial"/>
                <w:color w:val="000000"/>
                <w:lang w:val="es-GT" w:eastAsia="es-GT"/>
              </w:rPr>
              <w:t xml:space="preserve">2.7 </w:t>
            </w:r>
            <w:r w:rsidRPr="005C1215">
              <w:rPr>
                <w:rFonts w:ascii="Arial" w:hAnsi="Arial" w:cs="Arial"/>
                <w:color w:val="000000"/>
                <w:lang w:val="es-GT" w:eastAsia="es-GT"/>
              </w:rPr>
              <w:t>Políticas Públicas de Chixoy</w:t>
            </w:r>
          </w:p>
        </w:tc>
        <w:tc>
          <w:tcPr>
            <w:tcW w:w="620" w:type="pct"/>
            <w:tcBorders>
              <w:top w:val="dotted" w:sz="4" w:space="0" w:color="auto"/>
              <w:left w:val="nil"/>
              <w:bottom w:val="dotted" w:sz="4" w:space="0" w:color="auto"/>
              <w:right w:val="nil"/>
            </w:tcBorders>
            <w:shd w:val="clear" w:color="auto" w:fill="auto"/>
            <w:noWrap/>
            <w:vAlign w:val="center"/>
          </w:tcPr>
          <w:p w:rsidR="005C1215" w:rsidRDefault="005C1215" w:rsidP="00B662CF">
            <w:pPr>
              <w:jc w:val="right"/>
              <w:rPr>
                <w:rFonts w:ascii="Arial" w:hAnsi="Arial" w:cs="Arial"/>
                <w:color w:val="000000"/>
                <w:lang w:val="es-GT" w:eastAsia="es-GT"/>
              </w:rPr>
            </w:pPr>
            <w:r>
              <w:rPr>
                <w:rFonts w:ascii="Arial" w:hAnsi="Arial" w:cs="Arial"/>
                <w:color w:val="000000"/>
                <w:lang w:val="es-GT" w:eastAsia="es-GT"/>
              </w:rPr>
              <w:t>18</w:t>
            </w:r>
          </w:p>
        </w:tc>
      </w:tr>
      <w:tr w:rsidR="003413D1" w:rsidRPr="00733A2E" w:rsidTr="00733A2E">
        <w:trPr>
          <w:trHeight w:val="300"/>
        </w:trPr>
        <w:tc>
          <w:tcPr>
            <w:tcW w:w="4380" w:type="pct"/>
            <w:tcBorders>
              <w:top w:val="dotted" w:sz="4" w:space="0" w:color="auto"/>
              <w:left w:val="nil"/>
              <w:bottom w:val="dotted" w:sz="4" w:space="0" w:color="auto"/>
              <w:right w:val="nil"/>
            </w:tcBorders>
            <w:shd w:val="clear" w:color="auto" w:fill="auto"/>
            <w:noWrap/>
            <w:vAlign w:val="center"/>
          </w:tcPr>
          <w:p w:rsidR="003413D1" w:rsidRPr="00733A2E" w:rsidRDefault="005C1215" w:rsidP="005C1215">
            <w:pPr>
              <w:ind w:firstLineChars="200" w:firstLine="480"/>
              <w:rPr>
                <w:rFonts w:ascii="Arial" w:hAnsi="Arial" w:cs="Arial"/>
                <w:color w:val="000000"/>
                <w:lang w:val="es-GT" w:eastAsia="es-GT"/>
              </w:rPr>
            </w:pPr>
            <w:r>
              <w:rPr>
                <w:rFonts w:ascii="Arial" w:hAnsi="Arial" w:cs="Arial"/>
                <w:color w:val="000000"/>
                <w:lang w:val="es-GT" w:eastAsia="es-GT"/>
              </w:rPr>
              <w:t>2.8</w:t>
            </w:r>
            <w:r w:rsidR="003413D1">
              <w:rPr>
                <w:rFonts w:ascii="Arial" w:hAnsi="Arial" w:cs="Arial"/>
                <w:color w:val="000000"/>
                <w:lang w:val="es-GT" w:eastAsia="es-GT"/>
              </w:rPr>
              <w:t xml:space="preserve"> </w:t>
            </w:r>
            <w:r w:rsidR="00B662CF" w:rsidRPr="00B662CF">
              <w:rPr>
                <w:rFonts w:ascii="Arial" w:hAnsi="Arial" w:cs="Arial"/>
                <w:color w:val="000000"/>
                <w:lang w:val="es-GT" w:eastAsia="es-GT"/>
              </w:rPr>
              <w:t>Orientaciones de los Clasificadores Temáticos</w:t>
            </w:r>
          </w:p>
        </w:tc>
        <w:tc>
          <w:tcPr>
            <w:tcW w:w="620" w:type="pct"/>
            <w:tcBorders>
              <w:top w:val="dotted" w:sz="4" w:space="0" w:color="auto"/>
              <w:left w:val="nil"/>
              <w:bottom w:val="dotted" w:sz="4" w:space="0" w:color="auto"/>
              <w:right w:val="nil"/>
            </w:tcBorders>
            <w:shd w:val="clear" w:color="auto" w:fill="auto"/>
            <w:noWrap/>
            <w:vAlign w:val="center"/>
          </w:tcPr>
          <w:p w:rsidR="003413D1" w:rsidRPr="00733A2E" w:rsidRDefault="00504EEB" w:rsidP="00B662CF">
            <w:pPr>
              <w:jc w:val="right"/>
              <w:rPr>
                <w:rFonts w:ascii="Arial" w:hAnsi="Arial" w:cs="Arial"/>
                <w:color w:val="000000"/>
                <w:lang w:val="es-GT" w:eastAsia="es-GT"/>
              </w:rPr>
            </w:pPr>
            <w:r>
              <w:rPr>
                <w:rFonts w:ascii="Arial" w:hAnsi="Arial" w:cs="Arial"/>
                <w:color w:val="000000"/>
                <w:lang w:val="es-GT" w:eastAsia="es-GT"/>
              </w:rPr>
              <w:t>1</w:t>
            </w:r>
            <w:r w:rsidR="00AD4D59">
              <w:rPr>
                <w:rFonts w:ascii="Arial" w:hAnsi="Arial" w:cs="Arial"/>
                <w:color w:val="000000"/>
                <w:lang w:val="es-GT" w:eastAsia="es-GT"/>
              </w:rPr>
              <w:t>9</w:t>
            </w:r>
          </w:p>
        </w:tc>
      </w:tr>
      <w:tr w:rsidR="00733A2E" w:rsidRPr="00733A2E" w:rsidTr="00733A2E">
        <w:trPr>
          <w:trHeight w:val="300"/>
        </w:trPr>
        <w:tc>
          <w:tcPr>
            <w:tcW w:w="4380" w:type="pct"/>
            <w:tcBorders>
              <w:top w:val="dotted" w:sz="4" w:space="0" w:color="auto"/>
              <w:left w:val="nil"/>
              <w:bottom w:val="dotted" w:sz="4" w:space="0" w:color="auto"/>
              <w:right w:val="nil"/>
            </w:tcBorders>
            <w:shd w:val="clear" w:color="auto" w:fill="auto"/>
            <w:noWrap/>
            <w:vAlign w:val="center"/>
            <w:hideMark/>
          </w:tcPr>
          <w:p w:rsidR="00733A2E" w:rsidRPr="00733A2E" w:rsidRDefault="00733A2E" w:rsidP="005C1215">
            <w:pPr>
              <w:ind w:firstLineChars="200" w:firstLine="480"/>
              <w:rPr>
                <w:rFonts w:ascii="Arial" w:hAnsi="Arial" w:cs="Arial"/>
                <w:color w:val="000000"/>
                <w:lang w:val="es-GT" w:eastAsia="es-GT"/>
              </w:rPr>
            </w:pPr>
            <w:r w:rsidRPr="00733A2E">
              <w:rPr>
                <w:rFonts w:ascii="Arial" w:hAnsi="Arial" w:cs="Arial"/>
                <w:color w:val="000000"/>
                <w:lang w:val="es-GT" w:eastAsia="es-GT"/>
              </w:rPr>
              <w:t>2.</w:t>
            </w:r>
            <w:r w:rsidR="005C1215">
              <w:rPr>
                <w:rFonts w:ascii="Arial" w:hAnsi="Arial" w:cs="Arial"/>
                <w:color w:val="000000"/>
                <w:lang w:val="es-GT" w:eastAsia="es-GT"/>
              </w:rPr>
              <w:t>9</w:t>
            </w:r>
            <w:r w:rsidRPr="00733A2E">
              <w:rPr>
                <w:rFonts w:ascii="Arial" w:hAnsi="Arial" w:cs="Arial"/>
                <w:color w:val="000000"/>
                <w:lang w:val="es-GT" w:eastAsia="es-GT"/>
              </w:rPr>
              <w:t xml:space="preserve"> </w:t>
            </w:r>
            <w:r w:rsidR="00B662CF" w:rsidRPr="00B662CF">
              <w:rPr>
                <w:rFonts w:ascii="Arial" w:hAnsi="Arial" w:cs="Arial"/>
                <w:color w:val="000000"/>
                <w:lang w:val="es-GT" w:eastAsia="es-GT"/>
              </w:rPr>
              <w:t>Plan Estratégico Institucional (PEI)</w:t>
            </w:r>
          </w:p>
        </w:tc>
        <w:tc>
          <w:tcPr>
            <w:tcW w:w="620" w:type="pct"/>
            <w:tcBorders>
              <w:top w:val="dotted" w:sz="4" w:space="0" w:color="auto"/>
              <w:left w:val="nil"/>
              <w:bottom w:val="dotted" w:sz="4" w:space="0" w:color="auto"/>
              <w:right w:val="nil"/>
            </w:tcBorders>
            <w:shd w:val="clear" w:color="auto" w:fill="auto"/>
            <w:noWrap/>
            <w:vAlign w:val="center"/>
            <w:hideMark/>
          </w:tcPr>
          <w:p w:rsidR="00733A2E" w:rsidRPr="00733A2E" w:rsidRDefault="00AD4D59" w:rsidP="00B662CF">
            <w:pPr>
              <w:jc w:val="right"/>
              <w:rPr>
                <w:rFonts w:ascii="Arial" w:hAnsi="Arial" w:cs="Arial"/>
                <w:color w:val="000000"/>
                <w:lang w:val="es-GT" w:eastAsia="es-GT"/>
              </w:rPr>
            </w:pPr>
            <w:r>
              <w:rPr>
                <w:rFonts w:ascii="Arial" w:hAnsi="Arial" w:cs="Arial"/>
                <w:color w:val="000000"/>
                <w:lang w:val="es-GT" w:eastAsia="es-GT"/>
              </w:rPr>
              <w:t>20</w:t>
            </w:r>
          </w:p>
        </w:tc>
      </w:tr>
      <w:tr w:rsidR="00733A2E" w:rsidRPr="00733A2E" w:rsidTr="00733A2E">
        <w:trPr>
          <w:trHeight w:val="300"/>
        </w:trPr>
        <w:tc>
          <w:tcPr>
            <w:tcW w:w="4380" w:type="pct"/>
            <w:tcBorders>
              <w:top w:val="dotted" w:sz="4" w:space="0" w:color="auto"/>
              <w:left w:val="nil"/>
              <w:bottom w:val="dotted" w:sz="4" w:space="0" w:color="auto"/>
              <w:right w:val="nil"/>
            </w:tcBorders>
            <w:shd w:val="clear" w:color="auto" w:fill="auto"/>
            <w:noWrap/>
            <w:vAlign w:val="center"/>
            <w:hideMark/>
          </w:tcPr>
          <w:p w:rsidR="00733A2E" w:rsidRPr="00733A2E" w:rsidRDefault="00733A2E" w:rsidP="00504EEB">
            <w:pPr>
              <w:ind w:firstLineChars="200" w:firstLine="480"/>
              <w:rPr>
                <w:rFonts w:ascii="Arial" w:hAnsi="Arial" w:cs="Arial"/>
                <w:color w:val="000000"/>
                <w:lang w:val="es-GT" w:eastAsia="es-GT"/>
              </w:rPr>
            </w:pPr>
            <w:r w:rsidRPr="00733A2E">
              <w:rPr>
                <w:rFonts w:ascii="Arial" w:hAnsi="Arial" w:cs="Arial"/>
                <w:color w:val="000000"/>
                <w:lang w:val="es-GT" w:eastAsia="es-GT"/>
              </w:rPr>
              <w:t>2.</w:t>
            </w:r>
            <w:r w:rsidR="005C1215">
              <w:rPr>
                <w:rFonts w:ascii="Arial" w:hAnsi="Arial" w:cs="Arial"/>
                <w:color w:val="000000"/>
                <w:lang w:val="es-GT" w:eastAsia="es-GT"/>
              </w:rPr>
              <w:t>10</w:t>
            </w:r>
            <w:r w:rsidRPr="00733A2E">
              <w:rPr>
                <w:rFonts w:ascii="Arial" w:hAnsi="Arial" w:cs="Arial"/>
                <w:color w:val="000000"/>
                <w:lang w:val="es-GT" w:eastAsia="es-GT"/>
              </w:rPr>
              <w:t xml:space="preserve"> </w:t>
            </w:r>
            <w:r w:rsidR="00920CC5" w:rsidRPr="00920CC5">
              <w:rPr>
                <w:rFonts w:ascii="Arial" w:hAnsi="Arial" w:cs="Arial"/>
                <w:color w:val="000000"/>
                <w:lang w:val="es-GT" w:eastAsia="es-GT"/>
              </w:rPr>
              <w:t>Plan Operativo Multianual (POM)</w:t>
            </w:r>
          </w:p>
        </w:tc>
        <w:tc>
          <w:tcPr>
            <w:tcW w:w="620" w:type="pct"/>
            <w:tcBorders>
              <w:top w:val="dotted" w:sz="4" w:space="0" w:color="auto"/>
              <w:left w:val="nil"/>
              <w:bottom w:val="dotted" w:sz="4" w:space="0" w:color="auto"/>
              <w:right w:val="nil"/>
            </w:tcBorders>
            <w:shd w:val="clear" w:color="auto" w:fill="auto"/>
            <w:noWrap/>
            <w:vAlign w:val="center"/>
            <w:hideMark/>
          </w:tcPr>
          <w:p w:rsidR="00733A2E" w:rsidRPr="00733A2E" w:rsidRDefault="00AD4D59" w:rsidP="00920CC5">
            <w:pPr>
              <w:jc w:val="right"/>
              <w:rPr>
                <w:rFonts w:ascii="Arial" w:hAnsi="Arial" w:cs="Arial"/>
                <w:color w:val="000000"/>
                <w:lang w:val="es-GT" w:eastAsia="es-GT"/>
              </w:rPr>
            </w:pPr>
            <w:r>
              <w:rPr>
                <w:rFonts w:ascii="Arial" w:hAnsi="Arial" w:cs="Arial"/>
                <w:color w:val="000000"/>
                <w:lang w:val="es-GT" w:eastAsia="es-GT"/>
              </w:rPr>
              <w:t>21</w:t>
            </w:r>
          </w:p>
        </w:tc>
      </w:tr>
      <w:tr w:rsidR="007C2B3A" w:rsidRPr="00733A2E" w:rsidTr="00733A2E">
        <w:trPr>
          <w:trHeight w:val="300"/>
        </w:trPr>
        <w:tc>
          <w:tcPr>
            <w:tcW w:w="4380" w:type="pct"/>
            <w:tcBorders>
              <w:top w:val="dotted" w:sz="4" w:space="0" w:color="auto"/>
              <w:left w:val="nil"/>
              <w:bottom w:val="dotted" w:sz="4" w:space="0" w:color="auto"/>
              <w:right w:val="nil"/>
            </w:tcBorders>
            <w:shd w:val="clear" w:color="auto" w:fill="auto"/>
            <w:noWrap/>
            <w:vAlign w:val="center"/>
          </w:tcPr>
          <w:p w:rsidR="007C2B3A" w:rsidRPr="00733A2E" w:rsidRDefault="007C2B3A" w:rsidP="007C2B3A">
            <w:pPr>
              <w:ind w:firstLineChars="200" w:firstLine="480"/>
              <w:rPr>
                <w:rFonts w:ascii="Arial" w:hAnsi="Arial" w:cs="Arial"/>
                <w:color w:val="000000"/>
                <w:lang w:val="es-GT" w:eastAsia="es-GT"/>
              </w:rPr>
            </w:pPr>
            <w:r w:rsidRPr="00733A2E">
              <w:rPr>
                <w:rFonts w:ascii="Arial" w:hAnsi="Arial" w:cs="Arial"/>
                <w:color w:val="000000"/>
                <w:lang w:val="es-GT" w:eastAsia="es-GT"/>
              </w:rPr>
              <w:t>2.</w:t>
            </w:r>
            <w:r w:rsidR="005C1215">
              <w:rPr>
                <w:rFonts w:ascii="Arial" w:hAnsi="Arial" w:cs="Arial"/>
                <w:color w:val="000000"/>
                <w:lang w:val="es-GT" w:eastAsia="es-GT"/>
              </w:rPr>
              <w:t>11</w:t>
            </w:r>
            <w:r w:rsidRPr="00733A2E">
              <w:rPr>
                <w:rFonts w:ascii="Arial" w:hAnsi="Arial" w:cs="Arial"/>
                <w:color w:val="000000"/>
                <w:lang w:val="es-GT" w:eastAsia="es-GT"/>
              </w:rPr>
              <w:t xml:space="preserve"> </w:t>
            </w:r>
            <w:r w:rsidR="00920CC5" w:rsidRPr="00920CC5">
              <w:rPr>
                <w:rFonts w:ascii="Arial" w:hAnsi="Arial" w:cs="Arial"/>
                <w:color w:val="000000"/>
                <w:lang w:val="es-GT" w:eastAsia="es-GT"/>
              </w:rPr>
              <w:t>Plan Operativo Anual (POA)</w:t>
            </w:r>
          </w:p>
        </w:tc>
        <w:tc>
          <w:tcPr>
            <w:tcW w:w="620" w:type="pct"/>
            <w:tcBorders>
              <w:top w:val="dotted" w:sz="4" w:space="0" w:color="auto"/>
              <w:left w:val="nil"/>
              <w:bottom w:val="dotted" w:sz="4" w:space="0" w:color="auto"/>
              <w:right w:val="nil"/>
            </w:tcBorders>
            <w:shd w:val="clear" w:color="auto" w:fill="auto"/>
            <w:noWrap/>
            <w:vAlign w:val="center"/>
          </w:tcPr>
          <w:p w:rsidR="007C2B3A" w:rsidRPr="00733A2E" w:rsidRDefault="00AD4D59" w:rsidP="00920CC5">
            <w:pPr>
              <w:jc w:val="right"/>
              <w:rPr>
                <w:rFonts w:ascii="Arial" w:hAnsi="Arial" w:cs="Arial"/>
                <w:color w:val="000000"/>
                <w:lang w:val="es-GT" w:eastAsia="es-GT"/>
              </w:rPr>
            </w:pPr>
            <w:r>
              <w:rPr>
                <w:rFonts w:ascii="Arial" w:hAnsi="Arial" w:cs="Arial"/>
                <w:color w:val="000000"/>
                <w:lang w:val="es-GT" w:eastAsia="es-GT"/>
              </w:rPr>
              <w:t>21</w:t>
            </w:r>
          </w:p>
        </w:tc>
      </w:tr>
      <w:tr w:rsidR="00B662CF" w:rsidRPr="00733A2E" w:rsidTr="00733A2E">
        <w:trPr>
          <w:trHeight w:val="300"/>
        </w:trPr>
        <w:tc>
          <w:tcPr>
            <w:tcW w:w="4380" w:type="pct"/>
            <w:tcBorders>
              <w:top w:val="dotted" w:sz="4" w:space="0" w:color="auto"/>
              <w:left w:val="nil"/>
              <w:bottom w:val="dotted" w:sz="4" w:space="0" w:color="auto"/>
              <w:right w:val="nil"/>
            </w:tcBorders>
            <w:shd w:val="clear" w:color="auto" w:fill="auto"/>
            <w:noWrap/>
            <w:vAlign w:val="center"/>
          </w:tcPr>
          <w:p w:rsidR="00B662CF" w:rsidRPr="00733A2E" w:rsidRDefault="00B662CF" w:rsidP="00920CC5">
            <w:pPr>
              <w:ind w:firstLineChars="200" w:firstLine="480"/>
              <w:rPr>
                <w:rFonts w:ascii="Arial" w:hAnsi="Arial" w:cs="Arial"/>
                <w:color w:val="000000"/>
                <w:lang w:val="es-GT" w:eastAsia="es-GT"/>
              </w:rPr>
            </w:pPr>
            <w:r w:rsidRPr="00733A2E">
              <w:rPr>
                <w:rFonts w:ascii="Arial" w:hAnsi="Arial" w:cs="Arial"/>
                <w:color w:val="000000"/>
                <w:lang w:val="es-GT" w:eastAsia="es-GT"/>
              </w:rPr>
              <w:t>2.</w:t>
            </w:r>
            <w:r w:rsidR="005C1215">
              <w:rPr>
                <w:rFonts w:ascii="Arial" w:hAnsi="Arial" w:cs="Arial"/>
                <w:color w:val="000000"/>
                <w:lang w:val="es-GT" w:eastAsia="es-GT"/>
              </w:rPr>
              <w:t>12</w:t>
            </w:r>
            <w:r w:rsidRPr="00733A2E">
              <w:rPr>
                <w:rFonts w:ascii="Arial" w:hAnsi="Arial" w:cs="Arial"/>
                <w:color w:val="000000"/>
                <w:lang w:val="es-GT" w:eastAsia="es-GT"/>
              </w:rPr>
              <w:t xml:space="preserve"> </w:t>
            </w:r>
            <w:r w:rsidR="00920CC5" w:rsidRPr="00920CC5">
              <w:rPr>
                <w:rFonts w:ascii="Arial" w:hAnsi="Arial" w:cs="Arial"/>
                <w:color w:val="000000"/>
                <w:lang w:val="es-GT" w:eastAsia="es-GT"/>
              </w:rPr>
              <w:t>Presupuesto Multianual</w:t>
            </w:r>
          </w:p>
        </w:tc>
        <w:tc>
          <w:tcPr>
            <w:tcW w:w="620" w:type="pct"/>
            <w:tcBorders>
              <w:top w:val="dotted" w:sz="4" w:space="0" w:color="auto"/>
              <w:left w:val="nil"/>
              <w:bottom w:val="dotted" w:sz="4" w:space="0" w:color="auto"/>
              <w:right w:val="nil"/>
            </w:tcBorders>
            <w:shd w:val="clear" w:color="auto" w:fill="auto"/>
            <w:noWrap/>
            <w:vAlign w:val="center"/>
          </w:tcPr>
          <w:p w:rsidR="00B662CF" w:rsidRPr="00733A2E" w:rsidRDefault="00AD4D59" w:rsidP="00920CC5">
            <w:pPr>
              <w:jc w:val="right"/>
              <w:rPr>
                <w:rFonts w:ascii="Arial" w:hAnsi="Arial" w:cs="Arial"/>
                <w:color w:val="000000"/>
                <w:lang w:val="es-GT" w:eastAsia="es-GT"/>
              </w:rPr>
            </w:pPr>
            <w:r>
              <w:rPr>
                <w:rFonts w:ascii="Arial" w:hAnsi="Arial" w:cs="Arial"/>
                <w:color w:val="000000"/>
                <w:lang w:val="es-GT" w:eastAsia="es-GT"/>
              </w:rPr>
              <w:t>22</w:t>
            </w:r>
          </w:p>
        </w:tc>
      </w:tr>
      <w:tr w:rsidR="00B662CF" w:rsidRPr="00733A2E" w:rsidTr="00733A2E">
        <w:trPr>
          <w:trHeight w:val="300"/>
        </w:trPr>
        <w:tc>
          <w:tcPr>
            <w:tcW w:w="4380" w:type="pct"/>
            <w:tcBorders>
              <w:top w:val="dotted" w:sz="4" w:space="0" w:color="auto"/>
              <w:left w:val="nil"/>
              <w:bottom w:val="dotted" w:sz="4" w:space="0" w:color="auto"/>
              <w:right w:val="nil"/>
            </w:tcBorders>
            <w:shd w:val="clear" w:color="auto" w:fill="auto"/>
            <w:noWrap/>
            <w:vAlign w:val="center"/>
            <w:hideMark/>
          </w:tcPr>
          <w:p w:rsidR="00B662CF" w:rsidRPr="00733A2E" w:rsidRDefault="00B662CF" w:rsidP="00321673">
            <w:pPr>
              <w:rPr>
                <w:rFonts w:ascii="Arial" w:hAnsi="Arial" w:cs="Arial"/>
                <w:color w:val="000000"/>
                <w:lang w:val="es-GT" w:eastAsia="es-GT"/>
              </w:rPr>
            </w:pPr>
            <w:r w:rsidRPr="00733A2E">
              <w:rPr>
                <w:rFonts w:ascii="Arial" w:hAnsi="Arial" w:cs="Arial"/>
                <w:color w:val="000000"/>
                <w:lang w:val="es-GT" w:eastAsia="es-GT"/>
              </w:rPr>
              <w:t xml:space="preserve">3. </w:t>
            </w:r>
            <w:r w:rsidR="00920CC5" w:rsidRPr="00920CC5">
              <w:rPr>
                <w:rFonts w:ascii="Arial" w:hAnsi="Arial" w:cs="Arial"/>
                <w:color w:val="000000"/>
                <w:lang w:val="es-GT" w:eastAsia="es-GT"/>
              </w:rPr>
              <w:t>Etapas del Proceso Presupuestario</w:t>
            </w:r>
          </w:p>
        </w:tc>
        <w:tc>
          <w:tcPr>
            <w:tcW w:w="620" w:type="pct"/>
            <w:tcBorders>
              <w:top w:val="dotted" w:sz="4" w:space="0" w:color="auto"/>
              <w:left w:val="nil"/>
              <w:bottom w:val="dotted" w:sz="4" w:space="0" w:color="auto"/>
              <w:right w:val="nil"/>
            </w:tcBorders>
            <w:shd w:val="clear" w:color="auto" w:fill="auto"/>
            <w:noWrap/>
            <w:vAlign w:val="center"/>
            <w:hideMark/>
          </w:tcPr>
          <w:p w:rsidR="00B662CF" w:rsidRPr="00733A2E" w:rsidRDefault="00AD4D59" w:rsidP="00920CC5">
            <w:pPr>
              <w:jc w:val="right"/>
              <w:rPr>
                <w:rFonts w:ascii="Arial" w:hAnsi="Arial" w:cs="Arial"/>
                <w:color w:val="000000"/>
                <w:lang w:val="es-GT" w:eastAsia="es-GT"/>
              </w:rPr>
            </w:pPr>
            <w:r>
              <w:rPr>
                <w:rFonts w:ascii="Arial" w:hAnsi="Arial" w:cs="Arial"/>
                <w:color w:val="000000"/>
                <w:lang w:val="es-GT" w:eastAsia="es-GT"/>
              </w:rPr>
              <w:t>24</w:t>
            </w:r>
          </w:p>
        </w:tc>
      </w:tr>
      <w:tr w:rsidR="00344681" w:rsidRPr="00733A2E" w:rsidTr="00733A2E">
        <w:trPr>
          <w:trHeight w:val="300"/>
        </w:trPr>
        <w:tc>
          <w:tcPr>
            <w:tcW w:w="4380" w:type="pct"/>
            <w:tcBorders>
              <w:top w:val="dotted" w:sz="4" w:space="0" w:color="auto"/>
              <w:left w:val="nil"/>
              <w:bottom w:val="dotted" w:sz="4" w:space="0" w:color="auto"/>
              <w:right w:val="nil"/>
            </w:tcBorders>
            <w:shd w:val="clear" w:color="auto" w:fill="auto"/>
            <w:noWrap/>
            <w:vAlign w:val="center"/>
          </w:tcPr>
          <w:p w:rsidR="00344681" w:rsidRPr="00733A2E" w:rsidRDefault="00344681" w:rsidP="00344681">
            <w:pPr>
              <w:rPr>
                <w:rFonts w:ascii="Arial" w:hAnsi="Arial" w:cs="Arial"/>
                <w:color w:val="000000"/>
                <w:lang w:val="es-GT" w:eastAsia="es-GT"/>
              </w:rPr>
            </w:pPr>
            <w:r>
              <w:rPr>
                <w:rFonts w:ascii="Arial" w:hAnsi="Arial" w:cs="Arial"/>
                <w:color w:val="000000"/>
                <w:lang w:val="es-GT" w:eastAsia="es-GT"/>
              </w:rPr>
              <w:t xml:space="preserve">4. </w:t>
            </w:r>
            <w:r w:rsidRPr="00344681">
              <w:rPr>
                <w:rFonts w:ascii="Arial" w:hAnsi="Arial" w:cs="Arial"/>
                <w:color w:val="000000"/>
                <w:lang w:val="es-GT" w:eastAsia="es-GT"/>
              </w:rPr>
              <w:t xml:space="preserve">La GpR como vínculo </w:t>
            </w:r>
            <w:r w:rsidR="007A5528">
              <w:rPr>
                <w:rFonts w:ascii="Arial" w:hAnsi="Arial" w:cs="Arial"/>
                <w:color w:val="000000"/>
                <w:lang w:val="es-GT" w:eastAsia="es-GT"/>
              </w:rPr>
              <w:t xml:space="preserve">entre </w:t>
            </w:r>
            <w:r w:rsidRPr="00344681">
              <w:rPr>
                <w:rFonts w:ascii="Arial" w:hAnsi="Arial" w:cs="Arial"/>
                <w:color w:val="000000"/>
                <w:lang w:val="es-GT" w:eastAsia="es-GT"/>
              </w:rPr>
              <w:t>Plan-Presupuesto</w:t>
            </w:r>
          </w:p>
        </w:tc>
        <w:tc>
          <w:tcPr>
            <w:tcW w:w="620" w:type="pct"/>
            <w:tcBorders>
              <w:top w:val="dotted" w:sz="4" w:space="0" w:color="auto"/>
              <w:left w:val="nil"/>
              <w:bottom w:val="dotted" w:sz="4" w:space="0" w:color="auto"/>
              <w:right w:val="nil"/>
            </w:tcBorders>
            <w:shd w:val="clear" w:color="auto" w:fill="auto"/>
            <w:noWrap/>
            <w:vAlign w:val="center"/>
          </w:tcPr>
          <w:p w:rsidR="00344681" w:rsidRPr="00733A2E" w:rsidRDefault="00AD4D59" w:rsidP="00920CC5">
            <w:pPr>
              <w:jc w:val="right"/>
              <w:rPr>
                <w:rFonts w:ascii="Arial" w:hAnsi="Arial" w:cs="Arial"/>
                <w:color w:val="000000"/>
                <w:lang w:val="es-GT" w:eastAsia="es-GT"/>
              </w:rPr>
            </w:pPr>
            <w:r>
              <w:rPr>
                <w:rFonts w:ascii="Arial" w:hAnsi="Arial" w:cs="Arial"/>
                <w:color w:val="000000"/>
                <w:lang w:val="es-GT" w:eastAsia="es-GT"/>
              </w:rPr>
              <w:t>25</w:t>
            </w:r>
          </w:p>
        </w:tc>
      </w:tr>
      <w:tr w:rsidR="00B662CF" w:rsidRPr="00733A2E" w:rsidTr="00733A2E">
        <w:trPr>
          <w:trHeight w:val="300"/>
        </w:trPr>
        <w:tc>
          <w:tcPr>
            <w:tcW w:w="4380" w:type="pct"/>
            <w:tcBorders>
              <w:top w:val="dotted" w:sz="4" w:space="0" w:color="auto"/>
              <w:left w:val="nil"/>
              <w:bottom w:val="dotted" w:sz="4" w:space="0" w:color="auto"/>
              <w:right w:val="nil"/>
            </w:tcBorders>
            <w:shd w:val="clear" w:color="auto" w:fill="auto"/>
            <w:noWrap/>
            <w:vAlign w:val="center"/>
            <w:hideMark/>
          </w:tcPr>
          <w:p w:rsidR="00B662CF" w:rsidRPr="00733A2E" w:rsidRDefault="00344681" w:rsidP="00321673">
            <w:pPr>
              <w:rPr>
                <w:rFonts w:ascii="Arial" w:hAnsi="Arial" w:cs="Arial"/>
                <w:color w:val="000000"/>
                <w:lang w:val="es-GT" w:eastAsia="es-GT"/>
              </w:rPr>
            </w:pPr>
            <w:r>
              <w:rPr>
                <w:rFonts w:ascii="Arial" w:hAnsi="Arial" w:cs="Arial"/>
                <w:color w:val="000000"/>
                <w:lang w:val="es-GT" w:eastAsia="es-GT"/>
              </w:rPr>
              <w:t>5</w:t>
            </w:r>
            <w:r w:rsidR="00B662CF" w:rsidRPr="00733A2E">
              <w:rPr>
                <w:rFonts w:ascii="Arial" w:hAnsi="Arial" w:cs="Arial"/>
                <w:color w:val="000000"/>
                <w:lang w:val="es-GT" w:eastAsia="es-GT"/>
              </w:rPr>
              <w:t xml:space="preserve">. </w:t>
            </w:r>
            <w:r w:rsidR="00920CC5" w:rsidRPr="00920CC5">
              <w:rPr>
                <w:rFonts w:ascii="Arial" w:hAnsi="Arial" w:cs="Arial"/>
                <w:color w:val="000000"/>
                <w:lang w:val="es-GT" w:eastAsia="es-GT"/>
              </w:rPr>
              <w:t xml:space="preserve">Base Legal </w:t>
            </w:r>
            <w:r w:rsidR="007A5528">
              <w:rPr>
                <w:rFonts w:ascii="Arial" w:hAnsi="Arial" w:cs="Arial"/>
                <w:color w:val="000000"/>
                <w:lang w:val="es-GT" w:eastAsia="es-GT"/>
              </w:rPr>
              <w:t xml:space="preserve">y Conceptual </w:t>
            </w:r>
            <w:r w:rsidR="00920CC5" w:rsidRPr="00920CC5">
              <w:rPr>
                <w:rFonts w:ascii="Arial" w:hAnsi="Arial" w:cs="Arial"/>
                <w:color w:val="000000"/>
                <w:lang w:val="es-GT" w:eastAsia="es-GT"/>
              </w:rPr>
              <w:t>del Proceso de Planificación y Presupuesto</w:t>
            </w:r>
          </w:p>
        </w:tc>
        <w:tc>
          <w:tcPr>
            <w:tcW w:w="620" w:type="pct"/>
            <w:tcBorders>
              <w:top w:val="dotted" w:sz="4" w:space="0" w:color="auto"/>
              <w:left w:val="nil"/>
              <w:bottom w:val="dotted" w:sz="4" w:space="0" w:color="auto"/>
              <w:right w:val="nil"/>
            </w:tcBorders>
            <w:shd w:val="clear" w:color="auto" w:fill="auto"/>
            <w:noWrap/>
            <w:vAlign w:val="center"/>
            <w:hideMark/>
          </w:tcPr>
          <w:p w:rsidR="00B662CF" w:rsidRPr="00733A2E" w:rsidRDefault="00AD4D59" w:rsidP="00920CC5">
            <w:pPr>
              <w:jc w:val="right"/>
              <w:rPr>
                <w:rFonts w:ascii="Arial" w:hAnsi="Arial" w:cs="Arial"/>
                <w:color w:val="000000"/>
                <w:lang w:val="es-GT" w:eastAsia="es-GT"/>
              </w:rPr>
            </w:pPr>
            <w:r>
              <w:rPr>
                <w:rFonts w:ascii="Arial" w:hAnsi="Arial" w:cs="Arial"/>
                <w:color w:val="000000"/>
                <w:lang w:val="es-GT" w:eastAsia="es-GT"/>
              </w:rPr>
              <w:t>26</w:t>
            </w:r>
          </w:p>
        </w:tc>
      </w:tr>
      <w:tr w:rsidR="00B662CF" w:rsidRPr="00733A2E" w:rsidTr="00733A2E">
        <w:trPr>
          <w:trHeight w:val="300"/>
        </w:trPr>
        <w:tc>
          <w:tcPr>
            <w:tcW w:w="4380" w:type="pct"/>
            <w:tcBorders>
              <w:top w:val="dotted" w:sz="4" w:space="0" w:color="auto"/>
              <w:left w:val="nil"/>
              <w:bottom w:val="dotted" w:sz="4" w:space="0" w:color="auto"/>
              <w:right w:val="nil"/>
            </w:tcBorders>
            <w:shd w:val="clear" w:color="auto" w:fill="auto"/>
            <w:noWrap/>
            <w:vAlign w:val="center"/>
            <w:hideMark/>
          </w:tcPr>
          <w:p w:rsidR="00B662CF" w:rsidRPr="00733A2E" w:rsidRDefault="00344681" w:rsidP="00321673">
            <w:pPr>
              <w:rPr>
                <w:rFonts w:ascii="Arial" w:hAnsi="Arial" w:cs="Arial"/>
                <w:color w:val="000000"/>
                <w:lang w:val="es-GT" w:eastAsia="es-GT"/>
              </w:rPr>
            </w:pPr>
            <w:r>
              <w:rPr>
                <w:rFonts w:ascii="Arial" w:hAnsi="Arial" w:cs="Arial"/>
                <w:color w:val="000000"/>
                <w:lang w:val="es-GT" w:eastAsia="es-GT"/>
              </w:rPr>
              <w:t>6</w:t>
            </w:r>
            <w:r w:rsidR="00B662CF" w:rsidRPr="00733A2E">
              <w:rPr>
                <w:rFonts w:ascii="Arial" w:hAnsi="Arial" w:cs="Arial"/>
                <w:color w:val="000000"/>
                <w:lang w:val="es-GT" w:eastAsia="es-GT"/>
              </w:rPr>
              <w:t xml:space="preserve">. </w:t>
            </w:r>
            <w:r w:rsidR="00920CC5" w:rsidRPr="00920CC5">
              <w:rPr>
                <w:rFonts w:ascii="Arial" w:hAnsi="Arial" w:cs="Arial"/>
                <w:color w:val="000000"/>
                <w:lang w:val="es-GT" w:eastAsia="es-GT"/>
              </w:rPr>
              <w:t>Actores del Proceso de Formulación Presupuestaria</w:t>
            </w:r>
          </w:p>
        </w:tc>
        <w:tc>
          <w:tcPr>
            <w:tcW w:w="620" w:type="pct"/>
            <w:tcBorders>
              <w:top w:val="dotted" w:sz="4" w:space="0" w:color="auto"/>
              <w:left w:val="nil"/>
              <w:bottom w:val="dotted" w:sz="4" w:space="0" w:color="auto"/>
              <w:right w:val="nil"/>
            </w:tcBorders>
            <w:shd w:val="clear" w:color="auto" w:fill="auto"/>
            <w:noWrap/>
            <w:vAlign w:val="center"/>
            <w:hideMark/>
          </w:tcPr>
          <w:p w:rsidR="00B662CF" w:rsidRPr="00733A2E" w:rsidRDefault="00AD4D59" w:rsidP="007A5528">
            <w:pPr>
              <w:jc w:val="right"/>
              <w:rPr>
                <w:rFonts w:ascii="Arial" w:hAnsi="Arial" w:cs="Arial"/>
                <w:color w:val="000000"/>
                <w:lang w:val="es-GT" w:eastAsia="es-GT"/>
              </w:rPr>
            </w:pPr>
            <w:r>
              <w:rPr>
                <w:rFonts w:ascii="Arial" w:hAnsi="Arial" w:cs="Arial"/>
                <w:color w:val="000000"/>
                <w:lang w:val="es-GT" w:eastAsia="es-GT"/>
              </w:rPr>
              <w:t>28</w:t>
            </w:r>
          </w:p>
        </w:tc>
      </w:tr>
      <w:tr w:rsidR="00B662CF" w:rsidRPr="00733A2E" w:rsidTr="00733A2E">
        <w:trPr>
          <w:trHeight w:val="300"/>
        </w:trPr>
        <w:tc>
          <w:tcPr>
            <w:tcW w:w="4380" w:type="pct"/>
            <w:tcBorders>
              <w:top w:val="dotted" w:sz="4" w:space="0" w:color="auto"/>
              <w:left w:val="nil"/>
              <w:bottom w:val="dotted" w:sz="4" w:space="0" w:color="auto"/>
              <w:right w:val="nil"/>
            </w:tcBorders>
            <w:shd w:val="clear" w:color="auto" w:fill="auto"/>
            <w:noWrap/>
            <w:vAlign w:val="center"/>
            <w:hideMark/>
          </w:tcPr>
          <w:p w:rsidR="00B662CF" w:rsidRPr="00733A2E" w:rsidRDefault="00344681" w:rsidP="00A753D4">
            <w:pPr>
              <w:rPr>
                <w:rFonts w:ascii="Arial" w:hAnsi="Arial" w:cs="Arial"/>
                <w:color w:val="000000"/>
                <w:lang w:val="es-GT" w:eastAsia="es-GT"/>
              </w:rPr>
            </w:pPr>
            <w:r>
              <w:rPr>
                <w:rFonts w:ascii="Arial" w:hAnsi="Arial" w:cs="Arial"/>
                <w:color w:val="000000"/>
                <w:lang w:val="es-GT" w:eastAsia="es-GT"/>
              </w:rPr>
              <w:t>7</w:t>
            </w:r>
            <w:r w:rsidR="00B662CF" w:rsidRPr="00733A2E">
              <w:rPr>
                <w:rFonts w:ascii="Arial" w:hAnsi="Arial" w:cs="Arial"/>
                <w:color w:val="000000"/>
                <w:lang w:val="es-GT" w:eastAsia="es-GT"/>
              </w:rPr>
              <w:t xml:space="preserve">. </w:t>
            </w:r>
            <w:r w:rsidR="00A753D4" w:rsidRPr="00920CC5">
              <w:rPr>
                <w:rFonts w:ascii="Arial" w:hAnsi="Arial" w:cs="Arial"/>
                <w:color w:val="000000"/>
                <w:lang w:val="es-GT" w:eastAsia="es-GT"/>
              </w:rPr>
              <w:t xml:space="preserve">Cronograma Estimado de Actividades </w:t>
            </w:r>
          </w:p>
        </w:tc>
        <w:tc>
          <w:tcPr>
            <w:tcW w:w="620" w:type="pct"/>
            <w:tcBorders>
              <w:top w:val="dotted" w:sz="4" w:space="0" w:color="auto"/>
              <w:left w:val="nil"/>
              <w:bottom w:val="dotted" w:sz="4" w:space="0" w:color="auto"/>
              <w:right w:val="nil"/>
            </w:tcBorders>
            <w:shd w:val="clear" w:color="auto" w:fill="auto"/>
            <w:noWrap/>
            <w:vAlign w:val="center"/>
            <w:hideMark/>
          </w:tcPr>
          <w:p w:rsidR="00B662CF" w:rsidRPr="00733A2E" w:rsidRDefault="00AD4D59" w:rsidP="007A5528">
            <w:pPr>
              <w:jc w:val="right"/>
              <w:rPr>
                <w:rFonts w:ascii="Arial" w:hAnsi="Arial" w:cs="Arial"/>
                <w:color w:val="000000"/>
                <w:lang w:val="es-GT" w:eastAsia="es-GT"/>
              </w:rPr>
            </w:pPr>
            <w:r>
              <w:rPr>
                <w:rFonts w:ascii="Arial" w:hAnsi="Arial" w:cs="Arial"/>
                <w:color w:val="000000"/>
                <w:lang w:val="es-GT" w:eastAsia="es-GT"/>
              </w:rPr>
              <w:t>29</w:t>
            </w:r>
          </w:p>
        </w:tc>
      </w:tr>
      <w:tr w:rsidR="00B662CF" w:rsidRPr="00733A2E" w:rsidTr="00733A2E">
        <w:trPr>
          <w:trHeight w:val="300"/>
        </w:trPr>
        <w:tc>
          <w:tcPr>
            <w:tcW w:w="4380" w:type="pct"/>
            <w:tcBorders>
              <w:top w:val="dotted" w:sz="4" w:space="0" w:color="auto"/>
              <w:left w:val="nil"/>
              <w:bottom w:val="dotted" w:sz="4" w:space="0" w:color="auto"/>
              <w:right w:val="nil"/>
            </w:tcBorders>
            <w:shd w:val="clear" w:color="auto" w:fill="auto"/>
            <w:noWrap/>
            <w:vAlign w:val="center"/>
            <w:hideMark/>
          </w:tcPr>
          <w:p w:rsidR="00B662CF" w:rsidRPr="00733A2E" w:rsidRDefault="00344681" w:rsidP="00A753D4">
            <w:pPr>
              <w:rPr>
                <w:rFonts w:ascii="Arial" w:hAnsi="Arial" w:cs="Arial"/>
                <w:color w:val="000000"/>
                <w:lang w:val="es-GT" w:eastAsia="es-GT"/>
              </w:rPr>
            </w:pPr>
            <w:r>
              <w:rPr>
                <w:rFonts w:ascii="Arial" w:hAnsi="Arial" w:cs="Arial"/>
                <w:color w:val="000000"/>
                <w:lang w:val="es-GT" w:eastAsia="es-GT"/>
              </w:rPr>
              <w:t>8</w:t>
            </w:r>
            <w:r w:rsidR="00B662CF" w:rsidRPr="00733A2E">
              <w:rPr>
                <w:rFonts w:ascii="Arial" w:hAnsi="Arial" w:cs="Arial"/>
                <w:color w:val="000000"/>
                <w:lang w:val="es-GT" w:eastAsia="es-GT"/>
              </w:rPr>
              <w:t xml:space="preserve">. </w:t>
            </w:r>
            <w:r w:rsidR="00A753D4" w:rsidRPr="00920CC5">
              <w:rPr>
                <w:rFonts w:ascii="Arial" w:hAnsi="Arial" w:cs="Arial"/>
                <w:color w:val="000000"/>
                <w:lang w:val="es-GT" w:eastAsia="es-GT"/>
              </w:rPr>
              <w:t xml:space="preserve">Glosario de Siglas y Acrónimos </w:t>
            </w:r>
          </w:p>
        </w:tc>
        <w:tc>
          <w:tcPr>
            <w:tcW w:w="620" w:type="pct"/>
            <w:tcBorders>
              <w:top w:val="dotted" w:sz="4" w:space="0" w:color="auto"/>
              <w:left w:val="nil"/>
              <w:bottom w:val="dotted" w:sz="4" w:space="0" w:color="auto"/>
              <w:right w:val="nil"/>
            </w:tcBorders>
            <w:shd w:val="clear" w:color="auto" w:fill="auto"/>
            <w:noWrap/>
            <w:vAlign w:val="center"/>
            <w:hideMark/>
          </w:tcPr>
          <w:p w:rsidR="00B662CF" w:rsidRPr="00733A2E" w:rsidRDefault="00AD4D59" w:rsidP="008F21D6">
            <w:pPr>
              <w:jc w:val="right"/>
              <w:rPr>
                <w:rFonts w:ascii="Arial" w:hAnsi="Arial" w:cs="Arial"/>
                <w:color w:val="000000"/>
                <w:lang w:val="es-GT" w:eastAsia="es-GT"/>
              </w:rPr>
            </w:pPr>
            <w:r>
              <w:rPr>
                <w:rFonts w:ascii="Arial" w:hAnsi="Arial" w:cs="Arial"/>
                <w:color w:val="000000"/>
                <w:lang w:val="es-GT" w:eastAsia="es-GT"/>
              </w:rPr>
              <w:t>3</w:t>
            </w:r>
            <w:r w:rsidR="008F21D6">
              <w:rPr>
                <w:rFonts w:ascii="Arial" w:hAnsi="Arial" w:cs="Arial"/>
                <w:color w:val="000000"/>
                <w:lang w:val="es-GT" w:eastAsia="es-GT"/>
              </w:rPr>
              <w:t>8</w:t>
            </w:r>
          </w:p>
        </w:tc>
      </w:tr>
      <w:tr w:rsidR="00B662CF" w:rsidRPr="00733A2E" w:rsidTr="00733A2E">
        <w:trPr>
          <w:trHeight w:val="300"/>
        </w:trPr>
        <w:tc>
          <w:tcPr>
            <w:tcW w:w="4380" w:type="pct"/>
            <w:tcBorders>
              <w:top w:val="dotted" w:sz="4" w:space="0" w:color="auto"/>
              <w:left w:val="nil"/>
              <w:bottom w:val="dotted" w:sz="4" w:space="0" w:color="auto"/>
              <w:right w:val="nil"/>
            </w:tcBorders>
            <w:shd w:val="clear" w:color="auto" w:fill="auto"/>
            <w:noWrap/>
            <w:vAlign w:val="center"/>
            <w:hideMark/>
          </w:tcPr>
          <w:p w:rsidR="00B662CF" w:rsidRPr="00733A2E" w:rsidRDefault="00344681" w:rsidP="00321673">
            <w:pPr>
              <w:rPr>
                <w:rFonts w:ascii="Arial" w:hAnsi="Arial" w:cs="Arial"/>
                <w:color w:val="000000"/>
                <w:lang w:val="es-GT" w:eastAsia="es-GT"/>
              </w:rPr>
            </w:pPr>
            <w:r>
              <w:rPr>
                <w:rFonts w:ascii="Arial" w:hAnsi="Arial" w:cs="Arial"/>
                <w:color w:val="000000"/>
                <w:lang w:val="es-GT" w:eastAsia="es-GT"/>
              </w:rPr>
              <w:t>9</w:t>
            </w:r>
            <w:r w:rsidR="00B662CF" w:rsidRPr="00733A2E">
              <w:rPr>
                <w:rFonts w:ascii="Arial" w:hAnsi="Arial" w:cs="Arial"/>
                <w:color w:val="000000"/>
                <w:lang w:val="es-GT" w:eastAsia="es-GT"/>
              </w:rPr>
              <w:t xml:space="preserve">. </w:t>
            </w:r>
            <w:r w:rsidR="00920CC5" w:rsidRPr="00920CC5">
              <w:rPr>
                <w:rFonts w:ascii="Arial" w:hAnsi="Arial" w:cs="Arial"/>
                <w:color w:val="000000"/>
                <w:lang w:val="es-GT" w:eastAsia="es-GT"/>
              </w:rPr>
              <w:t>Enlaces de Interés</w:t>
            </w:r>
          </w:p>
        </w:tc>
        <w:tc>
          <w:tcPr>
            <w:tcW w:w="620" w:type="pct"/>
            <w:tcBorders>
              <w:top w:val="dotted" w:sz="4" w:space="0" w:color="auto"/>
              <w:left w:val="nil"/>
              <w:bottom w:val="dotted" w:sz="4" w:space="0" w:color="auto"/>
              <w:right w:val="nil"/>
            </w:tcBorders>
            <w:shd w:val="clear" w:color="auto" w:fill="auto"/>
            <w:noWrap/>
            <w:vAlign w:val="center"/>
            <w:hideMark/>
          </w:tcPr>
          <w:p w:rsidR="00B662CF" w:rsidRPr="00733A2E" w:rsidRDefault="00920CC5" w:rsidP="008F21D6">
            <w:pPr>
              <w:jc w:val="right"/>
              <w:rPr>
                <w:rFonts w:ascii="Arial" w:hAnsi="Arial" w:cs="Arial"/>
                <w:color w:val="000000"/>
                <w:lang w:val="es-GT" w:eastAsia="es-GT"/>
              </w:rPr>
            </w:pPr>
            <w:r>
              <w:rPr>
                <w:rFonts w:ascii="Arial" w:hAnsi="Arial" w:cs="Arial"/>
                <w:color w:val="000000"/>
                <w:lang w:val="es-GT" w:eastAsia="es-GT"/>
              </w:rPr>
              <w:t>3</w:t>
            </w:r>
            <w:r w:rsidR="008F21D6">
              <w:rPr>
                <w:rFonts w:ascii="Arial" w:hAnsi="Arial" w:cs="Arial"/>
                <w:color w:val="000000"/>
                <w:lang w:val="es-GT" w:eastAsia="es-GT"/>
              </w:rPr>
              <w:t>9</w:t>
            </w:r>
          </w:p>
        </w:tc>
      </w:tr>
    </w:tbl>
    <w:p w:rsidR="00BF35B1" w:rsidRDefault="00BF35B1">
      <w:r>
        <w:br w:type="page"/>
      </w:r>
    </w:p>
    <w:bookmarkEnd w:id="0"/>
    <w:p w:rsidR="00D355C9" w:rsidRPr="004243F8" w:rsidRDefault="00D355C9" w:rsidP="00393438">
      <w:pPr>
        <w:pBdr>
          <w:bottom w:val="single" w:sz="4" w:space="1" w:color="auto"/>
        </w:pBdr>
        <w:jc w:val="both"/>
        <w:rPr>
          <w:rFonts w:ascii="Arial" w:hAnsi="Arial" w:cs="Arial"/>
          <w:color w:val="0070C0"/>
        </w:rPr>
      </w:pPr>
      <w:r w:rsidRPr="004243F8">
        <w:rPr>
          <w:rFonts w:ascii="Arial" w:hAnsi="Arial" w:cs="Arial"/>
          <w:b/>
          <w:bCs/>
          <w:color w:val="0070C0"/>
          <w:sz w:val="40"/>
          <w:szCs w:val="40"/>
        </w:rPr>
        <w:lastRenderedPageBreak/>
        <w:t>Contactos</w:t>
      </w:r>
    </w:p>
    <w:p w:rsidR="00D355C9" w:rsidRPr="0089666F" w:rsidRDefault="00D355C9" w:rsidP="003F3A8C">
      <w:pPr>
        <w:rPr>
          <w:rFonts w:ascii="Arial" w:hAnsi="Arial" w:cs="Arial"/>
        </w:rPr>
      </w:pPr>
    </w:p>
    <w:tbl>
      <w:tblPr>
        <w:tblW w:w="5000" w:type="pct"/>
        <w:tblCellMar>
          <w:left w:w="70" w:type="dxa"/>
          <w:right w:w="70" w:type="dxa"/>
        </w:tblCellMar>
        <w:tblLook w:val="0000" w:firstRow="0" w:lastRow="0" w:firstColumn="0" w:lastColumn="0" w:noHBand="0" w:noVBand="0"/>
      </w:tblPr>
      <w:tblGrid>
        <w:gridCol w:w="6226"/>
        <w:gridCol w:w="2754"/>
      </w:tblGrid>
      <w:tr w:rsidR="00EA2B9B" w:rsidRPr="00836FB5" w:rsidTr="00976A26">
        <w:trPr>
          <w:trHeight w:val="661"/>
        </w:trPr>
        <w:tc>
          <w:tcPr>
            <w:tcW w:w="5000" w:type="pct"/>
            <w:gridSpan w:val="2"/>
            <w:shd w:val="clear" w:color="auto" w:fill="0070C0"/>
            <w:noWrap/>
            <w:vAlign w:val="center"/>
          </w:tcPr>
          <w:p w:rsidR="00EA2B9B" w:rsidRPr="00836FB5" w:rsidRDefault="00EA2B9B" w:rsidP="00976A26">
            <w:pPr>
              <w:rPr>
                <w:rFonts w:ascii="Arial" w:hAnsi="Arial" w:cs="Arial"/>
                <w:b/>
                <w:bCs/>
                <w:color w:val="FFFFFF" w:themeColor="background1"/>
              </w:rPr>
            </w:pPr>
            <w:r>
              <w:rPr>
                <w:rFonts w:ascii="Arial" w:hAnsi="Arial" w:cs="Arial"/>
                <w:b/>
                <w:bCs/>
                <w:color w:val="FFFFFF" w:themeColor="background1"/>
              </w:rPr>
              <w:t>Dirección Técnica del Presupuesto</w:t>
            </w:r>
          </w:p>
        </w:tc>
      </w:tr>
      <w:tr w:rsidR="00EA2B9B" w:rsidRPr="00836FB5" w:rsidTr="00EA2B9B">
        <w:trPr>
          <w:trHeight w:val="255"/>
        </w:trPr>
        <w:tc>
          <w:tcPr>
            <w:tcW w:w="3473" w:type="pct"/>
            <w:noWrap/>
            <w:vAlign w:val="bottom"/>
          </w:tcPr>
          <w:p w:rsidR="00EA2B9B" w:rsidRPr="00836FB5" w:rsidRDefault="00EA2B9B" w:rsidP="00976A26">
            <w:pPr>
              <w:rPr>
                <w:rFonts w:ascii="Arial" w:hAnsi="Arial" w:cs="Arial"/>
              </w:rPr>
            </w:pPr>
          </w:p>
        </w:tc>
        <w:tc>
          <w:tcPr>
            <w:tcW w:w="1527" w:type="pct"/>
            <w:noWrap/>
            <w:vAlign w:val="bottom"/>
          </w:tcPr>
          <w:p w:rsidR="00EA2B9B" w:rsidRPr="00836FB5" w:rsidRDefault="00EA2B9B" w:rsidP="00976A26">
            <w:pPr>
              <w:rPr>
                <w:rFonts w:ascii="Arial" w:hAnsi="Arial" w:cs="Arial"/>
              </w:rPr>
            </w:pPr>
          </w:p>
        </w:tc>
      </w:tr>
      <w:tr w:rsidR="00EA2B9B" w:rsidRPr="00836FB5" w:rsidTr="00EA2B9B">
        <w:trPr>
          <w:trHeight w:val="255"/>
        </w:trPr>
        <w:tc>
          <w:tcPr>
            <w:tcW w:w="5000" w:type="pct"/>
            <w:gridSpan w:val="2"/>
            <w:noWrap/>
            <w:vAlign w:val="bottom"/>
          </w:tcPr>
          <w:p w:rsidR="00EA2B9B" w:rsidRPr="00836FB5" w:rsidRDefault="00EA2B9B" w:rsidP="00EA2B9B">
            <w:pPr>
              <w:jc w:val="both"/>
              <w:rPr>
                <w:rFonts w:ascii="Arial" w:hAnsi="Arial" w:cs="Arial"/>
              </w:rPr>
            </w:pPr>
            <w:r>
              <w:rPr>
                <w:rFonts w:ascii="Arial" w:hAnsi="Arial" w:cs="Arial"/>
              </w:rPr>
              <w:t xml:space="preserve">8ª. Avenida 20-59 zona 1, Centro Cívico, </w:t>
            </w:r>
            <w:r w:rsidR="00B14BF1">
              <w:rPr>
                <w:rFonts w:ascii="Arial" w:hAnsi="Arial" w:cs="Arial"/>
              </w:rPr>
              <w:t xml:space="preserve">Ministerio de Finanzas Públicas, </w:t>
            </w:r>
            <w:r>
              <w:rPr>
                <w:rFonts w:ascii="Arial" w:hAnsi="Arial" w:cs="Arial"/>
              </w:rPr>
              <w:t>Nivel 17, Ciudad de Guatemala</w:t>
            </w:r>
          </w:p>
        </w:tc>
      </w:tr>
      <w:tr w:rsidR="00EA2B9B" w:rsidRPr="00836FB5" w:rsidTr="00EA2B9B">
        <w:trPr>
          <w:trHeight w:val="255"/>
        </w:trPr>
        <w:tc>
          <w:tcPr>
            <w:tcW w:w="3473" w:type="pct"/>
            <w:noWrap/>
            <w:vAlign w:val="bottom"/>
          </w:tcPr>
          <w:p w:rsidR="00EA2B9B" w:rsidRPr="0090177C" w:rsidRDefault="00EA2B9B" w:rsidP="00976A26">
            <w:pPr>
              <w:jc w:val="center"/>
              <w:rPr>
                <w:rFonts w:ascii="Arial" w:hAnsi="Arial" w:cs="Arial"/>
                <w:b/>
              </w:rPr>
            </w:pPr>
          </w:p>
          <w:p w:rsidR="00EA2B9B" w:rsidRPr="0090177C" w:rsidRDefault="00EA2B9B" w:rsidP="00976A26">
            <w:pPr>
              <w:jc w:val="center"/>
              <w:rPr>
                <w:rFonts w:ascii="Arial" w:hAnsi="Arial" w:cs="Arial"/>
                <w:b/>
              </w:rPr>
            </w:pPr>
            <w:r>
              <w:rPr>
                <w:rFonts w:ascii="Arial" w:hAnsi="Arial" w:cs="Arial"/>
                <w:b/>
              </w:rPr>
              <w:t>Departamentos</w:t>
            </w:r>
          </w:p>
        </w:tc>
        <w:tc>
          <w:tcPr>
            <w:tcW w:w="1527" w:type="pct"/>
            <w:noWrap/>
            <w:vAlign w:val="bottom"/>
          </w:tcPr>
          <w:p w:rsidR="00EA2B9B" w:rsidRPr="00836FB5" w:rsidRDefault="00EA2B9B" w:rsidP="00976A26">
            <w:pPr>
              <w:jc w:val="center"/>
              <w:rPr>
                <w:rFonts w:ascii="Arial" w:hAnsi="Arial" w:cs="Arial"/>
              </w:rPr>
            </w:pPr>
            <w:r w:rsidRPr="00836FB5">
              <w:rPr>
                <w:rFonts w:ascii="Arial" w:hAnsi="Arial" w:cs="Arial"/>
                <w:b/>
              </w:rPr>
              <w:t>Teléfonos</w:t>
            </w:r>
          </w:p>
        </w:tc>
      </w:tr>
      <w:tr w:rsidR="00EA2B9B" w:rsidRPr="00836FB5" w:rsidTr="00EA2B9B">
        <w:trPr>
          <w:trHeight w:val="66"/>
        </w:trPr>
        <w:tc>
          <w:tcPr>
            <w:tcW w:w="3473" w:type="pct"/>
            <w:noWrap/>
          </w:tcPr>
          <w:p w:rsidR="00EA2B9B" w:rsidRPr="0090177C" w:rsidRDefault="00EA2B9B" w:rsidP="00976A26">
            <w:pPr>
              <w:jc w:val="center"/>
              <w:rPr>
                <w:rFonts w:ascii="Arial" w:hAnsi="Arial" w:cs="Arial"/>
                <w:b/>
              </w:rPr>
            </w:pPr>
          </w:p>
        </w:tc>
        <w:tc>
          <w:tcPr>
            <w:tcW w:w="1527" w:type="pct"/>
            <w:noWrap/>
          </w:tcPr>
          <w:p w:rsidR="00EA2B9B" w:rsidRPr="00836FB5" w:rsidRDefault="00EA2B9B" w:rsidP="00976A26">
            <w:pPr>
              <w:jc w:val="center"/>
              <w:rPr>
                <w:rFonts w:ascii="Arial" w:hAnsi="Arial" w:cs="Arial"/>
              </w:rPr>
            </w:pPr>
          </w:p>
        </w:tc>
      </w:tr>
      <w:tr w:rsidR="00EA2B9B" w:rsidRPr="00836FB5" w:rsidTr="00EA2B9B">
        <w:trPr>
          <w:trHeight w:val="66"/>
        </w:trPr>
        <w:tc>
          <w:tcPr>
            <w:tcW w:w="3473" w:type="pct"/>
            <w:noWrap/>
          </w:tcPr>
          <w:p w:rsidR="00EA2B9B" w:rsidRPr="00836FB5" w:rsidRDefault="00EA2B9B" w:rsidP="00976A26">
            <w:pPr>
              <w:rPr>
                <w:rFonts w:ascii="Arial" w:hAnsi="Arial" w:cs="Arial"/>
              </w:rPr>
            </w:pPr>
            <w:r>
              <w:rPr>
                <w:rFonts w:ascii="Arial" w:hAnsi="Arial" w:cs="Arial"/>
              </w:rPr>
              <w:t>Departamento de Administración Gubernamental</w:t>
            </w:r>
          </w:p>
        </w:tc>
        <w:tc>
          <w:tcPr>
            <w:tcW w:w="1527" w:type="pct"/>
            <w:noWrap/>
          </w:tcPr>
          <w:p w:rsidR="00EA2B9B" w:rsidRPr="00836FB5" w:rsidRDefault="00EA2B9B" w:rsidP="00976A26">
            <w:pPr>
              <w:jc w:val="center"/>
              <w:rPr>
                <w:rFonts w:ascii="Arial" w:hAnsi="Arial" w:cs="Arial"/>
              </w:rPr>
            </w:pPr>
            <w:r>
              <w:rPr>
                <w:rFonts w:ascii="Arial" w:hAnsi="Arial" w:cs="Arial"/>
              </w:rPr>
              <w:t>2322-9034</w:t>
            </w:r>
          </w:p>
        </w:tc>
      </w:tr>
      <w:tr w:rsidR="00EA2B9B" w:rsidRPr="00836FB5" w:rsidTr="00EA2B9B">
        <w:trPr>
          <w:trHeight w:val="66"/>
        </w:trPr>
        <w:tc>
          <w:tcPr>
            <w:tcW w:w="3473" w:type="pct"/>
            <w:noWrap/>
            <w:vAlign w:val="bottom"/>
          </w:tcPr>
          <w:p w:rsidR="00EA2B9B" w:rsidRPr="00836FB5" w:rsidRDefault="00EA2B9B" w:rsidP="00976A26">
            <w:pPr>
              <w:rPr>
                <w:rFonts w:ascii="Arial" w:hAnsi="Arial" w:cs="Arial"/>
              </w:rPr>
            </w:pPr>
            <w:r>
              <w:rPr>
                <w:rFonts w:ascii="Arial" w:hAnsi="Arial" w:cs="Arial"/>
              </w:rPr>
              <w:t>Departamento de Servicios Sociales</w:t>
            </w:r>
          </w:p>
        </w:tc>
        <w:tc>
          <w:tcPr>
            <w:tcW w:w="1527" w:type="pct"/>
            <w:noWrap/>
            <w:vAlign w:val="bottom"/>
          </w:tcPr>
          <w:p w:rsidR="00EA2B9B" w:rsidRPr="00836FB5" w:rsidRDefault="00EA2B9B" w:rsidP="00976A26">
            <w:pPr>
              <w:jc w:val="center"/>
              <w:rPr>
                <w:rFonts w:ascii="Arial" w:hAnsi="Arial" w:cs="Arial"/>
              </w:rPr>
            </w:pPr>
            <w:r>
              <w:rPr>
                <w:rFonts w:ascii="Arial" w:hAnsi="Arial" w:cs="Arial"/>
              </w:rPr>
              <w:t>2322-9035</w:t>
            </w:r>
          </w:p>
        </w:tc>
      </w:tr>
      <w:tr w:rsidR="00EA2B9B" w:rsidRPr="00836FB5" w:rsidTr="00EA2B9B">
        <w:trPr>
          <w:trHeight w:val="66"/>
        </w:trPr>
        <w:tc>
          <w:tcPr>
            <w:tcW w:w="3473" w:type="pct"/>
            <w:noWrap/>
            <w:vAlign w:val="bottom"/>
          </w:tcPr>
          <w:p w:rsidR="00EA2B9B" w:rsidRPr="00836FB5" w:rsidRDefault="00EA2B9B" w:rsidP="00976A26">
            <w:pPr>
              <w:rPr>
                <w:rFonts w:ascii="Arial" w:hAnsi="Arial" w:cs="Arial"/>
              </w:rPr>
            </w:pPr>
            <w:r>
              <w:rPr>
                <w:rFonts w:ascii="Arial" w:hAnsi="Arial" w:cs="Arial"/>
              </w:rPr>
              <w:t>Departamento de Seguridad y Defensa</w:t>
            </w:r>
          </w:p>
        </w:tc>
        <w:tc>
          <w:tcPr>
            <w:tcW w:w="1527" w:type="pct"/>
            <w:noWrap/>
            <w:vAlign w:val="bottom"/>
          </w:tcPr>
          <w:p w:rsidR="00EA2B9B" w:rsidRPr="00836FB5" w:rsidRDefault="00EA2B9B" w:rsidP="00976A26">
            <w:pPr>
              <w:jc w:val="center"/>
              <w:rPr>
                <w:rFonts w:ascii="Arial" w:hAnsi="Arial" w:cs="Arial"/>
              </w:rPr>
            </w:pPr>
            <w:r>
              <w:rPr>
                <w:rFonts w:ascii="Arial" w:hAnsi="Arial" w:cs="Arial"/>
              </w:rPr>
              <w:t>2322-9038</w:t>
            </w:r>
          </w:p>
        </w:tc>
      </w:tr>
      <w:tr w:rsidR="00EA2B9B" w:rsidRPr="00836FB5" w:rsidTr="00EA2B9B">
        <w:trPr>
          <w:trHeight w:val="66"/>
        </w:trPr>
        <w:tc>
          <w:tcPr>
            <w:tcW w:w="3473" w:type="pct"/>
            <w:noWrap/>
            <w:vAlign w:val="bottom"/>
          </w:tcPr>
          <w:p w:rsidR="00EA2B9B" w:rsidRPr="00836FB5" w:rsidRDefault="00EA2B9B" w:rsidP="00976A26">
            <w:pPr>
              <w:rPr>
                <w:rFonts w:ascii="Arial" w:hAnsi="Arial" w:cs="Arial"/>
              </w:rPr>
            </w:pPr>
            <w:r>
              <w:rPr>
                <w:rFonts w:ascii="Arial" w:hAnsi="Arial" w:cs="Arial"/>
              </w:rPr>
              <w:t>Departamento de Servicios Económicos</w:t>
            </w:r>
          </w:p>
        </w:tc>
        <w:tc>
          <w:tcPr>
            <w:tcW w:w="1527" w:type="pct"/>
            <w:noWrap/>
            <w:vAlign w:val="bottom"/>
          </w:tcPr>
          <w:p w:rsidR="00EA2B9B" w:rsidRPr="00836FB5" w:rsidRDefault="00EA2B9B" w:rsidP="00976A26">
            <w:pPr>
              <w:jc w:val="center"/>
              <w:rPr>
                <w:rFonts w:ascii="Arial" w:hAnsi="Arial" w:cs="Arial"/>
              </w:rPr>
            </w:pPr>
            <w:r>
              <w:rPr>
                <w:rFonts w:ascii="Arial" w:hAnsi="Arial" w:cs="Arial"/>
              </w:rPr>
              <w:t>2322-9039</w:t>
            </w:r>
          </w:p>
        </w:tc>
      </w:tr>
      <w:tr w:rsidR="00EA2B9B" w:rsidRPr="00836FB5" w:rsidTr="00EA2B9B">
        <w:trPr>
          <w:trHeight w:val="66"/>
        </w:trPr>
        <w:tc>
          <w:tcPr>
            <w:tcW w:w="3473" w:type="pct"/>
            <w:noWrap/>
            <w:vAlign w:val="bottom"/>
          </w:tcPr>
          <w:p w:rsidR="00EA2B9B" w:rsidRPr="00836FB5" w:rsidRDefault="00EA2B9B" w:rsidP="00976A26">
            <w:pPr>
              <w:rPr>
                <w:rFonts w:ascii="Arial" w:hAnsi="Arial" w:cs="Arial"/>
              </w:rPr>
            </w:pPr>
            <w:r>
              <w:rPr>
                <w:rFonts w:ascii="Arial" w:hAnsi="Arial" w:cs="Arial"/>
              </w:rPr>
              <w:t>Departamento de Evaluación Presupuestaria</w:t>
            </w:r>
          </w:p>
        </w:tc>
        <w:tc>
          <w:tcPr>
            <w:tcW w:w="1527" w:type="pct"/>
            <w:noWrap/>
            <w:vAlign w:val="bottom"/>
          </w:tcPr>
          <w:p w:rsidR="00EA2B9B" w:rsidRPr="00836FB5" w:rsidRDefault="00EA2B9B" w:rsidP="00976A26">
            <w:pPr>
              <w:jc w:val="center"/>
              <w:rPr>
                <w:rFonts w:ascii="Arial" w:hAnsi="Arial" w:cs="Arial"/>
              </w:rPr>
            </w:pPr>
            <w:r>
              <w:rPr>
                <w:rFonts w:ascii="Arial" w:hAnsi="Arial" w:cs="Arial"/>
              </w:rPr>
              <w:t>2322-9044</w:t>
            </w:r>
          </w:p>
        </w:tc>
      </w:tr>
      <w:tr w:rsidR="00EA2B9B" w:rsidRPr="00836FB5" w:rsidTr="00EA2B9B">
        <w:trPr>
          <w:trHeight w:val="66"/>
        </w:trPr>
        <w:tc>
          <w:tcPr>
            <w:tcW w:w="3473" w:type="pct"/>
            <w:noWrap/>
            <w:vAlign w:val="bottom"/>
          </w:tcPr>
          <w:p w:rsidR="00EA2B9B" w:rsidRPr="00836FB5" w:rsidRDefault="00EA2B9B" w:rsidP="00976A26">
            <w:pPr>
              <w:rPr>
                <w:rFonts w:ascii="Arial" w:hAnsi="Arial" w:cs="Arial"/>
              </w:rPr>
            </w:pPr>
            <w:r>
              <w:rPr>
                <w:rFonts w:ascii="Arial" w:hAnsi="Arial" w:cs="Arial"/>
              </w:rPr>
              <w:t>Departamento de Normatividad y Desarrollo -Fax</w:t>
            </w:r>
          </w:p>
        </w:tc>
        <w:tc>
          <w:tcPr>
            <w:tcW w:w="1527" w:type="pct"/>
            <w:noWrap/>
            <w:vAlign w:val="bottom"/>
          </w:tcPr>
          <w:p w:rsidR="00EA2B9B" w:rsidRPr="00836FB5" w:rsidRDefault="003A445E" w:rsidP="00976A26">
            <w:pPr>
              <w:jc w:val="center"/>
              <w:rPr>
                <w:rFonts w:ascii="Arial" w:hAnsi="Arial" w:cs="Arial"/>
              </w:rPr>
            </w:pPr>
            <w:r>
              <w:rPr>
                <w:rFonts w:ascii="Arial" w:hAnsi="Arial" w:cs="Arial"/>
              </w:rPr>
              <w:t>2322-8888 ext.11720</w:t>
            </w:r>
          </w:p>
        </w:tc>
      </w:tr>
    </w:tbl>
    <w:p w:rsidR="00D355C9" w:rsidRPr="0089666F" w:rsidRDefault="003C682E" w:rsidP="003F3A8C">
      <w:pPr>
        <w:rPr>
          <w:rFonts w:ascii="Arial" w:hAnsi="Arial" w:cs="Arial"/>
        </w:rPr>
      </w:pPr>
      <w:r>
        <w:rPr>
          <w:rFonts w:ascii="Arial" w:hAnsi="Arial" w:cs="Arial"/>
        </w:rPr>
        <w:t>Departamento de Integración y Análisis Global</w:t>
      </w:r>
      <w:r>
        <w:rPr>
          <w:rFonts w:ascii="Arial" w:hAnsi="Arial" w:cs="Arial"/>
        </w:rPr>
        <w:tab/>
      </w:r>
      <w:r>
        <w:rPr>
          <w:rFonts w:ascii="Arial" w:hAnsi="Arial" w:cs="Arial"/>
        </w:rPr>
        <w:tab/>
      </w:r>
      <w:r>
        <w:rPr>
          <w:rFonts w:ascii="Arial" w:hAnsi="Arial" w:cs="Arial"/>
        </w:rPr>
        <w:tab/>
        <w:t>2322-8888 ext.11716</w:t>
      </w:r>
    </w:p>
    <w:p w:rsidR="00D355C9" w:rsidRPr="0089666F" w:rsidRDefault="00D355C9" w:rsidP="003F3A8C">
      <w:pPr>
        <w:rPr>
          <w:rFonts w:ascii="Arial" w:hAnsi="Arial" w:cs="Arial"/>
        </w:rPr>
      </w:pPr>
      <w:bookmarkStart w:id="2" w:name="RANGE!A1:B15"/>
      <w:bookmarkEnd w:id="2"/>
    </w:p>
    <w:p w:rsidR="00D355C9" w:rsidRPr="0089666F" w:rsidRDefault="00D355C9" w:rsidP="003F3A8C">
      <w:pPr>
        <w:rPr>
          <w:rFonts w:ascii="Arial" w:hAnsi="Arial" w:cs="Arial"/>
        </w:rPr>
      </w:pPr>
    </w:p>
    <w:tbl>
      <w:tblPr>
        <w:tblW w:w="5000" w:type="pct"/>
        <w:tblCellMar>
          <w:left w:w="70" w:type="dxa"/>
          <w:right w:w="70" w:type="dxa"/>
        </w:tblCellMar>
        <w:tblLook w:val="0000" w:firstRow="0" w:lastRow="0" w:firstColumn="0" w:lastColumn="0" w:noHBand="0" w:noVBand="0"/>
      </w:tblPr>
      <w:tblGrid>
        <w:gridCol w:w="6237"/>
        <w:gridCol w:w="2743"/>
      </w:tblGrid>
      <w:tr w:rsidR="00E278FA" w:rsidRPr="00836FB5" w:rsidTr="004243F8">
        <w:trPr>
          <w:trHeight w:val="661"/>
        </w:trPr>
        <w:tc>
          <w:tcPr>
            <w:tcW w:w="5000" w:type="pct"/>
            <w:gridSpan w:val="2"/>
            <w:shd w:val="clear" w:color="auto" w:fill="0070C0"/>
            <w:noWrap/>
            <w:vAlign w:val="center"/>
          </w:tcPr>
          <w:p w:rsidR="00E278FA" w:rsidRPr="00836FB5" w:rsidRDefault="00E278FA" w:rsidP="00E278FA">
            <w:pPr>
              <w:rPr>
                <w:rFonts w:ascii="Arial" w:hAnsi="Arial" w:cs="Arial"/>
                <w:b/>
                <w:bCs/>
                <w:color w:val="FFFFFF" w:themeColor="background1"/>
              </w:rPr>
            </w:pPr>
            <w:r w:rsidRPr="00836FB5">
              <w:rPr>
                <w:rFonts w:ascii="Arial" w:hAnsi="Arial" w:cs="Arial"/>
                <w:b/>
                <w:bCs/>
                <w:color w:val="FFFFFF" w:themeColor="background1"/>
              </w:rPr>
              <w:t>Secretaría de Planificación y Programación de la Presidencia (</w:t>
            </w:r>
            <w:r w:rsidR="00151BCE">
              <w:rPr>
                <w:rFonts w:ascii="Arial" w:hAnsi="Arial" w:cs="Arial"/>
                <w:b/>
                <w:bCs/>
                <w:color w:val="FFFFFF" w:themeColor="background1"/>
              </w:rPr>
              <w:t>Segeplán</w:t>
            </w:r>
            <w:r w:rsidRPr="00836FB5">
              <w:rPr>
                <w:rFonts w:ascii="Arial" w:hAnsi="Arial" w:cs="Arial"/>
                <w:b/>
                <w:bCs/>
                <w:color w:val="FFFFFF" w:themeColor="background1"/>
              </w:rPr>
              <w:t>)</w:t>
            </w:r>
          </w:p>
        </w:tc>
      </w:tr>
      <w:tr w:rsidR="00E278FA" w:rsidRPr="00836FB5" w:rsidTr="00E278FA">
        <w:trPr>
          <w:trHeight w:val="255"/>
        </w:trPr>
        <w:tc>
          <w:tcPr>
            <w:tcW w:w="3409" w:type="pct"/>
            <w:noWrap/>
            <w:vAlign w:val="bottom"/>
          </w:tcPr>
          <w:p w:rsidR="00E278FA" w:rsidRPr="00836FB5" w:rsidRDefault="00E278FA" w:rsidP="00E278FA">
            <w:pPr>
              <w:rPr>
                <w:rFonts w:ascii="Arial" w:hAnsi="Arial" w:cs="Arial"/>
              </w:rPr>
            </w:pPr>
          </w:p>
        </w:tc>
        <w:tc>
          <w:tcPr>
            <w:tcW w:w="1591" w:type="pct"/>
            <w:noWrap/>
            <w:vAlign w:val="bottom"/>
          </w:tcPr>
          <w:p w:rsidR="00E278FA" w:rsidRPr="00836FB5" w:rsidRDefault="00E278FA" w:rsidP="00E278FA">
            <w:pPr>
              <w:rPr>
                <w:rFonts w:ascii="Arial" w:hAnsi="Arial" w:cs="Arial"/>
              </w:rPr>
            </w:pPr>
          </w:p>
        </w:tc>
      </w:tr>
      <w:tr w:rsidR="00E278FA" w:rsidRPr="00836FB5" w:rsidTr="00E278FA">
        <w:trPr>
          <w:trHeight w:val="255"/>
        </w:trPr>
        <w:tc>
          <w:tcPr>
            <w:tcW w:w="3409" w:type="pct"/>
            <w:noWrap/>
            <w:vAlign w:val="bottom"/>
          </w:tcPr>
          <w:p w:rsidR="00E278FA" w:rsidRPr="00836FB5" w:rsidRDefault="00E278FA" w:rsidP="00E278FA">
            <w:pPr>
              <w:rPr>
                <w:rFonts w:ascii="Arial" w:hAnsi="Arial" w:cs="Arial"/>
              </w:rPr>
            </w:pPr>
            <w:r w:rsidRPr="00836FB5">
              <w:rPr>
                <w:rFonts w:ascii="Arial" w:hAnsi="Arial" w:cs="Arial"/>
              </w:rPr>
              <w:t>9a. calle 10-44 zona 1, Ciudad de Guatemala</w:t>
            </w:r>
          </w:p>
        </w:tc>
        <w:tc>
          <w:tcPr>
            <w:tcW w:w="1591" w:type="pct"/>
            <w:noWrap/>
            <w:vAlign w:val="bottom"/>
          </w:tcPr>
          <w:p w:rsidR="00E278FA" w:rsidRPr="00836FB5" w:rsidRDefault="00E278FA" w:rsidP="00E278FA">
            <w:pPr>
              <w:rPr>
                <w:rFonts w:ascii="Arial" w:hAnsi="Arial" w:cs="Arial"/>
              </w:rPr>
            </w:pPr>
            <w:r w:rsidRPr="00836FB5">
              <w:rPr>
                <w:rFonts w:ascii="Arial" w:hAnsi="Arial" w:cs="Arial"/>
              </w:rPr>
              <w:t>www.</w:t>
            </w:r>
            <w:r w:rsidR="005A11D7">
              <w:rPr>
                <w:rFonts w:ascii="Arial" w:hAnsi="Arial" w:cs="Arial"/>
              </w:rPr>
              <w:t>Segepla</w:t>
            </w:r>
            <w:r w:rsidR="00151BCE">
              <w:rPr>
                <w:rFonts w:ascii="Arial" w:hAnsi="Arial" w:cs="Arial"/>
              </w:rPr>
              <w:t>n</w:t>
            </w:r>
            <w:r w:rsidRPr="00836FB5">
              <w:rPr>
                <w:rFonts w:ascii="Arial" w:hAnsi="Arial" w:cs="Arial"/>
              </w:rPr>
              <w:t>.gob.gt</w:t>
            </w:r>
          </w:p>
        </w:tc>
      </w:tr>
      <w:tr w:rsidR="00E278FA" w:rsidRPr="00836FB5" w:rsidTr="00E278FA">
        <w:trPr>
          <w:trHeight w:val="255"/>
        </w:trPr>
        <w:tc>
          <w:tcPr>
            <w:tcW w:w="3409" w:type="pct"/>
            <w:noWrap/>
            <w:vAlign w:val="bottom"/>
          </w:tcPr>
          <w:p w:rsidR="00E278FA" w:rsidRPr="0090177C" w:rsidRDefault="00E278FA" w:rsidP="0090177C">
            <w:pPr>
              <w:jc w:val="center"/>
              <w:rPr>
                <w:rFonts w:ascii="Arial" w:hAnsi="Arial" w:cs="Arial"/>
                <w:b/>
              </w:rPr>
            </w:pPr>
          </w:p>
          <w:p w:rsidR="00E278FA" w:rsidRPr="0090177C" w:rsidRDefault="0090177C" w:rsidP="0090177C">
            <w:pPr>
              <w:jc w:val="center"/>
              <w:rPr>
                <w:rFonts w:ascii="Arial" w:hAnsi="Arial" w:cs="Arial"/>
                <w:b/>
              </w:rPr>
            </w:pPr>
            <w:r w:rsidRPr="0090177C">
              <w:rPr>
                <w:rFonts w:ascii="Arial" w:hAnsi="Arial" w:cs="Arial"/>
                <w:b/>
              </w:rPr>
              <w:t>Dependencias</w:t>
            </w:r>
          </w:p>
        </w:tc>
        <w:tc>
          <w:tcPr>
            <w:tcW w:w="1591" w:type="pct"/>
            <w:noWrap/>
            <w:vAlign w:val="bottom"/>
          </w:tcPr>
          <w:p w:rsidR="00E278FA" w:rsidRPr="00836FB5" w:rsidRDefault="00E278FA" w:rsidP="00E278FA">
            <w:pPr>
              <w:jc w:val="center"/>
              <w:rPr>
                <w:rFonts w:ascii="Arial" w:hAnsi="Arial" w:cs="Arial"/>
              </w:rPr>
            </w:pPr>
            <w:r w:rsidRPr="00836FB5">
              <w:rPr>
                <w:rFonts w:ascii="Arial" w:hAnsi="Arial" w:cs="Arial"/>
                <w:b/>
              </w:rPr>
              <w:t>Teléfonos</w:t>
            </w:r>
          </w:p>
        </w:tc>
      </w:tr>
      <w:tr w:rsidR="00E278FA" w:rsidRPr="00836FB5" w:rsidTr="00E278FA">
        <w:trPr>
          <w:trHeight w:val="66"/>
        </w:trPr>
        <w:tc>
          <w:tcPr>
            <w:tcW w:w="3409" w:type="pct"/>
            <w:noWrap/>
          </w:tcPr>
          <w:p w:rsidR="00E278FA" w:rsidRPr="0090177C" w:rsidRDefault="00E278FA" w:rsidP="0090177C">
            <w:pPr>
              <w:jc w:val="center"/>
              <w:rPr>
                <w:rFonts w:ascii="Arial" w:hAnsi="Arial" w:cs="Arial"/>
                <w:b/>
              </w:rPr>
            </w:pPr>
          </w:p>
        </w:tc>
        <w:tc>
          <w:tcPr>
            <w:tcW w:w="1591" w:type="pct"/>
            <w:noWrap/>
          </w:tcPr>
          <w:p w:rsidR="00E278FA" w:rsidRPr="00836FB5" w:rsidRDefault="00E278FA" w:rsidP="00E278FA">
            <w:pPr>
              <w:jc w:val="center"/>
              <w:rPr>
                <w:rFonts w:ascii="Arial" w:hAnsi="Arial" w:cs="Arial"/>
              </w:rPr>
            </w:pPr>
          </w:p>
        </w:tc>
      </w:tr>
      <w:tr w:rsidR="00E278FA" w:rsidRPr="00836FB5" w:rsidTr="00E278FA">
        <w:trPr>
          <w:trHeight w:val="66"/>
        </w:trPr>
        <w:tc>
          <w:tcPr>
            <w:tcW w:w="3409" w:type="pct"/>
            <w:noWrap/>
          </w:tcPr>
          <w:p w:rsidR="00E278FA" w:rsidRPr="00836FB5" w:rsidRDefault="00E278FA" w:rsidP="00E278FA">
            <w:pPr>
              <w:rPr>
                <w:rFonts w:ascii="Arial" w:hAnsi="Arial" w:cs="Arial"/>
              </w:rPr>
            </w:pPr>
            <w:r w:rsidRPr="00836FB5">
              <w:rPr>
                <w:rFonts w:ascii="Arial" w:hAnsi="Arial" w:cs="Arial"/>
              </w:rPr>
              <w:t>Subsecretaría de Políticas Públicas</w:t>
            </w:r>
          </w:p>
        </w:tc>
        <w:tc>
          <w:tcPr>
            <w:tcW w:w="1591" w:type="pct"/>
            <w:noWrap/>
          </w:tcPr>
          <w:p w:rsidR="00E278FA" w:rsidRPr="00836FB5" w:rsidRDefault="00E278FA" w:rsidP="00915EB9">
            <w:pPr>
              <w:jc w:val="center"/>
              <w:rPr>
                <w:rFonts w:ascii="Arial" w:hAnsi="Arial" w:cs="Arial"/>
              </w:rPr>
            </w:pPr>
            <w:r w:rsidRPr="00836FB5">
              <w:rPr>
                <w:rFonts w:ascii="Arial" w:hAnsi="Arial" w:cs="Arial"/>
              </w:rPr>
              <w:t>2504-4501</w:t>
            </w:r>
          </w:p>
        </w:tc>
      </w:tr>
      <w:tr w:rsidR="00E278FA" w:rsidRPr="00836FB5" w:rsidTr="00E278FA">
        <w:trPr>
          <w:trHeight w:val="66"/>
        </w:trPr>
        <w:tc>
          <w:tcPr>
            <w:tcW w:w="3409" w:type="pct"/>
            <w:noWrap/>
            <w:vAlign w:val="bottom"/>
          </w:tcPr>
          <w:p w:rsidR="00E278FA" w:rsidRPr="00836FB5" w:rsidRDefault="00E278FA" w:rsidP="00E278FA">
            <w:pPr>
              <w:rPr>
                <w:rFonts w:ascii="Arial" w:hAnsi="Arial" w:cs="Arial"/>
              </w:rPr>
            </w:pPr>
            <w:r w:rsidRPr="00836FB5">
              <w:rPr>
                <w:rFonts w:ascii="Arial" w:hAnsi="Arial" w:cs="Arial"/>
              </w:rPr>
              <w:t>Subsecretaría de Planificación y Ordenamiento Territorial</w:t>
            </w:r>
          </w:p>
        </w:tc>
        <w:tc>
          <w:tcPr>
            <w:tcW w:w="1591" w:type="pct"/>
            <w:noWrap/>
            <w:vAlign w:val="bottom"/>
          </w:tcPr>
          <w:p w:rsidR="00E278FA" w:rsidRPr="00836FB5" w:rsidRDefault="00E278FA" w:rsidP="00915EB9">
            <w:pPr>
              <w:jc w:val="center"/>
              <w:rPr>
                <w:rFonts w:ascii="Arial" w:hAnsi="Arial" w:cs="Arial"/>
              </w:rPr>
            </w:pPr>
            <w:r w:rsidRPr="00836FB5">
              <w:rPr>
                <w:rFonts w:ascii="Arial" w:hAnsi="Arial" w:cs="Arial"/>
              </w:rPr>
              <w:t>2504-4439</w:t>
            </w:r>
          </w:p>
        </w:tc>
      </w:tr>
      <w:tr w:rsidR="00E278FA" w:rsidRPr="00836FB5" w:rsidTr="00E278FA">
        <w:trPr>
          <w:trHeight w:val="66"/>
        </w:trPr>
        <w:tc>
          <w:tcPr>
            <w:tcW w:w="3409" w:type="pct"/>
            <w:noWrap/>
            <w:vAlign w:val="bottom"/>
          </w:tcPr>
          <w:p w:rsidR="00E278FA" w:rsidRPr="00836FB5" w:rsidRDefault="00E278FA" w:rsidP="00E278FA">
            <w:pPr>
              <w:rPr>
                <w:rFonts w:ascii="Arial" w:hAnsi="Arial" w:cs="Arial"/>
              </w:rPr>
            </w:pPr>
            <w:r w:rsidRPr="00836FB5">
              <w:rPr>
                <w:rFonts w:ascii="Arial" w:hAnsi="Arial" w:cs="Arial"/>
              </w:rPr>
              <w:t>Direc</w:t>
            </w:r>
            <w:r w:rsidR="0090177C">
              <w:rPr>
                <w:rFonts w:ascii="Arial" w:hAnsi="Arial" w:cs="Arial"/>
              </w:rPr>
              <w:t>ción de Planificación Sectorial</w:t>
            </w:r>
          </w:p>
        </w:tc>
        <w:tc>
          <w:tcPr>
            <w:tcW w:w="1591" w:type="pct"/>
            <w:noWrap/>
            <w:vAlign w:val="bottom"/>
          </w:tcPr>
          <w:p w:rsidR="00E278FA" w:rsidRPr="00836FB5" w:rsidRDefault="00E278FA" w:rsidP="00915EB9">
            <w:pPr>
              <w:jc w:val="center"/>
              <w:rPr>
                <w:rFonts w:ascii="Arial" w:hAnsi="Arial" w:cs="Arial"/>
              </w:rPr>
            </w:pPr>
            <w:r w:rsidRPr="00836FB5">
              <w:rPr>
                <w:rFonts w:ascii="Arial" w:hAnsi="Arial" w:cs="Arial"/>
              </w:rPr>
              <w:t>2504-4450</w:t>
            </w:r>
            <w:r w:rsidR="0090177C">
              <w:rPr>
                <w:rFonts w:ascii="Arial" w:hAnsi="Arial" w:cs="Arial"/>
              </w:rPr>
              <w:t>/66/57</w:t>
            </w:r>
          </w:p>
        </w:tc>
      </w:tr>
      <w:tr w:rsidR="00E278FA" w:rsidRPr="00836FB5" w:rsidTr="00E278FA">
        <w:trPr>
          <w:trHeight w:val="66"/>
        </w:trPr>
        <w:tc>
          <w:tcPr>
            <w:tcW w:w="3409" w:type="pct"/>
            <w:noWrap/>
            <w:vAlign w:val="bottom"/>
          </w:tcPr>
          <w:p w:rsidR="00E278FA" w:rsidRPr="00836FB5" w:rsidRDefault="00E278FA" w:rsidP="00E278FA">
            <w:pPr>
              <w:rPr>
                <w:rFonts w:ascii="Arial" w:hAnsi="Arial" w:cs="Arial"/>
              </w:rPr>
            </w:pPr>
            <w:r w:rsidRPr="00836FB5">
              <w:rPr>
                <w:rFonts w:ascii="Arial" w:hAnsi="Arial" w:cs="Arial"/>
              </w:rPr>
              <w:t>Subsecretaría de Inversión Pública</w:t>
            </w:r>
          </w:p>
        </w:tc>
        <w:tc>
          <w:tcPr>
            <w:tcW w:w="1591" w:type="pct"/>
            <w:noWrap/>
            <w:vAlign w:val="bottom"/>
          </w:tcPr>
          <w:p w:rsidR="00E278FA" w:rsidRPr="00836FB5" w:rsidRDefault="00E278FA" w:rsidP="00915EB9">
            <w:pPr>
              <w:jc w:val="center"/>
              <w:rPr>
                <w:rFonts w:ascii="Arial" w:hAnsi="Arial" w:cs="Arial"/>
              </w:rPr>
            </w:pPr>
            <w:r w:rsidRPr="00836FB5">
              <w:rPr>
                <w:rFonts w:ascii="Arial" w:hAnsi="Arial" w:cs="Arial"/>
              </w:rPr>
              <w:t>2504-4471</w:t>
            </w:r>
          </w:p>
        </w:tc>
      </w:tr>
      <w:tr w:rsidR="00E278FA" w:rsidRPr="00836FB5" w:rsidTr="00E278FA">
        <w:trPr>
          <w:trHeight w:val="66"/>
        </w:trPr>
        <w:tc>
          <w:tcPr>
            <w:tcW w:w="3409" w:type="pct"/>
            <w:noWrap/>
            <w:vAlign w:val="bottom"/>
          </w:tcPr>
          <w:p w:rsidR="00E278FA" w:rsidRPr="00836FB5" w:rsidRDefault="00E278FA" w:rsidP="00E278FA">
            <w:pPr>
              <w:rPr>
                <w:rFonts w:ascii="Arial" w:hAnsi="Arial" w:cs="Arial"/>
              </w:rPr>
            </w:pPr>
            <w:r w:rsidRPr="00836FB5">
              <w:rPr>
                <w:rFonts w:ascii="Arial" w:hAnsi="Arial" w:cs="Arial"/>
              </w:rPr>
              <w:t>Dirección de Inversión Pública</w:t>
            </w:r>
          </w:p>
        </w:tc>
        <w:tc>
          <w:tcPr>
            <w:tcW w:w="1591" w:type="pct"/>
            <w:noWrap/>
            <w:vAlign w:val="bottom"/>
          </w:tcPr>
          <w:p w:rsidR="00E278FA" w:rsidRPr="00836FB5" w:rsidRDefault="00E278FA" w:rsidP="00915EB9">
            <w:pPr>
              <w:jc w:val="center"/>
              <w:rPr>
                <w:rFonts w:ascii="Arial" w:hAnsi="Arial" w:cs="Arial"/>
              </w:rPr>
            </w:pPr>
            <w:r w:rsidRPr="00836FB5">
              <w:rPr>
                <w:rFonts w:ascii="Arial" w:hAnsi="Arial" w:cs="Arial"/>
              </w:rPr>
              <w:t>2504-4490</w:t>
            </w:r>
          </w:p>
        </w:tc>
      </w:tr>
      <w:tr w:rsidR="00E278FA" w:rsidRPr="00836FB5" w:rsidTr="00E278FA">
        <w:trPr>
          <w:trHeight w:val="66"/>
        </w:trPr>
        <w:tc>
          <w:tcPr>
            <w:tcW w:w="3409" w:type="pct"/>
            <w:noWrap/>
            <w:vAlign w:val="bottom"/>
          </w:tcPr>
          <w:p w:rsidR="00E278FA" w:rsidRPr="00836FB5" w:rsidRDefault="00E278FA" w:rsidP="00E278FA">
            <w:pPr>
              <w:rPr>
                <w:rFonts w:ascii="Arial" w:hAnsi="Arial" w:cs="Arial"/>
              </w:rPr>
            </w:pPr>
            <w:r w:rsidRPr="00836FB5">
              <w:rPr>
                <w:rFonts w:ascii="Arial" w:hAnsi="Arial" w:cs="Arial"/>
              </w:rPr>
              <w:t>Subsecretaría de Cooperación Internacional</w:t>
            </w:r>
          </w:p>
        </w:tc>
        <w:tc>
          <w:tcPr>
            <w:tcW w:w="1591" w:type="pct"/>
            <w:noWrap/>
            <w:vAlign w:val="bottom"/>
          </w:tcPr>
          <w:p w:rsidR="00E278FA" w:rsidRPr="00836FB5" w:rsidRDefault="00E278FA" w:rsidP="00915EB9">
            <w:pPr>
              <w:jc w:val="center"/>
              <w:rPr>
                <w:rFonts w:ascii="Arial" w:hAnsi="Arial" w:cs="Arial"/>
              </w:rPr>
            </w:pPr>
            <w:r w:rsidRPr="00836FB5">
              <w:rPr>
                <w:rFonts w:ascii="Arial" w:hAnsi="Arial" w:cs="Arial"/>
              </w:rPr>
              <w:t>2504-4561</w:t>
            </w:r>
          </w:p>
        </w:tc>
      </w:tr>
    </w:tbl>
    <w:p w:rsidR="00D355C9" w:rsidRPr="0089666F" w:rsidRDefault="00D355C9" w:rsidP="003F3A8C">
      <w:pPr>
        <w:jc w:val="right"/>
        <w:rPr>
          <w:rFonts w:ascii="Arial" w:hAnsi="Arial" w:cs="Arial"/>
        </w:rPr>
      </w:pPr>
    </w:p>
    <w:p w:rsidR="00D355C9" w:rsidRPr="0089666F" w:rsidRDefault="00D355C9" w:rsidP="003F3A8C">
      <w:pPr>
        <w:rPr>
          <w:rFonts w:ascii="Arial" w:hAnsi="Arial" w:cs="Arial"/>
        </w:rPr>
      </w:pPr>
    </w:p>
    <w:p w:rsidR="00D355C9" w:rsidRPr="0089666F" w:rsidRDefault="00D355C9" w:rsidP="003F3A8C">
      <w:pPr>
        <w:rPr>
          <w:rFonts w:ascii="Arial" w:hAnsi="Arial" w:cs="Arial"/>
        </w:rPr>
      </w:pPr>
    </w:p>
    <w:p w:rsidR="00D355C9" w:rsidRPr="0089666F" w:rsidRDefault="00D355C9" w:rsidP="003F3A8C">
      <w:pPr>
        <w:rPr>
          <w:rFonts w:ascii="Arial" w:hAnsi="Arial" w:cs="Arial"/>
        </w:rPr>
      </w:pPr>
    </w:p>
    <w:p w:rsidR="00D355C9" w:rsidRDefault="00D355C9" w:rsidP="003F3A8C">
      <w:pPr>
        <w:rPr>
          <w:rFonts w:ascii="Arial" w:hAnsi="Arial" w:cs="Arial"/>
        </w:rPr>
      </w:pPr>
    </w:p>
    <w:p w:rsidR="00915EB9" w:rsidRDefault="00915EB9" w:rsidP="003F3A8C">
      <w:pPr>
        <w:rPr>
          <w:rFonts w:ascii="Arial" w:hAnsi="Arial" w:cs="Arial"/>
        </w:rPr>
      </w:pPr>
    </w:p>
    <w:p w:rsidR="00915EB9" w:rsidRDefault="00915EB9" w:rsidP="003F3A8C">
      <w:pPr>
        <w:rPr>
          <w:rFonts w:ascii="Arial" w:hAnsi="Arial" w:cs="Arial"/>
        </w:rPr>
      </w:pPr>
    </w:p>
    <w:p w:rsidR="00875DD0" w:rsidRDefault="00875DD0" w:rsidP="003F3A8C">
      <w:pPr>
        <w:rPr>
          <w:rFonts w:ascii="Arial" w:hAnsi="Arial" w:cs="Arial"/>
        </w:rPr>
      </w:pPr>
    </w:p>
    <w:p w:rsidR="00875DD0" w:rsidRDefault="00875DD0" w:rsidP="003F3A8C">
      <w:pPr>
        <w:rPr>
          <w:rFonts w:ascii="Arial" w:hAnsi="Arial" w:cs="Arial"/>
        </w:rPr>
      </w:pPr>
    </w:p>
    <w:p w:rsidR="00875DD0" w:rsidRDefault="00875DD0" w:rsidP="003F3A8C">
      <w:pPr>
        <w:rPr>
          <w:rFonts w:ascii="Arial" w:hAnsi="Arial" w:cs="Arial"/>
        </w:rPr>
      </w:pPr>
    </w:p>
    <w:p w:rsidR="00875DD0" w:rsidRDefault="00875DD0" w:rsidP="003F3A8C">
      <w:pPr>
        <w:rPr>
          <w:rFonts w:ascii="Arial" w:hAnsi="Arial" w:cs="Arial"/>
        </w:rPr>
      </w:pPr>
    </w:p>
    <w:p w:rsidR="00875DD0" w:rsidRDefault="00875DD0" w:rsidP="003F3A8C">
      <w:pPr>
        <w:rPr>
          <w:rFonts w:ascii="Arial" w:hAnsi="Arial" w:cs="Arial"/>
        </w:rPr>
      </w:pPr>
    </w:p>
    <w:p w:rsidR="0090177C" w:rsidRPr="0089666F" w:rsidRDefault="0090177C" w:rsidP="003F3A8C">
      <w:pPr>
        <w:rPr>
          <w:rFonts w:ascii="Arial" w:hAnsi="Arial" w:cs="Arial"/>
        </w:rPr>
      </w:pPr>
    </w:p>
    <w:p w:rsidR="00DD354C" w:rsidRPr="004243F8" w:rsidRDefault="00DD354C" w:rsidP="00393438">
      <w:pPr>
        <w:pBdr>
          <w:bottom w:val="single" w:sz="4" w:space="1" w:color="auto"/>
        </w:pBdr>
        <w:jc w:val="both"/>
        <w:rPr>
          <w:rFonts w:ascii="Arial" w:hAnsi="Arial" w:cs="Arial"/>
          <w:b/>
          <w:bCs/>
          <w:color w:val="0070C0"/>
          <w:sz w:val="40"/>
          <w:szCs w:val="40"/>
        </w:rPr>
      </w:pPr>
      <w:r w:rsidRPr="004243F8">
        <w:rPr>
          <w:rFonts w:ascii="Arial" w:hAnsi="Arial" w:cs="Arial"/>
          <w:b/>
          <w:bCs/>
          <w:color w:val="0070C0"/>
          <w:sz w:val="40"/>
          <w:szCs w:val="40"/>
        </w:rPr>
        <w:lastRenderedPageBreak/>
        <w:t>Presentación</w:t>
      </w:r>
    </w:p>
    <w:p w:rsidR="00D355C9" w:rsidRPr="006B7CAB" w:rsidRDefault="005D4F38" w:rsidP="003F3A8C">
      <w:pPr>
        <w:jc w:val="both"/>
        <w:rPr>
          <w:rFonts w:ascii="Arial" w:hAnsi="Arial" w:cs="Arial"/>
        </w:rPr>
      </w:pPr>
      <w:r w:rsidRPr="006B7CAB">
        <w:rPr>
          <w:rFonts w:ascii="Arial" w:hAnsi="Arial" w:cs="Arial"/>
        </w:rPr>
        <w:fldChar w:fldCharType="begin"/>
      </w:r>
      <w:r w:rsidR="00D355C9" w:rsidRPr="006B7CAB">
        <w:rPr>
          <w:rFonts w:ascii="Arial" w:hAnsi="Arial" w:cs="Arial"/>
        </w:rPr>
        <w:instrText>xe "presentación"</w:instrText>
      </w:r>
      <w:r w:rsidRPr="006B7CAB">
        <w:rPr>
          <w:rFonts w:ascii="Arial" w:hAnsi="Arial" w:cs="Arial"/>
        </w:rPr>
        <w:fldChar w:fldCharType="end"/>
      </w:r>
    </w:p>
    <w:p w:rsidR="002D7673" w:rsidRPr="002D7673" w:rsidRDefault="00FF6A66" w:rsidP="002D7673">
      <w:pPr>
        <w:jc w:val="both"/>
        <w:rPr>
          <w:rFonts w:ascii="Arial" w:hAnsi="Arial" w:cs="Arial"/>
        </w:rPr>
      </w:pPr>
      <w:r>
        <w:rPr>
          <w:rFonts w:ascii="Arial" w:hAnsi="Arial" w:cs="Arial"/>
        </w:rPr>
        <w:t>La Dirección Técnica del Presupuesto de</w:t>
      </w:r>
      <w:r w:rsidR="003A0B0B" w:rsidRPr="00836FB5">
        <w:rPr>
          <w:rFonts w:ascii="Arial" w:hAnsi="Arial" w:cs="Arial"/>
        </w:rPr>
        <w:t>l Ministerio de Finanzas Públicas (Minfin), en coordinación con la</w:t>
      </w:r>
      <w:r w:rsidR="00D124E9">
        <w:rPr>
          <w:rFonts w:ascii="Arial" w:hAnsi="Arial" w:cs="Arial"/>
        </w:rPr>
        <w:t>s S</w:t>
      </w:r>
      <w:r>
        <w:rPr>
          <w:rFonts w:ascii="Arial" w:hAnsi="Arial" w:cs="Arial"/>
        </w:rPr>
        <w:t xml:space="preserve">ubsecretarías de </w:t>
      </w:r>
      <w:r w:rsidRPr="00836FB5">
        <w:rPr>
          <w:rFonts w:ascii="Arial" w:hAnsi="Arial" w:cs="Arial"/>
        </w:rPr>
        <w:t>Planificación y Ordenamiento Territorial e Inversión Pública</w:t>
      </w:r>
      <w:r>
        <w:rPr>
          <w:rFonts w:ascii="Arial" w:hAnsi="Arial" w:cs="Arial"/>
        </w:rPr>
        <w:t>, de</w:t>
      </w:r>
      <w:r w:rsidR="003A0B0B" w:rsidRPr="00836FB5">
        <w:rPr>
          <w:rFonts w:ascii="Arial" w:hAnsi="Arial" w:cs="Arial"/>
        </w:rPr>
        <w:t xml:space="preserve"> </w:t>
      </w:r>
      <w:r w:rsidR="00BF16D1">
        <w:rPr>
          <w:rFonts w:ascii="Arial" w:hAnsi="Arial" w:cs="Arial"/>
        </w:rPr>
        <w:t xml:space="preserve">la </w:t>
      </w:r>
      <w:r w:rsidR="003A0B0B" w:rsidRPr="00836FB5">
        <w:rPr>
          <w:rFonts w:ascii="Arial" w:hAnsi="Arial" w:cs="Arial"/>
        </w:rPr>
        <w:t>Secretaría de Planificación y Programa</w:t>
      </w:r>
      <w:r w:rsidR="00D124E9">
        <w:rPr>
          <w:rFonts w:ascii="Arial" w:hAnsi="Arial" w:cs="Arial"/>
        </w:rPr>
        <w:t>ción de la Presidencia</w:t>
      </w:r>
      <w:r w:rsidR="003A0B0B" w:rsidRPr="00836FB5">
        <w:rPr>
          <w:rFonts w:ascii="Arial" w:hAnsi="Arial" w:cs="Arial"/>
        </w:rPr>
        <w:t xml:space="preserve">, </w:t>
      </w:r>
      <w:r w:rsidR="00151BCE">
        <w:rPr>
          <w:rFonts w:ascii="Arial" w:hAnsi="Arial" w:cs="Arial"/>
        </w:rPr>
        <w:t xml:space="preserve">(Segeplán), </w:t>
      </w:r>
      <w:r w:rsidR="00BF16D1">
        <w:rPr>
          <w:rFonts w:ascii="Arial" w:hAnsi="Arial" w:cs="Arial"/>
        </w:rPr>
        <w:t xml:space="preserve">han elaborado </w:t>
      </w:r>
      <w:r w:rsidR="00BF16D1" w:rsidRPr="00836FB5">
        <w:rPr>
          <w:rFonts w:ascii="Arial" w:hAnsi="Arial" w:cs="Arial"/>
        </w:rPr>
        <w:t xml:space="preserve">la "Estrategia de Programación del Proceso de Planificación y </w:t>
      </w:r>
      <w:r w:rsidR="00BF16D1">
        <w:rPr>
          <w:rFonts w:ascii="Arial" w:hAnsi="Arial" w:cs="Arial"/>
        </w:rPr>
        <w:t xml:space="preserve">Formulación del </w:t>
      </w:r>
      <w:r w:rsidR="00BF16D1" w:rsidRPr="00836FB5">
        <w:rPr>
          <w:rFonts w:ascii="Arial" w:hAnsi="Arial" w:cs="Arial"/>
        </w:rPr>
        <w:t>Presupuesto General de Ingresos y Egresos del Estado para el Ejercicio Fiscal 201</w:t>
      </w:r>
      <w:r w:rsidR="001229A6">
        <w:rPr>
          <w:rFonts w:ascii="Arial" w:hAnsi="Arial" w:cs="Arial"/>
        </w:rPr>
        <w:t>8</w:t>
      </w:r>
      <w:r w:rsidR="00BF16D1" w:rsidRPr="00836FB5">
        <w:rPr>
          <w:rFonts w:ascii="Arial" w:hAnsi="Arial" w:cs="Arial"/>
        </w:rPr>
        <w:t xml:space="preserve"> y Presupuesto Multianual </w:t>
      </w:r>
      <w:r w:rsidR="00BF16D1">
        <w:rPr>
          <w:rFonts w:ascii="Arial" w:hAnsi="Arial" w:cs="Arial"/>
        </w:rPr>
        <w:br/>
      </w:r>
      <w:r w:rsidR="00BF16D1" w:rsidRPr="00836FB5">
        <w:rPr>
          <w:rFonts w:ascii="Arial" w:hAnsi="Arial" w:cs="Arial"/>
        </w:rPr>
        <w:t>201</w:t>
      </w:r>
      <w:r w:rsidR="009D143E">
        <w:rPr>
          <w:rFonts w:ascii="Arial" w:hAnsi="Arial" w:cs="Arial"/>
        </w:rPr>
        <w:t>8-2022</w:t>
      </w:r>
      <w:r w:rsidR="00BF16D1" w:rsidRPr="00836FB5">
        <w:rPr>
          <w:rFonts w:ascii="Arial" w:hAnsi="Arial" w:cs="Arial"/>
        </w:rPr>
        <w:t>"</w:t>
      </w:r>
      <w:r w:rsidR="00BF16D1">
        <w:rPr>
          <w:rFonts w:ascii="Arial" w:hAnsi="Arial" w:cs="Arial"/>
        </w:rPr>
        <w:t xml:space="preserve">, dirigida para que </w:t>
      </w:r>
      <w:r w:rsidR="003A0B0B" w:rsidRPr="00836FB5">
        <w:rPr>
          <w:rFonts w:ascii="Arial" w:hAnsi="Arial" w:cs="Arial"/>
        </w:rPr>
        <w:t xml:space="preserve">los Ministerios de Estado, </w:t>
      </w:r>
      <w:r w:rsidR="007276F6">
        <w:rPr>
          <w:rFonts w:ascii="Arial" w:hAnsi="Arial" w:cs="Arial"/>
        </w:rPr>
        <w:t xml:space="preserve">así como las </w:t>
      </w:r>
      <w:r w:rsidR="003A0B0B" w:rsidRPr="00836FB5">
        <w:rPr>
          <w:rFonts w:ascii="Arial" w:hAnsi="Arial" w:cs="Arial"/>
        </w:rPr>
        <w:t xml:space="preserve">Secretarías de la Presidencia y otras Dependencias del Ejecutivo, </w:t>
      </w:r>
      <w:r w:rsidR="007276F6">
        <w:rPr>
          <w:rFonts w:ascii="Arial" w:hAnsi="Arial" w:cs="Arial"/>
        </w:rPr>
        <w:t xml:space="preserve">los </w:t>
      </w:r>
      <w:r w:rsidR="003A0B0B" w:rsidRPr="00836FB5">
        <w:rPr>
          <w:rFonts w:ascii="Arial" w:hAnsi="Arial" w:cs="Arial"/>
        </w:rPr>
        <w:t xml:space="preserve">Fondos Sociales, </w:t>
      </w:r>
      <w:r w:rsidR="007276F6">
        <w:rPr>
          <w:rFonts w:ascii="Arial" w:hAnsi="Arial" w:cs="Arial"/>
        </w:rPr>
        <w:t xml:space="preserve">y las </w:t>
      </w:r>
      <w:r w:rsidR="003A0B0B" w:rsidRPr="00836FB5">
        <w:rPr>
          <w:rFonts w:ascii="Arial" w:hAnsi="Arial" w:cs="Arial"/>
        </w:rPr>
        <w:t>Entidades Descentralizadas y Autónomas del Sector Público Guatemalteco,</w:t>
      </w:r>
      <w:r w:rsidR="00FF7DAE">
        <w:rPr>
          <w:rFonts w:ascii="Arial" w:hAnsi="Arial" w:cs="Arial"/>
        </w:rPr>
        <w:t xml:space="preserve"> sean orientados con criterios uniformes que </w:t>
      </w:r>
      <w:r w:rsidR="00BF16D1">
        <w:rPr>
          <w:rFonts w:ascii="Arial" w:hAnsi="Arial" w:cs="Arial"/>
        </w:rPr>
        <w:t>estandaricen sus procedimientos</w:t>
      </w:r>
      <w:r w:rsidR="00F34218">
        <w:rPr>
          <w:rFonts w:ascii="Arial" w:hAnsi="Arial" w:cs="Arial"/>
        </w:rPr>
        <w:t xml:space="preserve"> en </w:t>
      </w:r>
      <w:r w:rsidR="00D124E9">
        <w:rPr>
          <w:rFonts w:ascii="Arial" w:hAnsi="Arial" w:cs="Arial"/>
        </w:rPr>
        <w:t xml:space="preserve">el proceso e instrumentos de planificación y </w:t>
      </w:r>
      <w:r w:rsidR="00F34218">
        <w:rPr>
          <w:rFonts w:ascii="Arial" w:hAnsi="Arial" w:cs="Arial"/>
        </w:rPr>
        <w:t>programación presupuestaria</w:t>
      </w:r>
      <w:r w:rsidR="003A0B0B" w:rsidRPr="00836FB5">
        <w:rPr>
          <w:rFonts w:ascii="Arial" w:hAnsi="Arial" w:cs="Arial"/>
        </w:rPr>
        <w:t>.</w:t>
      </w:r>
    </w:p>
    <w:p w:rsidR="00F36FC8" w:rsidRPr="002D7673" w:rsidRDefault="00F36FC8" w:rsidP="002D7673">
      <w:pPr>
        <w:jc w:val="both"/>
        <w:rPr>
          <w:rFonts w:ascii="Arial" w:hAnsi="Arial" w:cs="Arial"/>
        </w:rPr>
      </w:pPr>
    </w:p>
    <w:p w:rsidR="00175AFC" w:rsidRDefault="005C0945" w:rsidP="002D7673">
      <w:pPr>
        <w:jc w:val="both"/>
        <w:rPr>
          <w:rFonts w:ascii="Arial" w:hAnsi="Arial" w:cs="Arial"/>
        </w:rPr>
      </w:pPr>
      <w:r>
        <w:rPr>
          <w:rFonts w:ascii="Arial" w:hAnsi="Arial" w:cs="Arial"/>
        </w:rPr>
        <w:t>Un</w:t>
      </w:r>
      <w:r w:rsidR="00D124E9">
        <w:rPr>
          <w:rFonts w:ascii="Arial" w:hAnsi="Arial" w:cs="Arial"/>
        </w:rPr>
        <w:t>o de los objetivos trazados por</w:t>
      </w:r>
      <w:r>
        <w:rPr>
          <w:rFonts w:ascii="Arial" w:hAnsi="Arial" w:cs="Arial"/>
        </w:rPr>
        <w:t xml:space="preserve"> el presente </w:t>
      </w:r>
      <w:r w:rsidR="00B97E75" w:rsidRPr="00836FB5">
        <w:rPr>
          <w:rFonts w:ascii="Arial" w:hAnsi="Arial" w:cs="Arial"/>
        </w:rPr>
        <w:t xml:space="preserve">Gobierno de la República </w:t>
      </w:r>
      <w:r w:rsidR="00BF16D1">
        <w:rPr>
          <w:rFonts w:ascii="Arial" w:hAnsi="Arial" w:cs="Arial"/>
        </w:rPr>
        <w:t>de Guatemala es</w:t>
      </w:r>
      <w:r>
        <w:rPr>
          <w:rFonts w:ascii="Arial" w:hAnsi="Arial" w:cs="Arial"/>
        </w:rPr>
        <w:t xml:space="preserve"> el de g</w:t>
      </w:r>
      <w:r w:rsidR="00BF16D1">
        <w:rPr>
          <w:rFonts w:ascii="Arial" w:hAnsi="Arial" w:cs="Arial"/>
        </w:rPr>
        <w:t>enerar un ambiente de confianza y transparencia en la administración pública,</w:t>
      </w:r>
      <w:r w:rsidR="00E93A84">
        <w:rPr>
          <w:rFonts w:ascii="Arial" w:hAnsi="Arial" w:cs="Arial"/>
        </w:rPr>
        <w:t xml:space="preserve"> </w:t>
      </w:r>
      <w:r w:rsidR="00E93A84" w:rsidRPr="00E93A84">
        <w:rPr>
          <w:rFonts w:ascii="Arial" w:hAnsi="Arial" w:cs="Arial"/>
        </w:rPr>
        <w:t>la promoción de la participación ciudadana y la colaboración de la sociedad civil, utilizando tecnología de punta</w:t>
      </w:r>
      <w:r w:rsidR="00E93A84">
        <w:rPr>
          <w:rFonts w:ascii="Arial" w:hAnsi="Arial" w:cs="Arial"/>
        </w:rPr>
        <w:t>,</w:t>
      </w:r>
      <w:r w:rsidR="00E93A84" w:rsidRPr="00E93A84">
        <w:rPr>
          <w:rFonts w:ascii="Arial" w:hAnsi="Arial" w:cs="Arial"/>
        </w:rPr>
        <w:t xml:space="preserve"> que facilite el acceso de la población a los datos</w:t>
      </w:r>
      <w:r w:rsidR="005F6B59">
        <w:rPr>
          <w:rFonts w:ascii="Arial" w:hAnsi="Arial" w:cs="Arial"/>
        </w:rPr>
        <w:t xml:space="preserve"> abiertos</w:t>
      </w:r>
      <w:r w:rsidR="00E93A84" w:rsidRPr="00E93A84">
        <w:rPr>
          <w:rFonts w:ascii="Arial" w:hAnsi="Arial" w:cs="Arial"/>
        </w:rPr>
        <w:t xml:space="preserve"> de gobierno</w:t>
      </w:r>
      <w:r w:rsidR="00E93A84">
        <w:rPr>
          <w:rFonts w:ascii="Arial" w:hAnsi="Arial" w:cs="Arial"/>
        </w:rPr>
        <w:t>,</w:t>
      </w:r>
      <w:r w:rsidR="001B582D">
        <w:rPr>
          <w:rFonts w:ascii="Arial" w:hAnsi="Arial" w:cs="Arial"/>
        </w:rPr>
        <w:t xml:space="preserve"> </w:t>
      </w:r>
      <w:r w:rsidR="00BF16D1">
        <w:rPr>
          <w:rFonts w:ascii="Arial" w:hAnsi="Arial" w:cs="Arial"/>
        </w:rPr>
        <w:t xml:space="preserve">por lo que dentro de </w:t>
      </w:r>
      <w:r w:rsidR="00BF16D1" w:rsidRPr="00836FB5">
        <w:rPr>
          <w:rFonts w:ascii="Arial" w:hAnsi="Arial" w:cs="Arial"/>
        </w:rPr>
        <w:t>la estrategia</w:t>
      </w:r>
      <w:r>
        <w:rPr>
          <w:rFonts w:ascii="Arial" w:hAnsi="Arial" w:cs="Arial"/>
        </w:rPr>
        <w:t xml:space="preserve"> de programación</w:t>
      </w:r>
      <w:r w:rsidR="00017D4C">
        <w:rPr>
          <w:rFonts w:ascii="Arial" w:hAnsi="Arial" w:cs="Arial"/>
        </w:rPr>
        <w:t xml:space="preserve"> se</w:t>
      </w:r>
      <w:r w:rsidR="00BF16D1" w:rsidRPr="00836FB5">
        <w:rPr>
          <w:rFonts w:ascii="Arial" w:hAnsi="Arial" w:cs="Arial"/>
        </w:rPr>
        <w:t xml:space="preserve"> </w:t>
      </w:r>
      <w:r>
        <w:rPr>
          <w:rFonts w:ascii="Arial" w:hAnsi="Arial" w:cs="Arial"/>
        </w:rPr>
        <w:t>determinan</w:t>
      </w:r>
      <w:r w:rsidR="00BF16D1" w:rsidRPr="00836FB5">
        <w:rPr>
          <w:rFonts w:ascii="Arial" w:hAnsi="Arial" w:cs="Arial"/>
        </w:rPr>
        <w:t xml:space="preserve"> los objetivos generales que orientan el proceso de planificación y </w:t>
      </w:r>
      <w:r w:rsidR="00BF16D1">
        <w:rPr>
          <w:rFonts w:ascii="Arial" w:hAnsi="Arial" w:cs="Arial"/>
        </w:rPr>
        <w:t xml:space="preserve">formulación del </w:t>
      </w:r>
      <w:r w:rsidR="00BF16D1" w:rsidRPr="00836FB5">
        <w:rPr>
          <w:rFonts w:ascii="Arial" w:hAnsi="Arial" w:cs="Arial"/>
        </w:rPr>
        <w:t>presupuesto</w:t>
      </w:r>
      <w:r w:rsidR="00017D4C">
        <w:rPr>
          <w:rFonts w:ascii="Arial" w:hAnsi="Arial" w:cs="Arial"/>
        </w:rPr>
        <w:t xml:space="preserve">, </w:t>
      </w:r>
      <w:r>
        <w:rPr>
          <w:rFonts w:ascii="Arial" w:hAnsi="Arial" w:cs="Arial"/>
        </w:rPr>
        <w:t>en donde se establecen</w:t>
      </w:r>
      <w:r w:rsidR="00BF16D1" w:rsidRPr="00836FB5">
        <w:rPr>
          <w:rFonts w:ascii="Arial" w:hAnsi="Arial" w:cs="Arial"/>
        </w:rPr>
        <w:t xml:space="preserve"> </w:t>
      </w:r>
      <w:r w:rsidR="00277284">
        <w:rPr>
          <w:rFonts w:ascii="Arial" w:hAnsi="Arial" w:cs="Arial"/>
        </w:rPr>
        <w:t xml:space="preserve">los </w:t>
      </w:r>
      <w:r w:rsidR="00BF16D1" w:rsidRPr="00836FB5">
        <w:rPr>
          <w:rFonts w:ascii="Arial" w:hAnsi="Arial" w:cs="Arial"/>
        </w:rPr>
        <w:t xml:space="preserve">mecanismos de coordinación que </w:t>
      </w:r>
      <w:r>
        <w:rPr>
          <w:rFonts w:ascii="Arial" w:hAnsi="Arial" w:cs="Arial"/>
        </w:rPr>
        <w:t xml:space="preserve">permitan </w:t>
      </w:r>
      <w:r w:rsidR="00BF16D1" w:rsidRPr="00836FB5">
        <w:rPr>
          <w:rFonts w:ascii="Arial" w:hAnsi="Arial" w:cs="Arial"/>
        </w:rPr>
        <w:t xml:space="preserve">la continuidad de la </w:t>
      </w:r>
      <w:r w:rsidR="00D124E9">
        <w:rPr>
          <w:rFonts w:ascii="Arial" w:hAnsi="Arial" w:cs="Arial"/>
        </w:rPr>
        <w:t xml:space="preserve">implementación y </w:t>
      </w:r>
      <w:r w:rsidR="00BF16D1" w:rsidRPr="00836FB5">
        <w:rPr>
          <w:rFonts w:ascii="Arial" w:hAnsi="Arial" w:cs="Arial"/>
        </w:rPr>
        <w:t>aplicación de la Gest</w:t>
      </w:r>
      <w:r w:rsidR="00853159">
        <w:rPr>
          <w:rFonts w:ascii="Arial" w:hAnsi="Arial" w:cs="Arial"/>
        </w:rPr>
        <w:t>ión por Resultados en Guatemala.</w:t>
      </w:r>
    </w:p>
    <w:p w:rsidR="00BF16D1" w:rsidRDefault="00BF16D1" w:rsidP="002D7673">
      <w:pPr>
        <w:jc w:val="both"/>
        <w:rPr>
          <w:rFonts w:ascii="Arial" w:hAnsi="Arial" w:cs="Arial"/>
        </w:rPr>
      </w:pPr>
    </w:p>
    <w:p w:rsidR="009E2073" w:rsidRDefault="001B582D" w:rsidP="001B582D">
      <w:pPr>
        <w:jc w:val="both"/>
        <w:rPr>
          <w:rFonts w:ascii="Arial" w:hAnsi="Arial" w:cs="Arial"/>
        </w:rPr>
      </w:pPr>
      <w:r w:rsidRPr="001B582D">
        <w:rPr>
          <w:rFonts w:ascii="Arial" w:hAnsi="Arial" w:cs="Arial"/>
        </w:rPr>
        <w:t xml:space="preserve">En virtud de lo anterior, </w:t>
      </w:r>
      <w:r>
        <w:rPr>
          <w:rFonts w:ascii="Arial" w:hAnsi="Arial" w:cs="Arial"/>
        </w:rPr>
        <w:t xml:space="preserve">la autoridad máxima adopta con énfasis, </w:t>
      </w:r>
      <w:r w:rsidRPr="001B582D">
        <w:rPr>
          <w:rFonts w:ascii="Arial" w:hAnsi="Arial" w:cs="Arial"/>
        </w:rPr>
        <w:t xml:space="preserve">la visión de Gobierno Abierto, con el propósito de establecer una estrategia de consulta ciudadana en los portales de internet de las entidades de Gobierno y crear una Política de Datos Abiertos.  </w:t>
      </w:r>
    </w:p>
    <w:p w:rsidR="009E2073" w:rsidRDefault="009E2073" w:rsidP="001B582D">
      <w:pPr>
        <w:jc w:val="both"/>
        <w:rPr>
          <w:rFonts w:ascii="Arial" w:hAnsi="Arial" w:cs="Arial"/>
        </w:rPr>
      </w:pPr>
    </w:p>
    <w:p w:rsidR="009E2073" w:rsidRPr="001B582D" w:rsidRDefault="009E2073" w:rsidP="001B582D">
      <w:pPr>
        <w:jc w:val="both"/>
        <w:rPr>
          <w:rFonts w:ascii="Arial" w:hAnsi="Arial" w:cs="Arial"/>
        </w:rPr>
      </w:pPr>
      <w:r>
        <w:rPr>
          <w:rFonts w:ascii="Arial" w:hAnsi="Arial" w:cs="Arial"/>
        </w:rPr>
        <w:t xml:space="preserve">La Estrategia </w:t>
      </w:r>
      <w:r w:rsidR="00057DB1">
        <w:rPr>
          <w:rFonts w:ascii="Arial" w:hAnsi="Arial" w:cs="Arial"/>
        </w:rPr>
        <w:t>se estar</w:t>
      </w:r>
      <w:r w:rsidR="00B65947">
        <w:rPr>
          <w:rFonts w:ascii="Arial" w:hAnsi="Arial" w:cs="Arial"/>
        </w:rPr>
        <w:t>á desarrollando en</w:t>
      </w:r>
      <w:r w:rsidR="00057DB1">
        <w:rPr>
          <w:rFonts w:ascii="Arial" w:hAnsi="Arial" w:cs="Arial"/>
        </w:rPr>
        <w:t xml:space="preserve"> </w:t>
      </w:r>
      <w:r w:rsidR="003017CB">
        <w:rPr>
          <w:rFonts w:ascii="Arial" w:hAnsi="Arial" w:cs="Arial"/>
        </w:rPr>
        <w:t xml:space="preserve">seis </w:t>
      </w:r>
      <w:r w:rsidR="00057DB1">
        <w:rPr>
          <w:rFonts w:ascii="Arial" w:hAnsi="Arial" w:cs="Arial"/>
        </w:rPr>
        <w:t xml:space="preserve">fases, las cuales en la primera, </w:t>
      </w:r>
      <w:r>
        <w:rPr>
          <w:rFonts w:ascii="Arial" w:hAnsi="Arial" w:cs="Arial"/>
        </w:rPr>
        <w:t xml:space="preserve">se enfocará en conocer </w:t>
      </w:r>
      <w:r w:rsidR="00057DB1">
        <w:rPr>
          <w:rFonts w:ascii="Arial" w:hAnsi="Arial" w:cs="Arial"/>
        </w:rPr>
        <w:t xml:space="preserve">los diagnósticos principales de programas por sector a través de la microsimulación </w:t>
      </w:r>
      <w:r w:rsidR="003017CB">
        <w:rPr>
          <w:rFonts w:ascii="Arial" w:hAnsi="Arial" w:cs="Arial"/>
        </w:rPr>
        <w:t xml:space="preserve">y </w:t>
      </w:r>
      <w:r w:rsidR="00057DB1">
        <w:rPr>
          <w:rFonts w:ascii="Arial" w:hAnsi="Arial" w:cs="Arial"/>
        </w:rPr>
        <w:t>en donde se determinan las brechas en cada uno de los ejes principales de la Política de Gobierno.  En la segunda fase se estarán generando los talleres con las autoridades institucionales y la sociedad civil, para definir los programas Prioritarios. En la tercera fase se estarán elaborando y entregando los techos</w:t>
      </w:r>
      <w:r w:rsidR="00B65947">
        <w:rPr>
          <w:rFonts w:ascii="Arial" w:hAnsi="Arial" w:cs="Arial"/>
        </w:rPr>
        <w:t xml:space="preserve"> indicativos</w:t>
      </w:r>
      <w:r w:rsidR="00057DB1">
        <w:rPr>
          <w:rFonts w:ascii="Arial" w:hAnsi="Arial" w:cs="Arial"/>
        </w:rPr>
        <w:t xml:space="preserve"> </w:t>
      </w:r>
      <w:r w:rsidR="00B65947">
        <w:rPr>
          <w:rFonts w:ascii="Arial" w:hAnsi="Arial" w:cs="Arial"/>
        </w:rPr>
        <w:t>presupuestarios para la elaboración de propuestas por</w:t>
      </w:r>
      <w:r w:rsidR="003017CB">
        <w:rPr>
          <w:rFonts w:ascii="Arial" w:hAnsi="Arial" w:cs="Arial"/>
        </w:rPr>
        <w:t xml:space="preserve"> los</w:t>
      </w:r>
      <w:r w:rsidR="00B65947">
        <w:rPr>
          <w:rFonts w:ascii="Arial" w:hAnsi="Arial" w:cs="Arial"/>
        </w:rPr>
        <w:t xml:space="preserve"> Ministerios</w:t>
      </w:r>
      <w:r w:rsidR="006215E8">
        <w:rPr>
          <w:rFonts w:ascii="Arial" w:hAnsi="Arial" w:cs="Arial"/>
        </w:rPr>
        <w:t>.  E</w:t>
      </w:r>
      <w:r w:rsidR="003017CB">
        <w:rPr>
          <w:rFonts w:ascii="Arial" w:hAnsi="Arial" w:cs="Arial"/>
        </w:rPr>
        <w:t>n una cuarta fase, se harán las entregas por parte de las Instituciones de los proyectos presupuestarios.  En la quinta  y sexta fase se realizará la elaboración y entrega al Congreso de República del Anteproyecto del Presupuesto en base a los programas priorizados.</w:t>
      </w:r>
    </w:p>
    <w:p w:rsidR="001B582D" w:rsidRDefault="001B582D" w:rsidP="002D7673">
      <w:pPr>
        <w:jc w:val="both"/>
        <w:rPr>
          <w:rFonts w:ascii="Arial" w:hAnsi="Arial" w:cs="Arial"/>
        </w:rPr>
      </w:pPr>
    </w:p>
    <w:p w:rsidR="002D7673" w:rsidRDefault="009A28BD" w:rsidP="002D7673">
      <w:pPr>
        <w:jc w:val="both"/>
        <w:rPr>
          <w:rFonts w:ascii="Arial" w:hAnsi="Arial" w:cs="Arial"/>
        </w:rPr>
      </w:pPr>
      <w:r>
        <w:rPr>
          <w:rFonts w:ascii="Arial" w:hAnsi="Arial" w:cs="Arial"/>
        </w:rPr>
        <w:t>Por otra parte, l</w:t>
      </w:r>
      <w:r w:rsidR="007276F6">
        <w:rPr>
          <w:rFonts w:ascii="Arial" w:hAnsi="Arial" w:cs="Arial"/>
        </w:rPr>
        <w:t>a elaboración de</w:t>
      </w:r>
      <w:r w:rsidR="00D124E9">
        <w:rPr>
          <w:rFonts w:ascii="Arial" w:hAnsi="Arial" w:cs="Arial"/>
        </w:rPr>
        <w:t xml:space="preserve"> los planes y</w:t>
      </w:r>
      <w:r w:rsidR="007276F6">
        <w:rPr>
          <w:rFonts w:ascii="Arial" w:hAnsi="Arial" w:cs="Arial"/>
        </w:rPr>
        <w:t xml:space="preserve"> </w:t>
      </w:r>
      <w:r w:rsidR="001B582D">
        <w:rPr>
          <w:rFonts w:ascii="Arial" w:hAnsi="Arial" w:cs="Arial"/>
        </w:rPr>
        <w:t xml:space="preserve">los anteproyectos de </w:t>
      </w:r>
      <w:r w:rsidR="002D7673" w:rsidRPr="002D7673">
        <w:rPr>
          <w:rFonts w:ascii="Arial" w:hAnsi="Arial" w:cs="Arial"/>
        </w:rPr>
        <w:t>presupuesto institucionales</w:t>
      </w:r>
      <w:r w:rsidR="007276F6">
        <w:rPr>
          <w:rFonts w:ascii="Arial" w:hAnsi="Arial" w:cs="Arial"/>
        </w:rPr>
        <w:t xml:space="preserve"> debe efectuarse</w:t>
      </w:r>
      <w:r w:rsidR="002D7673" w:rsidRPr="002D7673">
        <w:rPr>
          <w:rFonts w:ascii="Arial" w:hAnsi="Arial" w:cs="Arial"/>
        </w:rPr>
        <w:t xml:space="preserve"> de</w:t>
      </w:r>
      <w:r w:rsidR="007276F6">
        <w:rPr>
          <w:rFonts w:ascii="Arial" w:hAnsi="Arial" w:cs="Arial"/>
        </w:rPr>
        <w:t>ntro de</w:t>
      </w:r>
      <w:r w:rsidR="001B582D">
        <w:rPr>
          <w:rFonts w:ascii="Arial" w:hAnsi="Arial" w:cs="Arial"/>
        </w:rPr>
        <w:t>l</w:t>
      </w:r>
      <w:r w:rsidR="002D7673" w:rsidRPr="002D7673">
        <w:rPr>
          <w:rFonts w:ascii="Arial" w:hAnsi="Arial" w:cs="Arial"/>
        </w:rPr>
        <w:t xml:space="preserve"> marco estratégico orientado al logro de resultados</w:t>
      </w:r>
      <w:r w:rsidR="001B582D">
        <w:rPr>
          <w:rFonts w:ascii="Arial" w:hAnsi="Arial" w:cs="Arial"/>
        </w:rPr>
        <w:t>, siempre buscando la apertura de la información y</w:t>
      </w:r>
      <w:r w:rsidR="007276F6">
        <w:rPr>
          <w:rFonts w:ascii="Arial" w:hAnsi="Arial" w:cs="Arial"/>
        </w:rPr>
        <w:t xml:space="preserve"> aplicando </w:t>
      </w:r>
      <w:r w:rsidR="002D7673" w:rsidRPr="002D7673">
        <w:rPr>
          <w:rFonts w:ascii="Arial" w:hAnsi="Arial" w:cs="Arial"/>
        </w:rPr>
        <w:t xml:space="preserve">criterios de eficiencia, eficacia, equidad y con visión de mediano plazo, facilitando la </w:t>
      </w:r>
      <w:r w:rsidR="002D7673" w:rsidRPr="002D7673">
        <w:rPr>
          <w:rFonts w:ascii="Arial" w:hAnsi="Arial" w:cs="Arial"/>
        </w:rPr>
        <w:lastRenderedPageBreak/>
        <w:t>integración del ciclo presupuestario en función de l</w:t>
      </w:r>
      <w:r w:rsidR="007276F6">
        <w:rPr>
          <w:rFonts w:ascii="Arial" w:hAnsi="Arial" w:cs="Arial"/>
        </w:rPr>
        <w:t>a</w:t>
      </w:r>
      <w:r w:rsidR="002D7673" w:rsidRPr="002D7673">
        <w:rPr>
          <w:rFonts w:ascii="Arial" w:hAnsi="Arial" w:cs="Arial"/>
        </w:rPr>
        <w:t xml:space="preserve">s intervenciones </w:t>
      </w:r>
      <w:r w:rsidR="007276F6">
        <w:rPr>
          <w:rFonts w:ascii="Arial" w:hAnsi="Arial" w:cs="Arial"/>
        </w:rPr>
        <w:t>con que se busca atender las necesidades de la población.</w:t>
      </w:r>
    </w:p>
    <w:p w:rsidR="002D7673" w:rsidRPr="002D7673" w:rsidRDefault="002D7673" w:rsidP="002D7673">
      <w:pPr>
        <w:jc w:val="both"/>
        <w:rPr>
          <w:rFonts w:ascii="Arial" w:hAnsi="Arial" w:cs="Arial"/>
        </w:rPr>
      </w:pPr>
    </w:p>
    <w:p w:rsidR="00B97E75" w:rsidRPr="00836FB5" w:rsidRDefault="00875DD0" w:rsidP="00B97E75">
      <w:pPr>
        <w:jc w:val="both"/>
        <w:rPr>
          <w:rFonts w:ascii="Arial" w:hAnsi="Arial" w:cs="Arial"/>
        </w:rPr>
      </w:pPr>
      <w:r w:rsidRPr="00836FB5">
        <w:rPr>
          <w:rFonts w:ascii="Arial" w:hAnsi="Arial" w:cs="Arial"/>
        </w:rPr>
        <w:t>La</w:t>
      </w:r>
      <w:r w:rsidR="00B97E75" w:rsidRPr="00836FB5">
        <w:rPr>
          <w:rFonts w:ascii="Arial" w:hAnsi="Arial" w:cs="Arial"/>
        </w:rPr>
        <w:t xml:space="preserve"> coordinación</w:t>
      </w:r>
      <w:r w:rsidR="00C81E68">
        <w:rPr>
          <w:rFonts w:ascii="Arial" w:hAnsi="Arial" w:cs="Arial"/>
        </w:rPr>
        <w:t xml:space="preserve"> del proceso de formulación es</w:t>
      </w:r>
      <w:r w:rsidR="00B97E75" w:rsidRPr="00836FB5">
        <w:rPr>
          <w:rFonts w:ascii="Arial" w:hAnsi="Arial" w:cs="Arial"/>
        </w:rPr>
        <w:t xml:space="preserve"> consistente con las prioridades, metas, resultados y lineamientos establecidos en el Plan Nacional de Desarrollo</w:t>
      </w:r>
      <w:r w:rsidR="00C87AAF">
        <w:rPr>
          <w:rFonts w:ascii="Arial" w:hAnsi="Arial" w:cs="Arial"/>
        </w:rPr>
        <w:t>: K’atun, Nuestra Guatemala 2032</w:t>
      </w:r>
      <w:r w:rsidR="00B97E75" w:rsidRPr="00836FB5">
        <w:rPr>
          <w:rFonts w:ascii="Arial" w:hAnsi="Arial" w:cs="Arial"/>
        </w:rPr>
        <w:t xml:space="preserve"> y </w:t>
      </w:r>
      <w:r>
        <w:rPr>
          <w:rFonts w:ascii="Arial" w:hAnsi="Arial" w:cs="Arial"/>
        </w:rPr>
        <w:t>la Polít</w:t>
      </w:r>
      <w:r w:rsidR="009709AD">
        <w:rPr>
          <w:rFonts w:ascii="Arial" w:hAnsi="Arial" w:cs="Arial"/>
        </w:rPr>
        <w:t>ica General de Gobierno 2016</w:t>
      </w:r>
      <w:r>
        <w:rPr>
          <w:rFonts w:ascii="Arial" w:hAnsi="Arial" w:cs="Arial"/>
        </w:rPr>
        <w:t>-</w:t>
      </w:r>
      <w:r w:rsidR="00E93A84">
        <w:rPr>
          <w:rFonts w:ascii="Arial" w:hAnsi="Arial" w:cs="Arial"/>
        </w:rPr>
        <w:t>2020</w:t>
      </w:r>
      <w:r w:rsidR="00CF7636">
        <w:rPr>
          <w:rFonts w:ascii="Arial" w:hAnsi="Arial" w:cs="Arial"/>
        </w:rPr>
        <w:t xml:space="preserve">, </w:t>
      </w:r>
      <w:r w:rsidR="00B97E75" w:rsidRPr="00836FB5">
        <w:rPr>
          <w:rFonts w:ascii="Arial" w:hAnsi="Arial" w:cs="Arial"/>
        </w:rPr>
        <w:t xml:space="preserve">que se constituyen </w:t>
      </w:r>
      <w:r w:rsidR="00CF7636">
        <w:rPr>
          <w:rFonts w:ascii="Arial" w:hAnsi="Arial" w:cs="Arial"/>
        </w:rPr>
        <w:t>como</w:t>
      </w:r>
      <w:r w:rsidR="00B97E75" w:rsidRPr="00836FB5">
        <w:rPr>
          <w:rFonts w:ascii="Arial" w:hAnsi="Arial" w:cs="Arial"/>
        </w:rPr>
        <w:t xml:space="preserve"> los instrumentos </w:t>
      </w:r>
      <w:r w:rsidR="00477DDC" w:rsidRPr="00477DDC">
        <w:rPr>
          <w:rFonts w:ascii="Arial" w:hAnsi="Arial" w:cs="Arial"/>
        </w:rPr>
        <w:t>técnico-político</w:t>
      </w:r>
      <w:r w:rsidR="00477DDC">
        <w:rPr>
          <w:rFonts w:ascii="Arial" w:hAnsi="Arial" w:cs="Arial"/>
        </w:rPr>
        <w:t>s</w:t>
      </w:r>
      <w:r w:rsidR="00477DDC" w:rsidRPr="00477DDC">
        <w:rPr>
          <w:rFonts w:ascii="Arial" w:hAnsi="Arial" w:cs="Arial"/>
        </w:rPr>
        <w:t xml:space="preserve"> para la orientación de la </w:t>
      </w:r>
      <w:r w:rsidR="00D124E9">
        <w:rPr>
          <w:rFonts w:ascii="Arial" w:hAnsi="Arial" w:cs="Arial"/>
        </w:rPr>
        <w:t xml:space="preserve">planificación, </w:t>
      </w:r>
      <w:r w:rsidR="00186BB8">
        <w:rPr>
          <w:rFonts w:ascii="Arial" w:hAnsi="Arial" w:cs="Arial"/>
        </w:rPr>
        <w:t xml:space="preserve">la </w:t>
      </w:r>
      <w:r w:rsidR="00477DDC" w:rsidRPr="00477DDC">
        <w:rPr>
          <w:rFonts w:ascii="Arial" w:hAnsi="Arial" w:cs="Arial"/>
        </w:rPr>
        <w:t>gestión pública y la formulación del Presupuesto General de Ingresos y Egresos del Estado</w:t>
      </w:r>
      <w:r w:rsidR="00B97E75" w:rsidRPr="00836FB5">
        <w:rPr>
          <w:rFonts w:ascii="Arial" w:hAnsi="Arial" w:cs="Arial"/>
        </w:rPr>
        <w:t>.</w:t>
      </w:r>
    </w:p>
    <w:p w:rsidR="00B97E75" w:rsidRPr="00836FB5" w:rsidRDefault="00B97E75" w:rsidP="00B97E75">
      <w:pPr>
        <w:jc w:val="both"/>
        <w:rPr>
          <w:rFonts w:ascii="Arial" w:hAnsi="Arial" w:cs="Arial"/>
        </w:rPr>
      </w:pPr>
    </w:p>
    <w:p w:rsidR="00D355C9" w:rsidRPr="006B7CAB" w:rsidRDefault="00CE31FD" w:rsidP="00D124E9">
      <w:pPr>
        <w:jc w:val="both"/>
        <w:rPr>
          <w:rFonts w:ascii="Arial" w:hAnsi="Arial" w:cs="Arial"/>
        </w:rPr>
      </w:pPr>
      <w:r>
        <w:rPr>
          <w:rFonts w:ascii="Arial" w:hAnsi="Arial" w:cs="Arial"/>
        </w:rPr>
        <w:t>En función de lo anterior</w:t>
      </w:r>
      <w:r w:rsidR="00C81E68">
        <w:rPr>
          <w:rFonts w:ascii="Arial" w:hAnsi="Arial" w:cs="Arial"/>
        </w:rPr>
        <w:t>, se establece un</w:t>
      </w:r>
      <w:r w:rsidR="00B97E75" w:rsidRPr="00836FB5">
        <w:rPr>
          <w:rFonts w:ascii="Arial" w:hAnsi="Arial" w:cs="Arial"/>
        </w:rPr>
        <w:t xml:space="preserve"> cronograma de actividades a realizar</w:t>
      </w:r>
      <w:r w:rsidR="00C81E68">
        <w:rPr>
          <w:rFonts w:ascii="Arial" w:hAnsi="Arial" w:cs="Arial"/>
        </w:rPr>
        <w:t>,</w:t>
      </w:r>
      <w:r w:rsidR="00B97E75" w:rsidRPr="00836FB5">
        <w:rPr>
          <w:rFonts w:ascii="Arial" w:hAnsi="Arial" w:cs="Arial"/>
        </w:rPr>
        <w:t xml:space="preserve"> hasta la entrega oficial del Proyecto de Presupuesto General de Ingresos y Egresos del Estado al Congreso de la República de Guatemala.</w:t>
      </w:r>
    </w:p>
    <w:p w:rsidR="001B582D" w:rsidRDefault="001B582D" w:rsidP="003F3A8C">
      <w:pPr>
        <w:rPr>
          <w:rFonts w:ascii="Arial" w:hAnsi="Arial" w:cs="Arial"/>
        </w:rPr>
      </w:pPr>
    </w:p>
    <w:p w:rsidR="00D355C9" w:rsidRPr="006B7CAB" w:rsidRDefault="00DD354C" w:rsidP="00EF7649">
      <w:pPr>
        <w:numPr>
          <w:ilvl w:val="0"/>
          <w:numId w:val="7"/>
        </w:numPr>
        <w:pBdr>
          <w:bottom w:val="single" w:sz="4" w:space="1" w:color="auto"/>
        </w:pBdr>
        <w:jc w:val="both"/>
        <w:rPr>
          <w:rFonts w:ascii="Arial" w:hAnsi="Arial" w:cs="Arial"/>
          <w:b/>
          <w:sz w:val="40"/>
          <w:szCs w:val="40"/>
        </w:rPr>
      </w:pPr>
      <w:bookmarkStart w:id="3" w:name="_Toc221253977"/>
      <w:bookmarkStart w:id="4" w:name="_Toc221254308"/>
      <w:bookmarkStart w:id="5" w:name="_Toc221254733"/>
      <w:bookmarkStart w:id="6" w:name="_Toc221254850"/>
      <w:bookmarkStart w:id="7" w:name="_Toc221254922"/>
      <w:bookmarkStart w:id="8" w:name="_Toc221255161"/>
      <w:bookmarkStart w:id="9" w:name="_Toc221255513"/>
      <w:bookmarkStart w:id="10" w:name="_Toc221623769"/>
      <w:bookmarkStart w:id="11" w:name="_Toc344972936"/>
      <w:bookmarkStart w:id="12" w:name="_Toc348346691"/>
      <w:r w:rsidRPr="004243F8">
        <w:rPr>
          <w:rFonts w:ascii="Arial" w:hAnsi="Arial" w:cs="Arial"/>
          <w:b/>
          <w:bCs/>
          <w:color w:val="0070C0"/>
          <w:sz w:val="40"/>
          <w:szCs w:val="40"/>
        </w:rPr>
        <w:t xml:space="preserve"> </w:t>
      </w:r>
      <w:r w:rsidR="00D355C9" w:rsidRPr="004243F8">
        <w:rPr>
          <w:rFonts w:ascii="Arial" w:hAnsi="Arial" w:cs="Arial"/>
          <w:b/>
          <w:bCs/>
          <w:color w:val="0070C0"/>
          <w:sz w:val="40"/>
          <w:szCs w:val="40"/>
        </w:rPr>
        <w:t>Objetivos</w:t>
      </w:r>
      <w:bookmarkEnd w:id="3"/>
      <w:bookmarkEnd w:id="4"/>
      <w:bookmarkEnd w:id="5"/>
      <w:bookmarkEnd w:id="6"/>
      <w:bookmarkEnd w:id="7"/>
      <w:bookmarkEnd w:id="8"/>
      <w:bookmarkEnd w:id="9"/>
      <w:bookmarkEnd w:id="10"/>
      <w:bookmarkEnd w:id="11"/>
      <w:bookmarkEnd w:id="12"/>
      <w:r w:rsidR="005D4F38" w:rsidRPr="006B7CAB">
        <w:rPr>
          <w:rFonts w:ascii="Arial" w:hAnsi="Arial" w:cs="Arial"/>
          <w:b/>
          <w:sz w:val="40"/>
          <w:szCs w:val="40"/>
        </w:rPr>
        <w:fldChar w:fldCharType="begin"/>
      </w:r>
      <w:r w:rsidR="00D355C9" w:rsidRPr="006B7CAB">
        <w:rPr>
          <w:rFonts w:ascii="Arial" w:hAnsi="Arial" w:cs="Arial"/>
          <w:b/>
          <w:sz w:val="40"/>
          <w:szCs w:val="40"/>
        </w:rPr>
        <w:instrText>xe "objetivos"</w:instrText>
      </w:r>
      <w:r w:rsidR="005D4F38" w:rsidRPr="006B7CAB">
        <w:rPr>
          <w:rFonts w:ascii="Arial" w:hAnsi="Arial" w:cs="Arial"/>
          <w:b/>
          <w:sz w:val="40"/>
          <w:szCs w:val="40"/>
        </w:rPr>
        <w:fldChar w:fldCharType="end"/>
      </w:r>
    </w:p>
    <w:p w:rsidR="00D355C9" w:rsidRPr="006B7CAB" w:rsidRDefault="00D355C9" w:rsidP="003F3A8C">
      <w:pPr>
        <w:rPr>
          <w:rFonts w:ascii="Arial" w:hAnsi="Arial" w:cs="Arial"/>
        </w:rPr>
      </w:pPr>
    </w:p>
    <w:p w:rsidR="00A85C53" w:rsidRDefault="00D81CB1" w:rsidP="00A85C53">
      <w:pPr>
        <w:numPr>
          <w:ilvl w:val="0"/>
          <w:numId w:val="26"/>
        </w:numPr>
        <w:jc w:val="both"/>
        <w:rPr>
          <w:rFonts w:ascii="Arial" w:hAnsi="Arial" w:cs="Arial"/>
        </w:rPr>
      </w:pPr>
      <w:bookmarkStart w:id="13" w:name="_Ref221254647"/>
      <w:bookmarkStart w:id="14" w:name="_Ref221254645"/>
      <w:r w:rsidRPr="00836FB5">
        <w:rPr>
          <w:rFonts w:ascii="Arial" w:hAnsi="Arial" w:cs="Arial"/>
        </w:rPr>
        <w:t>Definir las actividades y los mecanismos de coordinación interinstitucional y asistencia técnica para formular e integrar de manera homogénea, el Plan Estratégico</w:t>
      </w:r>
      <w:r>
        <w:rPr>
          <w:rFonts w:ascii="Arial" w:hAnsi="Arial" w:cs="Arial"/>
        </w:rPr>
        <w:t xml:space="preserve"> Institucional</w:t>
      </w:r>
      <w:r w:rsidRPr="00836FB5">
        <w:rPr>
          <w:rFonts w:ascii="Arial" w:hAnsi="Arial" w:cs="Arial"/>
        </w:rPr>
        <w:t>, Multianual y el Plan Operativo Anual, con</w:t>
      </w:r>
      <w:r w:rsidRPr="00836FB5">
        <w:rPr>
          <w:rFonts w:ascii="Arial" w:hAnsi="Arial" w:cs="Arial"/>
          <w:color w:val="FF0000"/>
        </w:rPr>
        <w:t xml:space="preserve"> </w:t>
      </w:r>
      <w:r w:rsidRPr="00836FB5">
        <w:rPr>
          <w:rFonts w:ascii="Arial" w:hAnsi="Arial" w:cs="Arial"/>
        </w:rPr>
        <w:t>el Proyecto de Presupuesto General de Ingresos y Egresos del Estado para el Ejercicio Fiscal 201</w:t>
      </w:r>
      <w:r w:rsidR="00C81E68">
        <w:rPr>
          <w:rFonts w:ascii="Arial" w:hAnsi="Arial" w:cs="Arial"/>
        </w:rPr>
        <w:t>8</w:t>
      </w:r>
      <w:r w:rsidRPr="00836FB5">
        <w:rPr>
          <w:rFonts w:ascii="Arial" w:hAnsi="Arial" w:cs="Arial"/>
        </w:rPr>
        <w:t>, así como el Plan Operativo Multianual con el Presupuesto Multianual  201</w:t>
      </w:r>
      <w:r w:rsidR="009D143E">
        <w:rPr>
          <w:rFonts w:ascii="Arial" w:hAnsi="Arial" w:cs="Arial"/>
        </w:rPr>
        <w:t>8-2022</w:t>
      </w:r>
      <w:r w:rsidR="00D124E9">
        <w:rPr>
          <w:rFonts w:ascii="Arial" w:hAnsi="Arial" w:cs="Arial"/>
        </w:rPr>
        <w:t>, que se establece de acuerdo a las Normas para la Formulación Presupuestaria del Ejercicio Fiscal 2018 y Multianual 2018-2022.</w:t>
      </w:r>
    </w:p>
    <w:p w:rsidR="00A85C53" w:rsidRDefault="00A85C53" w:rsidP="00A85C53">
      <w:pPr>
        <w:ind w:left="720"/>
        <w:jc w:val="both"/>
        <w:rPr>
          <w:rFonts w:ascii="Arial" w:hAnsi="Arial" w:cs="Arial"/>
        </w:rPr>
      </w:pPr>
    </w:p>
    <w:p w:rsidR="00A85C53" w:rsidRDefault="00317103" w:rsidP="00A85C53">
      <w:pPr>
        <w:numPr>
          <w:ilvl w:val="0"/>
          <w:numId w:val="26"/>
        </w:numPr>
        <w:jc w:val="both"/>
        <w:rPr>
          <w:rFonts w:ascii="Arial" w:hAnsi="Arial" w:cs="Arial"/>
        </w:rPr>
      </w:pPr>
      <w:r w:rsidRPr="00A85C53">
        <w:rPr>
          <w:rFonts w:ascii="Arial" w:hAnsi="Arial" w:cs="Arial"/>
        </w:rPr>
        <w:t>Orientar el proceso de formulación e integración del Proyecto de Presupuesto General de Ingresos y Egresos del Estado para el Ejercicio Fiscal 201</w:t>
      </w:r>
      <w:r w:rsidR="005C0945" w:rsidRPr="00A85C53">
        <w:rPr>
          <w:rFonts w:ascii="Arial" w:hAnsi="Arial" w:cs="Arial"/>
        </w:rPr>
        <w:t>8</w:t>
      </w:r>
      <w:r w:rsidR="00615598" w:rsidRPr="00A85C53">
        <w:rPr>
          <w:rFonts w:ascii="Arial" w:hAnsi="Arial" w:cs="Arial"/>
        </w:rPr>
        <w:t xml:space="preserve"> y </w:t>
      </w:r>
      <w:r w:rsidR="009D143E">
        <w:rPr>
          <w:rFonts w:ascii="Arial" w:hAnsi="Arial" w:cs="Arial"/>
        </w:rPr>
        <w:t>Presupuesto Multianual 2018-2022</w:t>
      </w:r>
      <w:r w:rsidRPr="00A85C53">
        <w:rPr>
          <w:rFonts w:ascii="Arial" w:hAnsi="Arial" w:cs="Arial"/>
        </w:rPr>
        <w:t xml:space="preserve">, de tal forma que </w:t>
      </w:r>
      <w:r w:rsidR="000801E2" w:rsidRPr="00A85C53">
        <w:rPr>
          <w:rFonts w:ascii="Arial" w:hAnsi="Arial" w:cs="Arial"/>
        </w:rPr>
        <w:t>priorice las asignaciones en función de las posibilidades</w:t>
      </w:r>
      <w:r w:rsidR="00186BB8">
        <w:rPr>
          <w:rFonts w:ascii="Arial" w:hAnsi="Arial" w:cs="Arial"/>
        </w:rPr>
        <w:t xml:space="preserve"> estimada de recursos</w:t>
      </w:r>
      <w:r w:rsidR="000801E2" w:rsidRPr="00A85C53">
        <w:rPr>
          <w:rFonts w:ascii="Arial" w:hAnsi="Arial" w:cs="Arial"/>
        </w:rPr>
        <w:t>, aspiraciones de cambio y los ámbitos de desarrollo más importantes que demanda la sociedad guatemalteca.</w:t>
      </w:r>
    </w:p>
    <w:p w:rsidR="00A85C53" w:rsidRDefault="00A85C53" w:rsidP="00A85C53">
      <w:pPr>
        <w:pStyle w:val="Prrafodelista"/>
        <w:spacing w:after="0"/>
        <w:rPr>
          <w:rFonts w:ascii="Arial" w:hAnsi="Arial" w:cs="Arial"/>
        </w:rPr>
      </w:pPr>
    </w:p>
    <w:p w:rsidR="00A85C53" w:rsidRDefault="006024C8" w:rsidP="00A85C53">
      <w:pPr>
        <w:numPr>
          <w:ilvl w:val="0"/>
          <w:numId w:val="26"/>
        </w:numPr>
        <w:jc w:val="both"/>
        <w:rPr>
          <w:rFonts w:ascii="Arial" w:hAnsi="Arial" w:cs="Arial"/>
        </w:rPr>
      </w:pPr>
      <w:r w:rsidRPr="00A85C53">
        <w:rPr>
          <w:rFonts w:ascii="Arial" w:hAnsi="Arial" w:cs="Arial"/>
        </w:rPr>
        <w:t>Implementar las acciones que sean aplicables en el proceso presupuestario, e</w:t>
      </w:r>
      <w:r w:rsidR="00853159" w:rsidRPr="00A85C53">
        <w:rPr>
          <w:rFonts w:ascii="Arial" w:hAnsi="Arial" w:cs="Arial"/>
        </w:rPr>
        <w:t xml:space="preserve">n función de </w:t>
      </w:r>
      <w:r w:rsidR="00317103" w:rsidRPr="00A85C53">
        <w:rPr>
          <w:rFonts w:ascii="Arial" w:hAnsi="Arial" w:cs="Arial"/>
        </w:rPr>
        <w:t xml:space="preserve">la legislación vigente y </w:t>
      </w:r>
      <w:r w:rsidR="00853159" w:rsidRPr="00A85C53">
        <w:rPr>
          <w:rFonts w:ascii="Arial" w:hAnsi="Arial" w:cs="Arial"/>
        </w:rPr>
        <w:t xml:space="preserve">de </w:t>
      </w:r>
      <w:r w:rsidR="00317103" w:rsidRPr="00A85C53">
        <w:rPr>
          <w:rFonts w:ascii="Arial" w:hAnsi="Arial" w:cs="Arial"/>
        </w:rPr>
        <w:t>l</w:t>
      </w:r>
      <w:r w:rsidR="00853159" w:rsidRPr="00A85C53">
        <w:rPr>
          <w:rFonts w:ascii="Arial" w:hAnsi="Arial" w:cs="Arial"/>
        </w:rPr>
        <w:t>os parámetros de observancia general que establece la</w:t>
      </w:r>
      <w:r w:rsidR="00317103" w:rsidRPr="00A85C53">
        <w:rPr>
          <w:rFonts w:ascii="Arial" w:hAnsi="Arial" w:cs="Arial"/>
        </w:rPr>
        <w:t xml:space="preserve"> Guía Conceptual de </w:t>
      </w:r>
      <w:r w:rsidR="00C87AAF" w:rsidRPr="00A85C53">
        <w:rPr>
          <w:rFonts w:ascii="Arial" w:hAnsi="Arial" w:cs="Arial"/>
        </w:rPr>
        <w:t xml:space="preserve">Planificación y Presupuesto </w:t>
      </w:r>
      <w:r w:rsidR="00317103" w:rsidRPr="00A85C53">
        <w:rPr>
          <w:rFonts w:ascii="Arial" w:hAnsi="Arial" w:cs="Arial"/>
        </w:rPr>
        <w:t xml:space="preserve">por Resultados </w:t>
      </w:r>
      <w:r w:rsidR="00C87AAF" w:rsidRPr="00A85C53">
        <w:rPr>
          <w:rFonts w:ascii="Arial" w:hAnsi="Arial" w:cs="Arial"/>
        </w:rPr>
        <w:t xml:space="preserve">para el Sector Público de </w:t>
      </w:r>
      <w:r w:rsidR="00317103" w:rsidRPr="00A85C53">
        <w:rPr>
          <w:rFonts w:ascii="Arial" w:hAnsi="Arial" w:cs="Arial"/>
        </w:rPr>
        <w:t xml:space="preserve">Guatemala, </w:t>
      </w:r>
      <w:bookmarkEnd w:id="13"/>
      <w:r w:rsidR="00876AB6" w:rsidRPr="00A85C53">
        <w:rPr>
          <w:rFonts w:ascii="Arial" w:hAnsi="Arial" w:cs="Arial"/>
        </w:rPr>
        <w:t>tomando como base los lineamientos de</w:t>
      </w:r>
      <w:r w:rsidR="00317103" w:rsidRPr="00A85C53">
        <w:rPr>
          <w:rFonts w:ascii="Arial" w:hAnsi="Arial" w:cs="Arial"/>
        </w:rPr>
        <w:t xml:space="preserve">l Plan Nacional de Desarrollo </w:t>
      </w:r>
      <w:r w:rsidR="00876AB6" w:rsidRPr="00A85C53">
        <w:rPr>
          <w:rFonts w:ascii="Arial" w:hAnsi="Arial" w:cs="Arial"/>
        </w:rPr>
        <w:t>y la Política General de Gobierno</w:t>
      </w:r>
      <w:r w:rsidR="00D124E9">
        <w:rPr>
          <w:rFonts w:ascii="Arial" w:hAnsi="Arial" w:cs="Arial"/>
        </w:rPr>
        <w:t xml:space="preserve"> 2016-2020</w:t>
      </w:r>
      <w:r w:rsidR="00876AB6" w:rsidRPr="00A85C53">
        <w:rPr>
          <w:rFonts w:ascii="Arial" w:hAnsi="Arial" w:cs="Arial"/>
        </w:rPr>
        <w:t>, los cuales ar</w:t>
      </w:r>
      <w:r w:rsidR="00317103" w:rsidRPr="00A85C53">
        <w:rPr>
          <w:rFonts w:ascii="Arial" w:hAnsi="Arial" w:cs="Arial"/>
        </w:rPr>
        <w:t>ticula</w:t>
      </w:r>
      <w:r w:rsidR="00876AB6" w:rsidRPr="00A85C53">
        <w:rPr>
          <w:rFonts w:ascii="Arial" w:hAnsi="Arial" w:cs="Arial"/>
        </w:rPr>
        <w:t>n</w:t>
      </w:r>
      <w:r w:rsidR="00317103" w:rsidRPr="00A85C53">
        <w:rPr>
          <w:rFonts w:ascii="Arial" w:hAnsi="Arial" w:cs="Arial"/>
        </w:rPr>
        <w:t xml:space="preserve"> políticas, planes, programas y proyectos para el logro de metas y resultados.</w:t>
      </w:r>
      <w:bookmarkEnd w:id="14"/>
    </w:p>
    <w:p w:rsidR="00A85C53" w:rsidRDefault="00A85C53" w:rsidP="00A85C53">
      <w:pPr>
        <w:pStyle w:val="Prrafodelista"/>
        <w:spacing w:after="0"/>
        <w:rPr>
          <w:rFonts w:ascii="Arial" w:hAnsi="Arial" w:cs="Arial"/>
        </w:rPr>
      </w:pPr>
    </w:p>
    <w:p w:rsidR="001B582D" w:rsidRDefault="002252A5" w:rsidP="001B582D">
      <w:pPr>
        <w:numPr>
          <w:ilvl w:val="0"/>
          <w:numId w:val="26"/>
        </w:numPr>
        <w:jc w:val="both"/>
        <w:rPr>
          <w:rFonts w:ascii="Arial" w:hAnsi="Arial" w:cs="Arial"/>
        </w:rPr>
      </w:pPr>
      <w:r w:rsidRPr="00A85C53">
        <w:rPr>
          <w:rFonts w:ascii="Arial" w:hAnsi="Arial" w:cs="Arial"/>
        </w:rPr>
        <w:t>Guiar la formulación e integración del Presupuesto Multianual 201</w:t>
      </w:r>
      <w:r w:rsidR="009D143E">
        <w:rPr>
          <w:rFonts w:ascii="Arial" w:hAnsi="Arial" w:cs="Arial"/>
        </w:rPr>
        <w:t>8-2022</w:t>
      </w:r>
      <w:r w:rsidRPr="00A85C53">
        <w:rPr>
          <w:rFonts w:ascii="Arial" w:hAnsi="Arial" w:cs="Arial"/>
        </w:rPr>
        <w:t>, propiciando la sostenibilidad de los programas y proyectos en el mediano plazo, en el contexto del logro de resultados en función de las necesidades manifestadas por los ciudadanos.</w:t>
      </w:r>
    </w:p>
    <w:p w:rsidR="001B582D" w:rsidRDefault="001B582D" w:rsidP="001B582D">
      <w:pPr>
        <w:jc w:val="both"/>
        <w:rPr>
          <w:rFonts w:ascii="Arial" w:hAnsi="Arial" w:cs="Arial"/>
        </w:rPr>
      </w:pPr>
    </w:p>
    <w:p w:rsidR="00D355C9" w:rsidRPr="00F279EC" w:rsidRDefault="009A28BD" w:rsidP="00F279EC">
      <w:pPr>
        <w:pStyle w:val="Prrafodelista"/>
        <w:numPr>
          <w:ilvl w:val="0"/>
          <w:numId w:val="26"/>
        </w:numPr>
        <w:spacing w:after="0" w:line="240" w:lineRule="auto"/>
        <w:jc w:val="both"/>
        <w:rPr>
          <w:rFonts w:ascii="Arial" w:hAnsi="Arial" w:cs="Arial"/>
        </w:rPr>
      </w:pPr>
      <w:r w:rsidRPr="00DE052A">
        <w:rPr>
          <w:rFonts w:ascii="Arial" w:hAnsi="Arial" w:cs="Arial"/>
          <w:sz w:val="24"/>
          <w:szCs w:val="24"/>
          <w:lang w:val="es-ES"/>
        </w:rPr>
        <w:lastRenderedPageBreak/>
        <w:t>Orien</w:t>
      </w:r>
      <w:r w:rsidR="00DE052A">
        <w:rPr>
          <w:rFonts w:ascii="Arial" w:hAnsi="Arial" w:cs="Arial"/>
          <w:sz w:val="24"/>
          <w:szCs w:val="24"/>
          <w:lang w:val="es-ES"/>
        </w:rPr>
        <w:t xml:space="preserve">tar el proceso de formulación e integración del Proyecto de Presupuesto General de Ingresos y </w:t>
      </w:r>
      <w:r w:rsidR="00F279EC">
        <w:rPr>
          <w:rFonts w:ascii="Arial" w:hAnsi="Arial" w:cs="Arial"/>
          <w:sz w:val="24"/>
          <w:szCs w:val="24"/>
          <w:lang w:val="es-ES"/>
        </w:rPr>
        <w:t>Egresos</w:t>
      </w:r>
      <w:r w:rsidR="00DE052A">
        <w:rPr>
          <w:rFonts w:ascii="Arial" w:hAnsi="Arial" w:cs="Arial"/>
          <w:sz w:val="24"/>
          <w:szCs w:val="24"/>
          <w:lang w:val="es-ES"/>
        </w:rPr>
        <w:t xml:space="preserve"> del Estado  para el </w:t>
      </w:r>
      <w:r w:rsidR="00F279EC">
        <w:rPr>
          <w:rFonts w:ascii="Arial" w:hAnsi="Arial" w:cs="Arial"/>
          <w:sz w:val="24"/>
          <w:szCs w:val="24"/>
          <w:lang w:val="es-ES"/>
        </w:rPr>
        <w:t>ejercicio</w:t>
      </w:r>
      <w:r w:rsidR="00DE052A">
        <w:rPr>
          <w:rFonts w:ascii="Arial" w:hAnsi="Arial" w:cs="Arial"/>
          <w:sz w:val="24"/>
          <w:szCs w:val="24"/>
          <w:lang w:val="es-ES"/>
        </w:rPr>
        <w:t xml:space="preserve"> Fiscal 2018 y Presupuesto Multianual 2018-2022</w:t>
      </w:r>
      <w:r w:rsidR="00F279EC">
        <w:rPr>
          <w:rFonts w:ascii="Arial" w:hAnsi="Arial" w:cs="Arial"/>
          <w:sz w:val="24"/>
          <w:szCs w:val="24"/>
          <w:lang w:val="es-ES"/>
        </w:rPr>
        <w:t xml:space="preserve"> por medio de los principios de Gobierno Abierto y la Ley de Acceso a la información Pública (Decto. Número 57-2008 d</w:t>
      </w:r>
      <w:r w:rsidR="00D124E9">
        <w:rPr>
          <w:rFonts w:ascii="Arial" w:hAnsi="Arial" w:cs="Arial"/>
          <w:sz w:val="24"/>
          <w:szCs w:val="24"/>
          <w:lang w:val="es-ES"/>
        </w:rPr>
        <w:t>el Congreso de la República) los</w:t>
      </w:r>
      <w:r w:rsidR="00F279EC">
        <w:rPr>
          <w:rFonts w:ascii="Arial" w:hAnsi="Arial" w:cs="Arial"/>
          <w:sz w:val="24"/>
          <w:szCs w:val="24"/>
          <w:lang w:val="es-ES"/>
        </w:rPr>
        <w:t xml:space="preserve"> cuales </w:t>
      </w:r>
      <w:r w:rsidR="00D124E9">
        <w:rPr>
          <w:rFonts w:ascii="Arial" w:hAnsi="Arial" w:cs="Arial"/>
          <w:sz w:val="24"/>
          <w:szCs w:val="24"/>
          <w:lang w:val="es-ES"/>
        </w:rPr>
        <w:t xml:space="preserve">tienen como objeto principal </w:t>
      </w:r>
      <w:r w:rsidR="00F279EC">
        <w:rPr>
          <w:rFonts w:ascii="Arial" w:hAnsi="Arial" w:cs="Arial"/>
          <w:sz w:val="24"/>
          <w:szCs w:val="24"/>
          <w:lang w:val="es-ES"/>
        </w:rPr>
        <w:t>modernizar los procesos de gestión</w:t>
      </w:r>
      <w:r w:rsidR="00F164DB">
        <w:rPr>
          <w:rFonts w:ascii="Arial" w:hAnsi="Arial" w:cs="Arial"/>
          <w:sz w:val="24"/>
          <w:szCs w:val="24"/>
          <w:lang w:val="es-ES"/>
        </w:rPr>
        <w:t xml:space="preserve"> y fomentar la participación ciudadana</w:t>
      </w:r>
      <w:r w:rsidR="00F279EC">
        <w:rPr>
          <w:rFonts w:ascii="Arial" w:hAnsi="Arial" w:cs="Arial"/>
          <w:sz w:val="24"/>
          <w:szCs w:val="24"/>
          <w:lang w:val="es-ES"/>
        </w:rPr>
        <w:t xml:space="preserve"> </w:t>
      </w:r>
      <w:r w:rsidR="00F164DB">
        <w:rPr>
          <w:rFonts w:ascii="Arial" w:hAnsi="Arial" w:cs="Arial"/>
          <w:sz w:val="24"/>
          <w:szCs w:val="24"/>
          <w:lang w:val="es-ES"/>
        </w:rPr>
        <w:t xml:space="preserve">en dichos procesos. </w:t>
      </w:r>
    </w:p>
    <w:p w:rsidR="009C0801" w:rsidRPr="00D81CB1" w:rsidRDefault="009C0801" w:rsidP="00393438">
      <w:pPr>
        <w:pBdr>
          <w:bottom w:val="single" w:sz="4" w:space="1" w:color="auto"/>
        </w:pBdr>
        <w:jc w:val="both"/>
        <w:rPr>
          <w:rFonts w:ascii="Arial" w:hAnsi="Arial" w:cs="Arial"/>
          <w:color w:val="0070C0"/>
        </w:rPr>
      </w:pPr>
      <w:r w:rsidRPr="006B7CAB">
        <w:rPr>
          <w:rFonts w:ascii="Arial" w:hAnsi="Arial" w:cs="Arial"/>
        </w:rPr>
        <w:br w:type="page"/>
      </w:r>
      <w:bookmarkStart w:id="15" w:name="_Toc348346693"/>
      <w:r w:rsidR="003A0D6B" w:rsidRPr="00D81CB1">
        <w:rPr>
          <w:rFonts w:ascii="Arial" w:hAnsi="Arial" w:cs="Arial"/>
          <w:b/>
          <w:bCs/>
          <w:color w:val="0070C0"/>
          <w:sz w:val="40"/>
          <w:szCs w:val="40"/>
        </w:rPr>
        <w:lastRenderedPageBreak/>
        <w:t>2</w:t>
      </w:r>
      <w:r w:rsidRPr="00D81CB1">
        <w:rPr>
          <w:rFonts w:ascii="Arial" w:hAnsi="Arial" w:cs="Arial"/>
          <w:b/>
          <w:bCs/>
          <w:color w:val="0070C0"/>
          <w:sz w:val="40"/>
          <w:szCs w:val="40"/>
        </w:rPr>
        <w:t xml:space="preserve">. </w:t>
      </w:r>
      <w:bookmarkEnd w:id="15"/>
      <w:r w:rsidR="002252A5" w:rsidRPr="00D81CB1">
        <w:rPr>
          <w:rFonts w:ascii="Arial" w:hAnsi="Arial" w:cs="Arial"/>
          <w:b/>
          <w:bCs/>
          <w:color w:val="0070C0"/>
          <w:sz w:val="40"/>
          <w:szCs w:val="40"/>
        </w:rPr>
        <w:t>Bases Generales para la Programación del Proceso de Planificación y Formulación Presupuestaria</w:t>
      </w:r>
    </w:p>
    <w:p w:rsidR="009C0801" w:rsidRPr="00D81CB1" w:rsidRDefault="009C0801" w:rsidP="003F3A8C">
      <w:pPr>
        <w:jc w:val="both"/>
        <w:rPr>
          <w:rFonts w:ascii="Arial" w:hAnsi="Arial" w:cs="Arial"/>
          <w:color w:val="0070C0"/>
        </w:rPr>
      </w:pPr>
    </w:p>
    <w:p w:rsidR="00ED5063" w:rsidRPr="00CA1B00" w:rsidRDefault="00BD0F56" w:rsidP="00BD0F56">
      <w:pPr>
        <w:pStyle w:val="Prrafodelista1"/>
        <w:ind w:left="0"/>
        <w:jc w:val="both"/>
        <w:rPr>
          <w:rFonts w:ascii="Arial" w:hAnsi="Arial" w:cs="Arial"/>
          <w:b/>
          <w:bCs/>
          <w:i/>
          <w:color w:val="0070C0"/>
        </w:rPr>
      </w:pPr>
      <w:r w:rsidRPr="00CA1B00">
        <w:rPr>
          <w:rFonts w:ascii="Arial" w:hAnsi="Arial" w:cs="Arial"/>
          <w:b/>
          <w:bCs/>
          <w:i/>
          <w:color w:val="0070C0"/>
        </w:rPr>
        <w:t>2.</w:t>
      </w:r>
      <w:r w:rsidRPr="00CA1B00">
        <w:rPr>
          <w:rFonts w:ascii="Arial" w:hAnsi="Arial" w:cs="Arial"/>
          <w:b/>
          <w:bCs/>
          <w:color w:val="0070C0"/>
        </w:rPr>
        <w:t xml:space="preserve">1 </w:t>
      </w:r>
      <w:r w:rsidR="002252A5" w:rsidRPr="00CA1B00">
        <w:rPr>
          <w:rFonts w:ascii="Arial" w:hAnsi="Arial" w:cs="Arial"/>
          <w:b/>
          <w:bCs/>
          <w:color w:val="0070C0"/>
        </w:rPr>
        <w:t>Continuidad en la Aplicación de la Gestión por Resultados en las instituciones del sector público de Guatemala</w:t>
      </w:r>
    </w:p>
    <w:p w:rsidR="00A85C53" w:rsidRPr="00A85C53" w:rsidRDefault="00A85C53" w:rsidP="00BD0F56">
      <w:pPr>
        <w:pStyle w:val="Prrafodelista1"/>
        <w:ind w:left="0"/>
        <w:jc w:val="both"/>
        <w:rPr>
          <w:rFonts w:ascii="Arial" w:hAnsi="Arial" w:cs="Arial"/>
          <w:b/>
          <w:bCs/>
          <w:color w:val="0070C0"/>
          <w:sz w:val="26"/>
          <w:szCs w:val="26"/>
        </w:rPr>
      </w:pPr>
    </w:p>
    <w:p w:rsidR="004E703F" w:rsidRDefault="00D124E9" w:rsidP="004E703F">
      <w:pPr>
        <w:autoSpaceDE w:val="0"/>
        <w:autoSpaceDN w:val="0"/>
        <w:adjustRightInd w:val="0"/>
        <w:jc w:val="both"/>
        <w:rPr>
          <w:rFonts w:ascii="Arial" w:eastAsia="Calibri" w:hAnsi="Arial" w:cs="Arial"/>
          <w:lang w:val="es-GT" w:eastAsia="es-GT"/>
        </w:rPr>
      </w:pPr>
      <w:r>
        <w:rPr>
          <w:rFonts w:ascii="Arial" w:eastAsia="Calibri" w:hAnsi="Arial" w:cs="Arial"/>
          <w:lang w:val="es-GT" w:eastAsia="es-GT"/>
        </w:rPr>
        <w:t>El G</w:t>
      </w:r>
      <w:r w:rsidR="004E703F" w:rsidRPr="004E703F">
        <w:rPr>
          <w:rFonts w:ascii="Arial" w:eastAsia="Calibri" w:hAnsi="Arial" w:cs="Arial"/>
          <w:lang w:val="es-GT" w:eastAsia="es-GT"/>
        </w:rPr>
        <w:t>obierno de la República de Guatemala por medio de la Secretaría de Planificación y</w:t>
      </w:r>
      <w:r w:rsidR="004E703F">
        <w:rPr>
          <w:rFonts w:ascii="Arial" w:eastAsia="Calibri" w:hAnsi="Arial" w:cs="Arial"/>
          <w:lang w:val="es-GT" w:eastAsia="es-GT"/>
        </w:rPr>
        <w:t xml:space="preserve"> </w:t>
      </w:r>
      <w:r w:rsidR="004E703F" w:rsidRPr="004E703F">
        <w:rPr>
          <w:rFonts w:ascii="Arial" w:eastAsia="Calibri" w:hAnsi="Arial" w:cs="Arial"/>
          <w:lang w:val="es-GT" w:eastAsia="es-GT"/>
        </w:rPr>
        <w:t>Programación de la Presidencia (</w:t>
      </w:r>
      <w:r w:rsidR="00151BCE">
        <w:rPr>
          <w:rFonts w:ascii="Arial" w:eastAsia="Calibri" w:hAnsi="Arial" w:cs="Arial"/>
          <w:lang w:val="es-GT" w:eastAsia="es-GT"/>
        </w:rPr>
        <w:t>Segeplán</w:t>
      </w:r>
      <w:r w:rsidR="004E703F" w:rsidRPr="004E703F">
        <w:rPr>
          <w:rFonts w:ascii="Arial" w:eastAsia="Calibri" w:hAnsi="Arial" w:cs="Arial"/>
          <w:lang w:val="es-GT" w:eastAsia="es-GT"/>
        </w:rPr>
        <w:t xml:space="preserve">) y del Ministerio de Finanzas Públicas (Minfin), a partir del 2012 </w:t>
      </w:r>
      <w:r w:rsidR="003E6527">
        <w:rPr>
          <w:rFonts w:ascii="Arial" w:eastAsia="Calibri" w:hAnsi="Arial" w:cs="Arial"/>
          <w:lang w:val="es-GT" w:eastAsia="es-GT"/>
        </w:rPr>
        <w:t>brinda</w:t>
      </w:r>
      <w:r w:rsidR="00FD770A">
        <w:rPr>
          <w:rFonts w:ascii="Arial" w:eastAsia="Calibri" w:hAnsi="Arial" w:cs="Arial"/>
          <w:lang w:val="es-GT" w:eastAsia="es-GT"/>
        </w:rPr>
        <w:t>n</w:t>
      </w:r>
      <w:r w:rsidR="003E6527">
        <w:rPr>
          <w:rFonts w:ascii="Arial" w:eastAsia="Calibri" w:hAnsi="Arial" w:cs="Arial"/>
          <w:lang w:val="es-GT" w:eastAsia="es-GT"/>
        </w:rPr>
        <w:t xml:space="preserve"> la asesoría y asistencia técnica, metodológica y </w:t>
      </w:r>
      <w:r w:rsidR="00186BB8">
        <w:rPr>
          <w:rFonts w:ascii="Arial" w:eastAsia="Calibri" w:hAnsi="Arial" w:cs="Arial"/>
          <w:lang w:val="es-GT" w:eastAsia="es-GT"/>
        </w:rPr>
        <w:t xml:space="preserve">las </w:t>
      </w:r>
      <w:r w:rsidR="003E6527">
        <w:rPr>
          <w:rFonts w:ascii="Arial" w:eastAsia="Calibri" w:hAnsi="Arial" w:cs="Arial"/>
          <w:lang w:val="es-GT" w:eastAsia="es-GT"/>
        </w:rPr>
        <w:t>herramientas e instrumentos para la implementación</w:t>
      </w:r>
      <w:r w:rsidR="004E703F" w:rsidRPr="004E703F">
        <w:rPr>
          <w:rFonts w:ascii="Arial" w:eastAsia="Calibri" w:hAnsi="Arial" w:cs="Arial"/>
          <w:lang w:val="es-GT" w:eastAsia="es-GT"/>
        </w:rPr>
        <w:t xml:space="preserve"> </w:t>
      </w:r>
      <w:r w:rsidR="003E6527">
        <w:rPr>
          <w:rFonts w:ascii="Arial" w:eastAsia="Calibri" w:hAnsi="Arial" w:cs="Arial"/>
          <w:lang w:val="es-GT" w:eastAsia="es-GT"/>
        </w:rPr>
        <w:t>d</w:t>
      </w:r>
      <w:r w:rsidR="004E703F" w:rsidRPr="004E703F">
        <w:rPr>
          <w:rFonts w:ascii="Arial" w:eastAsia="Calibri" w:hAnsi="Arial" w:cs="Arial"/>
          <w:lang w:val="es-GT" w:eastAsia="es-GT"/>
        </w:rPr>
        <w:t>el enfoque de la Gestión por Resultados en</w:t>
      </w:r>
      <w:r w:rsidR="003E6527">
        <w:rPr>
          <w:rFonts w:ascii="Arial" w:eastAsia="Calibri" w:hAnsi="Arial" w:cs="Arial"/>
          <w:lang w:val="es-GT" w:eastAsia="es-GT"/>
        </w:rPr>
        <w:t xml:space="preserve"> la Administración Pública.  Lo anterior </w:t>
      </w:r>
      <w:r w:rsidR="004E703F" w:rsidRPr="004E703F">
        <w:rPr>
          <w:rFonts w:ascii="Arial" w:eastAsia="Calibri" w:hAnsi="Arial" w:cs="Arial"/>
          <w:lang w:val="es-GT" w:eastAsia="es-GT"/>
        </w:rPr>
        <w:t>conlleva a la definición de Res</w:t>
      </w:r>
      <w:r w:rsidR="003E6527">
        <w:rPr>
          <w:rFonts w:ascii="Arial" w:eastAsia="Calibri" w:hAnsi="Arial" w:cs="Arial"/>
          <w:lang w:val="es-GT" w:eastAsia="es-GT"/>
        </w:rPr>
        <w:t>ultados Estratégicos</w:t>
      </w:r>
      <w:r w:rsidR="004E703F" w:rsidRPr="004E703F">
        <w:rPr>
          <w:rFonts w:ascii="Arial" w:eastAsia="Calibri" w:hAnsi="Arial" w:cs="Arial"/>
          <w:lang w:val="es-GT" w:eastAsia="es-GT"/>
        </w:rPr>
        <w:t xml:space="preserve"> para impulsar cambios sustanciales en la gestión pública</w:t>
      </w:r>
      <w:r w:rsidR="00186BB8">
        <w:rPr>
          <w:rFonts w:ascii="Arial" w:eastAsia="Calibri" w:hAnsi="Arial" w:cs="Arial"/>
          <w:lang w:val="es-GT" w:eastAsia="es-GT"/>
        </w:rPr>
        <w:t xml:space="preserve">, </w:t>
      </w:r>
      <w:r w:rsidR="003E6527">
        <w:rPr>
          <w:rFonts w:ascii="Arial" w:eastAsia="Calibri" w:hAnsi="Arial" w:cs="Arial"/>
          <w:lang w:val="es-GT" w:eastAsia="es-GT"/>
        </w:rPr>
        <w:t>así como las transformaciones</w:t>
      </w:r>
      <w:r w:rsidR="004E703F" w:rsidRPr="004E703F">
        <w:rPr>
          <w:rFonts w:ascii="Arial" w:eastAsia="Calibri" w:hAnsi="Arial" w:cs="Arial"/>
          <w:lang w:val="es-GT" w:eastAsia="es-GT"/>
        </w:rPr>
        <w:t xml:space="preserve"> y el logro consecutivo de las mejoras en las condiciones de vida de los guatemaltecos.</w:t>
      </w:r>
    </w:p>
    <w:p w:rsidR="004E703F" w:rsidRDefault="004E703F" w:rsidP="004E703F">
      <w:pPr>
        <w:jc w:val="both"/>
        <w:rPr>
          <w:rFonts w:ascii="Arial" w:hAnsi="Arial" w:cs="Arial"/>
          <w:lang w:val="es-GT"/>
        </w:rPr>
      </w:pPr>
    </w:p>
    <w:p w:rsidR="00ED5063" w:rsidRPr="00FF7DAE" w:rsidRDefault="00BD0F56" w:rsidP="00FF7DAE">
      <w:pPr>
        <w:jc w:val="both"/>
        <w:rPr>
          <w:rFonts w:ascii="Arial" w:hAnsi="Arial" w:cs="Arial"/>
          <w:lang w:val="es-GT"/>
        </w:rPr>
      </w:pPr>
      <w:r w:rsidRPr="00FF7DAE">
        <w:rPr>
          <w:rFonts w:ascii="Arial" w:hAnsi="Arial" w:cs="Arial"/>
          <w:lang w:val="es-GT"/>
        </w:rPr>
        <w:t xml:space="preserve">La estrategia de </w:t>
      </w:r>
      <w:r w:rsidR="00C87AAF" w:rsidRPr="00FF7DAE">
        <w:rPr>
          <w:rFonts w:ascii="Arial" w:hAnsi="Arial" w:cs="Arial"/>
          <w:lang w:val="es-GT"/>
        </w:rPr>
        <w:t>P</w:t>
      </w:r>
      <w:r w:rsidRPr="00FF7DAE">
        <w:rPr>
          <w:rFonts w:ascii="Arial" w:hAnsi="Arial" w:cs="Arial"/>
          <w:lang w:val="es-GT"/>
        </w:rPr>
        <w:t xml:space="preserve">rogramación </w:t>
      </w:r>
      <w:r w:rsidR="00C87AAF" w:rsidRPr="00FF7DAE">
        <w:rPr>
          <w:rFonts w:ascii="Arial" w:hAnsi="Arial" w:cs="Arial"/>
          <w:lang w:val="es-GT"/>
        </w:rPr>
        <w:t xml:space="preserve">del Proceso de Planificación </w:t>
      </w:r>
      <w:r w:rsidRPr="00FF7DAE">
        <w:rPr>
          <w:rFonts w:ascii="Arial" w:hAnsi="Arial" w:cs="Arial"/>
          <w:lang w:val="es-GT"/>
        </w:rPr>
        <w:t xml:space="preserve">y </w:t>
      </w:r>
      <w:r w:rsidR="00C87AAF" w:rsidRPr="00FF7DAE">
        <w:rPr>
          <w:rFonts w:ascii="Arial" w:hAnsi="Arial" w:cs="Arial"/>
          <w:lang w:val="es-GT"/>
        </w:rPr>
        <w:t>F</w:t>
      </w:r>
      <w:r w:rsidRPr="00FF7DAE">
        <w:rPr>
          <w:rFonts w:ascii="Arial" w:hAnsi="Arial" w:cs="Arial"/>
          <w:lang w:val="es-GT"/>
        </w:rPr>
        <w:t xml:space="preserve">ormulación del </w:t>
      </w:r>
      <w:r w:rsidR="00C87AAF" w:rsidRPr="00FF7DAE">
        <w:rPr>
          <w:rFonts w:ascii="Arial" w:hAnsi="Arial" w:cs="Arial"/>
          <w:lang w:val="es-GT"/>
        </w:rPr>
        <w:t>P</w:t>
      </w:r>
      <w:r w:rsidR="002252A5" w:rsidRPr="00FF7DAE">
        <w:rPr>
          <w:rFonts w:ascii="Arial" w:hAnsi="Arial" w:cs="Arial"/>
          <w:lang w:val="es-GT"/>
        </w:rPr>
        <w:t xml:space="preserve">resupuesto General de Ingresos y Egresos del </w:t>
      </w:r>
      <w:r w:rsidR="00ED5063" w:rsidRPr="00FF7DAE">
        <w:rPr>
          <w:rFonts w:ascii="Arial" w:hAnsi="Arial" w:cs="Arial"/>
          <w:lang w:val="es-GT"/>
        </w:rPr>
        <w:t xml:space="preserve">Estado para el Ejercicio Fiscal </w:t>
      </w:r>
      <w:r w:rsidR="002252A5" w:rsidRPr="00FF7DAE">
        <w:rPr>
          <w:rFonts w:ascii="Arial" w:hAnsi="Arial" w:cs="Arial"/>
          <w:lang w:val="es-GT"/>
        </w:rPr>
        <w:t>201</w:t>
      </w:r>
      <w:r w:rsidR="004E703F">
        <w:rPr>
          <w:rFonts w:ascii="Arial" w:hAnsi="Arial" w:cs="Arial"/>
          <w:lang w:val="es-GT"/>
        </w:rPr>
        <w:t>8</w:t>
      </w:r>
      <w:r w:rsidR="002252A5" w:rsidRPr="00FF7DAE">
        <w:rPr>
          <w:rFonts w:ascii="Arial" w:hAnsi="Arial" w:cs="Arial"/>
          <w:lang w:val="es-GT"/>
        </w:rPr>
        <w:t xml:space="preserve"> y Presupuesto Multianual 201</w:t>
      </w:r>
      <w:r w:rsidR="009D143E">
        <w:rPr>
          <w:rFonts w:ascii="Arial" w:hAnsi="Arial" w:cs="Arial"/>
          <w:lang w:val="es-GT"/>
        </w:rPr>
        <w:t>8-2022</w:t>
      </w:r>
      <w:r w:rsidR="00C87AAF" w:rsidRPr="00FF7DAE">
        <w:rPr>
          <w:rFonts w:ascii="Arial" w:hAnsi="Arial" w:cs="Arial"/>
          <w:lang w:val="es-GT"/>
        </w:rPr>
        <w:t>,</w:t>
      </w:r>
      <w:r w:rsidR="002252A5" w:rsidRPr="00FF7DAE">
        <w:rPr>
          <w:rFonts w:ascii="Arial" w:hAnsi="Arial" w:cs="Arial"/>
          <w:lang w:val="es-GT"/>
        </w:rPr>
        <w:t xml:space="preserve"> continuará </w:t>
      </w:r>
      <w:r w:rsidR="00ED5063" w:rsidRPr="00FF7DAE">
        <w:rPr>
          <w:rFonts w:ascii="Arial" w:hAnsi="Arial" w:cs="Arial"/>
          <w:lang w:val="es-GT"/>
        </w:rPr>
        <w:t xml:space="preserve">siendo </w:t>
      </w:r>
      <w:r w:rsidR="002252A5" w:rsidRPr="00FF7DAE">
        <w:rPr>
          <w:rFonts w:ascii="Arial" w:hAnsi="Arial" w:cs="Arial"/>
          <w:lang w:val="es-GT"/>
        </w:rPr>
        <w:t>enf</w:t>
      </w:r>
      <w:r w:rsidR="00ED5063" w:rsidRPr="00FF7DAE">
        <w:rPr>
          <w:rFonts w:ascii="Arial" w:hAnsi="Arial" w:cs="Arial"/>
          <w:lang w:val="es-GT"/>
        </w:rPr>
        <w:t xml:space="preserve">ocada en función de la </w:t>
      </w:r>
      <w:r w:rsidR="002252A5" w:rsidRPr="00FF7DAE">
        <w:rPr>
          <w:rFonts w:ascii="Arial" w:hAnsi="Arial" w:cs="Arial"/>
          <w:lang w:val="es-GT"/>
        </w:rPr>
        <w:t>metodología de la Gestión por Resultados (GpR)</w:t>
      </w:r>
      <w:r w:rsidR="00ED5063" w:rsidRPr="00FF7DAE">
        <w:rPr>
          <w:rFonts w:ascii="Arial" w:hAnsi="Arial" w:cs="Arial"/>
          <w:lang w:val="es-GT"/>
        </w:rPr>
        <w:t>,</w:t>
      </w:r>
      <w:r w:rsidR="00FD770A">
        <w:rPr>
          <w:rFonts w:ascii="Arial" w:hAnsi="Arial" w:cs="Arial"/>
          <w:lang w:val="es-GT"/>
        </w:rPr>
        <w:t xml:space="preserve"> con la</w:t>
      </w:r>
      <w:r w:rsidR="002252A5" w:rsidRPr="00FF7DAE">
        <w:rPr>
          <w:rFonts w:ascii="Arial" w:hAnsi="Arial" w:cs="Arial"/>
          <w:lang w:val="es-GT"/>
        </w:rPr>
        <w:t xml:space="preserve"> finalidad de promover</w:t>
      </w:r>
      <w:r w:rsidR="007A5708">
        <w:rPr>
          <w:rFonts w:ascii="Arial" w:hAnsi="Arial" w:cs="Arial"/>
          <w:lang w:val="es-GT"/>
        </w:rPr>
        <w:t xml:space="preserve"> el cambio y</w:t>
      </w:r>
      <w:r w:rsidR="002252A5" w:rsidRPr="00FF7DAE">
        <w:rPr>
          <w:rFonts w:ascii="Arial" w:hAnsi="Arial" w:cs="Arial"/>
          <w:lang w:val="es-GT"/>
        </w:rPr>
        <w:t xml:space="preserve"> </w:t>
      </w:r>
      <w:r w:rsidR="00ED5063" w:rsidRPr="00FF7DAE">
        <w:rPr>
          <w:rFonts w:ascii="Arial" w:hAnsi="Arial" w:cs="Arial"/>
          <w:lang w:val="es-GT"/>
        </w:rPr>
        <w:t xml:space="preserve">el fortalecimiento de </w:t>
      </w:r>
      <w:r w:rsidR="002252A5" w:rsidRPr="00FF7DAE">
        <w:rPr>
          <w:rFonts w:ascii="Arial" w:hAnsi="Arial" w:cs="Arial"/>
          <w:lang w:val="es-GT"/>
        </w:rPr>
        <w:t>las acciones</w:t>
      </w:r>
      <w:r w:rsidR="007A5708">
        <w:rPr>
          <w:rFonts w:ascii="Arial" w:hAnsi="Arial" w:cs="Arial"/>
          <w:lang w:val="es-GT"/>
        </w:rPr>
        <w:t xml:space="preserve"> </w:t>
      </w:r>
      <w:r w:rsidR="007A5708" w:rsidRPr="00FF7DAE">
        <w:rPr>
          <w:rFonts w:ascii="Arial" w:hAnsi="Arial" w:cs="Arial"/>
          <w:lang w:val="es-GT"/>
        </w:rPr>
        <w:t xml:space="preserve">(observable y susceptible de medición) </w:t>
      </w:r>
      <w:r w:rsidR="002252A5" w:rsidRPr="00FF7DAE">
        <w:rPr>
          <w:rFonts w:ascii="Arial" w:hAnsi="Arial" w:cs="Arial"/>
          <w:lang w:val="es-GT"/>
        </w:rPr>
        <w:t xml:space="preserve"> </w:t>
      </w:r>
      <w:r w:rsidR="00ED5063" w:rsidRPr="00FF7DAE">
        <w:rPr>
          <w:rFonts w:ascii="Arial" w:hAnsi="Arial" w:cs="Arial"/>
          <w:lang w:val="es-GT"/>
        </w:rPr>
        <w:t>que</w:t>
      </w:r>
      <w:r w:rsidR="002252A5" w:rsidRPr="00FF7DAE">
        <w:rPr>
          <w:rFonts w:ascii="Arial" w:hAnsi="Arial" w:cs="Arial"/>
          <w:lang w:val="es-GT"/>
        </w:rPr>
        <w:t xml:space="preserve"> las institucion</w:t>
      </w:r>
      <w:r w:rsidR="00B14BF1">
        <w:rPr>
          <w:rFonts w:ascii="Arial" w:hAnsi="Arial" w:cs="Arial"/>
          <w:lang w:val="es-GT"/>
        </w:rPr>
        <w:t xml:space="preserve">es de la administración pública accionan en favor de reducir las </w:t>
      </w:r>
      <w:r w:rsidR="003E6527">
        <w:rPr>
          <w:rFonts w:ascii="Arial" w:hAnsi="Arial" w:cs="Arial"/>
          <w:lang w:val="es-GT"/>
        </w:rPr>
        <w:t xml:space="preserve">brechas y </w:t>
      </w:r>
      <w:r w:rsidR="002252A5" w:rsidRPr="00FF7DAE">
        <w:rPr>
          <w:rFonts w:ascii="Arial" w:hAnsi="Arial" w:cs="Arial"/>
          <w:lang w:val="es-GT"/>
        </w:rPr>
        <w:t xml:space="preserve">condiciones que limitan el desarrollo del ciudadano. </w:t>
      </w:r>
    </w:p>
    <w:p w:rsidR="00ED5063" w:rsidRPr="00FF7DAE" w:rsidRDefault="00ED5063" w:rsidP="00FF7DAE">
      <w:pPr>
        <w:jc w:val="both"/>
        <w:rPr>
          <w:rFonts w:ascii="Arial" w:hAnsi="Arial" w:cs="Arial"/>
          <w:lang w:val="es-GT"/>
        </w:rPr>
      </w:pPr>
    </w:p>
    <w:p w:rsidR="00ED5063" w:rsidRPr="00FF7DAE" w:rsidRDefault="003B7945" w:rsidP="00FF7DAE">
      <w:pPr>
        <w:jc w:val="both"/>
        <w:rPr>
          <w:rFonts w:ascii="Arial" w:hAnsi="Arial" w:cs="Arial"/>
          <w:lang w:val="es-GT"/>
        </w:rPr>
      </w:pPr>
      <w:r>
        <w:rPr>
          <w:rFonts w:ascii="Arial" w:hAnsi="Arial" w:cs="Arial"/>
          <w:lang w:val="es-GT"/>
        </w:rPr>
        <w:t xml:space="preserve">Por lo </w:t>
      </w:r>
      <w:r w:rsidR="003E6527">
        <w:rPr>
          <w:rFonts w:ascii="Arial" w:hAnsi="Arial" w:cs="Arial"/>
          <w:lang w:val="es-GT"/>
        </w:rPr>
        <w:t>tanto</w:t>
      </w:r>
      <w:r>
        <w:rPr>
          <w:rFonts w:ascii="Arial" w:hAnsi="Arial" w:cs="Arial"/>
          <w:lang w:val="es-GT"/>
        </w:rPr>
        <w:t xml:space="preserve">, </w:t>
      </w:r>
      <w:r w:rsidR="00ED5063" w:rsidRPr="00FF7DAE">
        <w:rPr>
          <w:rFonts w:ascii="Arial" w:hAnsi="Arial" w:cs="Arial"/>
          <w:lang w:val="es-GT"/>
        </w:rPr>
        <w:t xml:space="preserve">las entidades deberán desarrollar </w:t>
      </w:r>
      <w:r w:rsidR="003E6527">
        <w:rPr>
          <w:rFonts w:ascii="Arial" w:hAnsi="Arial" w:cs="Arial"/>
          <w:lang w:val="es-GT"/>
        </w:rPr>
        <w:t xml:space="preserve">el proceso de planificación y </w:t>
      </w:r>
      <w:r w:rsidR="00ED5063" w:rsidRPr="00FF7DAE">
        <w:rPr>
          <w:rFonts w:ascii="Arial" w:hAnsi="Arial" w:cs="Arial"/>
          <w:lang w:val="es-GT"/>
        </w:rPr>
        <w:t>la formulación presupuestaria, atendiendo a la priorización del gasto, así como la eficacia y eficiencia en la articulación de las siguientes acciones:</w:t>
      </w:r>
    </w:p>
    <w:p w:rsidR="00ED5063" w:rsidRPr="00A85C53" w:rsidRDefault="00ED5063" w:rsidP="00FF7DAE">
      <w:pPr>
        <w:jc w:val="both"/>
        <w:rPr>
          <w:rFonts w:ascii="Arial" w:hAnsi="Arial" w:cs="Arial"/>
          <w:lang w:val="es-GT"/>
        </w:rPr>
      </w:pPr>
    </w:p>
    <w:p w:rsidR="00A85C53" w:rsidRPr="00A85C53" w:rsidRDefault="00ED5063" w:rsidP="00186BB8">
      <w:pPr>
        <w:pStyle w:val="Prrafodelista"/>
        <w:numPr>
          <w:ilvl w:val="0"/>
          <w:numId w:val="25"/>
        </w:numPr>
        <w:spacing w:after="0" w:line="240" w:lineRule="auto"/>
        <w:jc w:val="both"/>
        <w:rPr>
          <w:rFonts w:ascii="Arial" w:hAnsi="Arial" w:cs="Arial"/>
          <w:sz w:val="24"/>
          <w:szCs w:val="24"/>
        </w:rPr>
      </w:pPr>
      <w:r w:rsidRPr="00A85C53">
        <w:rPr>
          <w:rFonts w:ascii="Arial" w:hAnsi="Arial" w:cs="Arial"/>
          <w:sz w:val="24"/>
          <w:szCs w:val="24"/>
        </w:rPr>
        <w:t xml:space="preserve">Con el objetivo de garantizar mayor transparencia en la formulación del presupuesto de egresos, las entidades deberán </w:t>
      </w:r>
      <w:r w:rsidR="00615598" w:rsidRPr="00A85C53">
        <w:rPr>
          <w:rFonts w:ascii="Arial" w:hAnsi="Arial" w:cs="Arial"/>
          <w:sz w:val="24"/>
          <w:szCs w:val="24"/>
        </w:rPr>
        <w:t>cuantificar</w:t>
      </w:r>
      <w:r w:rsidRPr="00A85C53">
        <w:rPr>
          <w:rFonts w:ascii="Arial" w:hAnsi="Arial" w:cs="Arial"/>
          <w:sz w:val="24"/>
          <w:szCs w:val="24"/>
        </w:rPr>
        <w:t xml:space="preserve"> la cantidad de insumos necesari</w:t>
      </w:r>
      <w:r w:rsidR="00615598" w:rsidRPr="00A85C53">
        <w:rPr>
          <w:rFonts w:ascii="Arial" w:hAnsi="Arial" w:cs="Arial"/>
          <w:sz w:val="24"/>
          <w:szCs w:val="24"/>
        </w:rPr>
        <w:t>os</w:t>
      </w:r>
      <w:r w:rsidRPr="00A85C53">
        <w:rPr>
          <w:rFonts w:ascii="Arial" w:hAnsi="Arial" w:cs="Arial"/>
          <w:sz w:val="24"/>
          <w:szCs w:val="24"/>
        </w:rPr>
        <w:t xml:space="preserve"> para atender</w:t>
      </w:r>
      <w:r w:rsidR="00BF5667" w:rsidRPr="00A85C53">
        <w:rPr>
          <w:rFonts w:ascii="Arial" w:hAnsi="Arial" w:cs="Arial"/>
          <w:sz w:val="24"/>
          <w:szCs w:val="24"/>
        </w:rPr>
        <w:t xml:space="preserve"> cada una de las acciones </w:t>
      </w:r>
      <w:r w:rsidR="009A61FA" w:rsidRPr="00A85C53">
        <w:rPr>
          <w:rFonts w:ascii="Arial" w:hAnsi="Arial" w:cs="Arial"/>
          <w:sz w:val="24"/>
          <w:szCs w:val="24"/>
        </w:rPr>
        <w:t>establecidas</w:t>
      </w:r>
      <w:r w:rsidRPr="00A85C53">
        <w:rPr>
          <w:rFonts w:ascii="Arial" w:hAnsi="Arial" w:cs="Arial"/>
          <w:sz w:val="24"/>
          <w:szCs w:val="24"/>
        </w:rPr>
        <w:t>.</w:t>
      </w:r>
    </w:p>
    <w:p w:rsidR="00A85C53" w:rsidRDefault="00A85C53" w:rsidP="00186BB8">
      <w:pPr>
        <w:pStyle w:val="Prrafodelista"/>
        <w:spacing w:after="0" w:line="240" w:lineRule="auto"/>
        <w:jc w:val="both"/>
        <w:rPr>
          <w:rFonts w:ascii="Arial" w:hAnsi="Arial" w:cs="Arial"/>
        </w:rPr>
      </w:pPr>
    </w:p>
    <w:p w:rsidR="00A85C53" w:rsidRPr="00A85C53" w:rsidRDefault="009A61FA" w:rsidP="00186BB8">
      <w:pPr>
        <w:pStyle w:val="Prrafodelista"/>
        <w:numPr>
          <w:ilvl w:val="0"/>
          <w:numId w:val="25"/>
        </w:numPr>
        <w:spacing w:after="0" w:line="240" w:lineRule="auto"/>
        <w:jc w:val="both"/>
        <w:rPr>
          <w:rFonts w:ascii="Arial" w:hAnsi="Arial" w:cs="Arial"/>
        </w:rPr>
      </w:pPr>
      <w:r w:rsidRPr="00A85C53">
        <w:rPr>
          <w:rFonts w:ascii="Arial" w:hAnsi="Arial" w:cs="Arial"/>
          <w:sz w:val="24"/>
          <w:szCs w:val="24"/>
        </w:rPr>
        <w:t>Es necesario enfocarse en e</w:t>
      </w:r>
      <w:r w:rsidR="00BF5667" w:rsidRPr="00A85C53">
        <w:rPr>
          <w:rFonts w:ascii="Arial" w:hAnsi="Arial" w:cs="Arial"/>
          <w:sz w:val="24"/>
          <w:szCs w:val="24"/>
        </w:rPr>
        <w:t xml:space="preserve">l proceso logístico para </w:t>
      </w:r>
      <w:r w:rsidRPr="00A85C53">
        <w:rPr>
          <w:rFonts w:ascii="Arial" w:hAnsi="Arial" w:cs="Arial"/>
          <w:sz w:val="24"/>
          <w:szCs w:val="24"/>
        </w:rPr>
        <w:t>que las instituciones públicas aumenten el valor que a</w:t>
      </w:r>
      <w:r w:rsidR="00BF5667" w:rsidRPr="00A85C53">
        <w:rPr>
          <w:rFonts w:ascii="Arial" w:hAnsi="Arial" w:cs="Arial"/>
          <w:sz w:val="24"/>
          <w:szCs w:val="24"/>
        </w:rPr>
        <w:t>portan a la ciudadanía a través</w:t>
      </w:r>
      <w:r w:rsidRPr="00A85C53">
        <w:rPr>
          <w:rFonts w:ascii="Arial" w:hAnsi="Arial" w:cs="Arial"/>
          <w:sz w:val="24"/>
          <w:szCs w:val="24"/>
        </w:rPr>
        <w:t xml:space="preserve"> de l</w:t>
      </w:r>
      <w:r w:rsidR="00BF5667" w:rsidRPr="00A85C53">
        <w:rPr>
          <w:rFonts w:ascii="Arial" w:hAnsi="Arial" w:cs="Arial"/>
          <w:sz w:val="24"/>
          <w:szCs w:val="24"/>
        </w:rPr>
        <w:t xml:space="preserve">a mejora continua </w:t>
      </w:r>
      <w:r w:rsidRPr="00A85C53">
        <w:rPr>
          <w:rFonts w:ascii="Arial" w:hAnsi="Arial" w:cs="Arial"/>
          <w:sz w:val="24"/>
          <w:szCs w:val="24"/>
        </w:rPr>
        <w:t>de los bienes y servicios</w:t>
      </w:r>
      <w:r w:rsidR="00BF5667" w:rsidRPr="00A85C53">
        <w:rPr>
          <w:rFonts w:ascii="Arial" w:hAnsi="Arial" w:cs="Arial"/>
          <w:sz w:val="24"/>
          <w:szCs w:val="24"/>
        </w:rPr>
        <w:t xml:space="preserve"> que ofrece</w:t>
      </w:r>
      <w:r w:rsidR="00FD770A">
        <w:rPr>
          <w:rFonts w:ascii="Arial" w:hAnsi="Arial" w:cs="Arial"/>
          <w:sz w:val="24"/>
          <w:szCs w:val="24"/>
        </w:rPr>
        <w:t>n</w:t>
      </w:r>
      <w:r w:rsidR="00BF5667" w:rsidRPr="00A85C53">
        <w:rPr>
          <w:rFonts w:ascii="Arial" w:hAnsi="Arial" w:cs="Arial"/>
          <w:sz w:val="24"/>
          <w:szCs w:val="24"/>
        </w:rPr>
        <w:t>.</w:t>
      </w:r>
    </w:p>
    <w:p w:rsidR="00A85C53" w:rsidRPr="00A85C53" w:rsidRDefault="00A85C53" w:rsidP="00186BB8">
      <w:pPr>
        <w:pStyle w:val="Prrafodelista"/>
        <w:spacing w:after="0" w:line="240" w:lineRule="auto"/>
        <w:rPr>
          <w:rFonts w:ascii="Arial" w:hAnsi="Arial" w:cs="Arial"/>
          <w:sz w:val="24"/>
          <w:szCs w:val="24"/>
        </w:rPr>
      </w:pPr>
    </w:p>
    <w:p w:rsidR="009A61FA" w:rsidRPr="003E6527" w:rsidRDefault="00D568E4" w:rsidP="00186BB8">
      <w:pPr>
        <w:pStyle w:val="Prrafodelista"/>
        <w:numPr>
          <w:ilvl w:val="0"/>
          <w:numId w:val="25"/>
        </w:numPr>
        <w:spacing w:after="0" w:line="240" w:lineRule="auto"/>
        <w:jc w:val="both"/>
        <w:rPr>
          <w:rFonts w:ascii="Arial" w:hAnsi="Arial" w:cs="Arial"/>
        </w:rPr>
      </w:pPr>
      <w:r w:rsidRPr="00A85C53">
        <w:rPr>
          <w:rFonts w:ascii="Arial" w:hAnsi="Arial" w:cs="Arial"/>
          <w:sz w:val="24"/>
          <w:szCs w:val="24"/>
        </w:rPr>
        <w:t>Generar</w:t>
      </w:r>
      <w:r w:rsidR="009A61FA" w:rsidRPr="00A85C53">
        <w:rPr>
          <w:rFonts w:ascii="Arial" w:hAnsi="Arial" w:cs="Arial"/>
          <w:sz w:val="24"/>
          <w:szCs w:val="24"/>
        </w:rPr>
        <w:t xml:space="preserve"> los indicadores cor</w:t>
      </w:r>
      <w:r w:rsidRPr="00A85C53">
        <w:rPr>
          <w:rFonts w:ascii="Arial" w:hAnsi="Arial" w:cs="Arial"/>
          <w:sz w:val="24"/>
          <w:szCs w:val="24"/>
        </w:rPr>
        <w:t>respondientes</w:t>
      </w:r>
      <w:r w:rsidR="00A85C53">
        <w:rPr>
          <w:rFonts w:ascii="Arial" w:hAnsi="Arial" w:cs="Arial"/>
          <w:sz w:val="24"/>
          <w:szCs w:val="24"/>
        </w:rPr>
        <w:t xml:space="preserve"> que permitan</w:t>
      </w:r>
      <w:r w:rsidR="009A61FA" w:rsidRPr="00A85C53">
        <w:rPr>
          <w:rFonts w:ascii="Arial" w:hAnsi="Arial" w:cs="Arial"/>
          <w:sz w:val="24"/>
          <w:szCs w:val="24"/>
        </w:rPr>
        <w:t xml:space="preserve"> evaluar </w:t>
      </w:r>
      <w:r w:rsidR="003E6527">
        <w:rPr>
          <w:rFonts w:ascii="Arial" w:hAnsi="Arial" w:cs="Arial"/>
          <w:sz w:val="24"/>
          <w:szCs w:val="24"/>
        </w:rPr>
        <w:t>la situación actual</w:t>
      </w:r>
      <w:r w:rsidR="00186BB8">
        <w:rPr>
          <w:rFonts w:ascii="Arial" w:hAnsi="Arial" w:cs="Arial"/>
          <w:sz w:val="24"/>
          <w:szCs w:val="24"/>
        </w:rPr>
        <w:t>,</w:t>
      </w:r>
      <w:r w:rsidR="003E6527">
        <w:rPr>
          <w:rFonts w:ascii="Arial" w:hAnsi="Arial" w:cs="Arial"/>
          <w:sz w:val="24"/>
          <w:szCs w:val="24"/>
        </w:rPr>
        <w:t xml:space="preserve"> así como </w:t>
      </w:r>
      <w:r w:rsidR="009A61FA" w:rsidRPr="00A85C53">
        <w:rPr>
          <w:rFonts w:ascii="Arial" w:hAnsi="Arial" w:cs="Arial"/>
          <w:sz w:val="24"/>
          <w:szCs w:val="24"/>
        </w:rPr>
        <w:t>el avance en cada una de las intervenciones realizadas p</w:t>
      </w:r>
      <w:r w:rsidRPr="00A85C53">
        <w:rPr>
          <w:rFonts w:ascii="Arial" w:hAnsi="Arial" w:cs="Arial"/>
          <w:sz w:val="24"/>
          <w:szCs w:val="24"/>
        </w:rPr>
        <w:t>or las entidades de gobierno. La evaluación</w:t>
      </w:r>
      <w:r w:rsidR="009A61FA" w:rsidRPr="00A85C53">
        <w:rPr>
          <w:rFonts w:ascii="Arial" w:hAnsi="Arial" w:cs="Arial"/>
          <w:sz w:val="24"/>
          <w:szCs w:val="24"/>
        </w:rPr>
        <w:t xml:space="preserve"> debe considerarse como un proceso continuo de medici</w:t>
      </w:r>
      <w:r w:rsidRPr="00A85C53">
        <w:rPr>
          <w:rFonts w:ascii="Arial" w:hAnsi="Arial" w:cs="Arial"/>
          <w:sz w:val="24"/>
          <w:szCs w:val="24"/>
        </w:rPr>
        <w:t xml:space="preserve">ón de las metas programadas y su </w:t>
      </w:r>
      <w:r w:rsidR="009A61FA" w:rsidRPr="00A85C53">
        <w:rPr>
          <w:rFonts w:ascii="Arial" w:hAnsi="Arial" w:cs="Arial"/>
          <w:sz w:val="24"/>
          <w:szCs w:val="24"/>
        </w:rPr>
        <w:t>propósito es</w:t>
      </w:r>
      <w:r w:rsidRPr="00A85C53">
        <w:rPr>
          <w:rFonts w:ascii="Arial" w:hAnsi="Arial" w:cs="Arial"/>
          <w:sz w:val="24"/>
          <w:szCs w:val="24"/>
        </w:rPr>
        <w:t xml:space="preserve"> el de</w:t>
      </w:r>
      <w:r w:rsidR="009A61FA" w:rsidRPr="00A85C53">
        <w:rPr>
          <w:rFonts w:ascii="Arial" w:hAnsi="Arial" w:cs="Arial"/>
          <w:sz w:val="24"/>
          <w:szCs w:val="24"/>
        </w:rPr>
        <w:t xml:space="preserve"> mejorar la toma de decisiones gerenciales reduciendo la incertidu</w:t>
      </w:r>
      <w:r w:rsidRPr="00A85C53">
        <w:rPr>
          <w:rFonts w:ascii="Arial" w:hAnsi="Arial" w:cs="Arial"/>
          <w:sz w:val="24"/>
          <w:szCs w:val="24"/>
        </w:rPr>
        <w:t>mbre y aumentando la eficiencia</w:t>
      </w:r>
      <w:r w:rsidR="00A85C53">
        <w:rPr>
          <w:rFonts w:ascii="Arial" w:hAnsi="Arial" w:cs="Arial"/>
          <w:sz w:val="24"/>
          <w:szCs w:val="24"/>
        </w:rPr>
        <w:t xml:space="preserve"> en la inversión</w:t>
      </w:r>
      <w:r w:rsidRPr="00A85C53">
        <w:rPr>
          <w:rFonts w:ascii="Arial" w:hAnsi="Arial" w:cs="Arial"/>
          <w:sz w:val="24"/>
          <w:szCs w:val="24"/>
        </w:rPr>
        <w:t>.</w:t>
      </w:r>
    </w:p>
    <w:p w:rsidR="003E6527" w:rsidRPr="003E6527" w:rsidRDefault="003E6527" w:rsidP="003E6527">
      <w:pPr>
        <w:jc w:val="both"/>
        <w:rPr>
          <w:rFonts w:ascii="Arial" w:hAnsi="Arial" w:cs="Arial"/>
        </w:rPr>
      </w:pPr>
    </w:p>
    <w:p w:rsidR="00F164DB" w:rsidRPr="003E6527" w:rsidRDefault="00F164DB" w:rsidP="00F164DB">
      <w:pPr>
        <w:autoSpaceDE w:val="0"/>
        <w:autoSpaceDN w:val="0"/>
        <w:adjustRightInd w:val="0"/>
        <w:jc w:val="both"/>
        <w:rPr>
          <w:rFonts w:ascii="Arial" w:eastAsia="Calibri" w:hAnsi="Arial" w:cs="Arial"/>
          <w:lang w:val="es-GT" w:eastAsia="es-GT"/>
        </w:rPr>
      </w:pPr>
      <w:r>
        <w:rPr>
          <w:rFonts w:ascii="Arial" w:eastAsia="Calibri" w:hAnsi="Arial" w:cs="Arial"/>
          <w:lang w:val="es-GT" w:eastAsia="es-GT"/>
        </w:rPr>
        <w:lastRenderedPageBreak/>
        <w:t xml:space="preserve">Es importante </w:t>
      </w:r>
      <w:r w:rsidR="003E6527">
        <w:rPr>
          <w:rFonts w:ascii="Arial" w:eastAsia="Calibri" w:hAnsi="Arial" w:cs="Arial"/>
          <w:lang w:val="es-GT" w:eastAsia="es-GT"/>
        </w:rPr>
        <w:t>resaltar</w:t>
      </w:r>
      <w:r w:rsidR="00227D84">
        <w:rPr>
          <w:rFonts w:ascii="Arial" w:eastAsia="Calibri" w:hAnsi="Arial" w:cs="Arial"/>
          <w:lang w:val="es-GT" w:eastAsia="es-GT"/>
        </w:rPr>
        <w:t xml:space="preserve"> </w:t>
      </w:r>
      <w:r w:rsidR="003E6527">
        <w:rPr>
          <w:rFonts w:ascii="Arial" w:eastAsia="Calibri" w:hAnsi="Arial" w:cs="Arial"/>
          <w:lang w:val="es-GT" w:eastAsia="es-GT"/>
        </w:rPr>
        <w:t>l</w:t>
      </w:r>
      <w:r w:rsidR="00186BB8">
        <w:rPr>
          <w:rFonts w:ascii="Arial" w:eastAsia="Calibri" w:hAnsi="Arial" w:cs="Arial"/>
          <w:lang w:val="es-GT" w:eastAsia="es-GT"/>
        </w:rPr>
        <w:t>o establecido en el Artículo 13</w:t>
      </w:r>
      <w:r w:rsidR="00FD770A">
        <w:rPr>
          <w:rFonts w:ascii="Arial" w:eastAsia="Calibri" w:hAnsi="Arial" w:cs="Arial"/>
          <w:lang w:val="es-GT" w:eastAsia="es-GT"/>
        </w:rPr>
        <w:t xml:space="preserve"> del D</w:t>
      </w:r>
      <w:r w:rsidR="003E6527">
        <w:rPr>
          <w:rFonts w:ascii="Arial" w:eastAsia="Calibri" w:hAnsi="Arial" w:cs="Arial"/>
          <w:lang w:val="es-GT" w:eastAsia="es-GT"/>
        </w:rPr>
        <w:t>ecreto</w:t>
      </w:r>
      <w:r w:rsidR="00186BB8">
        <w:rPr>
          <w:rFonts w:ascii="Arial" w:eastAsia="Calibri" w:hAnsi="Arial" w:cs="Arial"/>
          <w:lang w:val="es-GT" w:eastAsia="es-GT"/>
        </w:rPr>
        <w:t xml:space="preserve"> Número </w:t>
      </w:r>
      <w:r w:rsidR="003E6527">
        <w:rPr>
          <w:rFonts w:ascii="Arial" w:eastAsia="Calibri" w:hAnsi="Arial" w:cs="Arial"/>
          <w:lang w:val="es-GT" w:eastAsia="es-GT"/>
        </w:rPr>
        <w:t>50-</w:t>
      </w:r>
      <w:r w:rsidR="00B14BF1">
        <w:rPr>
          <w:rFonts w:ascii="Arial" w:eastAsia="Calibri" w:hAnsi="Arial" w:cs="Arial"/>
          <w:lang w:val="es-GT" w:eastAsia="es-GT"/>
        </w:rPr>
        <w:t>2016</w:t>
      </w:r>
      <w:r w:rsidR="00775330">
        <w:rPr>
          <w:rFonts w:ascii="Arial" w:eastAsia="Calibri" w:hAnsi="Arial" w:cs="Arial"/>
          <w:lang w:val="es-GT" w:eastAsia="es-GT"/>
        </w:rPr>
        <w:t xml:space="preserve"> del Congreso de la República de Guatemala, Ley del Presupuesto General de Ingresos y Egresos para el Estado para El Ejercicio Fiscal Dos Mil Diecisiete;</w:t>
      </w:r>
      <w:r w:rsidR="00B14BF1">
        <w:rPr>
          <w:rFonts w:ascii="Arial" w:eastAsia="Calibri" w:hAnsi="Arial" w:cs="Arial"/>
          <w:lang w:val="es-GT" w:eastAsia="es-GT"/>
        </w:rPr>
        <w:t xml:space="preserve"> </w:t>
      </w:r>
      <w:r w:rsidR="003E6527">
        <w:rPr>
          <w:rFonts w:ascii="Arial" w:eastAsia="Calibri" w:hAnsi="Arial" w:cs="Arial"/>
          <w:lang w:val="es-GT" w:eastAsia="es-GT"/>
        </w:rPr>
        <w:t xml:space="preserve">que </w:t>
      </w:r>
      <w:r>
        <w:rPr>
          <w:rFonts w:ascii="Arial" w:eastAsia="Calibri" w:hAnsi="Arial" w:cs="Arial"/>
          <w:lang w:val="es-GT" w:eastAsia="es-GT"/>
        </w:rPr>
        <w:t xml:space="preserve">indica: </w:t>
      </w:r>
      <w:r w:rsidR="003E6527">
        <w:rPr>
          <w:rFonts w:ascii="Arial" w:eastAsia="Calibri" w:hAnsi="Arial" w:cs="Arial"/>
          <w:i/>
          <w:lang w:val="es-GT" w:eastAsia="es-GT"/>
        </w:rPr>
        <w:t xml:space="preserve">¨Metodología y ejecución. </w:t>
      </w:r>
      <w:r w:rsidRPr="003A5B77">
        <w:rPr>
          <w:rFonts w:ascii="Arial" w:eastAsia="Calibri" w:hAnsi="Arial" w:cs="Arial"/>
          <w:i/>
          <w:lang w:val="es-GT" w:eastAsia="es-GT"/>
        </w:rPr>
        <w:t>Las Entidades ejecutarán el presupuesto conforme los resultados previamente establecidos para el ejercicio fiscal vigente, en los sistemas que para el efecto</w:t>
      </w:r>
      <w:r w:rsidR="00C64302">
        <w:rPr>
          <w:rFonts w:ascii="Arial" w:eastAsia="Calibri" w:hAnsi="Arial" w:cs="Arial"/>
          <w:i/>
          <w:lang w:val="es-GT" w:eastAsia="es-GT"/>
        </w:rPr>
        <w:t>,</w:t>
      </w:r>
      <w:r w:rsidRPr="003A5B77">
        <w:rPr>
          <w:rFonts w:ascii="Arial" w:eastAsia="Calibri" w:hAnsi="Arial" w:cs="Arial"/>
          <w:i/>
          <w:lang w:val="es-GT" w:eastAsia="es-GT"/>
        </w:rPr>
        <w:t xml:space="preserve"> </w:t>
      </w:r>
      <w:r>
        <w:rPr>
          <w:rFonts w:ascii="Arial" w:eastAsia="Calibri" w:hAnsi="Arial" w:cs="Arial"/>
          <w:i/>
          <w:lang w:val="es-GT" w:eastAsia="es-GT"/>
        </w:rPr>
        <w:t>defina</w:t>
      </w:r>
      <w:r w:rsidRPr="003A5B77">
        <w:rPr>
          <w:rFonts w:ascii="Arial" w:eastAsia="Calibri" w:hAnsi="Arial" w:cs="Arial"/>
          <w:i/>
          <w:lang w:val="es-GT" w:eastAsia="es-GT"/>
        </w:rPr>
        <w:t xml:space="preserve"> el Ministerio de Finanzas Públicas.  La población será el eje articulador de la gestión por resultados del presupuesto</w:t>
      </w:r>
      <w:r>
        <w:rPr>
          <w:rFonts w:ascii="Arial" w:eastAsia="Calibri" w:hAnsi="Arial" w:cs="Arial"/>
          <w:i/>
          <w:lang w:val="es-GT" w:eastAsia="es-GT"/>
        </w:rPr>
        <w:t xml:space="preserve"> público, por lo que los productos y subproductos deben estar orientados a mejorar las condiciones de vida¨.</w:t>
      </w:r>
    </w:p>
    <w:p w:rsidR="00F164DB" w:rsidRPr="003A5B77" w:rsidRDefault="00F164DB" w:rsidP="00F164DB">
      <w:pPr>
        <w:autoSpaceDE w:val="0"/>
        <w:autoSpaceDN w:val="0"/>
        <w:adjustRightInd w:val="0"/>
        <w:jc w:val="both"/>
        <w:rPr>
          <w:rFonts w:ascii="Arial" w:eastAsia="Calibri" w:hAnsi="Arial" w:cs="Arial"/>
          <w:i/>
          <w:lang w:val="es-GT" w:eastAsia="es-GT"/>
        </w:rPr>
      </w:pPr>
    </w:p>
    <w:p w:rsidR="005456F3" w:rsidRDefault="00227D84" w:rsidP="00FF7DAE">
      <w:pPr>
        <w:jc w:val="both"/>
        <w:rPr>
          <w:rFonts w:ascii="Arial" w:hAnsi="Arial" w:cs="Arial"/>
        </w:rPr>
      </w:pPr>
      <w:r>
        <w:rPr>
          <w:rFonts w:ascii="Arial" w:hAnsi="Arial" w:cs="Arial"/>
        </w:rPr>
        <w:t>Por lo</w:t>
      </w:r>
      <w:r w:rsidR="00775330">
        <w:rPr>
          <w:rFonts w:ascii="Arial" w:hAnsi="Arial" w:cs="Arial"/>
        </w:rPr>
        <w:t xml:space="preserve"> tanto, </w:t>
      </w:r>
      <w:r>
        <w:rPr>
          <w:rFonts w:ascii="Arial" w:hAnsi="Arial" w:cs="Arial"/>
        </w:rPr>
        <w:t>e</w:t>
      </w:r>
      <w:r w:rsidR="00AA2CC0" w:rsidRPr="00FF7DAE">
        <w:rPr>
          <w:rFonts w:ascii="Arial" w:hAnsi="Arial" w:cs="Arial"/>
        </w:rPr>
        <w:t xml:space="preserve">l seguimiento </w:t>
      </w:r>
      <w:r w:rsidR="00C64302">
        <w:rPr>
          <w:rFonts w:ascii="Arial" w:hAnsi="Arial" w:cs="Arial"/>
        </w:rPr>
        <w:t xml:space="preserve">en la </w:t>
      </w:r>
      <w:r w:rsidR="00EB62B8">
        <w:rPr>
          <w:rFonts w:ascii="Arial" w:hAnsi="Arial" w:cs="Arial"/>
        </w:rPr>
        <w:t xml:space="preserve">implementación del enfoque y aplicación de la guía </w:t>
      </w:r>
      <w:r w:rsidR="00C64302">
        <w:rPr>
          <w:rFonts w:ascii="Arial" w:hAnsi="Arial" w:cs="Arial"/>
        </w:rPr>
        <w:t>Gp</w:t>
      </w:r>
      <w:r w:rsidR="009A61FA" w:rsidRPr="00FF7DAE">
        <w:rPr>
          <w:rFonts w:ascii="Arial" w:hAnsi="Arial" w:cs="Arial"/>
        </w:rPr>
        <w:t xml:space="preserve">R, </w:t>
      </w:r>
      <w:r w:rsidR="00EB62B8">
        <w:rPr>
          <w:rFonts w:ascii="Arial" w:hAnsi="Arial" w:cs="Arial"/>
        </w:rPr>
        <w:t xml:space="preserve">sigue siendo una prioridad </w:t>
      </w:r>
      <w:r w:rsidR="009A61FA" w:rsidRPr="00FF7DAE">
        <w:rPr>
          <w:rFonts w:ascii="Arial" w:hAnsi="Arial" w:cs="Arial"/>
        </w:rPr>
        <w:t>que</w:t>
      </w:r>
      <w:r w:rsidR="00775330">
        <w:rPr>
          <w:rFonts w:ascii="Arial" w:hAnsi="Arial" w:cs="Arial"/>
        </w:rPr>
        <w:t>, según su ciclo</w:t>
      </w:r>
      <w:r w:rsidR="009A61FA" w:rsidRPr="00FF7DAE">
        <w:rPr>
          <w:rFonts w:ascii="Arial" w:hAnsi="Arial" w:cs="Arial"/>
        </w:rPr>
        <w:t xml:space="preserve"> permite </w:t>
      </w:r>
      <w:r w:rsidR="00BD0F56" w:rsidRPr="00FF7DAE">
        <w:rPr>
          <w:rFonts w:ascii="Arial" w:hAnsi="Arial" w:cs="Arial"/>
        </w:rPr>
        <w:t>orientar los esfuerzos</w:t>
      </w:r>
      <w:r w:rsidR="00EB62B8">
        <w:rPr>
          <w:rFonts w:ascii="Arial" w:hAnsi="Arial" w:cs="Arial"/>
        </w:rPr>
        <w:t xml:space="preserve"> y recursos (humanos, financieros, técnicos y tecnológicos)</w:t>
      </w:r>
      <w:r w:rsidR="00BD0F56" w:rsidRPr="00FF7DAE">
        <w:rPr>
          <w:rFonts w:ascii="Arial" w:hAnsi="Arial" w:cs="Arial"/>
        </w:rPr>
        <w:t xml:space="preserve"> </w:t>
      </w:r>
      <w:r w:rsidR="00A85C53">
        <w:rPr>
          <w:rFonts w:ascii="Arial" w:hAnsi="Arial" w:cs="Arial"/>
        </w:rPr>
        <w:t xml:space="preserve">a la búsqueda </w:t>
      </w:r>
      <w:r w:rsidR="002252A5" w:rsidRPr="00FF7DAE">
        <w:rPr>
          <w:rFonts w:ascii="Arial" w:hAnsi="Arial" w:cs="Arial"/>
        </w:rPr>
        <w:t>de los</w:t>
      </w:r>
      <w:r w:rsidR="00BD0F56" w:rsidRPr="00FF7DAE">
        <w:rPr>
          <w:rFonts w:ascii="Arial" w:hAnsi="Arial" w:cs="Arial"/>
        </w:rPr>
        <w:t xml:space="preserve"> resultados</w:t>
      </w:r>
      <w:r w:rsidR="00A85C53">
        <w:rPr>
          <w:rFonts w:ascii="Arial" w:hAnsi="Arial" w:cs="Arial"/>
        </w:rPr>
        <w:t xml:space="preserve"> </w:t>
      </w:r>
      <w:r w:rsidR="00EB62B8">
        <w:rPr>
          <w:rFonts w:ascii="Arial" w:hAnsi="Arial" w:cs="Arial"/>
        </w:rPr>
        <w:t>de desarrollo</w:t>
      </w:r>
      <w:r w:rsidR="00BD0F56" w:rsidRPr="00FF7DAE">
        <w:rPr>
          <w:rFonts w:ascii="Arial" w:hAnsi="Arial" w:cs="Arial"/>
        </w:rPr>
        <w:t xml:space="preserve">, </w:t>
      </w:r>
      <w:r w:rsidR="009A61FA" w:rsidRPr="00FF7DAE">
        <w:rPr>
          <w:rFonts w:ascii="Arial" w:hAnsi="Arial" w:cs="Arial"/>
        </w:rPr>
        <w:t xml:space="preserve">a través de la </w:t>
      </w:r>
      <w:r w:rsidR="00EB62B8">
        <w:rPr>
          <w:rFonts w:ascii="Arial" w:hAnsi="Arial" w:cs="Arial"/>
        </w:rPr>
        <w:t xml:space="preserve">entrega de bienes y servicios, </w:t>
      </w:r>
      <w:r w:rsidR="0074051A">
        <w:rPr>
          <w:rFonts w:ascii="Arial" w:hAnsi="Arial" w:cs="Arial"/>
        </w:rPr>
        <w:t xml:space="preserve">un </w:t>
      </w:r>
      <w:r w:rsidR="009A61FA" w:rsidRPr="00FF7DAE">
        <w:rPr>
          <w:rFonts w:ascii="Arial" w:hAnsi="Arial" w:cs="Arial"/>
        </w:rPr>
        <w:t>con</w:t>
      </w:r>
      <w:r w:rsidR="00A8777C">
        <w:rPr>
          <w:rFonts w:ascii="Arial" w:hAnsi="Arial" w:cs="Arial"/>
        </w:rPr>
        <w:t xml:space="preserve">stante </w:t>
      </w:r>
      <w:r w:rsidR="0074051A">
        <w:rPr>
          <w:rFonts w:ascii="Arial" w:hAnsi="Arial" w:cs="Arial"/>
        </w:rPr>
        <w:t xml:space="preserve">seguimiento y </w:t>
      </w:r>
      <w:r w:rsidR="00A8777C">
        <w:rPr>
          <w:rFonts w:ascii="Arial" w:hAnsi="Arial" w:cs="Arial"/>
        </w:rPr>
        <w:t>evaluación de los procesos,</w:t>
      </w:r>
      <w:r w:rsidR="0074051A">
        <w:rPr>
          <w:rFonts w:ascii="Arial" w:hAnsi="Arial" w:cs="Arial"/>
        </w:rPr>
        <w:t xml:space="preserve"> productos,</w:t>
      </w:r>
      <w:r w:rsidR="00A8777C">
        <w:rPr>
          <w:rFonts w:ascii="Arial" w:hAnsi="Arial" w:cs="Arial"/>
        </w:rPr>
        <w:t xml:space="preserve"> </w:t>
      </w:r>
      <w:r w:rsidR="009A61FA" w:rsidRPr="00FF7DAE">
        <w:rPr>
          <w:rFonts w:ascii="Arial" w:hAnsi="Arial" w:cs="Arial"/>
        </w:rPr>
        <w:t>meta</w:t>
      </w:r>
      <w:r w:rsidR="00A8777C">
        <w:rPr>
          <w:rFonts w:ascii="Arial" w:hAnsi="Arial" w:cs="Arial"/>
        </w:rPr>
        <w:t>s</w:t>
      </w:r>
      <w:r w:rsidR="0038043B">
        <w:rPr>
          <w:rFonts w:ascii="Arial" w:hAnsi="Arial" w:cs="Arial"/>
        </w:rPr>
        <w:t xml:space="preserve"> y </w:t>
      </w:r>
      <w:r w:rsidR="009A61FA" w:rsidRPr="00FF7DAE">
        <w:rPr>
          <w:rFonts w:ascii="Arial" w:hAnsi="Arial" w:cs="Arial"/>
        </w:rPr>
        <w:t>el impacto gen</w:t>
      </w:r>
      <w:r w:rsidR="005456F3">
        <w:rPr>
          <w:rFonts w:ascii="Arial" w:hAnsi="Arial" w:cs="Arial"/>
        </w:rPr>
        <w:t>erado en la población objetivo.</w:t>
      </w:r>
    </w:p>
    <w:p w:rsidR="005456F3" w:rsidRDefault="005456F3" w:rsidP="00FF7DAE">
      <w:pPr>
        <w:jc w:val="both"/>
        <w:rPr>
          <w:rFonts w:ascii="Arial" w:hAnsi="Arial" w:cs="Arial"/>
        </w:rPr>
      </w:pPr>
    </w:p>
    <w:p w:rsidR="00BD0F56" w:rsidRPr="00FF7DAE" w:rsidRDefault="005456F3" w:rsidP="00FF7DAE">
      <w:pPr>
        <w:jc w:val="both"/>
        <w:rPr>
          <w:rFonts w:ascii="Arial" w:hAnsi="Arial" w:cs="Arial"/>
        </w:rPr>
      </w:pPr>
      <w:r>
        <w:rPr>
          <w:rFonts w:ascii="Arial" w:hAnsi="Arial" w:cs="Arial"/>
        </w:rPr>
        <w:t>L</w:t>
      </w:r>
      <w:r w:rsidR="00E72FBF" w:rsidRPr="00FF7DAE">
        <w:rPr>
          <w:rFonts w:ascii="Arial" w:hAnsi="Arial" w:cs="Arial"/>
        </w:rPr>
        <w:t xml:space="preserve">a </w:t>
      </w:r>
      <w:r w:rsidRPr="00FF7DAE">
        <w:rPr>
          <w:rFonts w:ascii="Arial" w:hAnsi="Arial" w:cs="Arial"/>
        </w:rPr>
        <w:t>obtención</w:t>
      </w:r>
      <w:r w:rsidR="008A7587">
        <w:rPr>
          <w:rFonts w:ascii="Arial" w:hAnsi="Arial" w:cs="Arial"/>
        </w:rPr>
        <w:t xml:space="preserve"> de las metas establecidas</w:t>
      </w:r>
      <w:r w:rsidR="00775330">
        <w:rPr>
          <w:rFonts w:ascii="Arial" w:hAnsi="Arial" w:cs="Arial"/>
        </w:rPr>
        <w:t xml:space="preserve"> por cada</w:t>
      </w:r>
      <w:r w:rsidR="0074051A">
        <w:rPr>
          <w:rFonts w:ascii="Arial" w:hAnsi="Arial" w:cs="Arial"/>
        </w:rPr>
        <w:t xml:space="preserve"> institución</w:t>
      </w:r>
      <w:r w:rsidR="008A7587">
        <w:rPr>
          <w:rFonts w:ascii="Arial" w:hAnsi="Arial" w:cs="Arial"/>
        </w:rPr>
        <w:t xml:space="preserve">, </w:t>
      </w:r>
      <w:r>
        <w:rPr>
          <w:rFonts w:ascii="Arial" w:hAnsi="Arial" w:cs="Arial"/>
        </w:rPr>
        <w:t>fortalece</w:t>
      </w:r>
      <w:r w:rsidR="0074051A">
        <w:rPr>
          <w:rFonts w:ascii="Arial" w:hAnsi="Arial" w:cs="Arial"/>
        </w:rPr>
        <w:t xml:space="preserve"> la transparencia</w:t>
      </w:r>
      <w:r w:rsidR="00E72FBF" w:rsidRPr="00FF7DAE">
        <w:rPr>
          <w:rFonts w:ascii="Arial" w:hAnsi="Arial" w:cs="Arial"/>
        </w:rPr>
        <w:t xml:space="preserve">, en virtud que permite </w:t>
      </w:r>
      <w:r w:rsidRPr="00FF7DAE">
        <w:rPr>
          <w:rFonts w:ascii="Arial" w:hAnsi="Arial" w:cs="Arial"/>
        </w:rPr>
        <w:t>demostrar</w:t>
      </w:r>
      <w:r w:rsidR="00E72FBF" w:rsidRPr="00FF7DAE">
        <w:rPr>
          <w:rFonts w:ascii="Arial" w:hAnsi="Arial" w:cs="Arial"/>
        </w:rPr>
        <w:t xml:space="preserve"> el trabajo realizado por las entidades</w:t>
      </w:r>
      <w:r w:rsidR="00615598">
        <w:rPr>
          <w:rFonts w:ascii="Arial" w:hAnsi="Arial" w:cs="Arial"/>
        </w:rPr>
        <w:t xml:space="preserve"> y la efectividad en el uso de los r</w:t>
      </w:r>
      <w:r>
        <w:rPr>
          <w:rFonts w:ascii="Arial" w:hAnsi="Arial" w:cs="Arial"/>
        </w:rPr>
        <w:t>ecursos empleados</w:t>
      </w:r>
      <w:r w:rsidR="00E72FBF" w:rsidRPr="00FF7DAE">
        <w:rPr>
          <w:rFonts w:ascii="Arial" w:hAnsi="Arial" w:cs="Arial"/>
        </w:rPr>
        <w:t>. En este sentido, el seguimiento debe ser realizado en función de los siguientes objetivos:</w:t>
      </w:r>
    </w:p>
    <w:p w:rsidR="00BD0F56" w:rsidRPr="00FF7DAE" w:rsidRDefault="00BD0F56" w:rsidP="00FF7DAE">
      <w:pPr>
        <w:ind w:left="426"/>
        <w:jc w:val="both"/>
        <w:rPr>
          <w:rFonts w:ascii="Arial" w:hAnsi="Arial" w:cs="Arial"/>
        </w:rPr>
      </w:pPr>
    </w:p>
    <w:p w:rsidR="00A85C53" w:rsidRDefault="00BD0F56" w:rsidP="003A64C8">
      <w:pPr>
        <w:pStyle w:val="Prrafodelista"/>
        <w:numPr>
          <w:ilvl w:val="0"/>
          <w:numId w:val="24"/>
        </w:numPr>
        <w:spacing w:line="240" w:lineRule="auto"/>
        <w:jc w:val="both"/>
        <w:rPr>
          <w:rFonts w:ascii="Arial" w:hAnsi="Arial" w:cs="Arial"/>
          <w:sz w:val="24"/>
          <w:szCs w:val="24"/>
        </w:rPr>
      </w:pPr>
      <w:r w:rsidRPr="00A85C53">
        <w:rPr>
          <w:rFonts w:ascii="Arial" w:hAnsi="Arial" w:cs="Arial"/>
          <w:sz w:val="24"/>
          <w:szCs w:val="24"/>
        </w:rPr>
        <w:t>Determina</w:t>
      </w:r>
      <w:r w:rsidR="00050843" w:rsidRPr="00A85C53">
        <w:rPr>
          <w:rFonts w:ascii="Arial" w:hAnsi="Arial" w:cs="Arial"/>
          <w:sz w:val="24"/>
          <w:szCs w:val="24"/>
        </w:rPr>
        <w:t>r</w:t>
      </w:r>
      <w:r w:rsidRPr="00A85C53">
        <w:rPr>
          <w:rFonts w:ascii="Arial" w:hAnsi="Arial" w:cs="Arial"/>
          <w:sz w:val="24"/>
          <w:szCs w:val="24"/>
        </w:rPr>
        <w:t xml:space="preserve"> </w:t>
      </w:r>
      <w:r w:rsidR="00A24224">
        <w:rPr>
          <w:rFonts w:ascii="Arial" w:hAnsi="Arial" w:cs="Arial"/>
          <w:sz w:val="24"/>
          <w:szCs w:val="24"/>
        </w:rPr>
        <w:t xml:space="preserve">el avance en el </w:t>
      </w:r>
      <w:r w:rsidR="00E72FBF" w:rsidRPr="00A85C53">
        <w:rPr>
          <w:rFonts w:ascii="Arial" w:hAnsi="Arial" w:cs="Arial"/>
          <w:sz w:val="24"/>
          <w:szCs w:val="24"/>
        </w:rPr>
        <w:t>cumplimiento</w:t>
      </w:r>
      <w:r w:rsidR="00A24224">
        <w:rPr>
          <w:rFonts w:ascii="Arial" w:hAnsi="Arial" w:cs="Arial"/>
          <w:sz w:val="24"/>
          <w:szCs w:val="24"/>
        </w:rPr>
        <w:t xml:space="preserve"> de las metas</w:t>
      </w:r>
      <w:r w:rsidR="00E72FBF" w:rsidRPr="00A85C53">
        <w:rPr>
          <w:rFonts w:ascii="Arial" w:hAnsi="Arial" w:cs="Arial"/>
          <w:sz w:val="24"/>
          <w:szCs w:val="24"/>
        </w:rPr>
        <w:t xml:space="preserve"> </w:t>
      </w:r>
      <w:r w:rsidR="00A24224">
        <w:rPr>
          <w:rFonts w:ascii="Arial" w:hAnsi="Arial" w:cs="Arial"/>
          <w:sz w:val="24"/>
          <w:szCs w:val="24"/>
        </w:rPr>
        <w:t>propuestas y el diferencial para poder alcanzarlas.</w:t>
      </w:r>
    </w:p>
    <w:p w:rsidR="00A85C53" w:rsidRDefault="00A85C53" w:rsidP="003A64C8">
      <w:pPr>
        <w:pStyle w:val="Prrafodelista"/>
        <w:spacing w:after="0" w:line="240" w:lineRule="auto"/>
        <w:jc w:val="both"/>
        <w:rPr>
          <w:rFonts w:ascii="Arial" w:hAnsi="Arial" w:cs="Arial"/>
          <w:sz w:val="24"/>
          <w:szCs w:val="24"/>
        </w:rPr>
      </w:pPr>
    </w:p>
    <w:p w:rsidR="00A85C53" w:rsidRDefault="00BD0F56" w:rsidP="003A64C8">
      <w:pPr>
        <w:pStyle w:val="Prrafodelista"/>
        <w:numPr>
          <w:ilvl w:val="0"/>
          <w:numId w:val="24"/>
        </w:numPr>
        <w:spacing w:after="0" w:line="240" w:lineRule="auto"/>
        <w:jc w:val="both"/>
        <w:rPr>
          <w:rFonts w:ascii="Arial" w:hAnsi="Arial" w:cs="Arial"/>
          <w:sz w:val="24"/>
          <w:szCs w:val="24"/>
        </w:rPr>
      </w:pPr>
      <w:r w:rsidRPr="00A85C53">
        <w:rPr>
          <w:rFonts w:ascii="Arial" w:hAnsi="Arial" w:cs="Arial"/>
          <w:sz w:val="24"/>
          <w:szCs w:val="24"/>
        </w:rPr>
        <w:t>Identifica</w:t>
      </w:r>
      <w:r w:rsidR="00050843" w:rsidRPr="00A85C53">
        <w:rPr>
          <w:rFonts w:ascii="Arial" w:hAnsi="Arial" w:cs="Arial"/>
          <w:sz w:val="24"/>
          <w:szCs w:val="24"/>
        </w:rPr>
        <w:t>r</w:t>
      </w:r>
      <w:r w:rsidR="00A24224">
        <w:rPr>
          <w:rFonts w:ascii="Arial" w:hAnsi="Arial" w:cs="Arial"/>
          <w:sz w:val="24"/>
          <w:szCs w:val="24"/>
        </w:rPr>
        <w:t xml:space="preserve"> gestiones ad</w:t>
      </w:r>
      <w:r w:rsidR="005F6B59">
        <w:rPr>
          <w:rFonts w:ascii="Arial" w:hAnsi="Arial" w:cs="Arial"/>
          <w:sz w:val="24"/>
          <w:szCs w:val="24"/>
        </w:rPr>
        <w:t>icionales que pueden contribuir</w:t>
      </w:r>
      <w:r w:rsidR="00A24224">
        <w:rPr>
          <w:rFonts w:ascii="Arial" w:hAnsi="Arial" w:cs="Arial"/>
          <w:sz w:val="24"/>
          <w:szCs w:val="24"/>
        </w:rPr>
        <w:t xml:space="preserve"> para alcanzar las metas propuestas.</w:t>
      </w:r>
    </w:p>
    <w:p w:rsidR="00A85C53" w:rsidRPr="00A85C53" w:rsidRDefault="00A85C53" w:rsidP="003A64C8">
      <w:pPr>
        <w:jc w:val="both"/>
        <w:rPr>
          <w:rFonts w:ascii="Arial" w:hAnsi="Arial" w:cs="Arial"/>
        </w:rPr>
      </w:pPr>
    </w:p>
    <w:p w:rsidR="00A85C53" w:rsidRDefault="00E72FBF" w:rsidP="003A64C8">
      <w:pPr>
        <w:pStyle w:val="Prrafodelista"/>
        <w:numPr>
          <w:ilvl w:val="0"/>
          <w:numId w:val="24"/>
        </w:numPr>
        <w:spacing w:after="0" w:line="240" w:lineRule="auto"/>
        <w:jc w:val="both"/>
        <w:rPr>
          <w:rFonts w:ascii="Arial" w:hAnsi="Arial" w:cs="Arial"/>
          <w:sz w:val="24"/>
          <w:szCs w:val="24"/>
        </w:rPr>
      </w:pPr>
      <w:r w:rsidRPr="00A85C53">
        <w:rPr>
          <w:rFonts w:ascii="Arial" w:hAnsi="Arial" w:cs="Arial"/>
          <w:sz w:val="24"/>
          <w:szCs w:val="24"/>
        </w:rPr>
        <w:t>E</w:t>
      </w:r>
      <w:r w:rsidR="00A24224">
        <w:rPr>
          <w:rFonts w:ascii="Arial" w:hAnsi="Arial" w:cs="Arial"/>
          <w:sz w:val="24"/>
          <w:szCs w:val="24"/>
        </w:rPr>
        <w:t>stablecer</w:t>
      </w:r>
      <w:r w:rsidR="00294701">
        <w:rPr>
          <w:rFonts w:ascii="Arial" w:hAnsi="Arial" w:cs="Arial"/>
          <w:sz w:val="24"/>
          <w:szCs w:val="24"/>
        </w:rPr>
        <w:t xml:space="preserve"> acciones</w:t>
      </w:r>
      <w:r w:rsidRPr="00A85C53">
        <w:rPr>
          <w:rFonts w:ascii="Arial" w:hAnsi="Arial" w:cs="Arial"/>
          <w:sz w:val="24"/>
          <w:szCs w:val="24"/>
        </w:rPr>
        <w:t xml:space="preserve"> </w:t>
      </w:r>
      <w:r w:rsidR="0081587A" w:rsidRPr="00A85C53">
        <w:rPr>
          <w:rFonts w:ascii="Arial" w:hAnsi="Arial" w:cs="Arial"/>
          <w:sz w:val="24"/>
          <w:szCs w:val="24"/>
        </w:rPr>
        <w:t>correctiv</w:t>
      </w:r>
      <w:r w:rsidRPr="00A85C53">
        <w:rPr>
          <w:rFonts w:ascii="Arial" w:hAnsi="Arial" w:cs="Arial"/>
          <w:sz w:val="24"/>
          <w:szCs w:val="24"/>
        </w:rPr>
        <w:t>a</w:t>
      </w:r>
      <w:r w:rsidR="0081587A" w:rsidRPr="00A85C53">
        <w:rPr>
          <w:rFonts w:ascii="Arial" w:hAnsi="Arial" w:cs="Arial"/>
          <w:sz w:val="24"/>
          <w:szCs w:val="24"/>
        </w:rPr>
        <w:t xml:space="preserve">s en caso de que </w:t>
      </w:r>
      <w:r w:rsidR="005F6B59">
        <w:rPr>
          <w:rFonts w:ascii="Arial" w:hAnsi="Arial" w:cs="Arial"/>
          <w:sz w:val="24"/>
          <w:szCs w:val="24"/>
        </w:rPr>
        <w:t xml:space="preserve">no </w:t>
      </w:r>
      <w:r w:rsidR="00294701">
        <w:rPr>
          <w:rFonts w:ascii="Arial" w:hAnsi="Arial" w:cs="Arial"/>
          <w:sz w:val="24"/>
          <w:szCs w:val="24"/>
        </w:rPr>
        <w:t xml:space="preserve">se esté logrando alcanzar resultados </w:t>
      </w:r>
      <w:r w:rsidR="0074051A">
        <w:rPr>
          <w:rFonts w:ascii="Arial" w:hAnsi="Arial" w:cs="Arial"/>
          <w:sz w:val="24"/>
          <w:szCs w:val="24"/>
        </w:rPr>
        <w:t>inmediatos e intermedios</w:t>
      </w:r>
      <w:r w:rsidR="00294701">
        <w:rPr>
          <w:rFonts w:ascii="Arial" w:hAnsi="Arial" w:cs="Arial"/>
          <w:sz w:val="24"/>
          <w:szCs w:val="24"/>
        </w:rPr>
        <w:t xml:space="preserve"> </w:t>
      </w:r>
      <w:r w:rsidR="0081587A" w:rsidRPr="00A85C53">
        <w:rPr>
          <w:rFonts w:ascii="Arial" w:hAnsi="Arial" w:cs="Arial"/>
          <w:sz w:val="24"/>
          <w:szCs w:val="24"/>
        </w:rPr>
        <w:t>de acuerdo a</w:t>
      </w:r>
      <w:r w:rsidR="0074051A">
        <w:rPr>
          <w:rFonts w:ascii="Arial" w:hAnsi="Arial" w:cs="Arial"/>
          <w:sz w:val="24"/>
          <w:szCs w:val="24"/>
        </w:rPr>
        <w:t>l modelo lógico</w:t>
      </w:r>
      <w:r w:rsidR="00775330">
        <w:rPr>
          <w:rFonts w:ascii="Arial" w:hAnsi="Arial" w:cs="Arial"/>
          <w:sz w:val="24"/>
          <w:szCs w:val="24"/>
        </w:rPr>
        <w:t xml:space="preserve"> diseñado</w:t>
      </w:r>
      <w:r w:rsidR="0074051A">
        <w:rPr>
          <w:rFonts w:ascii="Arial" w:hAnsi="Arial" w:cs="Arial"/>
          <w:sz w:val="24"/>
          <w:szCs w:val="24"/>
        </w:rPr>
        <w:t>.</w:t>
      </w:r>
    </w:p>
    <w:p w:rsidR="00A85C53" w:rsidRPr="00A24224" w:rsidRDefault="00A85C53" w:rsidP="003A64C8">
      <w:pPr>
        <w:jc w:val="both"/>
        <w:rPr>
          <w:rFonts w:ascii="Arial" w:hAnsi="Arial" w:cs="Arial"/>
          <w:lang w:val="es-GT"/>
        </w:rPr>
      </w:pPr>
    </w:p>
    <w:p w:rsidR="00A85C53" w:rsidRDefault="00294701" w:rsidP="003A64C8">
      <w:pPr>
        <w:pStyle w:val="Prrafodelista"/>
        <w:numPr>
          <w:ilvl w:val="0"/>
          <w:numId w:val="24"/>
        </w:numPr>
        <w:spacing w:after="0" w:line="240" w:lineRule="auto"/>
        <w:jc w:val="both"/>
        <w:rPr>
          <w:rFonts w:ascii="Arial" w:hAnsi="Arial" w:cs="Arial"/>
          <w:sz w:val="24"/>
          <w:szCs w:val="24"/>
        </w:rPr>
      </w:pPr>
      <w:r>
        <w:rPr>
          <w:rFonts w:ascii="Arial" w:hAnsi="Arial" w:cs="Arial"/>
          <w:sz w:val="24"/>
          <w:szCs w:val="24"/>
        </w:rPr>
        <w:t xml:space="preserve">Mejorar </w:t>
      </w:r>
      <w:r w:rsidR="004A0842" w:rsidRPr="00A85C53">
        <w:rPr>
          <w:rFonts w:ascii="Arial" w:hAnsi="Arial" w:cs="Arial"/>
          <w:sz w:val="24"/>
          <w:szCs w:val="24"/>
        </w:rPr>
        <w:t>los procesos institucionales, en función de</w:t>
      </w:r>
      <w:r>
        <w:rPr>
          <w:rFonts w:ascii="Arial" w:hAnsi="Arial" w:cs="Arial"/>
          <w:sz w:val="24"/>
          <w:szCs w:val="24"/>
        </w:rPr>
        <w:t>l aprendizaje y la especialización.</w:t>
      </w:r>
    </w:p>
    <w:p w:rsidR="00A85C53" w:rsidRDefault="00A85C53" w:rsidP="003A64C8">
      <w:pPr>
        <w:pStyle w:val="Prrafodelista"/>
        <w:spacing w:after="0" w:line="240" w:lineRule="auto"/>
        <w:jc w:val="both"/>
        <w:rPr>
          <w:rFonts w:ascii="Arial" w:hAnsi="Arial" w:cs="Arial"/>
          <w:sz w:val="24"/>
          <w:szCs w:val="24"/>
        </w:rPr>
      </w:pPr>
    </w:p>
    <w:p w:rsidR="00BD0F56" w:rsidRDefault="00294701" w:rsidP="003A64C8">
      <w:pPr>
        <w:pStyle w:val="Prrafodelista"/>
        <w:numPr>
          <w:ilvl w:val="0"/>
          <w:numId w:val="24"/>
        </w:numPr>
        <w:spacing w:line="240" w:lineRule="auto"/>
        <w:jc w:val="both"/>
        <w:rPr>
          <w:rFonts w:ascii="Arial" w:hAnsi="Arial" w:cs="Arial"/>
          <w:sz w:val="24"/>
          <w:szCs w:val="24"/>
        </w:rPr>
      </w:pPr>
      <w:r>
        <w:rPr>
          <w:rFonts w:ascii="Arial" w:hAnsi="Arial" w:cs="Arial"/>
          <w:sz w:val="24"/>
          <w:szCs w:val="24"/>
        </w:rPr>
        <w:t xml:space="preserve">Difundir e incentivar la participación ciudadana en </w:t>
      </w:r>
      <w:r w:rsidR="004A0842" w:rsidRPr="00A85C53">
        <w:rPr>
          <w:rFonts w:ascii="Arial" w:hAnsi="Arial" w:cs="Arial"/>
          <w:sz w:val="24"/>
          <w:szCs w:val="24"/>
        </w:rPr>
        <w:t>los informes de seguimiento a todos los actores implicados</w:t>
      </w:r>
      <w:r w:rsidR="00BD0F56" w:rsidRPr="00A85C53">
        <w:rPr>
          <w:rFonts w:ascii="Arial" w:hAnsi="Arial" w:cs="Arial"/>
          <w:sz w:val="24"/>
          <w:szCs w:val="24"/>
        </w:rPr>
        <w:t>.</w:t>
      </w:r>
    </w:p>
    <w:p w:rsidR="00246A12" w:rsidRDefault="00246A12" w:rsidP="003A64C8">
      <w:pPr>
        <w:jc w:val="both"/>
        <w:rPr>
          <w:rFonts w:ascii="Arial" w:hAnsi="Arial" w:cs="Arial"/>
          <w:lang w:val="es-GT"/>
        </w:rPr>
      </w:pPr>
      <w:r>
        <w:rPr>
          <w:rFonts w:ascii="Arial" w:hAnsi="Arial" w:cs="Arial"/>
          <w:lang w:val="es-GT"/>
        </w:rPr>
        <w:t>L</w:t>
      </w:r>
      <w:r w:rsidR="006D3AEB" w:rsidRPr="00FF7DAE">
        <w:rPr>
          <w:rFonts w:ascii="Arial" w:hAnsi="Arial" w:cs="Arial"/>
          <w:lang w:val="es-GT"/>
        </w:rPr>
        <w:t xml:space="preserve">a evaluación </w:t>
      </w:r>
      <w:r w:rsidR="00E76DF2" w:rsidRPr="00FF7DAE">
        <w:rPr>
          <w:rFonts w:ascii="Arial" w:hAnsi="Arial" w:cs="Arial"/>
          <w:lang w:val="es-GT"/>
        </w:rPr>
        <w:t>complement</w:t>
      </w:r>
      <w:r w:rsidR="008A1494" w:rsidRPr="00FF7DAE">
        <w:rPr>
          <w:rFonts w:ascii="Arial" w:hAnsi="Arial" w:cs="Arial"/>
          <w:lang w:val="es-GT"/>
        </w:rPr>
        <w:t>a</w:t>
      </w:r>
      <w:r w:rsidR="00294701">
        <w:rPr>
          <w:rFonts w:ascii="Arial" w:hAnsi="Arial" w:cs="Arial"/>
          <w:lang w:val="es-GT"/>
        </w:rPr>
        <w:t xml:space="preserve"> los procesos de Gestión por Resultados</w:t>
      </w:r>
      <w:r w:rsidR="00E76DF2" w:rsidRPr="00FF7DAE">
        <w:rPr>
          <w:rFonts w:ascii="Arial" w:hAnsi="Arial" w:cs="Arial"/>
          <w:lang w:val="es-GT"/>
        </w:rPr>
        <w:t xml:space="preserve">, ya que </w:t>
      </w:r>
      <w:r w:rsidR="006D3AEB" w:rsidRPr="00FF7DAE">
        <w:rPr>
          <w:rFonts w:ascii="Arial" w:hAnsi="Arial" w:cs="Arial"/>
          <w:lang w:val="es-GT"/>
        </w:rPr>
        <w:t>permite</w:t>
      </w:r>
      <w:r w:rsidR="008A1494" w:rsidRPr="00FF7DAE">
        <w:rPr>
          <w:rFonts w:ascii="Arial" w:hAnsi="Arial" w:cs="Arial"/>
          <w:lang w:val="es-GT"/>
        </w:rPr>
        <w:t xml:space="preserve"> </w:t>
      </w:r>
      <w:r w:rsidR="006D3AEB" w:rsidRPr="00FF7DAE">
        <w:rPr>
          <w:rFonts w:ascii="Arial" w:hAnsi="Arial" w:cs="Arial"/>
          <w:lang w:val="es-GT"/>
        </w:rPr>
        <w:t>verificar si las intervenciones</w:t>
      </w:r>
      <w:r>
        <w:rPr>
          <w:rFonts w:ascii="Arial" w:hAnsi="Arial" w:cs="Arial"/>
          <w:lang w:val="es-GT"/>
        </w:rPr>
        <w:t xml:space="preserve"> realizadas</w:t>
      </w:r>
      <w:r w:rsidR="006D3AEB" w:rsidRPr="00FF7DAE">
        <w:rPr>
          <w:rFonts w:ascii="Arial" w:hAnsi="Arial" w:cs="Arial"/>
          <w:lang w:val="es-GT"/>
        </w:rPr>
        <w:t xml:space="preserve"> alcanzaron los resultados previstos</w:t>
      </w:r>
      <w:r w:rsidR="00FD770A">
        <w:rPr>
          <w:rFonts w:ascii="Arial" w:hAnsi="Arial" w:cs="Arial"/>
          <w:lang w:val="es-GT"/>
        </w:rPr>
        <w:t xml:space="preserve"> y si efectivamente lograron el</w:t>
      </w:r>
      <w:r>
        <w:rPr>
          <w:rFonts w:ascii="Arial" w:hAnsi="Arial" w:cs="Arial"/>
          <w:lang w:val="es-GT"/>
        </w:rPr>
        <w:t xml:space="preserve"> </w:t>
      </w:r>
      <w:r w:rsidR="006D3AEB" w:rsidRPr="00FF7DAE">
        <w:rPr>
          <w:rFonts w:ascii="Arial" w:hAnsi="Arial" w:cs="Arial"/>
          <w:lang w:val="es-GT"/>
        </w:rPr>
        <w:t>cambio esperado en el ciudadano y su entorno.</w:t>
      </w:r>
      <w:r w:rsidR="00E76DF2" w:rsidRPr="00FF7DAE">
        <w:rPr>
          <w:rFonts w:ascii="Arial" w:hAnsi="Arial" w:cs="Arial"/>
          <w:lang w:val="es-GT"/>
        </w:rPr>
        <w:t xml:space="preserve"> </w:t>
      </w:r>
    </w:p>
    <w:p w:rsidR="00246A12" w:rsidRDefault="00246A12" w:rsidP="00FF7DAE">
      <w:pPr>
        <w:jc w:val="both"/>
        <w:rPr>
          <w:rFonts w:ascii="Arial" w:hAnsi="Arial" w:cs="Arial"/>
          <w:lang w:val="es-GT"/>
        </w:rPr>
      </w:pPr>
    </w:p>
    <w:p w:rsidR="0075669E" w:rsidRDefault="00F164DB" w:rsidP="00FF7DAE">
      <w:pPr>
        <w:jc w:val="both"/>
        <w:rPr>
          <w:rFonts w:ascii="Arial" w:hAnsi="Arial" w:cs="Arial"/>
          <w:lang w:val="es-GT"/>
        </w:rPr>
      </w:pPr>
      <w:r>
        <w:rPr>
          <w:rFonts w:ascii="Arial" w:hAnsi="Arial" w:cs="Arial"/>
          <w:lang w:val="es-GT"/>
        </w:rPr>
        <w:t xml:space="preserve">Dentro </w:t>
      </w:r>
      <w:r w:rsidR="0074051A">
        <w:rPr>
          <w:rFonts w:ascii="Arial" w:hAnsi="Arial" w:cs="Arial"/>
          <w:lang w:val="es-GT"/>
        </w:rPr>
        <w:t xml:space="preserve">de </w:t>
      </w:r>
      <w:r>
        <w:rPr>
          <w:rFonts w:ascii="Arial" w:hAnsi="Arial" w:cs="Arial"/>
          <w:lang w:val="es-GT"/>
        </w:rPr>
        <w:t>este contexto</w:t>
      </w:r>
      <w:r w:rsidR="00E76DF2" w:rsidRPr="00FF7DAE">
        <w:rPr>
          <w:rFonts w:ascii="Arial" w:hAnsi="Arial" w:cs="Arial"/>
          <w:lang w:val="es-GT"/>
        </w:rPr>
        <w:t xml:space="preserve">, </w:t>
      </w:r>
      <w:r w:rsidR="0075669E">
        <w:rPr>
          <w:rFonts w:ascii="Arial" w:hAnsi="Arial" w:cs="Arial"/>
          <w:lang w:val="es-GT"/>
        </w:rPr>
        <w:t>e</w:t>
      </w:r>
      <w:r w:rsidR="00246A12">
        <w:rPr>
          <w:rFonts w:ascii="Arial" w:hAnsi="Arial" w:cs="Arial"/>
          <w:lang w:val="es-GT"/>
        </w:rPr>
        <w:t>l monitoreo, seguimiento y la evaluación son procesos</w:t>
      </w:r>
      <w:r w:rsidR="0075669E">
        <w:rPr>
          <w:rFonts w:ascii="Arial" w:hAnsi="Arial" w:cs="Arial"/>
          <w:lang w:val="es-GT"/>
        </w:rPr>
        <w:t xml:space="preserve"> ex-ante, durante y ex-post </w:t>
      </w:r>
      <w:r w:rsidR="00246A12">
        <w:rPr>
          <w:rFonts w:ascii="Arial" w:hAnsi="Arial" w:cs="Arial"/>
          <w:lang w:val="es-GT"/>
        </w:rPr>
        <w:t xml:space="preserve">que están estrechamente ligados en busca de </w:t>
      </w:r>
      <w:r w:rsidR="0075669E">
        <w:rPr>
          <w:rFonts w:ascii="Arial" w:hAnsi="Arial" w:cs="Arial"/>
          <w:lang w:val="es-GT"/>
        </w:rPr>
        <w:t>resultados efectivos y</w:t>
      </w:r>
      <w:r w:rsidR="0074051A">
        <w:rPr>
          <w:rFonts w:ascii="Arial" w:hAnsi="Arial" w:cs="Arial"/>
          <w:lang w:val="es-GT"/>
        </w:rPr>
        <w:t xml:space="preserve"> para</w:t>
      </w:r>
      <w:r w:rsidR="0075669E">
        <w:rPr>
          <w:rFonts w:ascii="Arial" w:hAnsi="Arial" w:cs="Arial"/>
          <w:lang w:val="es-GT"/>
        </w:rPr>
        <w:t xml:space="preserve"> poder r</w:t>
      </w:r>
      <w:r w:rsidR="0074051A">
        <w:rPr>
          <w:rFonts w:ascii="Arial" w:hAnsi="Arial" w:cs="Arial"/>
          <w:lang w:val="es-GT"/>
        </w:rPr>
        <w:t>eencausar acciones a tiempo si é</w:t>
      </w:r>
      <w:r w:rsidR="0075669E">
        <w:rPr>
          <w:rFonts w:ascii="Arial" w:hAnsi="Arial" w:cs="Arial"/>
          <w:lang w:val="es-GT"/>
        </w:rPr>
        <w:t xml:space="preserve">stas no </w:t>
      </w:r>
      <w:r w:rsidR="007A5820">
        <w:rPr>
          <w:rFonts w:ascii="Arial" w:hAnsi="Arial" w:cs="Arial"/>
          <w:lang w:val="es-GT"/>
        </w:rPr>
        <w:lastRenderedPageBreak/>
        <w:t>proyectan los efectos esperados o bien po</w:t>
      </w:r>
      <w:r w:rsidR="0074051A">
        <w:rPr>
          <w:rFonts w:ascii="Arial" w:hAnsi="Arial" w:cs="Arial"/>
          <w:lang w:val="es-GT"/>
        </w:rPr>
        <w:t>der determinar e identificar qué</w:t>
      </w:r>
      <w:r w:rsidR="007A5820">
        <w:rPr>
          <w:rFonts w:ascii="Arial" w:hAnsi="Arial" w:cs="Arial"/>
          <w:lang w:val="es-GT"/>
        </w:rPr>
        <w:t xml:space="preserve"> programas han generad</w:t>
      </w:r>
      <w:r w:rsidR="0074051A">
        <w:rPr>
          <w:rFonts w:ascii="Arial" w:hAnsi="Arial" w:cs="Arial"/>
          <w:lang w:val="es-GT"/>
        </w:rPr>
        <w:t>o los resultados esperados y qué</w:t>
      </w:r>
      <w:r w:rsidR="007A5820">
        <w:rPr>
          <w:rFonts w:ascii="Arial" w:hAnsi="Arial" w:cs="Arial"/>
          <w:lang w:val="es-GT"/>
        </w:rPr>
        <w:t xml:space="preserve"> otros no.</w:t>
      </w:r>
    </w:p>
    <w:p w:rsidR="0074051A" w:rsidRDefault="0074051A" w:rsidP="00FF7DAE">
      <w:pPr>
        <w:jc w:val="both"/>
        <w:rPr>
          <w:rFonts w:ascii="Arial" w:hAnsi="Arial" w:cs="Arial"/>
          <w:lang w:val="es-GT"/>
        </w:rPr>
      </w:pPr>
    </w:p>
    <w:p w:rsidR="005F46F0" w:rsidRDefault="00BD0F56" w:rsidP="00FF7DAE">
      <w:pPr>
        <w:jc w:val="both"/>
        <w:rPr>
          <w:rFonts w:ascii="Arial" w:hAnsi="Arial" w:cs="Arial"/>
          <w:lang w:val="es-GT" w:eastAsia="es-GT"/>
        </w:rPr>
      </w:pPr>
      <w:r w:rsidRPr="00FF7DAE">
        <w:rPr>
          <w:rFonts w:ascii="Arial" w:hAnsi="Arial" w:cs="Arial"/>
          <w:lang w:val="es-GT" w:eastAsia="es-GT"/>
        </w:rPr>
        <w:t>Es importante mencionar que la metodología del Presupuesto por Resultados, es complementaria a la técnica del Presupuesto por Programas, facilitando la integración del ciclo presupuestario en función a los bienes y servicios entregados y los resultados generados en el ciudadano, bajo los criterios de e</w:t>
      </w:r>
      <w:r w:rsidR="0074051A">
        <w:rPr>
          <w:rFonts w:ascii="Arial" w:hAnsi="Arial" w:cs="Arial"/>
          <w:lang w:val="es-GT" w:eastAsia="es-GT"/>
        </w:rPr>
        <w:t xml:space="preserve">ficiencia, eficacia y equidad. </w:t>
      </w:r>
      <w:r w:rsidRPr="00FF7DAE">
        <w:rPr>
          <w:rFonts w:ascii="Arial" w:hAnsi="Arial" w:cs="Arial"/>
          <w:lang w:val="es-GT" w:eastAsia="es-GT"/>
        </w:rPr>
        <w:t xml:space="preserve">Además, busca optimizar la asignación de los recursos públicos, contribuyendo a alcanzar </w:t>
      </w:r>
      <w:r w:rsidR="00946E48" w:rsidRPr="00FF7DAE">
        <w:rPr>
          <w:rFonts w:ascii="Arial" w:hAnsi="Arial" w:cs="Arial"/>
          <w:lang w:val="es-GT" w:eastAsia="es-GT"/>
        </w:rPr>
        <w:t xml:space="preserve">la </w:t>
      </w:r>
      <w:r w:rsidR="005F46F0">
        <w:rPr>
          <w:rFonts w:ascii="Arial" w:hAnsi="Arial" w:cs="Arial"/>
          <w:lang w:val="es-GT" w:eastAsia="es-GT"/>
        </w:rPr>
        <w:t>calidad en el gasto.</w:t>
      </w:r>
    </w:p>
    <w:p w:rsidR="00BD0F56" w:rsidRPr="006B7CAB" w:rsidRDefault="00BD0F56" w:rsidP="00BD0F56">
      <w:pPr>
        <w:jc w:val="both"/>
        <w:rPr>
          <w:rFonts w:ascii="Arial" w:hAnsi="Arial" w:cs="Arial"/>
          <w:lang w:val="es-GT"/>
        </w:rPr>
      </w:pPr>
      <w:r w:rsidRPr="00FF7DAE">
        <w:rPr>
          <w:rFonts w:ascii="Arial" w:hAnsi="Arial" w:cs="Arial"/>
          <w:lang w:val="es-GT" w:eastAsia="es-GT"/>
        </w:rPr>
        <w:t xml:space="preserve"> </w:t>
      </w:r>
    </w:p>
    <w:p w:rsidR="00BD0F56" w:rsidRPr="006B7CAB" w:rsidRDefault="00BD0F56" w:rsidP="00FF7DAE">
      <w:pPr>
        <w:jc w:val="both"/>
        <w:rPr>
          <w:rFonts w:ascii="Arial" w:hAnsi="Arial" w:cs="Arial"/>
          <w:lang w:val="es-GT" w:eastAsia="es-GT"/>
        </w:rPr>
      </w:pPr>
      <w:r w:rsidRPr="006B7CAB">
        <w:rPr>
          <w:rFonts w:ascii="Arial" w:hAnsi="Arial" w:cs="Arial"/>
        </w:rPr>
        <w:t xml:space="preserve">Para profundizar en el tema de la Gestión por Resultados, se recomienda consultar </w:t>
      </w:r>
      <w:r w:rsidRPr="00493A64">
        <w:rPr>
          <w:rFonts w:ascii="Arial" w:hAnsi="Arial" w:cs="Arial"/>
          <w:color w:val="595959" w:themeColor="text1" w:themeTint="A6"/>
        </w:rPr>
        <w:t xml:space="preserve">la </w:t>
      </w:r>
      <w:r w:rsidRPr="00493A64">
        <w:rPr>
          <w:rFonts w:ascii="Arial" w:hAnsi="Arial" w:cs="Arial"/>
          <w:b/>
          <w:i/>
          <w:color w:val="595959" w:themeColor="text1" w:themeTint="A6"/>
        </w:rPr>
        <w:t xml:space="preserve">Guía Conceptual de </w:t>
      </w:r>
      <w:r w:rsidR="00545814" w:rsidRPr="00493A64">
        <w:rPr>
          <w:rFonts w:ascii="Arial" w:hAnsi="Arial" w:cs="Arial"/>
          <w:b/>
          <w:i/>
          <w:color w:val="595959" w:themeColor="text1" w:themeTint="A6"/>
        </w:rPr>
        <w:t>Planificación y Presupuesto por Resultados Para el Sector Público de Guatemala “</w:t>
      </w:r>
      <w:r w:rsidRPr="00493A64">
        <w:rPr>
          <w:rFonts w:ascii="Arial" w:hAnsi="Arial" w:cs="Arial"/>
          <w:b/>
          <w:i/>
          <w:color w:val="595959" w:themeColor="text1" w:themeTint="A6"/>
        </w:rPr>
        <w:t>Gestión por Resultados</w:t>
      </w:r>
      <w:r w:rsidR="00545814" w:rsidRPr="00493A64">
        <w:rPr>
          <w:rFonts w:ascii="Arial" w:hAnsi="Arial" w:cs="Arial"/>
          <w:b/>
          <w:i/>
          <w:color w:val="595959" w:themeColor="text1" w:themeTint="A6"/>
        </w:rPr>
        <w:t>”</w:t>
      </w:r>
      <w:r w:rsidR="009708C2" w:rsidRPr="00493A64">
        <w:rPr>
          <w:rStyle w:val="Refdenotaalpie"/>
          <w:rFonts w:ascii="Arial" w:hAnsi="Arial" w:cs="Arial"/>
          <w:b/>
          <w:i/>
          <w:color w:val="595959" w:themeColor="text1" w:themeTint="A6"/>
        </w:rPr>
        <w:footnoteReference w:id="1"/>
      </w:r>
      <w:r w:rsidRPr="006B7CAB">
        <w:rPr>
          <w:rFonts w:ascii="Arial" w:hAnsi="Arial" w:cs="Arial"/>
        </w:rPr>
        <w:t>, ela</w:t>
      </w:r>
      <w:r w:rsidR="00946E48">
        <w:rPr>
          <w:rFonts w:ascii="Arial" w:hAnsi="Arial" w:cs="Arial"/>
        </w:rPr>
        <w:t xml:space="preserve">borada en forma conjunta por </w:t>
      </w:r>
      <w:r w:rsidRPr="006B7CAB">
        <w:rPr>
          <w:rFonts w:ascii="Arial" w:hAnsi="Arial" w:cs="Arial"/>
        </w:rPr>
        <w:t>el Ministerio de Finanzas Públicas y l</w:t>
      </w:r>
      <w:r w:rsidR="00615598">
        <w:rPr>
          <w:rFonts w:ascii="Arial" w:hAnsi="Arial" w:cs="Arial"/>
        </w:rPr>
        <w:t xml:space="preserve">a </w:t>
      </w:r>
      <w:r w:rsidRPr="006B7CAB">
        <w:rPr>
          <w:rFonts w:ascii="Arial" w:hAnsi="Arial" w:cs="Arial"/>
        </w:rPr>
        <w:t>Secretaría de Planificación y Programación de la Presidencia.</w:t>
      </w:r>
      <w:r w:rsidRPr="006B7CAB">
        <w:rPr>
          <w:rFonts w:ascii="Arial" w:hAnsi="Arial" w:cs="Arial"/>
        </w:rPr>
        <w:fldChar w:fldCharType="begin"/>
      </w:r>
      <w:r w:rsidRPr="006B7CAB">
        <w:rPr>
          <w:rFonts w:ascii="Arial" w:hAnsi="Arial" w:cs="Arial"/>
        </w:rPr>
        <w:instrText>xe "bases generales para la formulación presupuestaria"</w:instrText>
      </w:r>
      <w:r w:rsidRPr="006B7CAB">
        <w:rPr>
          <w:rFonts w:ascii="Arial" w:hAnsi="Arial" w:cs="Arial"/>
        </w:rPr>
        <w:fldChar w:fldCharType="end"/>
      </w:r>
      <w:bookmarkStart w:id="16" w:name="_Toc221253979"/>
      <w:bookmarkStart w:id="17" w:name="_Toc221254310"/>
      <w:bookmarkStart w:id="18" w:name="_Toc221254735"/>
      <w:bookmarkStart w:id="19" w:name="_Toc221254852"/>
      <w:bookmarkStart w:id="20" w:name="_Toc221254924"/>
      <w:bookmarkStart w:id="21" w:name="_Toc221255163"/>
      <w:bookmarkStart w:id="22" w:name="_Toc221255515"/>
      <w:bookmarkStart w:id="23" w:name="_Toc221623771"/>
      <w:bookmarkStart w:id="24" w:name="_Toc344972943"/>
      <w:r w:rsidRPr="006B7CAB">
        <w:rPr>
          <w:rFonts w:ascii="Arial" w:hAnsi="Arial" w:cs="Arial"/>
        </w:rPr>
        <w:fldChar w:fldCharType="begin"/>
      </w:r>
      <w:r w:rsidRPr="006B7CAB">
        <w:rPr>
          <w:rFonts w:ascii="Arial" w:hAnsi="Arial" w:cs="Arial"/>
        </w:rPr>
        <w:instrText>xe "Evaluación Presupuestaria por Resultados"</w:instrText>
      </w:r>
      <w:r w:rsidRPr="006B7CAB">
        <w:rPr>
          <w:rFonts w:ascii="Arial" w:hAnsi="Arial" w:cs="Arial"/>
        </w:rPr>
        <w:fldChar w:fldCharType="end"/>
      </w:r>
    </w:p>
    <w:p w:rsidR="00946E48" w:rsidRDefault="00946E48" w:rsidP="00876B6A">
      <w:pPr>
        <w:pStyle w:val="Prrafodelista1"/>
        <w:ind w:left="0"/>
        <w:jc w:val="both"/>
        <w:rPr>
          <w:rFonts w:ascii="Arial" w:hAnsi="Arial" w:cs="Arial"/>
          <w:lang w:val="es-GT" w:eastAsia="es-GT"/>
        </w:rPr>
      </w:pPr>
    </w:p>
    <w:p w:rsidR="00822033" w:rsidRPr="00CA1B00" w:rsidRDefault="00822033" w:rsidP="00822033">
      <w:pPr>
        <w:pStyle w:val="Prrafodelista1"/>
        <w:ind w:left="0"/>
        <w:jc w:val="both"/>
        <w:rPr>
          <w:rFonts w:ascii="Arial" w:hAnsi="Arial" w:cs="Arial"/>
          <w:b/>
          <w:bCs/>
          <w:color w:val="0070C0"/>
        </w:rPr>
      </w:pPr>
      <w:r w:rsidRPr="00CA1B00">
        <w:rPr>
          <w:rFonts w:ascii="Arial" w:hAnsi="Arial" w:cs="Arial"/>
          <w:b/>
          <w:bCs/>
          <w:color w:val="0070C0"/>
        </w:rPr>
        <w:t>2.2 Plan Nacional de Desarrollo: K’atun, Nuestra Guatemala 2032</w:t>
      </w:r>
    </w:p>
    <w:p w:rsidR="008A1494" w:rsidRDefault="008A1494" w:rsidP="00FF7DAE">
      <w:pPr>
        <w:pStyle w:val="Prrafodelista1"/>
        <w:ind w:left="0"/>
        <w:jc w:val="both"/>
        <w:rPr>
          <w:rFonts w:ascii="Arial" w:hAnsi="Arial" w:cs="Arial"/>
          <w:bCs/>
        </w:rPr>
      </w:pPr>
    </w:p>
    <w:p w:rsidR="009B357B" w:rsidRDefault="009B357B" w:rsidP="00FF7DAE">
      <w:pPr>
        <w:pStyle w:val="Prrafodelista1"/>
        <w:ind w:left="0"/>
        <w:jc w:val="both"/>
        <w:rPr>
          <w:rFonts w:ascii="Arial" w:hAnsi="Arial" w:cs="Arial"/>
          <w:bCs/>
        </w:rPr>
      </w:pPr>
      <w:r w:rsidRPr="009B357B">
        <w:rPr>
          <w:rFonts w:ascii="Arial" w:hAnsi="Arial" w:cs="Arial"/>
          <w:bCs/>
        </w:rPr>
        <w:t>El Plan Nacional de Desarrollo</w:t>
      </w:r>
      <w:r>
        <w:rPr>
          <w:rFonts w:ascii="Arial" w:hAnsi="Arial" w:cs="Arial"/>
          <w:bCs/>
        </w:rPr>
        <w:t>:</w:t>
      </w:r>
      <w:r w:rsidRPr="009B357B">
        <w:rPr>
          <w:rFonts w:ascii="Arial" w:hAnsi="Arial" w:cs="Arial"/>
          <w:bCs/>
        </w:rPr>
        <w:t xml:space="preserve"> K’atun, </w:t>
      </w:r>
      <w:r w:rsidR="00615598">
        <w:rPr>
          <w:rFonts w:ascii="Arial" w:hAnsi="Arial" w:cs="Arial"/>
          <w:bCs/>
        </w:rPr>
        <w:t>N</w:t>
      </w:r>
      <w:r w:rsidRPr="009B357B">
        <w:rPr>
          <w:rFonts w:ascii="Arial" w:hAnsi="Arial" w:cs="Arial"/>
          <w:bCs/>
        </w:rPr>
        <w:t>uestra Guatemala 2032, e</w:t>
      </w:r>
      <w:r w:rsidR="00250330">
        <w:rPr>
          <w:rFonts w:ascii="Arial" w:hAnsi="Arial" w:cs="Arial"/>
          <w:bCs/>
        </w:rPr>
        <w:t>stablece una</w:t>
      </w:r>
      <w:r w:rsidR="00976A26">
        <w:rPr>
          <w:rFonts w:ascii="Arial" w:hAnsi="Arial" w:cs="Arial"/>
          <w:bCs/>
        </w:rPr>
        <w:t xml:space="preserve"> ruta </w:t>
      </w:r>
      <w:r w:rsidR="00250330">
        <w:rPr>
          <w:rFonts w:ascii="Arial" w:hAnsi="Arial" w:cs="Arial"/>
          <w:bCs/>
        </w:rPr>
        <w:t>que le permite</w:t>
      </w:r>
      <w:r w:rsidRPr="009B357B">
        <w:rPr>
          <w:rFonts w:ascii="Arial" w:hAnsi="Arial" w:cs="Arial"/>
          <w:bCs/>
        </w:rPr>
        <w:t xml:space="preserve"> al país y </w:t>
      </w:r>
      <w:r w:rsidR="00615598">
        <w:rPr>
          <w:rFonts w:ascii="Arial" w:hAnsi="Arial" w:cs="Arial"/>
          <w:bCs/>
        </w:rPr>
        <w:t xml:space="preserve">a </w:t>
      </w:r>
      <w:r w:rsidRPr="009B357B">
        <w:rPr>
          <w:rFonts w:ascii="Arial" w:hAnsi="Arial" w:cs="Arial"/>
          <w:bCs/>
        </w:rPr>
        <w:t xml:space="preserve">los gobiernos </w:t>
      </w:r>
      <w:r w:rsidR="00250330">
        <w:rPr>
          <w:rFonts w:ascii="Arial" w:hAnsi="Arial" w:cs="Arial"/>
          <w:bCs/>
        </w:rPr>
        <w:t xml:space="preserve">de turno, tener un marco referencial de desarrollo nacional a futuro, </w:t>
      </w:r>
      <w:r w:rsidR="007A5820">
        <w:rPr>
          <w:rFonts w:ascii="Arial" w:hAnsi="Arial" w:cs="Arial"/>
          <w:bCs/>
        </w:rPr>
        <w:t>tomando</w:t>
      </w:r>
      <w:r w:rsidRPr="009B357B">
        <w:rPr>
          <w:rFonts w:ascii="Arial" w:hAnsi="Arial" w:cs="Arial"/>
          <w:bCs/>
        </w:rPr>
        <w:t xml:space="preserve"> en cuenta las prioridades sociales, económicas, ambientales, institucionales y territoriales.</w:t>
      </w:r>
    </w:p>
    <w:p w:rsidR="009B357B" w:rsidRDefault="009B357B" w:rsidP="00FF7DAE">
      <w:pPr>
        <w:pStyle w:val="Prrafodelista1"/>
        <w:ind w:left="0"/>
        <w:jc w:val="both"/>
        <w:rPr>
          <w:rFonts w:ascii="Arial" w:hAnsi="Arial" w:cs="Arial"/>
          <w:bCs/>
        </w:rPr>
      </w:pPr>
    </w:p>
    <w:p w:rsidR="00822033" w:rsidRDefault="00F075B5" w:rsidP="00FF7DAE">
      <w:pPr>
        <w:pStyle w:val="Prrafodelista1"/>
        <w:ind w:left="0"/>
        <w:jc w:val="both"/>
        <w:rPr>
          <w:rFonts w:ascii="Arial" w:hAnsi="Arial" w:cs="Arial"/>
          <w:bCs/>
        </w:rPr>
      </w:pPr>
      <w:r>
        <w:rPr>
          <w:rFonts w:ascii="Arial" w:hAnsi="Arial" w:cs="Arial"/>
          <w:bCs/>
        </w:rPr>
        <w:t>Las intervenciones</w:t>
      </w:r>
      <w:r w:rsidR="007A5820">
        <w:rPr>
          <w:rFonts w:ascii="Arial" w:hAnsi="Arial" w:cs="Arial"/>
          <w:bCs/>
        </w:rPr>
        <w:t xml:space="preserve"> d</w:t>
      </w:r>
      <w:r w:rsidR="0074051A">
        <w:rPr>
          <w:rFonts w:ascii="Arial" w:hAnsi="Arial" w:cs="Arial"/>
          <w:bCs/>
        </w:rPr>
        <w:t>e</w:t>
      </w:r>
      <w:r w:rsidR="00250330">
        <w:rPr>
          <w:rFonts w:ascii="Arial" w:hAnsi="Arial" w:cs="Arial"/>
          <w:bCs/>
        </w:rPr>
        <w:t xml:space="preserve"> </w:t>
      </w:r>
      <w:r w:rsidR="0074051A">
        <w:rPr>
          <w:rFonts w:ascii="Arial" w:hAnsi="Arial" w:cs="Arial"/>
          <w:bCs/>
        </w:rPr>
        <w:t xml:space="preserve">la actual Administración de Gobierno </w:t>
      </w:r>
      <w:r>
        <w:rPr>
          <w:rFonts w:ascii="Arial" w:hAnsi="Arial" w:cs="Arial"/>
          <w:bCs/>
        </w:rPr>
        <w:t>parte de</w:t>
      </w:r>
      <w:r w:rsidR="00250330">
        <w:rPr>
          <w:rFonts w:ascii="Arial" w:hAnsi="Arial" w:cs="Arial"/>
          <w:bCs/>
        </w:rPr>
        <w:t>l Plan Nacional de Desarrollo: K´atun, Nuestra Guatemala 2032</w:t>
      </w:r>
      <w:r w:rsidR="00FD770A">
        <w:rPr>
          <w:rFonts w:ascii="Arial" w:hAnsi="Arial" w:cs="Arial"/>
          <w:bCs/>
        </w:rPr>
        <w:t>,</w:t>
      </w:r>
      <w:r w:rsidR="00250330">
        <w:rPr>
          <w:rFonts w:ascii="Arial" w:hAnsi="Arial" w:cs="Arial"/>
          <w:bCs/>
        </w:rPr>
        <w:t xml:space="preserve"> </w:t>
      </w:r>
      <w:r w:rsidR="0074051A">
        <w:rPr>
          <w:rFonts w:ascii="Arial" w:hAnsi="Arial" w:cs="Arial"/>
          <w:bCs/>
        </w:rPr>
        <w:t xml:space="preserve">así </w:t>
      </w:r>
      <w:r w:rsidR="00822033" w:rsidRPr="006B7CAB">
        <w:rPr>
          <w:rFonts w:ascii="Arial" w:hAnsi="Arial" w:cs="Arial"/>
          <w:bCs/>
        </w:rPr>
        <w:t xml:space="preserve">como la </w:t>
      </w:r>
      <w:r w:rsidR="00FF1522">
        <w:rPr>
          <w:rFonts w:ascii="Arial" w:hAnsi="Arial" w:cs="Arial"/>
          <w:bCs/>
        </w:rPr>
        <w:t xml:space="preserve">Política Nacional de Desarrollo de mediano y </w:t>
      </w:r>
      <w:r w:rsidR="00822033" w:rsidRPr="006B7CAB">
        <w:rPr>
          <w:rFonts w:ascii="Arial" w:hAnsi="Arial" w:cs="Arial"/>
          <w:bCs/>
        </w:rPr>
        <w:t xml:space="preserve">largo plazo, </w:t>
      </w:r>
      <w:r w:rsidR="0074051A">
        <w:rPr>
          <w:rFonts w:ascii="Arial" w:hAnsi="Arial" w:cs="Arial"/>
          <w:bCs/>
        </w:rPr>
        <w:t xml:space="preserve">los cuales incorporan la noción de sostenibilidad y resiliencia en términos sociales, culturales, políticos, económicos y ambientales, promoviendo la equidad social, el respeto a la multiculturalidad y la defensa de los derechos humanos, así como el impulso necesario para la consolidación democrática en el país. </w:t>
      </w:r>
    </w:p>
    <w:p w:rsidR="0074051A" w:rsidRPr="006B7CAB" w:rsidRDefault="0074051A" w:rsidP="00FF7DAE">
      <w:pPr>
        <w:pStyle w:val="Prrafodelista1"/>
        <w:ind w:left="0"/>
        <w:jc w:val="both"/>
        <w:rPr>
          <w:rFonts w:ascii="Arial" w:hAnsi="Arial" w:cs="Arial"/>
          <w:bCs/>
        </w:rPr>
      </w:pPr>
    </w:p>
    <w:p w:rsidR="00822033" w:rsidRPr="006B7CAB" w:rsidRDefault="00C34A00" w:rsidP="00FF7DAE">
      <w:pPr>
        <w:pStyle w:val="Prrafodelista1"/>
        <w:ind w:left="0"/>
        <w:jc w:val="both"/>
        <w:rPr>
          <w:rFonts w:ascii="Arial" w:hAnsi="Arial" w:cs="Arial"/>
          <w:bCs/>
        </w:rPr>
      </w:pPr>
      <w:r>
        <w:rPr>
          <w:rFonts w:ascii="Arial" w:hAnsi="Arial" w:cs="Arial"/>
          <w:bCs/>
        </w:rPr>
        <w:t xml:space="preserve">Para el Gobierno, el Plan </w:t>
      </w:r>
      <w:r w:rsidR="00822033" w:rsidRPr="006B7CAB">
        <w:rPr>
          <w:rFonts w:ascii="Arial" w:hAnsi="Arial" w:cs="Arial"/>
          <w:bCs/>
        </w:rPr>
        <w:t xml:space="preserve">es un instrumento que orienta y organiza el qué hacer del sector público, definiendo prioridades, metas, resultados y lineamientos, lo cual complementa la Gestión por Resultados que se ha venido </w:t>
      </w:r>
      <w:r w:rsidR="001205F4">
        <w:rPr>
          <w:rFonts w:ascii="Arial" w:hAnsi="Arial" w:cs="Arial"/>
          <w:bCs/>
        </w:rPr>
        <w:t>implementando</w:t>
      </w:r>
      <w:r w:rsidR="00F33D87">
        <w:rPr>
          <w:rFonts w:ascii="Arial" w:hAnsi="Arial" w:cs="Arial"/>
          <w:bCs/>
        </w:rPr>
        <w:t xml:space="preserve"> en los últimos años.  Para tal efecto, s</w:t>
      </w:r>
      <w:r w:rsidR="000A23BA">
        <w:rPr>
          <w:rFonts w:ascii="Arial" w:hAnsi="Arial" w:cs="Arial"/>
          <w:bCs/>
        </w:rPr>
        <w:t>e determinan 5</w:t>
      </w:r>
      <w:r w:rsidR="00822033" w:rsidRPr="006B7CAB">
        <w:rPr>
          <w:rFonts w:ascii="Arial" w:hAnsi="Arial" w:cs="Arial"/>
          <w:bCs/>
        </w:rPr>
        <w:t xml:space="preserve"> ejes, dentro de los cuales se definen</w:t>
      </w:r>
      <w:r w:rsidR="000A23BA">
        <w:rPr>
          <w:rFonts w:ascii="Arial" w:hAnsi="Arial" w:cs="Arial"/>
          <w:bCs/>
        </w:rPr>
        <w:t xml:space="preserve"> </w:t>
      </w:r>
      <w:r w:rsidR="00822033" w:rsidRPr="006B7CAB">
        <w:rPr>
          <w:rFonts w:ascii="Arial" w:hAnsi="Arial" w:cs="Arial"/>
          <w:bCs/>
        </w:rPr>
        <w:t>metas y lineamientos a seguir:</w:t>
      </w:r>
    </w:p>
    <w:p w:rsidR="00822033" w:rsidRPr="006B7CAB" w:rsidRDefault="00822033" w:rsidP="00FF7DAE">
      <w:pPr>
        <w:pStyle w:val="Prrafodelista1"/>
        <w:ind w:left="0"/>
        <w:jc w:val="both"/>
        <w:rPr>
          <w:rFonts w:ascii="Arial" w:hAnsi="Arial" w:cs="Arial"/>
          <w:bCs/>
        </w:rPr>
      </w:pPr>
    </w:p>
    <w:p w:rsidR="00946E48" w:rsidRDefault="00822033" w:rsidP="00FF7DAE">
      <w:pPr>
        <w:pStyle w:val="Prrafodelista1"/>
        <w:numPr>
          <w:ilvl w:val="0"/>
          <w:numId w:val="14"/>
        </w:numPr>
        <w:jc w:val="both"/>
        <w:rPr>
          <w:rFonts w:ascii="Arial" w:hAnsi="Arial" w:cs="Arial"/>
          <w:bCs/>
        </w:rPr>
      </w:pPr>
      <w:r w:rsidRPr="006B7CAB">
        <w:rPr>
          <w:rFonts w:ascii="Arial" w:hAnsi="Arial" w:cs="Arial"/>
          <w:b/>
          <w:bCs/>
        </w:rPr>
        <w:t xml:space="preserve">Guatemala urbana y rural: </w:t>
      </w:r>
      <w:r w:rsidRPr="006B7CAB">
        <w:rPr>
          <w:rFonts w:ascii="Arial" w:hAnsi="Arial" w:cs="Arial"/>
          <w:bCs/>
        </w:rPr>
        <w:t>Define como prioridades el desarrollo integral del área rural, el desarrollo urbano sostenible y el desarrollo territorial</w:t>
      </w:r>
      <w:r w:rsidR="000A23BA">
        <w:rPr>
          <w:rFonts w:ascii="Arial" w:hAnsi="Arial" w:cs="Arial"/>
          <w:bCs/>
        </w:rPr>
        <w:t xml:space="preserve"> local, sostenible y resiliente.</w:t>
      </w:r>
    </w:p>
    <w:p w:rsidR="000A23BA" w:rsidRDefault="000A23BA" w:rsidP="000A23BA">
      <w:pPr>
        <w:pStyle w:val="Prrafodelista1"/>
        <w:jc w:val="both"/>
        <w:rPr>
          <w:rFonts w:ascii="Arial" w:hAnsi="Arial" w:cs="Arial"/>
          <w:bCs/>
        </w:rPr>
      </w:pPr>
    </w:p>
    <w:p w:rsidR="000A23BA" w:rsidRDefault="000A23BA" w:rsidP="000C254E">
      <w:pPr>
        <w:pStyle w:val="Prrafodelista1"/>
        <w:numPr>
          <w:ilvl w:val="0"/>
          <w:numId w:val="14"/>
        </w:numPr>
        <w:jc w:val="both"/>
        <w:rPr>
          <w:rFonts w:ascii="Arial" w:hAnsi="Arial" w:cs="Arial"/>
          <w:bCs/>
        </w:rPr>
      </w:pPr>
      <w:r w:rsidRPr="00946E48">
        <w:rPr>
          <w:rFonts w:ascii="Arial" w:hAnsi="Arial" w:cs="Arial"/>
          <w:b/>
          <w:bCs/>
        </w:rPr>
        <w:t>Estado como garante de los derechos humanos y conductor del desarrollo:</w:t>
      </w:r>
      <w:r w:rsidRPr="00946E48">
        <w:rPr>
          <w:rFonts w:ascii="Arial" w:hAnsi="Arial" w:cs="Arial"/>
          <w:bCs/>
        </w:rPr>
        <w:t xml:space="preserve"> A través de incrementar las capacidades políticas, legales, </w:t>
      </w:r>
      <w:r w:rsidRPr="00946E48">
        <w:rPr>
          <w:rFonts w:ascii="Arial" w:hAnsi="Arial" w:cs="Arial"/>
          <w:bCs/>
        </w:rPr>
        <w:lastRenderedPageBreak/>
        <w:t>técnicas, administrativas y financieras, el Estado podrá generar gobernabilidad democrática, para responder a los desafíos del desarrollo.</w:t>
      </w:r>
    </w:p>
    <w:p w:rsidR="00775330" w:rsidRDefault="00775330" w:rsidP="000C254E">
      <w:pPr>
        <w:pStyle w:val="Prrafodelista1"/>
        <w:ind w:left="0"/>
        <w:jc w:val="both"/>
        <w:rPr>
          <w:rFonts w:ascii="Arial" w:hAnsi="Arial" w:cs="Arial"/>
          <w:bCs/>
        </w:rPr>
      </w:pPr>
    </w:p>
    <w:p w:rsidR="00946E48" w:rsidRDefault="00822033" w:rsidP="000C254E">
      <w:pPr>
        <w:pStyle w:val="Prrafodelista1"/>
        <w:numPr>
          <w:ilvl w:val="0"/>
          <w:numId w:val="14"/>
        </w:numPr>
        <w:jc w:val="both"/>
        <w:rPr>
          <w:rFonts w:ascii="Arial" w:hAnsi="Arial" w:cs="Arial"/>
          <w:bCs/>
        </w:rPr>
      </w:pPr>
      <w:r w:rsidRPr="00946E48">
        <w:rPr>
          <w:rFonts w:ascii="Arial" w:hAnsi="Arial" w:cs="Arial"/>
          <w:b/>
          <w:bCs/>
        </w:rPr>
        <w:t xml:space="preserve">Bienestar para la gente: </w:t>
      </w:r>
      <w:r w:rsidRPr="00946E48">
        <w:rPr>
          <w:rFonts w:ascii="Arial" w:hAnsi="Arial" w:cs="Arial"/>
          <w:bCs/>
        </w:rPr>
        <w:t>Tiene como objetivo erradicar la exclusión social, la discriminación y la desigualdad entre los individuos de las áreas urbanas y rurales.</w:t>
      </w:r>
    </w:p>
    <w:p w:rsidR="00946E48" w:rsidRDefault="00946E48" w:rsidP="000C254E">
      <w:pPr>
        <w:pStyle w:val="Prrafodelista"/>
        <w:spacing w:after="0" w:line="240" w:lineRule="auto"/>
        <w:rPr>
          <w:rFonts w:ascii="Arial" w:hAnsi="Arial" w:cs="Arial"/>
          <w:b/>
          <w:bCs/>
        </w:rPr>
      </w:pPr>
    </w:p>
    <w:p w:rsidR="00946E48" w:rsidRDefault="00822033" w:rsidP="000C254E">
      <w:pPr>
        <w:pStyle w:val="Prrafodelista1"/>
        <w:numPr>
          <w:ilvl w:val="0"/>
          <w:numId w:val="14"/>
        </w:numPr>
        <w:jc w:val="both"/>
        <w:rPr>
          <w:rFonts w:ascii="Arial" w:hAnsi="Arial" w:cs="Arial"/>
          <w:bCs/>
        </w:rPr>
      </w:pPr>
      <w:r w:rsidRPr="00946E48">
        <w:rPr>
          <w:rFonts w:ascii="Arial" w:hAnsi="Arial" w:cs="Arial"/>
          <w:b/>
          <w:bCs/>
        </w:rPr>
        <w:t xml:space="preserve">Riqueza para todos y todas: </w:t>
      </w:r>
      <w:r w:rsidRPr="00946E48">
        <w:rPr>
          <w:rFonts w:ascii="Arial" w:hAnsi="Arial" w:cs="Arial"/>
          <w:bCs/>
        </w:rPr>
        <w:t>Promueve la dinamización de las actividades económicas productivas actuales, con el objetivo de incrementar las fuentes de empleo, lo cual reducirá la brecha de pobreza y desigualdad en la población.</w:t>
      </w:r>
    </w:p>
    <w:p w:rsidR="00946E48" w:rsidRDefault="00946E48" w:rsidP="000C254E">
      <w:pPr>
        <w:pStyle w:val="Prrafodelista"/>
        <w:spacing w:after="0" w:line="240" w:lineRule="auto"/>
        <w:rPr>
          <w:rFonts w:ascii="Arial" w:hAnsi="Arial" w:cs="Arial"/>
          <w:b/>
          <w:bCs/>
        </w:rPr>
      </w:pPr>
    </w:p>
    <w:p w:rsidR="000A23BA" w:rsidRPr="000A23BA" w:rsidRDefault="00822033" w:rsidP="000C254E">
      <w:pPr>
        <w:pStyle w:val="Prrafodelista1"/>
        <w:numPr>
          <w:ilvl w:val="0"/>
          <w:numId w:val="14"/>
        </w:numPr>
        <w:jc w:val="both"/>
        <w:rPr>
          <w:rFonts w:ascii="Arial" w:hAnsi="Arial" w:cs="Arial"/>
          <w:bCs/>
        </w:rPr>
      </w:pPr>
      <w:r w:rsidRPr="00946E48">
        <w:rPr>
          <w:rFonts w:ascii="Arial" w:hAnsi="Arial" w:cs="Arial"/>
          <w:b/>
          <w:bCs/>
        </w:rPr>
        <w:t xml:space="preserve">Recursos naturales hoy y para el futuro: </w:t>
      </w:r>
      <w:r w:rsidRPr="00946E48">
        <w:rPr>
          <w:rFonts w:ascii="Arial" w:hAnsi="Arial" w:cs="Arial"/>
          <w:bCs/>
        </w:rPr>
        <w:t>Busca garantizar la adaptación al cambio climático y mitigar los riesgos que se produzcan de dicho fenómeno natural. Asimismo, se establecen los lineamientos de una gestión</w:t>
      </w:r>
      <w:r w:rsidR="00FD770A">
        <w:rPr>
          <w:rFonts w:ascii="Arial" w:hAnsi="Arial" w:cs="Arial"/>
          <w:bCs/>
        </w:rPr>
        <w:t>.</w:t>
      </w:r>
    </w:p>
    <w:p w:rsidR="000A23BA" w:rsidRDefault="000A23BA" w:rsidP="000A23BA">
      <w:pPr>
        <w:pStyle w:val="Prrafodelista1"/>
        <w:ind w:left="0"/>
        <w:jc w:val="both"/>
        <w:rPr>
          <w:rFonts w:ascii="Arial" w:hAnsi="Arial" w:cs="Arial"/>
          <w:bCs/>
        </w:rPr>
      </w:pPr>
    </w:p>
    <w:p w:rsidR="000A23BA" w:rsidRPr="00946E48" w:rsidRDefault="000A23BA" w:rsidP="00EA2675">
      <w:pPr>
        <w:pStyle w:val="Prrafodelista1"/>
        <w:ind w:left="0"/>
        <w:jc w:val="both"/>
        <w:rPr>
          <w:rFonts w:ascii="Arial" w:hAnsi="Arial" w:cs="Arial"/>
          <w:bCs/>
        </w:rPr>
      </w:pPr>
    </w:p>
    <w:p w:rsidR="00CE5C8A" w:rsidRPr="00CA1B00" w:rsidRDefault="00CE5C8A" w:rsidP="00CE5C8A">
      <w:pPr>
        <w:pStyle w:val="Prrafodelista1"/>
        <w:ind w:left="0"/>
        <w:jc w:val="center"/>
        <w:rPr>
          <w:rFonts w:ascii="Arial" w:hAnsi="Arial" w:cs="Arial"/>
          <w:b/>
          <w:bCs/>
          <w:color w:val="0070C0"/>
          <w:u w:val="single"/>
        </w:rPr>
      </w:pPr>
      <w:r w:rsidRPr="00CA1B00">
        <w:rPr>
          <w:rFonts w:ascii="Arial" w:hAnsi="Arial" w:cs="Arial"/>
          <w:b/>
          <w:bCs/>
          <w:color w:val="0070C0"/>
          <w:u w:val="single"/>
        </w:rPr>
        <w:t>Ejes y Variables del Plan Nacional de Desarrollo</w:t>
      </w:r>
    </w:p>
    <w:p w:rsidR="00CE5C8A" w:rsidRDefault="00CE5C8A" w:rsidP="00876B6A">
      <w:pPr>
        <w:pStyle w:val="Prrafodelista1"/>
        <w:ind w:left="0"/>
        <w:jc w:val="both"/>
        <w:rPr>
          <w:rFonts w:ascii="Arial" w:hAnsi="Arial" w:cs="Arial"/>
          <w:bCs/>
        </w:rPr>
      </w:pPr>
    </w:p>
    <w:p w:rsidR="00CE5C8A" w:rsidRDefault="00CE5C8A" w:rsidP="00CE5C8A">
      <w:pPr>
        <w:pStyle w:val="Prrafodelista1"/>
        <w:ind w:left="0"/>
        <w:jc w:val="center"/>
        <w:rPr>
          <w:rFonts w:ascii="Arial" w:hAnsi="Arial" w:cs="Arial"/>
          <w:bCs/>
        </w:rPr>
      </w:pPr>
      <w:r>
        <w:rPr>
          <w:rFonts w:ascii="Arial" w:hAnsi="Arial" w:cs="Arial"/>
          <w:bCs/>
          <w:noProof/>
          <w:lang w:val="es-GT" w:eastAsia="es-GT"/>
        </w:rPr>
        <mc:AlternateContent>
          <mc:Choice Requires="wps">
            <w:drawing>
              <wp:anchor distT="0" distB="0" distL="114300" distR="114300" simplePos="0" relativeHeight="251801600" behindDoc="0" locked="0" layoutInCell="1" allowOverlap="1" wp14:anchorId="50BD63FE" wp14:editId="0CB1D79A">
                <wp:simplePos x="0" y="0"/>
                <wp:positionH relativeFrom="column">
                  <wp:posOffset>509270</wp:posOffset>
                </wp:positionH>
                <wp:positionV relativeFrom="paragraph">
                  <wp:posOffset>3454069</wp:posOffset>
                </wp:positionV>
                <wp:extent cx="2592070" cy="205740"/>
                <wp:effectExtent l="0" t="0" r="0" b="3810"/>
                <wp:wrapNone/>
                <wp:docPr id="5" name="5 Cuadro de texto"/>
                <wp:cNvGraphicFramePr/>
                <a:graphic xmlns:a="http://schemas.openxmlformats.org/drawingml/2006/main">
                  <a:graphicData uri="http://schemas.microsoft.com/office/word/2010/wordprocessingShape">
                    <wps:wsp>
                      <wps:cNvSpPr txBox="1"/>
                      <wps:spPr>
                        <a:xfrm>
                          <a:off x="0" y="0"/>
                          <a:ext cx="2592070" cy="2057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606FE" w:rsidRPr="00CE5C8A" w:rsidRDefault="001606FE" w:rsidP="00CE5C8A">
                            <w:pPr>
                              <w:jc w:val="both"/>
                              <w:rPr>
                                <w:sz w:val="18"/>
                              </w:rPr>
                            </w:pPr>
                            <w:r>
                              <w:rPr>
                                <w:sz w:val="18"/>
                              </w:rPr>
                              <w:t>Fuente: Plan Nacional de Desarrollo: K’atun 2032.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BD63FE" id="_x0000_t202" coordsize="21600,21600" o:spt="202" path="m,l,21600r21600,l21600,xe">
                <v:stroke joinstyle="miter"/>
                <v:path gradientshapeok="t" o:connecttype="rect"/>
              </v:shapetype>
              <v:shape id="5 Cuadro de texto" o:spid="_x0000_s1026" type="#_x0000_t202" style="position:absolute;left:0;text-align:left;margin-left:40.1pt;margin-top:271.95pt;width:204.1pt;height:16.2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" fillcolor="white [3201]" stroked="f" strokeweight=".5pt">
                <v:textbox>
                  <w:txbxContent>
                    <w:p w:rsidR="001606FE" w:rsidRPr="00CE5C8A" w:rsidRDefault="001606FE" w:rsidP="00CE5C8A">
                      <w:pPr>
                        <w:jc w:val="both"/>
                        <w:rPr>
                          <w:sz w:val="18"/>
                        </w:rPr>
                      </w:pPr>
                      <w:r>
                        <w:rPr>
                          <w:sz w:val="18"/>
                        </w:rPr>
                        <w:t>Fuente: Plan Nacional de Desarrollo: K’atun 2032.</w:t>
                      </w:r>
                    </w:p>
                  </w:txbxContent>
                </v:textbox>
              </v:shape>
            </w:pict>
          </mc:Fallback>
        </mc:AlternateContent>
      </w:r>
      <w:r>
        <w:rPr>
          <w:noProof/>
          <w:lang w:val="es-GT" w:eastAsia="es-GT"/>
        </w:rPr>
        <w:drawing>
          <wp:inline distT="0" distB="0" distL="0" distR="0" wp14:anchorId="1DA8D7A2" wp14:editId="71652D87">
            <wp:extent cx="4882101" cy="349321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9951" t="15279" r="18150" b="5976"/>
                    <a:stretch/>
                  </pic:blipFill>
                  <pic:spPr bwMode="auto">
                    <a:xfrm>
                      <a:off x="0" y="0"/>
                      <a:ext cx="4881909" cy="3493079"/>
                    </a:xfrm>
                    <a:prstGeom prst="rect">
                      <a:avLst/>
                    </a:prstGeom>
                    <a:ln>
                      <a:noFill/>
                    </a:ln>
                    <a:extLst>
                      <a:ext uri="{53640926-AAD7-44D8-BBD7-CCE9431645EC}">
                        <a14:shadowObscured xmlns:a14="http://schemas.microsoft.com/office/drawing/2010/main"/>
                      </a:ext>
                    </a:extLst>
                  </pic:spPr>
                </pic:pic>
              </a:graphicData>
            </a:graphic>
          </wp:inline>
        </w:drawing>
      </w:r>
    </w:p>
    <w:p w:rsidR="00CE5C8A" w:rsidRDefault="00CE5C8A" w:rsidP="00876B6A">
      <w:pPr>
        <w:pStyle w:val="Prrafodelista1"/>
        <w:ind w:left="0"/>
        <w:jc w:val="both"/>
        <w:rPr>
          <w:rFonts w:ascii="Arial" w:hAnsi="Arial" w:cs="Arial"/>
          <w:bCs/>
        </w:rPr>
      </w:pPr>
    </w:p>
    <w:p w:rsidR="00FD770A" w:rsidRDefault="00FD770A" w:rsidP="00876B6A">
      <w:pPr>
        <w:pStyle w:val="Prrafodelista1"/>
        <w:ind w:left="0"/>
        <w:jc w:val="both"/>
        <w:rPr>
          <w:rFonts w:ascii="Arial" w:hAnsi="Arial" w:cs="Arial"/>
          <w:bCs/>
        </w:rPr>
      </w:pPr>
    </w:p>
    <w:p w:rsidR="00FD770A" w:rsidRDefault="00FD770A" w:rsidP="00876B6A">
      <w:pPr>
        <w:pStyle w:val="Prrafodelista1"/>
        <w:ind w:left="0"/>
        <w:jc w:val="both"/>
        <w:rPr>
          <w:rFonts w:ascii="Arial" w:hAnsi="Arial" w:cs="Arial"/>
          <w:bCs/>
        </w:rPr>
      </w:pPr>
    </w:p>
    <w:p w:rsidR="00FD770A" w:rsidRDefault="00FD770A" w:rsidP="00876B6A">
      <w:pPr>
        <w:pStyle w:val="Prrafodelista1"/>
        <w:ind w:left="0"/>
        <w:jc w:val="both"/>
        <w:rPr>
          <w:rFonts w:ascii="Arial" w:hAnsi="Arial" w:cs="Arial"/>
          <w:bCs/>
        </w:rPr>
      </w:pPr>
    </w:p>
    <w:p w:rsidR="00FD770A" w:rsidRDefault="00FD770A" w:rsidP="00876B6A">
      <w:pPr>
        <w:pStyle w:val="Prrafodelista1"/>
        <w:ind w:left="0"/>
        <w:jc w:val="both"/>
        <w:rPr>
          <w:rFonts w:ascii="Arial" w:hAnsi="Arial" w:cs="Arial"/>
          <w:bCs/>
        </w:rPr>
      </w:pPr>
    </w:p>
    <w:p w:rsidR="003E2871" w:rsidRDefault="001711B9" w:rsidP="00876B6A">
      <w:pPr>
        <w:pStyle w:val="Prrafodelista1"/>
        <w:ind w:left="0"/>
        <w:jc w:val="both"/>
        <w:rPr>
          <w:rFonts w:ascii="Arial" w:hAnsi="Arial" w:cs="Arial"/>
          <w:bCs/>
        </w:rPr>
      </w:pPr>
      <w:r w:rsidRPr="00270E0B">
        <w:rPr>
          <w:rFonts w:ascii="Arial" w:hAnsi="Arial" w:cs="Arial"/>
          <w:bCs/>
        </w:rPr>
        <w:lastRenderedPageBreak/>
        <w:t xml:space="preserve">Para lograr que la planificación de las instituciones públicas </w:t>
      </w:r>
      <w:r w:rsidR="005F46F0" w:rsidRPr="00270E0B">
        <w:rPr>
          <w:rFonts w:ascii="Arial" w:hAnsi="Arial" w:cs="Arial"/>
          <w:bCs/>
        </w:rPr>
        <w:t>demuestre</w:t>
      </w:r>
      <w:r w:rsidRPr="00270E0B">
        <w:rPr>
          <w:rFonts w:ascii="Arial" w:hAnsi="Arial" w:cs="Arial"/>
          <w:bCs/>
        </w:rPr>
        <w:t xml:space="preserve"> la relación con el Plan Nacional de Desarrollo, </w:t>
      </w:r>
      <w:r w:rsidR="00151BCE">
        <w:rPr>
          <w:rFonts w:ascii="Arial" w:hAnsi="Arial" w:cs="Arial"/>
          <w:bCs/>
        </w:rPr>
        <w:t>Segeplán</w:t>
      </w:r>
      <w:r w:rsidRPr="00270E0B">
        <w:rPr>
          <w:rFonts w:ascii="Arial" w:hAnsi="Arial" w:cs="Arial"/>
          <w:bCs/>
        </w:rPr>
        <w:t xml:space="preserve"> </w:t>
      </w:r>
      <w:r w:rsidR="00FD770A">
        <w:rPr>
          <w:rFonts w:ascii="Arial" w:hAnsi="Arial" w:cs="Arial"/>
          <w:bCs/>
        </w:rPr>
        <w:t xml:space="preserve">pone a disposición de las entidades </w:t>
      </w:r>
      <w:r w:rsidR="0074051A">
        <w:rPr>
          <w:rFonts w:ascii="Arial" w:hAnsi="Arial" w:cs="Arial"/>
          <w:bCs/>
        </w:rPr>
        <w:t>la Guía para la Alineación del Ciclo de Planificación con el Plan Nacional de</w:t>
      </w:r>
      <w:r w:rsidR="00CF427E">
        <w:rPr>
          <w:rFonts w:ascii="Arial" w:hAnsi="Arial" w:cs="Arial"/>
          <w:bCs/>
        </w:rPr>
        <w:t xml:space="preserve"> Desarrollo</w:t>
      </w:r>
      <w:r w:rsidR="00FD770A">
        <w:rPr>
          <w:rFonts w:ascii="Arial" w:hAnsi="Arial" w:cs="Arial"/>
          <w:bCs/>
        </w:rPr>
        <w:t>, como herramienta para orientar y facilitar dicho proceso</w:t>
      </w:r>
      <w:r>
        <w:rPr>
          <w:rFonts w:ascii="Arial" w:hAnsi="Arial" w:cs="Arial"/>
          <w:bCs/>
        </w:rPr>
        <w:t>.</w:t>
      </w:r>
      <w:r>
        <w:rPr>
          <w:rStyle w:val="Refdenotaalpie"/>
          <w:rFonts w:ascii="Arial" w:hAnsi="Arial" w:cs="Arial"/>
          <w:bCs/>
        </w:rPr>
        <w:footnoteReference w:id="2"/>
      </w:r>
    </w:p>
    <w:p w:rsidR="00FD770A" w:rsidRDefault="00FD770A" w:rsidP="00876B6A">
      <w:pPr>
        <w:pStyle w:val="Prrafodelista1"/>
        <w:ind w:left="0"/>
        <w:jc w:val="both"/>
        <w:rPr>
          <w:rFonts w:ascii="Arial" w:hAnsi="Arial" w:cs="Arial"/>
          <w:b/>
          <w:bCs/>
          <w:i/>
          <w:color w:val="4F81BD"/>
          <w:sz w:val="26"/>
          <w:szCs w:val="26"/>
        </w:rPr>
      </w:pPr>
    </w:p>
    <w:p w:rsidR="001205F4" w:rsidRPr="00CA1B00" w:rsidRDefault="001205F4" w:rsidP="001205F4">
      <w:pPr>
        <w:pStyle w:val="Prrafodelista1"/>
        <w:ind w:left="0"/>
        <w:jc w:val="both"/>
        <w:rPr>
          <w:rFonts w:ascii="Arial" w:hAnsi="Arial" w:cs="Arial"/>
          <w:b/>
          <w:bCs/>
          <w:color w:val="0070C0"/>
        </w:rPr>
      </w:pPr>
      <w:r w:rsidRPr="00CA1B00">
        <w:rPr>
          <w:rFonts w:ascii="Arial" w:hAnsi="Arial" w:cs="Arial"/>
          <w:b/>
          <w:bCs/>
          <w:color w:val="0070C0"/>
        </w:rPr>
        <w:t>2.</w:t>
      </w:r>
      <w:r w:rsidR="009D77BA" w:rsidRPr="00CA1B00">
        <w:rPr>
          <w:rFonts w:ascii="Arial" w:hAnsi="Arial" w:cs="Arial"/>
          <w:b/>
          <w:bCs/>
          <w:color w:val="0070C0"/>
        </w:rPr>
        <w:t>3</w:t>
      </w:r>
      <w:r w:rsidRPr="00CA1B00">
        <w:rPr>
          <w:rFonts w:ascii="Arial" w:hAnsi="Arial" w:cs="Arial"/>
          <w:b/>
          <w:bCs/>
          <w:color w:val="0070C0"/>
        </w:rPr>
        <w:t xml:space="preserve"> </w:t>
      </w:r>
      <w:r w:rsidR="009B357B" w:rsidRPr="00CA1B00">
        <w:rPr>
          <w:rFonts w:ascii="Arial" w:hAnsi="Arial" w:cs="Arial"/>
          <w:b/>
          <w:bCs/>
          <w:color w:val="0070C0"/>
        </w:rPr>
        <w:t>Política General de Gobierno</w:t>
      </w:r>
      <w:r w:rsidR="00665ACA" w:rsidRPr="00CA1B00">
        <w:rPr>
          <w:rFonts w:ascii="Arial" w:hAnsi="Arial" w:cs="Arial"/>
          <w:b/>
          <w:bCs/>
          <w:color w:val="0070C0"/>
        </w:rPr>
        <w:t xml:space="preserve"> 2016-2020</w:t>
      </w:r>
    </w:p>
    <w:p w:rsidR="009B357B" w:rsidRPr="006B7CAB" w:rsidRDefault="009B357B" w:rsidP="001205F4">
      <w:pPr>
        <w:pStyle w:val="Prrafodelista1"/>
        <w:ind w:left="0"/>
        <w:jc w:val="both"/>
        <w:rPr>
          <w:rFonts w:ascii="Arial" w:hAnsi="Arial" w:cs="Arial"/>
          <w:b/>
          <w:bCs/>
          <w:color w:val="4F81BD"/>
          <w:sz w:val="26"/>
          <w:szCs w:val="26"/>
        </w:rPr>
      </w:pPr>
    </w:p>
    <w:p w:rsidR="009B357B" w:rsidRDefault="009B357B" w:rsidP="00FF7DAE">
      <w:pPr>
        <w:jc w:val="both"/>
        <w:rPr>
          <w:rFonts w:ascii="Arial" w:hAnsi="Arial" w:cs="Arial"/>
          <w:lang w:val="es-GT" w:eastAsia="es-GT"/>
        </w:rPr>
      </w:pPr>
      <w:r w:rsidRPr="009B357B">
        <w:rPr>
          <w:rFonts w:ascii="Arial" w:hAnsi="Arial" w:cs="Arial"/>
          <w:lang w:val="es-GT" w:eastAsia="es-GT"/>
        </w:rPr>
        <w:t>El</w:t>
      </w:r>
      <w:r>
        <w:rPr>
          <w:rFonts w:ascii="Arial" w:hAnsi="Arial" w:cs="Arial"/>
          <w:lang w:val="es-GT" w:eastAsia="es-GT"/>
        </w:rPr>
        <w:t xml:space="preserve"> </w:t>
      </w:r>
      <w:r w:rsidR="00F075B5">
        <w:rPr>
          <w:rFonts w:ascii="Arial" w:hAnsi="Arial" w:cs="Arial"/>
          <w:lang w:val="es-GT" w:eastAsia="es-GT"/>
        </w:rPr>
        <w:t>G</w:t>
      </w:r>
      <w:r w:rsidRPr="009B357B">
        <w:rPr>
          <w:rFonts w:ascii="Arial" w:hAnsi="Arial" w:cs="Arial"/>
          <w:lang w:val="es-GT" w:eastAsia="es-GT"/>
        </w:rPr>
        <w:t>obierno de Guatemala</w:t>
      </w:r>
      <w:r w:rsidR="008C01C1">
        <w:rPr>
          <w:rFonts w:ascii="Arial" w:hAnsi="Arial" w:cs="Arial"/>
          <w:lang w:val="es-GT" w:eastAsia="es-GT"/>
        </w:rPr>
        <w:t xml:space="preserve"> </w:t>
      </w:r>
      <w:r w:rsidR="00534457">
        <w:rPr>
          <w:rFonts w:ascii="Arial" w:hAnsi="Arial" w:cs="Arial"/>
          <w:lang w:val="es-GT" w:eastAsia="es-GT"/>
        </w:rPr>
        <w:t>delimita</w:t>
      </w:r>
      <w:r w:rsidRPr="009B357B">
        <w:rPr>
          <w:rFonts w:ascii="Arial" w:hAnsi="Arial" w:cs="Arial"/>
          <w:lang w:val="es-GT" w:eastAsia="es-GT"/>
        </w:rPr>
        <w:t xml:space="preserve"> </w:t>
      </w:r>
      <w:r>
        <w:rPr>
          <w:rFonts w:ascii="Arial" w:hAnsi="Arial" w:cs="Arial"/>
          <w:lang w:val="es-GT" w:eastAsia="es-GT"/>
        </w:rPr>
        <w:t>su</w:t>
      </w:r>
      <w:r w:rsidRPr="009B357B">
        <w:rPr>
          <w:rFonts w:ascii="Arial" w:hAnsi="Arial" w:cs="Arial"/>
          <w:lang w:val="es-GT" w:eastAsia="es-GT"/>
        </w:rPr>
        <w:t xml:space="preserve"> política general en los ejes, prioridades, resultados, metas y lineamientos establecidos en el K’atun. </w:t>
      </w:r>
      <w:r w:rsidR="00F075B5">
        <w:rPr>
          <w:rFonts w:ascii="Arial" w:hAnsi="Arial" w:cs="Arial"/>
          <w:lang w:val="es-GT" w:eastAsia="es-GT"/>
        </w:rPr>
        <w:t xml:space="preserve">Por lo que, utiliza y aprovecha  para poder </w:t>
      </w:r>
      <w:r w:rsidRPr="009B357B">
        <w:rPr>
          <w:rFonts w:ascii="Arial" w:hAnsi="Arial" w:cs="Arial"/>
          <w:lang w:val="es-GT" w:eastAsia="es-GT"/>
        </w:rPr>
        <w:t xml:space="preserve">conducir </w:t>
      </w:r>
      <w:r w:rsidR="008C01C1">
        <w:rPr>
          <w:rFonts w:ascii="Arial" w:hAnsi="Arial" w:cs="Arial"/>
          <w:lang w:val="es-GT" w:eastAsia="es-GT"/>
        </w:rPr>
        <w:t>la</w:t>
      </w:r>
      <w:r w:rsidRPr="009B357B">
        <w:rPr>
          <w:rFonts w:ascii="Arial" w:hAnsi="Arial" w:cs="Arial"/>
          <w:lang w:val="es-GT" w:eastAsia="es-GT"/>
        </w:rPr>
        <w:t xml:space="preserve"> gestión</w:t>
      </w:r>
      <w:r w:rsidR="008C01C1">
        <w:rPr>
          <w:rFonts w:ascii="Arial" w:hAnsi="Arial" w:cs="Arial"/>
          <w:lang w:val="es-GT" w:eastAsia="es-GT"/>
        </w:rPr>
        <w:t xml:space="preserve"> pública</w:t>
      </w:r>
      <w:r w:rsidR="00F075B5">
        <w:rPr>
          <w:rFonts w:ascii="Arial" w:hAnsi="Arial" w:cs="Arial"/>
          <w:lang w:val="es-GT" w:eastAsia="es-GT"/>
        </w:rPr>
        <w:t>, este</w:t>
      </w:r>
      <w:r w:rsidRPr="009B357B">
        <w:rPr>
          <w:rFonts w:ascii="Arial" w:hAnsi="Arial" w:cs="Arial"/>
          <w:lang w:val="es-GT" w:eastAsia="es-GT"/>
        </w:rPr>
        <w:t xml:space="preserve"> instrumento que a</w:t>
      </w:r>
      <w:r w:rsidR="00F075B5">
        <w:rPr>
          <w:rFonts w:ascii="Arial" w:hAnsi="Arial" w:cs="Arial"/>
          <w:lang w:val="es-GT" w:eastAsia="es-GT"/>
        </w:rPr>
        <w:t>porta una visión y orientación</w:t>
      </w:r>
      <w:r w:rsidRPr="009B357B">
        <w:rPr>
          <w:rFonts w:ascii="Arial" w:hAnsi="Arial" w:cs="Arial"/>
          <w:lang w:val="es-GT" w:eastAsia="es-GT"/>
        </w:rPr>
        <w:t xml:space="preserve"> para el desarrollo nacional.</w:t>
      </w:r>
    </w:p>
    <w:p w:rsidR="00F075B5" w:rsidRPr="00E93A84" w:rsidRDefault="00F075B5" w:rsidP="00FF7DAE">
      <w:pPr>
        <w:jc w:val="both"/>
        <w:rPr>
          <w:rFonts w:ascii="Arial" w:hAnsi="Arial" w:cs="Arial"/>
          <w:lang w:val="es-GT" w:eastAsia="es-GT"/>
        </w:rPr>
      </w:pPr>
    </w:p>
    <w:p w:rsidR="001205F4" w:rsidRDefault="00CF427E" w:rsidP="00FF7DAE">
      <w:pPr>
        <w:jc w:val="both"/>
        <w:rPr>
          <w:rFonts w:ascii="Arial" w:hAnsi="Arial" w:cs="Arial"/>
          <w:lang w:val="es-GT" w:eastAsia="es-GT"/>
        </w:rPr>
      </w:pPr>
      <w:r>
        <w:rPr>
          <w:rFonts w:ascii="Arial" w:hAnsi="Arial" w:cs="Arial"/>
          <w:lang w:val="es-GT" w:eastAsia="es-GT"/>
        </w:rPr>
        <w:t>En es</w:t>
      </w:r>
      <w:r w:rsidR="00FD770A">
        <w:rPr>
          <w:rFonts w:ascii="Arial" w:hAnsi="Arial" w:cs="Arial"/>
          <w:lang w:val="es-GT" w:eastAsia="es-GT"/>
        </w:rPr>
        <w:t>e</w:t>
      </w:r>
      <w:r w:rsidR="008C01C1">
        <w:rPr>
          <w:rFonts w:ascii="Arial" w:hAnsi="Arial" w:cs="Arial"/>
          <w:lang w:val="es-GT" w:eastAsia="es-GT"/>
        </w:rPr>
        <w:t xml:space="preserve"> sentido, la Política General de Gobierno </w:t>
      </w:r>
      <w:r w:rsidR="001205F4" w:rsidRPr="006B7CAB">
        <w:rPr>
          <w:rFonts w:ascii="Arial" w:hAnsi="Arial" w:cs="Arial"/>
          <w:lang w:val="es-GT" w:eastAsia="es-GT"/>
        </w:rPr>
        <w:t xml:space="preserve">se basa en cinco </w:t>
      </w:r>
      <w:r>
        <w:rPr>
          <w:rFonts w:ascii="Arial" w:hAnsi="Arial" w:cs="Arial"/>
          <w:lang w:val="es-GT" w:eastAsia="es-GT"/>
        </w:rPr>
        <w:t>ejes y 28 metas</w:t>
      </w:r>
      <w:r w:rsidR="00F075B5">
        <w:rPr>
          <w:rFonts w:ascii="Arial" w:hAnsi="Arial" w:cs="Arial"/>
          <w:lang w:val="es-GT" w:eastAsia="es-GT"/>
        </w:rPr>
        <w:t>, que guían</w:t>
      </w:r>
      <w:r w:rsidR="008C01C1">
        <w:rPr>
          <w:rFonts w:ascii="Arial" w:hAnsi="Arial" w:cs="Arial"/>
          <w:lang w:val="es-GT" w:eastAsia="es-GT"/>
        </w:rPr>
        <w:t xml:space="preserve"> el accionar del sector público</w:t>
      </w:r>
      <w:r w:rsidR="00AF7BFD">
        <w:rPr>
          <w:rFonts w:ascii="Arial" w:hAnsi="Arial" w:cs="Arial"/>
          <w:lang w:val="es-GT" w:eastAsia="es-GT"/>
        </w:rPr>
        <w:t xml:space="preserve"> las cuales están orientadas a que para el año 2019</w:t>
      </w:r>
      <w:r w:rsidR="00EB546F">
        <w:rPr>
          <w:rFonts w:ascii="Arial" w:hAnsi="Arial" w:cs="Arial"/>
          <w:lang w:val="es-GT" w:eastAsia="es-GT"/>
        </w:rPr>
        <w:t>, como objetivos principales</w:t>
      </w:r>
      <w:r>
        <w:rPr>
          <w:rFonts w:ascii="Arial" w:hAnsi="Arial" w:cs="Arial"/>
          <w:lang w:val="es-GT" w:eastAsia="es-GT"/>
        </w:rPr>
        <w:t>:</w:t>
      </w:r>
    </w:p>
    <w:p w:rsidR="00CF427E" w:rsidRDefault="00CF427E" w:rsidP="00FF7DAE">
      <w:pPr>
        <w:jc w:val="both"/>
        <w:rPr>
          <w:rFonts w:ascii="Arial" w:hAnsi="Arial" w:cs="Arial"/>
          <w:lang w:val="es-GT" w:eastAsia="es-GT"/>
        </w:rPr>
      </w:pPr>
    </w:p>
    <w:p w:rsidR="00FD770A" w:rsidRPr="00FD770A" w:rsidRDefault="00AF7BFD" w:rsidP="00FD770A">
      <w:pPr>
        <w:pStyle w:val="Prrafodelista"/>
        <w:numPr>
          <w:ilvl w:val="0"/>
          <w:numId w:val="45"/>
        </w:numPr>
        <w:spacing w:line="240" w:lineRule="auto"/>
        <w:ind w:left="567" w:hanging="567"/>
        <w:jc w:val="both"/>
        <w:rPr>
          <w:rFonts w:ascii="Arial" w:hAnsi="Arial" w:cs="Arial"/>
          <w:sz w:val="24"/>
          <w:szCs w:val="24"/>
          <w:lang w:eastAsia="es-GT"/>
        </w:rPr>
      </w:pPr>
      <w:r>
        <w:rPr>
          <w:rFonts w:ascii="Arial" w:hAnsi="Arial" w:cs="Arial"/>
          <w:sz w:val="24"/>
          <w:szCs w:val="24"/>
          <w:lang w:eastAsia="es-GT"/>
        </w:rPr>
        <w:t>Se reduce</w:t>
      </w:r>
      <w:r w:rsidR="00CF427E" w:rsidRPr="00FD770A">
        <w:rPr>
          <w:rFonts w:ascii="Arial" w:hAnsi="Arial" w:cs="Arial"/>
          <w:sz w:val="24"/>
          <w:szCs w:val="24"/>
          <w:lang w:eastAsia="es-GT"/>
        </w:rPr>
        <w:t xml:space="preserve"> la pobreza extrema en 5.3 puntos porcentuales</w:t>
      </w:r>
      <w:r w:rsidR="00B35513" w:rsidRPr="00FD770A">
        <w:rPr>
          <w:rFonts w:ascii="Arial" w:hAnsi="Arial" w:cs="Arial"/>
          <w:sz w:val="24"/>
          <w:szCs w:val="24"/>
          <w:lang w:eastAsia="es-GT"/>
        </w:rPr>
        <w:t>.</w:t>
      </w:r>
    </w:p>
    <w:p w:rsidR="00FD770A" w:rsidRPr="00FD770A" w:rsidRDefault="00AF7BFD" w:rsidP="00FD770A">
      <w:pPr>
        <w:pStyle w:val="Prrafodelista"/>
        <w:numPr>
          <w:ilvl w:val="0"/>
          <w:numId w:val="45"/>
        </w:numPr>
        <w:spacing w:line="240" w:lineRule="auto"/>
        <w:ind w:left="567" w:hanging="567"/>
        <w:jc w:val="both"/>
        <w:rPr>
          <w:rFonts w:ascii="Arial" w:hAnsi="Arial" w:cs="Arial"/>
          <w:sz w:val="24"/>
          <w:szCs w:val="24"/>
          <w:lang w:eastAsia="es-GT"/>
        </w:rPr>
      </w:pPr>
      <w:r>
        <w:rPr>
          <w:rFonts w:ascii="Arial" w:hAnsi="Arial" w:cs="Arial"/>
          <w:sz w:val="24"/>
          <w:szCs w:val="24"/>
          <w:lang w:eastAsia="es-GT"/>
        </w:rPr>
        <w:t>Se reduce</w:t>
      </w:r>
      <w:r w:rsidR="00CF427E" w:rsidRPr="00FD770A">
        <w:rPr>
          <w:rFonts w:ascii="Arial" w:hAnsi="Arial" w:cs="Arial"/>
          <w:sz w:val="24"/>
          <w:szCs w:val="24"/>
          <w:lang w:eastAsia="es-GT"/>
        </w:rPr>
        <w:t xml:space="preserve"> la pobreza general en 5.6 puntos porcentuales</w:t>
      </w:r>
      <w:r>
        <w:rPr>
          <w:rFonts w:ascii="Arial" w:hAnsi="Arial" w:cs="Arial"/>
          <w:sz w:val="24"/>
          <w:szCs w:val="24"/>
          <w:lang w:eastAsia="es-GT"/>
        </w:rPr>
        <w:t xml:space="preserve"> y,</w:t>
      </w:r>
    </w:p>
    <w:p w:rsidR="001205F4" w:rsidRPr="00FD770A" w:rsidRDefault="00AF7BFD" w:rsidP="00FD770A">
      <w:pPr>
        <w:pStyle w:val="Prrafodelista"/>
        <w:numPr>
          <w:ilvl w:val="0"/>
          <w:numId w:val="45"/>
        </w:numPr>
        <w:spacing w:line="240" w:lineRule="auto"/>
        <w:ind w:left="567" w:hanging="567"/>
        <w:jc w:val="both"/>
        <w:rPr>
          <w:rFonts w:ascii="Arial" w:hAnsi="Arial" w:cs="Arial"/>
          <w:sz w:val="24"/>
          <w:szCs w:val="24"/>
          <w:lang w:eastAsia="es-GT"/>
        </w:rPr>
      </w:pPr>
      <w:r>
        <w:rPr>
          <w:rFonts w:ascii="Arial" w:hAnsi="Arial" w:cs="Arial"/>
          <w:sz w:val="24"/>
          <w:szCs w:val="24"/>
          <w:lang w:eastAsia="es-GT"/>
        </w:rPr>
        <w:t xml:space="preserve">Situar el coeficiente de Gini </w:t>
      </w:r>
      <w:r w:rsidR="00B2168F" w:rsidRPr="00FD770A">
        <w:rPr>
          <w:rFonts w:ascii="Arial" w:hAnsi="Arial" w:cs="Arial"/>
          <w:sz w:val="24"/>
          <w:szCs w:val="24"/>
          <w:lang w:eastAsia="es-GT"/>
        </w:rPr>
        <w:t>por debajo del 0.50</w:t>
      </w:r>
      <w:r w:rsidR="00B35513" w:rsidRPr="00FD770A">
        <w:rPr>
          <w:rFonts w:ascii="Arial" w:hAnsi="Arial" w:cs="Arial"/>
          <w:sz w:val="24"/>
          <w:szCs w:val="24"/>
          <w:lang w:eastAsia="es-GT"/>
        </w:rPr>
        <w:t>.</w:t>
      </w:r>
    </w:p>
    <w:p w:rsidR="00CF427E" w:rsidRPr="00891F2C" w:rsidRDefault="00CF427E" w:rsidP="000C254E">
      <w:pPr>
        <w:pStyle w:val="Prrafodelista"/>
        <w:spacing w:line="240" w:lineRule="auto"/>
        <w:jc w:val="both"/>
        <w:rPr>
          <w:rFonts w:ascii="Arial" w:hAnsi="Arial" w:cs="Arial"/>
          <w:sz w:val="24"/>
          <w:szCs w:val="24"/>
          <w:lang w:eastAsia="es-GT"/>
        </w:rPr>
      </w:pPr>
    </w:p>
    <w:p w:rsidR="003A64C8" w:rsidRPr="00443FEC" w:rsidRDefault="00CF427E" w:rsidP="003A64C8">
      <w:pPr>
        <w:pStyle w:val="Prrafodelista"/>
        <w:numPr>
          <w:ilvl w:val="2"/>
          <w:numId w:val="39"/>
        </w:numPr>
        <w:spacing w:line="240" w:lineRule="auto"/>
        <w:jc w:val="both"/>
        <w:rPr>
          <w:rFonts w:ascii="Arial" w:hAnsi="Arial" w:cs="Arial"/>
          <w:b/>
          <w:sz w:val="24"/>
          <w:szCs w:val="24"/>
          <w:lang w:eastAsia="es-GT"/>
        </w:rPr>
      </w:pPr>
      <w:r w:rsidRPr="00891F2C">
        <w:rPr>
          <w:rFonts w:ascii="Arial" w:hAnsi="Arial" w:cs="Arial"/>
          <w:b/>
          <w:sz w:val="24"/>
          <w:szCs w:val="24"/>
          <w:lang w:eastAsia="es-GT"/>
        </w:rPr>
        <w:t>T</w:t>
      </w:r>
      <w:r w:rsidR="008C01C1" w:rsidRPr="00891F2C">
        <w:rPr>
          <w:rFonts w:ascii="Arial" w:hAnsi="Arial" w:cs="Arial"/>
          <w:b/>
          <w:sz w:val="24"/>
          <w:szCs w:val="24"/>
          <w:lang w:eastAsia="es-GT"/>
        </w:rPr>
        <w:t>olerancia</w:t>
      </w:r>
      <w:r w:rsidRPr="00891F2C">
        <w:rPr>
          <w:rFonts w:ascii="Arial" w:hAnsi="Arial" w:cs="Arial"/>
          <w:b/>
          <w:sz w:val="24"/>
          <w:szCs w:val="24"/>
          <w:lang w:eastAsia="es-GT"/>
        </w:rPr>
        <w:t xml:space="preserve"> cero</w:t>
      </w:r>
      <w:r w:rsidR="008C01C1" w:rsidRPr="00891F2C">
        <w:rPr>
          <w:rFonts w:ascii="Arial" w:hAnsi="Arial" w:cs="Arial"/>
          <w:b/>
          <w:sz w:val="24"/>
          <w:szCs w:val="24"/>
          <w:lang w:eastAsia="es-GT"/>
        </w:rPr>
        <w:t xml:space="preserve"> a la corrupción y modernización del Estado</w:t>
      </w:r>
      <w:r w:rsidR="001205F4" w:rsidRPr="00891F2C">
        <w:rPr>
          <w:rFonts w:ascii="Arial" w:hAnsi="Arial" w:cs="Arial"/>
          <w:b/>
          <w:sz w:val="24"/>
          <w:szCs w:val="24"/>
          <w:lang w:eastAsia="es-GT"/>
        </w:rPr>
        <w:t xml:space="preserve">: </w:t>
      </w:r>
      <w:r w:rsidR="008C01C1" w:rsidRPr="00891F2C">
        <w:rPr>
          <w:rFonts w:ascii="Arial" w:hAnsi="Arial" w:cs="Arial"/>
          <w:sz w:val="24"/>
          <w:szCs w:val="24"/>
          <w:lang w:eastAsia="es-GT"/>
        </w:rPr>
        <w:t>Se plantea una revisión del funcionamiento y estructura del Organismo Ejecutivo, a partir del análisis de los procesos institucionales. Asimismo, se busca desarrollar mecanismos que contribuyan a mejorar la transparencia en la administración pública, mediante</w:t>
      </w:r>
      <w:r w:rsidR="00E1482B" w:rsidRPr="00891F2C">
        <w:rPr>
          <w:rFonts w:ascii="Arial" w:hAnsi="Arial" w:cs="Arial"/>
          <w:sz w:val="24"/>
          <w:szCs w:val="24"/>
          <w:lang w:eastAsia="es-GT"/>
        </w:rPr>
        <w:t xml:space="preserve"> los procesos de gobierno abierto y la aplicación</w:t>
      </w:r>
      <w:r w:rsidR="008C01C1" w:rsidRPr="00891F2C">
        <w:rPr>
          <w:rFonts w:ascii="Arial" w:hAnsi="Arial" w:cs="Arial"/>
          <w:sz w:val="24"/>
          <w:szCs w:val="24"/>
          <w:lang w:eastAsia="es-GT"/>
        </w:rPr>
        <w:t xml:space="preserve"> de la gestión por resultados, la rendición de cuentas, la promoción de la participación ciudadana</w:t>
      </w:r>
      <w:r w:rsidR="00E1482B" w:rsidRPr="00891F2C">
        <w:rPr>
          <w:rFonts w:ascii="Arial" w:hAnsi="Arial" w:cs="Arial"/>
          <w:sz w:val="24"/>
          <w:szCs w:val="24"/>
          <w:lang w:eastAsia="es-GT"/>
        </w:rPr>
        <w:t xml:space="preserve">, </w:t>
      </w:r>
      <w:r w:rsidR="00E96022" w:rsidRPr="00891F2C">
        <w:rPr>
          <w:rFonts w:ascii="Arial" w:hAnsi="Arial" w:cs="Arial"/>
          <w:sz w:val="24"/>
          <w:szCs w:val="24"/>
          <w:lang w:eastAsia="es-GT"/>
        </w:rPr>
        <w:t xml:space="preserve">la </w:t>
      </w:r>
      <w:r w:rsidR="008C01C1" w:rsidRPr="00891F2C">
        <w:rPr>
          <w:rFonts w:ascii="Arial" w:hAnsi="Arial" w:cs="Arial"/>
          <w:sz w:val="24"/>
          <w:szCs w:val="24"/>
          <w:lang w:eastAsia="es-GT"/>
        </w:rPr>
        <w:t>auditoria social y el seguimiento y evaluación de las políticas y la gestión</w:t>
      </w:r>
      <w:r w:rsidR="0090290A" w:rsidRPr="00891F2C">
        <w:rPr>
          <w:rFonts w:ascii="Arial" w:hAnsi="Arial" w:cs="Arial"/>
          <w:sz w:val="24"/>
          <w:szCs w:val="24"/>
          <w:lang w:eastAsia="es-GT"/>
        </w:rPr>
        <w:t xml:space="preserve"> de metas</w:t>
      </w:r>
      <w:r w:rsidR="008C01C1" w:rsidRPr="00891F2C">
        <w:rPr>
          <w:rFonts w:ascii="Arial" w:hAnsi="Arial" w:cs="Arial"/>
          <w:sz w:val="24"/>
          <w:szCs w:val="24"/>
          <w:lang w:eastAsia="es-GT"/>
        </w:rPr>
        <w:t xml:space="preserve"> pública</w:t>
      </w:r>
      <w:r w:rsidR="003A64C8">
        <w:rPr>
          <w:rFonts w:ascii="Arial" w:hAnsi="Arial" w:cs="Arial"/>
          <w:sz w:val="24"/>
          <w:szCs w:val="24"/>
          <w:lang w:eastAsia="es-GT"/>
        </w:rPr>
        <w:t>s</w:t>
      </w:r>
      <w:r w:rsidR="008C01C1" w:rsidRPr="00891F2C">
        <w:rPr>
          <w:rFonts w:ascii="Arial" w:hAnsi="Arial" w:cs="Arial"/>
          <w:sz w:val="24"/>
          <w:szCs w:val="24"/>
          <w:lang w:eastAsia="es-GT"/>
        </w:rPr>
        <w:t>.</w:t>
      </w:r>
      <w:r w:rsidR="003A64C8">
        <w:rPr>
          <w:rFonts w:ascii="Arial" w:hAnsi="Arial" w:cs="Arial"/>
          <w:sz w:val="24"/>
          <w:szCs w:val="24"/>
          <w:lang w:eastAsia="es-GT"/>
        </w:rPr>
        <w:t xml:space="preserve">  </w:t>
      </w:r>
      <w:r w:rsidR="00443FEC">
        <w:rPr>
          <w:rFonts w:ascii="Arial" w:hAnsi="Arial" w:cs="Arial"/>
          <w:sz w:val="24"/>
          <w:szCs w:val="24"/>
          <w:lang w:eastAsia="es-GT"/>
        </w:rPr>
        <w:t>Dentro este contexto, los efectos a definir en el marco de la gestión por resultados que están asociados a los Ejes Estratégicos de Gobierno son:</w:t>
      </w:r>
    </w:p>
    <w:p w:rsidR="00443FEC" w:rsidRPr="003A64C8" w:rsidRDefault="00443FEC" w:rsidP="00443FEC">
      <w:pPr>
        <w:pStyle w:val="Prrafodelista"/>
        <w:spacing w:line="240" w:lineRule="auto"/>
        <w:jc w:val="both"/>
        <w:rPr>
          <w:rFonts w:ascii="Arial" w:hAnsi="Arial" w:cs="Arial"/>
          <w:b/>
          <w:sz w:val="24"/>
          <w:szCs w:val="24"/>
          <w:lang w:eastAsia="es-GT"/>
        </w:rPr>
      </w:pPr>
    </w:p>
    <w:p w:rsidR="00CF427E" w:rsidRPr="001606FE" w:rsidRDefault="00CF427E" w:rsidP="000C254E">
      <w:pPr>
        <w:pStyle w:val="Prrafodelista"/>
        <w:numPr>
          <w:ilvl w:val="0"/>
          <w:numId w:val="38"/>
        </w:numPr>
        <w:spacing w:line="240" w:lineRule="auto"/>
        <w:ind w:left="1134"/>
        <w:jc w:val="both"/>
        <w:rPr>
          <w:rFonts w:ascii="Arial" w:hAnsi="Arial" w:cs="Arial"/>
          <w:sz w:val="24"/>
          <w:szCs w:val="24"/>
          <w:lang w:eastAsia="es-GT"/>
        </w:rPr>
      </w:pPr>
      <w:r w:rsidRPr="001606FE">
        <w:rPr>
          <w:rFonts w:ascii="Arial" w:hAnsi="Arial" w:cs="Arial"/>
          <w:sz w:val="24"/>
          <w:szCs w:val="24"/>
          <w:lang w:eastAsia="es-GT"/>
        </w:rPr>
        <w:t>Aumentar la efectividad de la gobernanza, de acuerdo con el ranking mundial, llevándola de 25 en el año 2014 hasta la posición 50 en el 2019.</w:t>
      </w:r>
    </w:p>
    <w:p w:rsidR="00CF427E" w:rsidRPr="001606FE" w:rsidRDefault="00CF427E" w:rsidP="000C254E">
      <w:pPr>
        <w:pStyle w:val="Prrafodelista"/>
        <w:numPr>
          <w:ilvl w:val="0"/>
          <w:numId w:val="38"/>
        </w:numPr>
        <w:spacing w:line="240" w:lineRule="auto"/>
        <w:ind w:left="1134"/>
        <w:jc w:val="both"/>
        <w:rPr>
          <w:rFonts w:ascii="Arial" w:hAnsi="Arial" w:cs="Arial"/>
          <w:sz w:val="24"/>
          <w:szCs w:val="24"/>
          <w:lang w:eastAsia="es-GT"/>
        </w:rPr>
      </w:pPr>
      <w:r w:rsidRPr="001606FE">
        <w:rPr>
          <w:rFonts w:ascii="Arial" w:hAnsi="Arial" w:cs="Arial"/>
          <w:sz w:val="24"/>
          <w:szCs w:val="24"/>
          <w:lang w:eastAsia="es-GT"/>
        </w:rPr>
        <w:t>Mejorar la posición de país en el Índice de Percepción de la Corrupción, al pasar de la posición 32 en 2014 a la posición 50 en 2019.</w:t>
      </w:r>
    </w:p>
    <w:p w:rsidR="008C01C1" w:rsidRPr="001606FE" w:rsidRDefault="008C01C1" w:rsidP="000C254E">
      <w:pPr>
        <w:pStyle w:val="Prrafodelista"/>
        <w:spacing w:line="240" w:lineRule="auto"/>
        <w:jc w:val="both"/>
        <w:rPr>
          <w:rFonts w:ascii="Arial" w:hAnsi="Arial" w:cs="Arial"/>
          <w:sz w:val="24"/>
          <w:szCs w:val="24"/>
          <w:lang w:eastAsia="es-GT"/>
        </w:rPr>
      </w:pPr>
    </w:p>
    <w:p w:rsidR="00592A47" w:rsidRPr="00443FEC" w:rsidRDefault="008C01C1" w:rsidP="00443FEC">
      <w:pPr>
        <w:pStyle w:val="Prrafodelista"/>
        <w:numPr>
          <w:ilvl w:val="2"/>
          <w:numId w:val="39"/>
        </w:numPr>
        <w:spacing w:line="240" w:lineRule="auto"/>
        <w:jc w:val="both"/>
        <w:rPr>
          <w:rFonts w:ascii="Arial" w:hAnsi="Arial" w:cs="Arial"/>
          <w:b/>
          <w:sz w:val="24"/>
          <w:szCs w:val="24"/>
          <w:lang w:eastAsia="es-GT"/>
        </w:rPr>
      </w:pPr>
      <w:r w:rsidRPr="00891F2C">
        <w:rPr>
          <w:rFonts w:ascii="Arial" w:hAnsi="Arial" w:cs="Arial"/>
          <w:b/>
          <w:sz w:val="24"/>
          <w:szCs w:val="24"/>
          <w:lang w:eastAsia="es-GT"/>
        </w:rPr>
        <w:t>Seguridad alimentaria y nutricional, salud integral y educación de calidad</w:t>
      </w:r>
      <w:r w:rsidR="001205F4" w:rsidRPr="00891F2C">
        <w:rPr>
          <w:rFonts w:ascii="Arial" w:hAnsi="Arial" w:cs="Arial"/>
          <w:b/>
          <w:sz w:val="24"/>
          <w:szCs w:val="24"/>
          <w:lang w:eastAsia="es-GT"/>
        </w:rPr>
        <w:t xml:space="preserve">: </w:t>
      </w:r>
      <w:r w:rsidR="00592A47" w:rsidRPr="00891F2C">
        <w:rPr>
          <w:rFonts w:ascii="Arial" w:hAnsi="Arial" w:cs="Arial"/>
          <w:sz w:val="24"/>
          <w:szCs w:val="24"/>
          <w:lang w:eastAsia="es-GT"/>
        </w:rPr>
        <w:t>Con relación a la seguridad alim</w:t>
      </w:r>
      <w:r w:rsidR="005F46F0" w:rsidRPr="00891F2C">
        <w:rPr>
          <w:rFonts w:ascii="Arial" w:hAnsi="Arial" w:cs="Arial"/>
          <w:sz w:val="24"/>
          <w:szCs w:val="24"/>
          <w:lang w:eastAsia="es-GT"/>
        </w:rPr>
        <w:t>entaria, el gobierno se enfoca</w:t>
      </w:r>
      <w:r w:rsidR="00592A47" w:rsidRPr="00891F2C">
        <w:rPr>
          <w:rFonts w:ascii="Arial" w:hAnsi="Arial" w:cs="Arial"/>
          <w:sz w:val="24"/>
          <w:szCs w:val="24"/>
          <w:lang w:eastAsia="es-GT"/>
        </w:rPr>
        <w:t xml:space="preserve"> en priorizar</w:t>
      </w:r>
      <w:r w:rsidR="005F46F0" w:rsidRPr="00891F2C">
        <w:rPr>
          <w:rFonts w:ascii="Arial" w:hAnsi="Arial" w:cs="Arial"/>
          <w:sz w:val="24"/>
          <w:szCs w:val="24"/>
          <w:lang w:eastAsia="es-GT"/>
        </w:rPr>
        <w:t xml:space="preserve"> </w:t>
      </w:r>
      <w:r w:rsidR="0045240D" w:rsidRPr="00891F2C">
        <w:rPr>
          <w:rFonts w:ascii="Arial" w:hAnsi="Arial" w:cs="Arial"/>
          <w:sz w:val="24"/>
          <w:szCs w:val="24"/>
          <w:lang w:eastAsia="es-GT"/>
        </w:rPr>
        <w:t xml:space="preserve">los programas sociales que han tenido efectos positivos, con énfasis en </w:t>
      </w:r>
      <w:r w:rsidR="00592A47" w:rsidRPr="00891F2C">
        <w:rPr>
          <w:rFonts w:ascii="Arial" w:hAnsi="Arial" w:cs="Arial"/>
          <w:sz w:val="24"/>
          <w:szCs w:val="24"/>
          <w:lang w:eastAsia="es-GT"/>
        </w:rPr>
        <w:t xml:space="preserve">los </w:t>
      </w:r>
      <w:r w:rsidR="0045240D" w:rsidRPr="00891F2C">
        <w:rPr>
          <w:rFonts w:ascii="Arial" w:hAnsi="Arial" w:cs="Arial"/>
          <w:sz w:val="24"/>
          <w:szCs w:val="24"/>
          <w:lang w:eastAsia="es-GT"/>
        </w:rPr>
        <w:t xml:space="preserve">programas orientados en la </w:t>
      </w:r>
      <w:r w:rsidR="00592A47" w:rsidRPr="00891F2C">
        <w:rPr>
          <w:rFonts w:ascii="Arial" w:hAnsi="Arial" w:cs="Arial"/>
          <w:sz w:val="24"/>
          <w:szCs w:val="24"/>
          <w:lang w:eastAsia="es-GT"/>
        </w:rPr>
        <w:t>producción d</w:t>
      </w:r>
      <w:r w:rsidR="0045240D" w:rsidRPr="00891F2C">
        <w:rPr>
          <w:rFonts w:ascii="Arial" w:hAnsi="Arial" w:cs="Arial"/>
          <w:sz w:val="24"/>
          <w:szCs w:val="24"/>
          <w:lang w:eastAsia="es-GT"/>
        </w:rPr>
        <w:t>e alimentos, para igualmente garantizarlos.</w:t>
      </w:r>
      <w:r w:rsidR="00592A47" w:rsidRPr="00891F2C">
        <w:rPr>
          <w:rFonts w:ascii="Arial" w:hAnsi="Arial" w:cs="Arial"/>
          <w:sz w:val="24"/>
          <w:szCs w:val="24"/>
          <w:lang w:eastAsia="es-GT"/>
        </w:rPr>
        <w:t xml:space="preserve"> Respecto</w:t>
      </w:r>
      <w:r w:rsidR="0045240D" w:rsidRPr="00891F2C">
        <w:rPr>
          <w:rFonts w:ascii="Arial" w:hAnsi="Arial" w:cs="Arial"/>
          <w:sz w:val="24"/>
          <w:szCs w:val="24"/>
          <w:lang w:eastAsia="es-GT"/>
        </w:rPr>
        <w:t xml:space="preserve"> a la salud integral, se busca</w:t>
      </w:r>
      <w:r w:rsidR="00592A47" w:rsidRPr="00891F2C">
        <w:rPr>
          <w:rFonts w:ascii="Arial" w:hAnsi="Arial" w:cs="Arial"/>
          <w:sz w:val="24"/>
          <w:szCs w:val="24"/>
          <w:lang w:eastAsia="es-GT"/>
        </w:rPr>
        <w:t xml:space="preserve"> regionalizar, descentralizar y desconcentrar el sistema nacional de salud, así como garantizar </w:t>
      </w:r>
      <w:r w:rsidR="005C2F07" w:rsidRPr="00891F2C">
        <w:rPr>
          <w:rFonts w:ascii="Arial" w:hAnsi="Arial" w:cs="Arial"/>
          <w:sz w:val="24"/>
          <w:szCs w:val="24"/>
          <w:lang w:eastAsia="es-GT"/>
        </w:rPr>
        <w:t xml:space="preserve">los recursos para </w:t>
      </w:r>
      <w:r w:rsidR="00592A47" w:rsidRPr="00891F2C">
        <w:rPr>
          <w:rFonts w:ascii="Arial" w:hAnsi="Arial" w:cs="Arial"/>
          <w:sz w:val="24"/>
          <w:szCs w:val="24"/>
          <w:lang w:eastAsia="es-GT"/>
        </w:rPr>
        <w:t xml:space="preserve">la infraestructura, equipamiento y </w:t>
      </w:r>
      <w:r w:rsidR="00592A47" w:rsidRPr="00891F2C">
        <w:rPr>
          <w:rFonts w:ascii="Arial" w:hAnsi="Arial" w:cs="Arial"/>
          <w:sz w:val="24"/>
          <w:szCs w:val="24"/>
          <w:lang w:eastAsia="es-GT"/>
        </w:rPr>
        <w:lastRenderedPageBreak/>
        <w:t>abastecimiento de los medicamentos esenciales en el pr</w:t>
      </w:r>
      <w:r w:rsidR="0045240D" w:rsidRPr="00891F2C">
        <w:rPr>
          <w:rFonts w:ascii="Arial" w:hAnsi="Arial" w:cs="Arial"/>
          <w:sz w:val="24"/>
          <w:szCs w:val="24"/>
          <w:lang w:eastAsia="es-GT"/>
        </w:rPr>
        <w:t>imer nivel de atención</w:t>
      </w:r>
      <w:r w:rsidR="005C2F07" w:rsidRPr="00891F2C">
        <w:rPr>
          <w:rFonts w:ascii="Arial" w:hAnsi="Arial" w:cs="Arial"/>
          <w:sz w:val="24"/>
          <w:szCs w:val="24"/>
          <w:lang w:eastAsia="es-GT"/>
        </w:rPr>
        <w:t xml:space="preserve">.  </w:t>
      </w:r>
      <w:r w:rsidR="00592A47" w:rsidRPr="00891F2C">
        <w:rPr>
          <w:rFonts w:ascii="Arial" w:hAnsi="Arial" w:cs="Arial"/>
          <w:sz w:val="24"/>
          <w:szCs w:val="24"/>
          <w:lang w:eastAsia="es-GT"/>
        </w:rPr>
        <w:t>En cuanto a la educación de calidad, se promueve el aumento en la cobertura en todos los niveles.</w:t>
      </w:r>
      <w:r w:rsidR="00443FEC">
        <w:rPr>
          <w:rFonts w:ascii="Arial" w:hAnsi="Arial" w:cs="Arial"/>
          <w:sz w:val="24"/>
          <w:szCs w:val="24"/>
          <w:lang w:eastAsia="es-GT"/>
        </w:rPr>
        <w:t xml:space="preserve"> Dentro este contexto, los efectos a definir en el marco de la gestión por resultados que están asociados a los Ejes Estratégicos de Gobierno son:</w:t>
      </w:r>
    </w:p>
    <w:p w:rsidR="00891F2C" w:rsidRPr="001606FE" w:rsidRDefault="00891F2C" w:rsidP="000C254E">
      <w:pPr>
        <w:pStyle w:val="Prrafodelista"/>
        <w:spacing w:line="240" w:lineRule="auto"/>
        <w:jc w:val="both"/>
        <w:rPr>
          <w:rFonts w:ascii="Arial" w:hAnsi="Arial" w:cs="Arial"/>
          <w:sz w:val="24"/>
          <w:szCs w:val="24"/>
          <w:lang w:eastAsia="es-GT"/>
        </w:rPr>
      </w:pPr>
    </w:p>
    <w:p w:rsidR="00891F2C" w:rsidRPr="001606FE" w:rsidRDefault="00B35513" w:rsidP="000C254E">
      <w:pPr>
        <w:pStyle w:val="Prrafodelista"/>
        <w:numPr>
          <w:ilvl w:val="0"/>
          <w:numId w:val="40"/>
        </w:numPr>
        <w:spacing w:line="240" w:lineRule="auto"/>
        <w:jc w:val="both"/>
        <w:rPr>
          <w:rFonts w:ascii="Arial" w:hAnsi="Arial" w:cs="Arial"/>
          <w:sz w:val="24"/>
          <w:szCs w:val="24"/>
          <w:lang w:eastAsia="es-GT"/>
        </w:rPr>
      </w:pPr>
      <w:r w:rsidRPr="001606FE">
        <w:rPr>
          <w:rFonts w:ascii="Arial" w:hAnsi="Arial" w:cs="Arial"/>
          <w:sz w:val="24"/>
          <w:szCs w:val="24"/>
          <w:lang w:eastAsia="es-GT"/>
        </w:rPr>
        <w:t>Para el 2019, se ha disminuido</w:t>
      </w:r>
      <w:r w:rsidR="00777414" w:rsidRPr="001606FE">
        <w:rPr>
          <w:rFonts w:ascii="Arial" w:hAnsi="Arial" w:cs="Arial"/>
          <w:sz w:val="24"/>
          <w:szCs w:val="24"/>
          <w:lang w:eastAsia="es-GT"/>
        </w:rPr>
        <w:t xml:space="preserve"> la prevalencia de desnutrición crónica en niños menores de dos años en 10 puntos porcentuales (De 41.7% en 2015 a 31.7% en 2019).</w:t>
      </w:r>
    </w:p>
    <w:p w:rsidR="00777414" w:rsidRPr="001606FE" w:rsidRDefault="00777414" w:rsidP="000C254E">
      <w:pPr>
        <w:pStyle w:val="Prrafodelista"/>
        <w:numPr>
          <w:ilvl w:val="0"/>
          <w:numId w:val="40"/>
        </w:numPr>
        <w:spacing w:line="240" w:lineRule="auto"/>
        <w:jc w:val="both"/>
        <w:rPr>
          <w:rFonts w:ascii="Arial" w:hAnsi="Arial" w:cs="Arial"/>
          <w:sz w:val="24"/>
          <w:szCs w:val="24"/>
          <w:lang w:eastAsia="es-GT"/>
        </w:rPr>
      </w:pPr>
      <w:r w:rsidRPr="001606FE">
        <w:rPr>
          <w:rFonts w:ascii="Arial" w:hAnsi="Arial" w:cs="Arial"/>
          <w:sz w:val="24"/>
          <w:szCs w:val="24"/>
          <w:lang w:eastAsia="es-GT"/>
        </w:rPr>
        <w:t xml:space="preserve">Para el 2019, </w:t>
      </w:r>
      <w:r w:rsidR="00B35513" w:rsidRPr="001606FE">
        <w:rPr>
          <w:rFonts w:ascii="Arial" w:hAnsi="Arial" w:cs="Arial"/>
          <w:sz w:val="24"/>
          <w:szCs w:val="24"/>
          <w:lang w:eastAsia="es-GT"/>
        </w:rPr>
        <w:t>se ha disminuido</w:t>
      </w:r>
      <w:r w:rsidR="00B2168F" w:rsidRPr="001606FE">
        <w:rPr>
          <w:rFonts w:ascii="Arial" w:hAnsi="Arial" w:cs="Arial"/>
          <w:sz w:val="24"/>
          <w:szCs w:val="24"/>
          <w:lang w:eastAsia="es-GT"/>
        </w:rPr>
        <w:t xml:space="preserve"> la población subalimentada en 1 punto por cada mil nacidos vivos (De 35 muertes por mil nacidos vivos en 2015 a 25 muertes por mil nacidos vivos en 2019).</w:t>
      </w:r>
    </w:p>
    <w:p w:rsidR="00B2168F" w:rsidRPr="001606FE" w:rsidRDefault="000C254E" w:rsidP="000C254E">
      <w:pPr>
        <w:pStyle w:val="Prrafodelista"/>
        <w:numPr>
          <w:ilvl w:val="0"/>
          <w:numId w:val="40"/>
        </w:numPr>
        <w:spacing w:line="240" w:lineRule="auto"/>
        <w:jc w:val="both"/>
        <w:rPr>
          <w:rFonts w:ascii="Arial" w:hAnsi="Arial" w:cs="Arial"/>
          <w:sz w:val="24"/>
          <w:szCs w:val="24"/>
          <w:lang w:eastAsia="es-GT"/>
        </w:rPr>
      </w:pPr>
      <w:r w:rsidRPr="001606FE">
        <w:rPr>
          <w:rFonts w:ascii="Arial" w:hAnsi="Arial" w:cs="Arial"/>
          <w:sz w:val="24"/>
          <w:szCs w:val="24"/>
          <w:lang w:eastAsia="es-GT"/>
        </w:rPr>
        <w:t>Para el 2019, se ha disminuido</w:t>
      </w:r>
      <w:r w:rsidR="00EC08FA" w:rsidRPr="001606FE">
        <w:rPr>
          <w:rFonts w:ascii="Arial" w:hAnsi="Arial" w:cs="Arial"/>
          <w:sz w:val="24"/>
          <w:szCs w:val="24"/>
          <w:lang w:eastAsia="es-GT"/>
        </w:rPr>
        <w:t xml:space="preserve"> la razón de mortalidad materna en 20 puntos (De 113 muertes por cada cien mil nacidos vivos en 2013 a 93 muertes por cada cien mil nacidos vivos en 2019).</w:t>
      </w:r>
    </w:p>
    <w:p w:rsidR="00EC08FA" w:rsidRPr="001606FE" w:rsidRDefault="000C254E" w:rsidP="000C254E">
      <w:pPr>
        <w:pStyle w:val="Prrafodelista"/>
        <w:numPr>
          <w:ilvl w:val="0"/>
          <w:numId w:val="40"/>
        </w:numPr>
        <w:spacing w:line="240" w:lineRule="auto"/>
        <w:jc w:val="both"/>
        <w:rPr>
          <w:rFonts w:ascii="Arial" w:hAnsi="Arial" w:cs="Arial"/>
          <w:sz w:val="24"/>
          <w:szCs w:val="24"/>
          <w:lang w:eastAsia="es-GT"/>
        </w:rPr>
      </w:pPr>
      <w:r w:rsidRPr="001606FE">
        <w:rPr>
          <w:rFonts w:ascii="Arial" w:hAnsi="Arial" w:cs="Arial"/>
          <w:sz w:val="24"/>
          <w:szCs w:val="24"/>
          <w:lang w:eastAsia="es-GT"/>
        </w:rPr>
        <w:t>Para el 2019, se ha disminuido</w:t>
      </w:r>
      <w:r w:rsidR="00EC08FA" w:rsidRPr="001606FE">
        <w:rPr>
          <w:rFonts w:ascii="Arial" w:hAnsi="Arial" w:cs="Arial"/>
          <w:sz w:val="24"/>
          <w:szCs w:val="24"/>
          <w:lang w:eastAsia="es-GT"/>
        </w:rPr>
        <w:t xml:space="preserve"> la razón de mortalidad materna en 20 puntos (De 113 muertes por cada cien mil nacidos vivos en 2013 a 93 muertes por cada cien mil nacidos vivos en 2019).</w:t>
      </w:r>
    </w:p>
    <w:p w:rsidR="008A73DC" w:rsidRPr="001606FE" w:rsidRDefault="000C254E" w:rsidP="000C254E">
      <w:pPr>
        <w:pStyle w:val="Prrafodelista"/>
        <w:numPr>
          <w:ilvl w:val="0"/>
          <w:numId w:val="40"/>
        </w:numPr>
        <w:spacing w:line="240" w:lineRule="auto"/>
        <w:jc w:val="both"/>
        <w:rPr>
          <w:rFonts w:ascii="Arial" w:hAnsi="Arial" w:cs="Arial"/>
          <w:sz w:val="24"/>
          <w:szCs w:val="24"/>
          <w:lang w:eastAsia="es-GT"/>
        </w:rPr>
      </w:pPr>
      <w:r w:rsidRPr="001606FE">
        <w:rPr>
          <w:rFonts w:ascii="Arial" w:hAnsi="Arial" w:cs="Arial"/>
          <w:sz w:val="24"/>
          <w:szCs w:val="24"/>
          <w:lang w:eastAsia="es-GT"/>
        </w:rPr>
        <w:t>Al 2019, se ha incrementado</w:t>
      </w:r>
      <w:r w:rsidR="00EC08FA" w:rsidRPr="001606FE">
        <w:rPr>
          <w:rFonts w:ascii="Arial" w:hAnsi="Arial" w:cs="Arial"/>
          <w:sz w:val="24"/>
          <w:szCs w:val="24"/>
          <w:lang w:eastAsia="es-GT"/>
        </w:rPr>
        <w:t xml:space="preserve"> la cobertura en educación primaria en 6 puntos porcentuales (De 82.</w:t>
      </w:r>
      <w:r w:rsidR="008A73DC" w:rsidRPr="001606FE">
        <w:rPr>
          <w:rFonts w:ascii="Arial" w:hAnsi="Arial" w:cs="Arial"/>
          <w:sz w:val="24"/>
          <w:szCs w:val="24"/>
          <w:lang w:eastAsia="es-GT"/>
        </w:rPr>
        <w:t>0</w:t>
      </w:r>
      <w:r w:rsidR="00EC08FA" w:rsidRPr="001606FE">
        <w:rPr>
          <w:rFonts w:ascii="Arial" w:hAnsi="Arial" w:cs="Arial"/>
          <w:sz w:val="24"/>
          <w:szCs w:val="24"/>
          <w:lang w:eastAsia="es-GT"/>
        </w:rPr>
        <w:t>% en 2014 a 88</w:t>
      </w:r>
      <w:r w:rsidR="008A73DC" w:rsidRPr="001606FE">
        <w:rPr>
          <w:rFonts w:ascii="Arial" w:hAnsi="Arial" w:cs="Arial"/>
          <w:sz w:val="24"/>
          <w:szCs w:val="24"/>
          <w:lang w:eastAsia="es-GT"/>
        </w:rPr>
        <w:t>.0</w:t>
      </w:r>
      <w:r w:rsidR="00EC08FA" w:rsidRPr="001606FE">
        <w:rPr>
          <w:rFonts w:ascii="Arial" w:hAnsi="Arial" w:cs="Arial"/>
          <w:sz w:val="24"/>
          <w:szCs w:val="24"/>
          <w:lang w:eastAsia="es-GT"/>
        </w:rPr>
        <w:t>%</w:t>
      </w:r>
      <w:r w:rsidR="008A73DC" w:rsidRPr="001606FE">
        <w:rPr>
          <w:rFonts w:ascii="Arial" w:hAnsi="Arial" w:cs="Arial"/>
          <w:sz w:val="24"/>
          <w:szCs w:val="24"/>
          <w:lang w:eastAsia="es-GT"/>
        </w:rPr>
        <w:t xml:space="preserve"> al 2019).</w:t>
      </w:r>
    </w:p>
    <w:p w:rsidR="008A73DC" w:rsidRPr="001606FE" w:rsidRDefault="000C254E" w:rsidP="000C254E">
      <w:pPr>
        <w:pStyle w:val="Prrafodelista"/>
        <w:numPr>
          <w:ilvl w:val="0"/>
          <w:numId w:val="40"/>
        </w:numPr>
        <w:spacing w:line="240" w:lineRule="auto"/>
        <w:jc w:val="both"/>
        <w:rPr>
          <w:rFonts w:ascii="Arial" w:hAnsi="Arial" w:cs="Arial"/>
          <w:sz w:val="24"/>
          <w:szCs w:val="24"/>
          <w:lang w:eastAsia="es-GT"/>
        </w:rPr>
      </w:pPr>
      <w:r w:rsidRPr="001606FE">
        <w:rPr>
          <w:rFonts w:ascii="Arial" w:hAnsi="Arial" w:cs="Arial"/>
          <w:sz w:val="24"/>
          <w:szCs w:val="24"/>
          <w:lang w:eastAsia="es-GT"/>
        </w:rPr>
        <w:t>Para el 2019, se ha incrementado</w:t>
      </w:r>
      <w:r w:rsidR="008A73DC" w:rsidRPr="001606FE">
        <w:rPr>
          <w:rFonts w:ascii="Arial" w:hAnsi="Arial" w:cs="Arial"/>
          <w:sz w:val="24"/>
          <w:szCs w:val="24"/>
          <w:lang w:eastAsia="es-GT"/>
        </w:rPr>
        <w:t xml:space="preserve"> la cobertura de educación preprimaria en 12 puntos porcentuales (De 47.3% en 2014 a 59.3% en 2019).</w:t>
      </w:r>
    </w:p>
    <w:p w:rsidR="00E1770A" w:rsidRPr="001606FE" w:rsidRDefault="000C254E" w:rsidP="000C254E">
      <w:pPr>
        <w:pStyle w:val="Prrafodelista"/>
        <w:numPr>
          <w:ilvl w:val="0"/>
          <w:numId w:val="40"/>
        </w:numPr>
        <w:spacing w:line="240" w:lineRule="auto"/>
        <w:jc w:val="both"/>
        <w:rPr>
          <w:rFonts w:ascii="Arial" w:hAnsi="Arial" w:cs="Arial"/>
          <w:sz w:val="24"/>
          <w:szCs w:val="24"/>
          <w:lang w:eastAsia="es-GT"/>
        </w:rPr>
      </w:pPr>
      <w:r w:rsidRPr="001606FE">
        <w:rPr>
          <w:rFonts w:ascii="Arial" w:hAnsi="Arial" w:cs="Arial"/>
          <w:sz w:val="24"/>
          <w:szCs w:val="24"/>
          <w:lang w:eastAsia="es-GT"/>
        </w:rPr>
        <w:t>Para el 2019, se ha incrementado</w:t>
      </w:r>
      <w:r w:rsidR="00E1770A" w:rsidRPr="001606FE">
        <w:rPr>
          <w:rFonts w:ascii="Arial" w:hAnsi="Arial" w:cs="Arial"/>
          <w:sz w:val="24"/>
          <w:szCs w:val="24"/>
          <w:lang w:eastAsia="es-GT"/>
        </w:rPr>
        <w:t xml:space="preserve"> la tasa de finalización en primaria en 7.1 puntos porcentuales (De 71.7 en 2013 a 78.8% en 2019).</w:t>
      </w:r>
    </w:p>
    <w:p w:rsidR="00E1770A" w:rsidRPr="001606FE" w:rsidRDefault="000C254E" w:rsidP="000C254E">
      <w:pPr>
        <w:pStyle w:val="Prrafodelista"/>
        <w:numPr>
          <w:ilvl w:val="0"/>
          <w:numId w:val="40"/>
        </w:numPr>
        <w:spacing w:line="240" w:lineRule="auto"/>
        <w:jc w:val="both"/>
        <w:rPr>
          <w:rFonts w:ascii="Arial" w:hAnsi="Arial" w:cs="Arial"/>
          <w:sz w:val="24"/>
          <w:szCs w:val="24"/>
          <w:lang w:eastAsia="es-GT"/>
        </w:rPr>
      </w:pPr>
      <w:r w:rsidRPr="001606FE">
        <w:rPr>
          <w:rFonts w:ascii="Arial" w:hAnsi="Arial" w:cs="Arial"/>
          <w:sz w:val="24"/>
          <w:szCs w:val="24"/>
          <w:lang w:eastAsia="es-GT"/>
        </w:rPr>
        <w:t>En el año 2019, se ha reducido</w:t>
      </w:r>
      <w:r w:rsidR="00E1770A" w:rsidRPr="001606FE">
        <w:rPr>
          <w:rFonts w:ascii="Arial" w:hAnsi="Arial" w:cs="Arial"/>
          <w:sz w:val="24"/>
          <w:szCs w:val="24"/>
          <w:lang w:eastAsia="es-GT"/>
        </w:rPr>
        <w:t xml:space="preserve"> a la mitad la brecha entre los grupos de población urbano/rural en el índice de Desarrollo Humano hasta ubicarse en 0.087 puntos.</w:t>
      </w:r>
    </w:p>
    <w:p w:rsidR="00E1770A" w:rsidRPr="001606FE" w:rsidRDefault="000C254E" w:rsidP="000C254E">
      <w:pPr>
        <w:pStyle w:val="Prrafodelista"/>
        <w:numPr>
          <w:ilvl w:val="0"/>
          <w:numId w:val="40"/>
        </w:numPr>
        <w:spacing w:line="240" w:lineRule="auto"/>
        <w:jc w:val="both"/>
        <w:rPr>
          <w:rFonts w:ascii="Arial" w:hAnsi="Arial" w:cs="Arial"/>
          <w:sz w:val="24"/>
          <w:szCs w:val="24"/>
          <w:lang w:eastAsia="es-GT"/>
        </w:rPr>
      </w:pPr>
      <w:r w:rsidRPr="001606FE">
        <w:rPr>
          <w:rFonts w:ascii="Arial" w:hAnsi="Arial" w:cs="Arial"/>
          <w:sz w:val="24"/>
          <w:szCs w:val="24"/>
          <w:lang w:eastAsia="es-GT"/>
        </w:rPr>
        <w:t>En el año 2019, se ha reducido</w:t>
      </w:r>
      <w:r w:rsidR="00E1770A" w:rsidRPr="001606FE">
        <w:rPr>
          <w:rFonts w:ascii="Arial" w:hAnsi="Arial" w:cs="Arial"/>
          <w:sz w:val="24"/>
          <w:szCs w:val="24"/>
          <w:lang w:eastAsia="es-GT"/>
        </w:rPr>
        <w:t xml:space="preserve"> a la mitad la brecha entre los grupos de población Indígena/No Ind</w:t>
      </w:r>
      <w:r w:rsidR="008331EA" w:rsidRPr="001606FE">
        <w:rPr>
          <w:rFonts w:ascii="Arial" w:hAnsi="Arial" w:cs="Arial"/>
          <w:sz w:val="24"/>
          <w:szCs w:val="24"/>
          <w:lang w:eastAsia="es-GT"/>
        </w:rPr>
        <w:t>ígena,</w:t>
      </w:r>
      <w:r w:rsidR="00E1770A" w:rsidRPr="001606FE">
        <w:rPr>
          <w:rFonts w:ascii="Arial" w:hAnsi="Arial" w:cs="Arial"/>
          <w:sz w:val="24"/>
          <w:szCs w:val="24"/>
          <w:lang w:eastAsia="es-GT"/>
        </w:rPr>
        <w:t xml:space="preserve"> el índice de Desarrollo Humano hasta ubicarse en 0.073.</w:t>
      </w:r>
    </w:p>
    <w:p w:rsidR="00592A47" w:rsidRPr="00592A47" w:rsidRDefault="00592A47" w:rsidP="000C254E">
      <w:pPr>
        <w:pStyle w:val="Prrafodelista"/>
        <w:spacing w:line="240" w:lineRule="auto"/>
        <w:rPr>
          <w:rFonts w:ascii="Arial" w:hAnsi="Arial" w:cs="Arial"/>
          <w:b/>
          <w:sz w:val="24"/>
          <w:szCs w:val="24"/>
          <w:lang w:eastAsia="es-GT"/>
        </w:rPr>
      </w:pPr>
    </w:p>
    <w:p w:rsidR="00611D8A" w:rsidRPr="00611D8A" w:rsidRDefault="00592A47" w:rsidP="00443FEC">
      <w:pPr>
        <w:pStyle w:val="Prrafodelista"/>
        <w:numPr>
          <w:ilvl w:val="2"/>
          <w:numId w:val="39"/>
        </w:numPr>
        <w:spacing w:line="240" w:lineRule="auto"/>
        <w:jc w:val="both"/>
        <w:rPr>
          <w:rFonts w:ascii="Arial" w:hAnsi="Arial" w:cs="Arial"/>
          <w:b/>
          <w:sz w:val="24"/>
          <w:szCs w:val="24"/>
          <w:lang w:eastAsia="es-GT"/>
        </w:rPr>
      </w:pPr>
      <w:r w:rsidRPr="008331EA">
        <w:rPr>
          <w:rFonts w:ascii="Arial" w:hAnsi="Arial" w:cs="Arial"/>
          <w:b/>
          <w:sz w:val="24"/>
          <w:szCs w:val="24"/>
          <w:lang w:eastAsia="es-GT"/>
        </w:rPr>
        <w:t>Fomento de las Mipymes, turismo y construcción de vivienda</w:t>
      </w:r>
      <w:r w:rsidR="00227D84" w:rsidRPr="008331EA">
        <w:rPr>
          <w:rFonts w:ascii="Arial" w:hAnsi="Arial" w:cs="Arial"/>
          <w:b/>
          <w:sz w:val="24"/>
          <w:szCs w:val="24"/>
          <w:lang w:eastAsia="es-GT"/>
        </w:rPr>
        <w:t xml:space="preserve"> (Desarrollo)</w:t>
      </w:r>
      <w:r w:rsidR="001205F4" w:rsidRPr="008331EA">
        <w:rPr>
          <w:rFonts w:ascii="Arial" w:hAnsi="Arial" w:cs="Arial"/>
          <w:b/>
          <w:sz w:val="24"/>
          <w:szCs w:val="24"/>
          <w:lang w:eastAsia="es-GT"/>
        </w:rPr>
        <w:t xml:space="preserve">: </w:t>
      </w:r>
      <w:r w:rsidRPr="008331EA">
        <w:rPr>
          <w:rFonts w:ascii="Arial" w:hAnsi="Arial" w:cs="Arial"/>
          <w:sz w:val="24"/>
          <w:szCs w:val="24"/>
          <w:lang w:eastAsia="es-GT"/>
        </w:rPr>
        <w:t>Generar condiciones que permitan promover el acceso a servicios financieros en condiciones favorables</w:t>
      </w:r>
      <w:r w:rsidR="005C2F07" w:rsidRPr="008331EA">
        <w:rPr>
          <w:rFonts w:ascii="Arial" w:hAnsi="Arial" w:cs="Arial"/>
          <w:sz w:val="24"/>
          <w:szCs w:val="24"/>
          <w:lang w:eastAsia="es-GT"/>
        </w:rPr>
        <w:t xml:space="preserve"> para el sector micro y pequeño empresario</w:t>
      </w:r>
      <w:r w:rsidRPr="008331EA">
        <w:rPr>
          <w:rFonts w:ascii="Arial" w:hAnsi="Arial" w:cs="Arial"/>
          <w:sz w:val="24"/>
          <w:szCs w:val="24"/>
          <w:lang w:eastAsia="es-GT"/>
        </w:rPr>
        <w:t xml:space="preserve">. Asimismo, estimular la formación de Asociaciones y Cooperativas, de manera que puedan integrarse a cadenas productivas de mayor tamaño. </w:t>
      </w:r>
    </w:p>
    <w:p w:rsidR="00611D8A" w:rsidRPr="00611D8A" w:rsidRDefault="00611D8A" w:rsidP="00611D8A">
      <w:pPr>
        <w:pStyle w:val="Prrafodelista"/>
        <w:spacing w:line="240" w:lineRule="auto"/>
        <w:jc w:val="both"/>
        <w:rPr>
          <w:rFonts w:ascii="Arial" w:hAnsi="Arial" w:cs="Arial"/>
          <w:b/>
          <w:sz w:val="24"/>
          <w:szCs w:val="24"/>
          <w:lang w:eastAsia="es-GT"/>
        </w:rPr>
      </w:pPr>
    </w:p>
    <w:p w:rsidR="00611D8A" w:rsidRPr="00611D8A" w:rsidRDefault="00611D8A" w:rsidP="00611D8A">
      <w:pPr>
        <w:pStyle w:val="Prrafodelista"/>
        <w:spacing w:line="240" w:lineRule="auto"/>
        <w:jc w:val="both"/>
        <w:rPr>
          <w:rFonts w:ascii="Arial" w:hAnsi="Arial" w:cs="Arial"/>
          <w:b/>
          <w:sz w:val="24"/>
          <w:szCs w:val="24"/>
          <w:lang w:eastAsia="es-GT"/>
        </w:rPr>
      </w:pPr>
      <w:r>
        <w:rPr>
          <w:rFonts w:ascii="Arial" w:hAnsi="Arial" w:cs="Arial"/>
          <w:sz w:val="24"/>
          <w:szCs w:val="24"/>
          <w:lang w:eastAsia="es-GT"/>
        </w:rPr>
        <w:t>En cuanto a la vivienda</w:t>
      </w:r>
      <w:r w:rsidR="00ED518A">
        <w:rPr>
          <w:rFonts w:ascii="Arial" w:hAnsi="Arial" w:cs="Arial"/>
          <w:sz w:val="24"/>
          <w:szCs w:val="24"/>
          <w:lang w:eastAsia="es-GT"/>
        </w:rPr>
        <w:t xml:space="preserve"> y trabajo</w:t>
      </w:r>
      <w:r>
        <w:rPr>
          <w:rFonts w:ascii="Arial" w:hAnsi="Arial" w:cs="Arial"/>
          <w:sz w:val="24"/>
          <w:szCs w:val="24"/>
          <w:lang w:eastAsia="es-GT"/>
        </w:rPr>
        <w:t xml:space="preserve"> se pretende establecer las bases jurídicas institucionales, para poder gradualmente abordar el tema.  Adicional a implementar nuevas formas de construcción de vivienda, en la búsqueda de incrementar la urbanidad y los accesos a los servicios básicos.  Las alianzas público - privado son otro tema de interés para este gobierno</w:t>
      </w:r>
      <w:r w:rsidR="00ED518A">
        <w:rPr>
          <w:rFonts w:ascii="Arial" w:hAnsi="Arial" w:cs="Arial"/>
          <w:sz w:val="24"/>
          <w:szCs w:val="24"/>
          <w:lang w:eastAsia="es-GT"/>
        </w:rPr>
        <w:t xml:space="preserve"> en lo que respecta al tema</w:t>
      </w:r>
      <w:r>
        <w:rPr>
          <w:rFonts w:ascii="Arial" w:hAnsi="Arial" w:cs="Arial"/>
          <w:sz w:val="24"/>
          <w:szCs w:val="24"/>
          <w:lang w:eastAsia="es-GT"/>
        </w:rPr>
        <w:t>.</w:t>
      </w:r>
      <w:r w:rsidR="00ED518A">
        <w:rPr>
          <w:rFonts w:ascii="Arial" w:hAnsi="Arial" w:cs="Arial"/>
          <w:sz w:val="24"/>
          <w:szCs w:val="24"/>
          <w:lang w:eastAsia="es-GT"/>
        </w:rPr>
        <w:t xml:space="preserve">  En lo que respecta al trabajo, está dentro del interés primordial, reducir el trabajo infantil y mejorar los sistemas de probidad y transparencia en la inspección de trabajo.</w:t>
      </w:r>
    </w:p>
    <w:p w:rsidR="00611D8A" w:rsidRPr="00611D8A" w:rsidRDefault="00611D8A" w:rsidP="00611D8A">
      <w:pPr>
        <w:pStyle w:val="Prrafodelista"/>
        <w:spacing w:line="240" w:lineRule="auto"/>
        <w:jc w:val="both"/>
        <w:rPr>
          <w:rFonts w:ascii="Arial" w:hAnsi="Arial" w:cs="Arial"/>
          <w:b/>
          <w:sz w:val="24"/>
          <w:szCs w:val="24"/>
          <w:lang w:eastAsia="es-GT"/>
        </w:rPr>
      </w:pPr>
    </w:p>
    <w:p w:rsidR="004941AB" w:rsidRDefault="00592A47" w:rsidP="00611D8A">
      <w:pPr>
        <w:pStyle w:val="Prrafodelista"/>
        <w:spacing w:line="240" w:lineRule="auto"/>
        <w:jc w:val="both"/>
        <w:rPr>
          <w:rFonts w:ascii="Arial" w:hAnsi="Arial" w:cs="Arial"/>
          <w:sz w:val="24"/>
          <w:szCs w:val="24"/>
          <w:lang w:eastAsia="es-GT"/>
        </w:rPr>
      </w:pPr>
      <w:r w:rsidRPr="008331EA">
        <w:rPr>
          <w:rFonts w:ascii="Arial" w:hAnsi="Arial" w:cs="Arial"/>
          <w:sz w:val="24"/>
          <w:szCs w:val="24"/>
          <w:lang w:eastAsia="es-GT"/>
        </w:rPr>
        <w:t>Con relación a</w:t>
      </w:r>
      <w:r w:rsidR="00FA2112" w:rsidRPr="008331EA">
        <w:rPr>
          <w:rFonts w:ascii="Arial" w:hAnsi="Arial" w:cs="Arial"/>
          <w:sz w:val="24"/>
          <w:szCs w:val="24"/>
          <w:lang w:eastAsia="es-GT"/>
        </w:rPr>
        <w:t xml:space="preserve"> la promoción del turismo, se plantea la implementación de programas de innovación y diversificación turística, que permitan desarrollar e incorporar el ecoturismo, el turismo cultural, natural, de aventura, entretenimiento y el turismo rural comunitario, en particular para micro, pequeñas y medianas empresas.</w:t>
      </w:r>
      <w:r w:rsidR="00443FEC">
        <w:rPr>
          <w:rFonts w:ascii="Arial" w:hAnsi="Arial" w:cs="Arial"/>
          <w:sz w:val="24"/>
          <w:szCs w:val="24"/>
          <w:lang w:eastAsia="es-GT"/>
        </w:rPr>
        <w:t xml:space="preserve"> </w:t>
      </w:r>
    </w:p>
    <w:p w:rsidR="00611D8A" w:rsidRPr="00611D8A" w:rsidRDefault="00611D8A" w:rsidP="00611D8A">
      <w:pPr>
        <w:pStyle w:val="Prrafodelista"/>
        <w:spacing w:line="240" w:lineRule="auto"/>
        <w:jc w:val="both"/>
        <w:rPr>
          <w:rFonts w:ascii="Arial" w:hAnsi="Arial" w:cs="Arial"/>
          <w:b/>
          <w:sz w:val="24"/>
          <w:szCs w:val="24"/>
          <w:lang w:eastAsia="es-GT"/>
        </w:rPr>
      </w:pPr>
    </w:p>
    <w:p w:rsidR="00592A47" w:rsidRPr="00443FEC" w:rsidRDefault="00443FEC" w:rsidP="004941AB">
      <w:pPr>
        <w:pStyle w:val="Prrafodelista"/>
        <w:spacing w:line="240" w:lineRule="auto"/>
        <w:jc w:val="both"/>
        <w:rPr>
          <w:rFonts w:ascii="Arial" w:hAnsi="Arial" w:cs="Arial"/>
          <w:b/>
          <w:sz w:val="24"/>
          <w:szCs w:val="24"/>
          <w:lang w:eastAsia="es-GT"/>
        </w:rPr>
      </w:pPr>
      <w:r>
        <w:rPr>
          <w:rFonts w:ascii="Arial" w:hAnsi="Arial" w:cs="Arial"/>
          <w:sz w:val="24"/>
          <w:szCs w:val="24"/>
          <w:lang w:eastAsia="es-GT"/>
        </w:rPr>
        <w:t>Dentro este contexto, los efectos a definir en el marco de la gestión por resultados que están asociados a los Ejes Estratégicos de Gobierno son:</w:t>
      </w:r>
    </w:p>
    <w:p w:rsidR="000C254E" w:rsidRPr="008331EA" w:rsidRDefault="000C254E" w:rsidP="000C254E">
      <w:pPr>
        <w:pStyle w:val="Prrafodelista"/>
        <w:spacing w:line="240" w:lineRule="auto"/>
        <w:jc w:val="both"/>
        <w:rPr>
          <w:rFonts w:ascii="Arial" w:hAnsi="Arial" w:cs="Arial"/>
          <w:b/>
          <w:sz w:val="24"/>
          <w:szCs w:val="24"/>
          <w:lang w:eastAsia="es-GT"/>
        </w:rPr>
      </w:pPr>
    </w:p>
    <w:p w:rsidR="008331EA" w:rsidRPr="001606FE" w:rsidRDefault="000C254E" w:rsidP="000C254E">
      <w:pPr>
        <w:pStyle w:val="Prrafodelista"/>
        <w:numPr>
          <w:ilvl w:val="0"/>
          <w:numId w:val="41"/>
        </w:numPr>
        <w:spacing w:line="240" w:lineRule="auto"/>
        <w:jc w:val="both"/>
        <w:rPr>
          <w:rFonts w:ascii="Arial" w:hAnsi="Arial" w:cs="Arial"/>
          <w:sz w:val="24"/>
          <w:szCs w:val="24"/>
          <w:lang w:eastAsia="es-GT"/>
        </w:rPr>
      </w:pPr>
      <w:r w:rsidRPr="001606FE">
        <w:rPr>
          <w:rFonts w:ascii="Arial" w:hAnsi="Arial" w:cs="Arial"/>
          <w:sz w:val="24"/>
          <w:szCs w:val="24"/>
          <w:lang w:eastAsia="es-GT"/>
        </w:rPr>
        <w:t>Para el año 2019, se ha incrementado</w:t>
      </w:r>
      <w:r w:rsidR="00E5773C" w:rsidRPr="001606FE">
        <w:rPr>
          <w:rFonts w:ascii="Arial" w:hAnsi="Arial" w:cs="Arial"/>
          <w:sz w:val="24"/>
          <w:szCs w:val="24"/>
          <w:lang w:eastAsia="es-GT"/>
        </w:rPr>
        <w:t xml:space="preserve"> la cartera de créditos del sistema bancario para los grupos empresariales menores, en 4 puntos porcentuales.</w:t>
      </w:r>
    </w:p>
    <w:p w:rsidR="00E5773C" w:rsidRPr="001606FE" w:rsidRDefault="000C254E" w:rsidP="000C254E">
      <w:pPr>
        <w:pStyle w:val="Prrafodelista"/>
        <w:numPr>
          <w:ilvl w:val="0"/>
          <w:numId w:val="41"/>
        </w:numPr>
        <w:spacing w:line="240" w:lineRule="auto"/>
        <w:jc w:val="both"/>
        <w:rPr>
          <w:rFonts w:ascii="Arial" w:hAnsi="Arial" w:cs="Arial"/>
          <w:sz w:val="24"/>
          <w:szCs w:val="24"/>
          <w:lang w:eastAsia="es-GT"/>
        </w:rPr>
      </w:pPr>
      <w:r w:rsidRPr="001606FE">
        <w:rPr>
          <w:rFonts w:ascii="Arial" w:hAnsi="Arial" w:cs="Arial"/>
          <w:sz w:val="24"/>
          <w:szCs w:val="24"/>
          <w:lang w:eastAsia="es-GT"/>
        </w:rPr>
        <w:t>Para el año 2019, se ha incrementado</w:t>
      </w:r>
      <w:r w:rsidR="00E5773C" w:rsidRPr="001606FE">
        <w:rPr>
          <w:rFonts w:ascii="Arial" w:hAnsi="Arial" w:cs="Arial"/>
          <w:sz w:val="24"/>
          <w:szCs w:val="24"/>
          <w:lang w:eastAsia="es-GT"/>
        </w:rPr>
        <w:t xml:space="preserve"> la cartera de créditos orientada al microcrédito en razón de 3 puntos porcentuales.</w:t>
      </w:r>
    </w:p>
    <w:p w:rsidR="00E5773C" w:rsidRPr="001606FE" w:rsidRDefault="00E5773C" w:rsidP="000C254E">
      <w:pPr>
        <w:pStyle w:val="Prrafodelista"/>
        <w:numPr>
          <w:ilvl w:val="0"/>
          <w:numId w:val="41"/>
        </w:numPr>
        <w:spacing w:line="240" w:lineRule="auto"/>
        <w:jc w:val="both"/>
        <w:rPr>
          <w:rFonts w:ascii="Arial" w:hAnsi="Arial" w:cs="Arial"/>
          <w:sz w:val="24"/>
          <w:szCs w:val="24"/>
          <w:lang w:eastAsia="es-GT"/>
        </w:rPr>
      </w:pPr>
      <w:r w:rsidRPr="001606FE">
        <w:rPr>
          <w:rFonts w:ascii="Arial" w:hAnsi="Arial" w:cs="Arial"/>
          <w:sz w:val="24"/>
          <w:szCs w:val="24"/>
          <w:lang w:eastAsia="es-GT"/>
        </w:rPr>
        <w:t>Al año 2019</w:t>
      </w:r>
      <w:r w:rsidR="000C254E" w:rsidRPr="001606FE">
        <w:rPr>
          <w:rFonts w:ascii="Arial" w:hAnsi="Arial" w:cs="Arial"/>
          <w:sz w:val="24"/>
          <w:szCs w:val="24"/>
          <w:lang w:eastAsia="es-GT"/>
        </w:rPr>
        <w:t>, se ha reducido</w:t>
      </w:r>
      <w:r w:rsidRPr="001606FE">
        <w:rPr>
          <w:rFonts w:ascii="Arial" w:hAnsi="Arial" w:cs="Arial"/>
          <w:sz w:val="24"/>
          <w:szCs w:val="24"/>
          <w:lang w:eastAsia="es-GT"/>
        </w:rPr>
        <w:t xml:space="preserve"> progres</w:t>
      </w:r>
      <w:r w:rsidR="007B7EA5" w:rsidRPr="001606FE">
        <w:rPr>
          <w:rFonts w:ascii="Arial" w:hAnsi="Arial" w:cs="Arial"/>
          <w:sz w:val="24"/>
          <w:szCs w:val="24"/>
          <w:lang w:eastAsia="es-GT"/>
        </w:rPr>
        <w:t>ivamente la tasa del empleo informal y subempleo.</w:t>
      </w:r>
    </w:p>
    <w:p w:rsidR="007B7EA5" w:rsidRPr="001606FE" w:rsidRDefault="000C254E" w:rsidP="000C254E">
      <w:pPr>
        <w:pStyle w:val="Prrafodelista"/>
        <w:numPr>
          <w:ilvl w:val="0"/>
          <w:numId w:val="41"/>
        </w:numPr>
        <w:spacing w:line="240" w:lineRule="auto"/>
        <w:jc w:val="both"/>
        <w:rPr>
          <w:rFonts w:ascii="Arial" w:hAnsi="Arial" w:cs="Arial"/>
          <w:sz w:val="24"/>
          <w:szCs w:val="24"/>
          <w:lang w:eastAsia="es-GT"/>
        </w:rPr>
      </w:pPr>
      <w:r w:rsidRPr="001606FE">
        <w:rPr>
          <w:rFonts w:ascii="Arial" w:hAnsi="Arial" w:cs="Arial"/>
          <w:sz w:val="24"/>
          <w:szCs w:val="24"/>
          <w:lang w:eastAsia="es-GT"/>
        </w:rPr>
        <w:t>Al año 2019, se ha reducido</w:t>
      </w:r>
      <w:r w:rsidR="007B7EA5" w:rsidRPr="001606FE">
        <w:rPr>
          <w:rFonts w:ascii="Arial" w:hAnsi="Arial" w:cs="Arial"/>
          <w:sz w:val="24"/>
          <w:szCs w:val="24"/>
          <w:lang w:eastAsia="es-GT"/>
        </w:rPr>
        <w:t xml:space="preserve"> progresivamente la proporción de la población ocupada viviendo en pobreza extrema.</w:t>
      </w:r>
    </w:p>
    <w:p w:rsidR="007B7EA5" w:rsidRPr="001606FE" w:rsidRDefault="000C254E" w:rsidP="000C254E">
      <w:pPr>
        <w:pStyle w:val="Prrafodelista"/>
        <w:numPr>
          <w:ilvl w:val="0"/>
          <w:numId w:val="41"/>
        </w:numPr>
        <w:spacing w:line="240" w:lineRule="auto"/>
        <w:jc w:val="both"/>
        <w:rPr>
          <w:rFonts w:ascii="Arial" w:hAnsi="Arial" w:cs="Arial"/>
          <w:sz w:val="24"/>
          <w:szCs w:val="24"/>
          <w:lang w:eastAsia="es-GT"/>
        </w:rPr>
      </w:pPr>
      <w:r w:rsidRPr="001606FE">
        <w:rPr>
          <w:rFonts w:ascii="Arial" w:hAnsi="Arial" w:cs="Arial"/>
          <w:sz w:val="24"/>
          <w:szCs w:val="24"/>
          <w:lang w:eastAsia="es-GT"/>
        </w:rPr>
        <w:t>Para el año 2019, se ha incrementado</w:t>
      </w:r>
      <w:r w:rsidR="007B7EA5" w:rsidRPr="001606FE">
        <w:rPr>
          <w:rFonts w:ascii="Arial" w:hAnsi="Arial" w:cs="Arial"/>
          <w:sz w:val="24"/>
          <w:szCs w:val="24"/>
          <w:lang w:eastAsia="es-GT"/>
        </w:rPr>
        <w:t xml:space="preserve"> progresivamente la proporción de mujeres en empleo remunerado no agrícola.</w:t>
      </w:r>
    </w:p>
    <w:p w:rsidR="007B7EA5" w:rsidRPr="001606FE" w:rsidRDefault="000C254E" w:rsidP="000C254E">
      <w:pPr>
        <w:pStyle w:val="Prrafodelista"/>
        <w:numPr>
          <w:ilvl w:val="0"/>
          <w:numId w:val="41"/>
        </w:numPr>
        <w:spacing w:line="240" w:lineRule="auto"/>
        <w:jc w:val="both"/>
        <w:rPr>
          <w:rFonts w:ascii="Arial" w:hAnsi="Arial" w:cs="Arial"/>
          <w:sz w:val="24"/>
          <w:szCs w:val="24"/>
          <w:lang w:eastAsia="es-GT"/>
        </w:rPr>
      </w:pPr>
      <w:r w:rsidRPr="001606FE">
        <w:rPr>
          <w:rFonts w:ascii="Arial" w:hAnsi="Arial" w:cs="Arial"/>
          <w:sz w:val="24"/>
          <w:szCs w:val="24"/>
          <w:lang w:eastAsia="es-GT"/>
        </w:rPr>
        <w:t>Para el 2019, se ha incrementado</w:t>
      </w:r>
      <w:r w:rsidR="007B7EA5" w:rsidRPr="001606FE">
        <w:rPr>
          <w:rFonts w:ascii="Arial" w:hAnsi="Arial" w:cs="Arial"/>
          <w:sz w:val="24"/>
          <w:szCs w:val="24"/>
          <w:lang w:eastAsia="es-GT"/>
        </w:rPr>
        <w:t xml:space="preserve"> la posición del país en el índice de Competitividad Turística en 10 posiciones (De la posición 80 en 2015 a la 70 en 2019).</w:t>
      </w:r>
    </w:p>
    <w:p w:rsidR="007B7EA5" w:rsidRPr="001606FE" w:rsidRDefault="000C254E" w:rsidP="000C254E">
      <w:pPr>
        <w:pStyle w:val="Prrafodelista"/>
        <w:numPr>
          <w:ilvl w:val="0"/>
          <w:numId w:val="41"/>
        </w:numPr>
        <w:spacing w:line="240" w:lineRule="auto"/>
        <w:jc w:val="both"/>
        <w:rPr>
          <w:rFonts w:ascii="Arial" w:hAnsi="Arial" w:cs="Arial"/>
          <w:sz w:val="24"/>
          <w:szCs w:val="24"/>
          <w:lang w:eastAsia="es-GT"/>
        </w:rPr>
      </w:pPr>
      <w:r w:rsidRPr="001606FE">
        <w:rPr>
          <w:rFonts w:ascii="Arial" w:hAnsi="Arial" w:cs="Arial"/>
          <w:sz w:val="24"/>
          <w:szCs w:val="24"/>
          <w:lang w:eastAsia="es-GT"/>
        </w:rPr>
        <w:t>Para el 2019, se ha reducido</w:t>
      </w:r>
      <w:r w:rsidR="007B7EA5" w:rsidRPr="001606FE">
        <w:rPr>
          <w:rFonts w:ascii="Arial" w:hAnsi="Arial" w:cs="Arial"/>
          <w:sz w:val="24"/>
          <w:szCs w:val="24"/>
          <w:lang w:eastAsia="es-GT"/>
        </w:rPr>
        <w:t xml:space="preserve"> el déficit habitacional en 4.0% (De 1.6 millones de viviendas en 2015 a 1.5 millones de viviendas en 2019).</w:t>
      </w:r>
    </w:p>
    <w:p w:rsidR="00592A47" w:rsidRPr="00592A47" w:rsidRDefault="00592A47" w:rsidP="000C254E">
      <w:pPr>
        <w:pStyle w:val="Prrafodelista"/>
        <w:spacing w:line="240" w:lineRule="auto"/>
        <w:rPr>
          <w:rFonts w:ascii="Arial" w:hAnsi="Arial" w:cs="Arial"/>
          <w:b/>
          <w:sz w:val="24"/>
          <w:szCs w:val="24"/>
          <w:lang w:eastAsia="es-GT"/>
        </w:rPr>
      </w:pPr>
    </w:p>
    <w:p w:rsidR="00592A47" w:rsidRPr="00443FEC" w:rsidRDefault="007B7EA5" w:rsidP="00443FEC">
      <w:pPr>
        <w:pStyle w:val="Prrafodelista"/>
        <w:numPr>
          <w:ilvl w:val="2"/>
          <w:numId w:val="39"/>
        </w:numPr>
        <w:spacing w:line="240" w:lineRule="auto"/>
        <w:jc w:val="both"/>
        <w:rPr>
          <w:rFonts w:ascii="Arial" w:hAnsi="Arial" w:cs="Arial"/>
          <w:b/>
          <w:sz w:val="24"/>
          <w:szCs w:val="24"/>
          <w:lang w:eastAsia="es-GT"/>
        </w:rPr>
      </w:pPr>
      <w:r>
        <w:rPr>
          <w:rFonts w:ascii="Arial" w:hAnsi="Arial" w:cs="Arial"/>
          <w:b/>
          <w:sz w:val="24"/>
          <w:szCs w:val="24"/>
          <w:lang w:eastAsia="es-GT"/>
        </w:rPr>
        <w:t>Seguridad Ciudadana</w:t>
      </w:r>
      <w:r w:rsidR="001205F4" w:rsidRPr="00891F2C">
        <w:rPr>
          <w:rFonts w:ascii="Arial" w:hAnsi="Arial" w:cs="Arial"/>
          <w:b/>
          <w:sz w:val="24"/>
          <w:szCs w:val="24"/>
          <w:lang w:eastAsia="es-GT"/>
        </w:rPr>
        <w:t xml:space="preserve">: </w:t>
      </w:r>
      <w:r w:rsidR="00FA2112" w:rsidRPr="00891F2C">
        <w:rPr>
          <w:rFonts w:ascii="Arial" w:hAnsi="Arial" w:cs="Arial"/>
          <w:sz w:val="24"/>
          <w:szCs w:val="24"/>
          <w:lang w:eastAsia="es-GT"/>
        </w:rPr>
        <w:t>Dadas las condiciones de inseguridad que se viven</w:t>
      </w:r>
      <w:r w:rsidR="005C2F07" w:rsidRPr="00891F2C">
        <w:rPr>
          <w:rFonts w:ascii="Arial" w:hAnsi="Arial" w:cs="Arial"/>
          <w:sz w:val="24"/>
          <w:szCs w:val="24"/>
          <w:lang w:eastAsia="es-GT"/>
        </w:rPr>
        <w:t xml:space="preserve"> en el país</w:t>
      </w:r>
      <w:r w:rsidR="00FA2112" w:rsidRPr="00891F2C">
        <w:rPr>
          <w:rFonts w:ascii="Arial" w:hAnsi="Arial" w:cs="Arial"/>
          <w:sz w:val="24"/>
          <w:szCs w:val="24"/>
          <w:lang w:eastAsia="es-GT"/>
        </w:rPr>
        <w:t>, se plantea reforzar el control de armas, municiones y explosivos, el incremento en la fuerza policial y su asignación específica en áreas de mayor riesgo</w:t>
      </w:r>
      <w:r w:rsidR="001205F4" w:rsidRPr="00891F2C">
        <w:rPr>
          <w:rFonts w:ascii="Arial" w:hAnsi="Arial" w:cs="Arial"/>
          <w:sz w:val="24"/>
          <w:szCs w:val="24"/>
          <w:lang w:eastAsia="es-GT"/>
        </w:rPr>
        <w:t>.</w:t>
      </w:r>
      <w:r w:rsidR="00FA2112" w:rsidRPr="00891F2C">
        <w:rPr>
          <w:rFonts w:ascii="Arial" w:hAnsi="Arial" w:cs="Arial"/>
          <w:sz w:val="24"/>
          <w:szCs w:val="24"/>
          <w:lang w:eastAsia="es-GT"/>
        </w:rPr>
        <w:t xml:space="preserve"> Aunado a lo descrito, se busca dar continuidad en los procesos de depuración</w:t>
      </w:r>
      <w:r w:rsidR="00E96022" w:rsidRPr="00891F2C">
        <w:rPr>
          <w:rFonts w:ascii="Arial" w:hAnsi="Arial" w:cs="Arial"/>
          <w:sz w:val="24"/>
          <w:szCs w:val="24"/>
          <w:lang w:eastAsia="es-GT"/>
        </w:rPr>
        <w:t xml:space="preserve">, </w:t>
      </w:r>
      <w:r w:rsidR="00FA2112" w:rsidRPr="00891F2C">
        <w:rPr>
          <w:rFonts w:ascii="Arial" w:hAnsi="Arial" w:cs="Arial"/>
          <w:sz w:val="24"/>
          <w:szCs w:val="24"/>
          <w:lang w:eastAsia="es-GT"/>
        </w:rPr>
        <w:t>modernización y profesionalización de las fuerzas de seguridad ciudadana.</w:t>
      </w:r>
      <w:r w:rsidR="00443FEC">
        <w:rPr>
          <w:rFonts w:ascii="Arial" w:hAnsi="Arial" w:cs="Arial"/>
          <w:sz w:val="24"/>
          <w:szCs w:val="24"/>
          <w:lang w:eastAsia="es-GT"/>
        </w:rPr>
        <w:t xml:space="preserve"> Dentro este contexto, los efectos a definir en el marco de la gestión por resultados que están asociados a los Ejes Estratégicos de Gobierno son:</w:t>
      </w:r>
    </w:p>
    <w:p w:rsidR="000C254E" w:rsidRPr="007B7EA5" w:rsidRDefault="000C254E" w:rsidP="000C254E">
      <w:pPr>
        <w:pStyle w:val="Prrafodelista"/>
        <w:spacing w:line="240" w:lineRule="auto"/>
        <w:jc w:val="both"/>
        <w:rPr>
          <w:rFonts w:ascii="Arial" w:hAnsi="Arial" w:cs="Arial"/>
          <w:b/>
          <w:sz w:val="24"/>
          <w:szCs w:val="24"/>
          <w:lang w:eastAsia="es-GT"/>
        </w:rPr>
      </w:pPr>
    </w:p>
    <w:p w:rsidR="007B7EA5" w:rsidRPr="001606FE" w:rsidRDefault="000C254E" w:rsidP="000C254E">
      <w:pPr>
        <w:pStyle w:val="Prrafodelista"/>
        <w:numPr>
          <w:ilvl w:val="0"/>
          <w:numId w:val="42"/>
        </w:numPr>
        <w:spacing w:line="240" w:lineRule="auto"/>
        <w:jc w:val="both"/>
        <w:rPr>
          <w:rFonts w:ascii="Arial" w:hAnsi="Arial" w:cs="Arial"/>
          <w:sz w:val="24"/>
          <w:szCs w:val="24"/>
          <w:lang w:eastAsia="es-GT"/>
        </w:rPr>
      </w:pPr>
      <w:r w:rsidRPr="001606FE">
        <w:rPr>
          <w:rFonts w:ascii="Arial" w:hAnsi="Arial" w:cs="Arial"/>
          <w:sz w:val="24"/>
          <w:szCs w:val="24"/>
          <w:lang w:eastAsia="es-GT"/>
        </w:rPr>
        <w:t>Para el 2019, se ha disminuido</w:t>
      </w:r>
      <w:r w:rsidR="007B7EA5" w:rsidRPr="001606FE">
        <w:rPr>
          <w:rFonts w:ascii="Arial" w:hAnsi="Arial" w:cs="Arial"/>
          <w:sz w:val="24"/>
          <w:szCs w:val="24"/>
          <w:lang w:eastAsia="es-GT"/>
        </w:rPr>
        <w:t xml:space="preserve"> la tasa de delitos cometidos contra el patrimonio de las personas en 7 puntos (De 97 en 2015 a 90 en 2019).</w:t>
      </w:r>
    </w:p>
    <w:p w:rsidR="00592A47" w:rsidRPr="001606FE" w:rsidRDefault="000C254E" w:rsidP="000C254E">
      <w:pPr>
        <w:pStyle w:val="Prrafodelista"/>
        <w:numPr>
          <w:ilvl w:val="0"/>
          <w:numId w:val="42"/>
        </w:numPr>
        <w:spacing w:line="240" w:lineRule="auto"/>
        <w:jc w:val="both"/>
        <w:rPr>
          <w:rFonts w:ascii="Arial" w:hAnsi="Arial" w:cs="Arial"/>
          <w:sz w:val="24"/>
          <w:szCs w:val="24"/>
          <w:lang w:eastAsia="es-GT"/>
        </w:rPr>
      </w:pPr>
      <w:r w:rsidRPr="001606FE">
        <w:rPr>
          <w:rFonts w:ascii="Arial" w:hAnsi="Arial" w:cs="Arial"/>
          <w:sz w:val="24"/>
          <w:szCs w:val="24"/>
          <w:lang w:eastAsia="es-GT"/>
        </w:rPr>
        <w:t>Para el 2019, se ha disminuido</w:t>
      </w:r>
      <w:r w:rsidR="004935A5" w:rsidRPr="001606FE">
        <w:rPr>
          <w:rFonts w:ascii="Arial" w:hAnsi="Arial" w:cs="Arial"/>
          <w:sz w:val="24"/>
          <w:szCs w:val="24"/>
          <w:lang w:eastAsia="es-GT"/>
        </w:rPr>
        <w:t xml:space="preserve"> la tasa de homicidios en 6 puntos (De 29.5 en 2015 a 23.5 en 2019).</w:t>
      </w:r>
    </w:p>
    <w:p w:rsidR="00EB546F" w:rsidRDefault="00EB546F" w:rsidP="000C254E">
      <w:pPr>
        <w:pStyle w:val="Prrafodelista"/>
        <w:spacing w:line="240" w:lineRule="auto"/>
        <w:ind w:left="1080"/>
        <w:jc w:val="both"/>
        <w:rPr>
          <w:rFonts w:ascii="Arial" w:hAnsi="Arial" w:cs="Arial"/>
          <w:b/>
          <w:sz w:val="24"/>
          <w:szCs w:val="24"/>
          <w:lang w:eastAsia="es-GT"/>
        </w:rPr>
      </w:pPr>
    </w:p>
    <w:p w:rsidR="00EB546F" w:rsidRPr="004935A5" w:rsidRDefault="00EB546F" w:rsidP="000C254E">
      <w:pPr>
        <w:pStyle w:val="Prrafodelista"/>
        <w:spacing w:line="240" w:lineRule="auto"/>
        <w:ind w:left="1080"/>
        <w:jc w:val="both"/>
        <w:rPr>
          <w:rFonts w:ascii="Arial" w:hAnsi="Arial" w:cs="Arial"/>
          <w:b/>
          <w:sz w:val="24"/>
          <w:szCs w:val="24"/>
          <w:lang w:eastAsia="es-GT"/>
        </w:rPr>
      </w:pPr>
    </w:p>
    <w:p w:rsidR="00FA2112" w:rsidRPr="00443FEC" w:rsidRDefault="00FA2112" w:rsidP="00443FEC">
      <w:pPr>
        <w:pStyle w:val="Prrafodelista"/>
        <w:numPr>
          <w:ilvl w:val="2"/>
          <w:numId w:val="39"/>
        </w:numPr>
        <w:spacing w:line="240" w:lineRule="auto"/>
        <w:jc w:val="both"/>
        <w:rPr>
          <w:rFonts w:ascii="Arial" w:hAnsi="Arial" w:cs="Arial"/>
          <w:b/>
          <w:sz w:val="24"/>
          <w:szCs w:val="24"/>
          <w:lang w:eastAsia="es-GT"/>
        </w:rPr>
      </w:pPr>
      <w:r w:rsidRPr="00891F2C">
        <w:rPr>
          <w:rFonts w:ascii="Arial" w:hAnsi="Arial" w:cs="Arial"/>
          <w:b/>
          <w:sz w:val="24"/>
          <w:szCs w:val="24"/>
          <w:lang w:eastAsia="es-GT"/>
        </w:rPr>
        <w:t>Ambiente y recursos naturales</w:t>
      </w:r>
      <w:r w:rsidR="001205F4" w:rsidRPr="00891F2C">
        <w:rPr>
          <w:rFonts w:ascii="Arial" w:hAnsi="Arial" w:cs="Arial"/>
          <w:b/>
          <w:sz w:val="24"/>
          <w:szCs w:val="24"/>
          <w:lang w:eastAsia="es-GT"/>
        </w:rPr>
        <w:t xml:space="preserve">: </w:t>
      </w:r>
      <w:r w:rsidRPr="00891F2C">
        <w:rPr>
          <w:rFonts w:ascii="Arial" w:hAnsi="Arial" w:cs="Arial"/>
          <w:sz w:val="24"/>
          <w:szCs w:val="24"/>
          <w:lang w:eastAsia="es-GT"/>
        </w:rPr>
        <w:t xml:space="preserve">En virtud de la importancia que tiene la conservación del medio ambiente y los recursos naturales, en el desarrollo del país, es prioritario para el Gobierno de la República la </w:t>
      </w:r>
      <w:r w:rsidR="00E96022" w:rsidRPr="00891F2C">
        <w:rPr>
          <w:rFonts w:ascii="Arial" w:hAnsi="Arial" w:cs="Arial"/>
          <w:sz w:val="24"/>
          <w:szCs w:val="24"/>
          <w:lang w:eastAsia="es-GT"/>
        </w:rPr>
        <w:t>c</w:t>
      </w:r>
      <w:r w:rsidRPr="00891F2C">
        <w:rPr>
          <w:rFonts w:ascii="Arial" w:hAnsi="Arial" w:cs="Arial"/>
          <w:sz w:val="24"/>
          <w:szCs w:val="24"/>
          <w:lang w:eastAsia="es-GT"/>
        </w:rPr>
        <w:t xml:space="preserve">onservación del bosque, protección de las fuentes de agua y gestión integrada de cuencas, </w:t>
      </w:r>
      <w:r w:rsidRPr="00891F2C">
        <w:rPr>
          <w:rFonts w:ascii="Arial" w:hAnsi="Arial" w:cs="Arial"/>
          <w:sz w:val="24"/>
          <w:szCs w:val="24"/>
          <w:lang w:eastAsia="es-GT"/>
        </w:rPr>
        <w:lastRenderedPageBreak/>
        <w:t>mediante la reducción de la deforestación; creación de capacidades de almacenamiento de agua; regulación del uso del agua para consumo humano, industrial y de riego; reducción de la contaminación de los cuerpos de agua y gestión integrada de los desechos sólidos</w:t>
      </w:r>
      <w:r w:rsidR="001205F4" w:rsidRPr="00891F2C">
        <w:rPr>
          <w:rFonts w:ascii="Arial" w:hAnsi="Arial" w:cs="Arial"/>
          <w:sz w:val="24"/>
          <w:szCs w:val="24"/>
          <w:lang w:eastAsia="es-GT"/>
        </w:rPr>
        <w:t>.</w:t>
      </w:r>
      <w:r w:rsidRPr="00891F2C">
        <w:rPr>
          <w:rFonts w:ascii="Arial" w:hAnsi="Arial" w:cs="Arial"/>
          <w:sz w:val="24"/>
          <w:szCs w:val="24"/>
          <w:lang w:eastAsia="es-GT"/>
        </w:rPr>
        <w:t xml:space="preserve"> Adicionalmente, se ve como necesario el fortalecimiento en la capacidad de respuesta y recuperación, ante los efectos del </w:t>
      </w:r>
      <w:r w:rsidR="00E96022" w:rsidRPr="00891F2C">
        <w:rPr>
          <w:rFonts w:ascii="Arial" w:hAnsi="Arial" w:cs="Arial"/>
          <w:sz w:val="24"/>
          <w:szCs w:val="24"/>
          <w:lang w:eastAsia="es-GT"/>
        </w:rPr>
        <w:t>cambio c</w:t>
      </w:r>
      <w:r w:rsidRPr="00891F2C">
        <w:rPr>
          <w:rFonts w:ascii="Arial" w:hAnsi="Arial" w:cs="Arial"/>
          <w:sz w:val="24"/>
          <w:szCs w:val="24"/>
          <w:lang w:eastAsia="es-GT"/>
        </w:rPr>
        <w:t>limático y fenómenos geológicos, que implica una adecuada gestión de riesgo y generación de conocimiento.</w:t>
      </w:r>
      <w:r w:rsidR="00443FEC">
        <w:rPr>
          <w:rFonts w:ascii="Arial" w:hAnsi="Arial" w:cs="Arial"/>
          <w:sz w:val="24"/>
          <w:szCs w:val="24"/>
          <w:lang w:eastAsia="es-GT"/>
        </w:rPr>
        <w:t xml:space="preserve"> Dentro este contexto, los efectos a definir en el marco de la gestión por resultados que están asociados a los Ejes Estratégicos de Gobierno son:</w:t>
      </w:r>
    </w:p>
    <w:p w:rsidR="000C254E" w:rsidRPr="004935A5" w:rsidRDefault="000C254E" w:rsidP="000C254E">
      <w:pPr>
        <w:pStyle w:val="Prrafodelista"/>
        <w:spacing w:line="240" w:lineRule="auto"/>
        <w:jc w:val="both"/>
        <w:rPr>
          <w:rFonts w:ascii="Arial" w:hAnsi="Arial" w:cs="Arial"/>
          <w:b/>
          <w:sz w:val="24"/>
          <w:szCs w:val="24"/>
          <w:lang w:eastAsia="es-GT"/>
        </w:rPr>
      </w:pPr>
    </w:p>
    <w:p w:rsidR="004935A5" w:rsidRPr="001606FE" w:rsidRDefault="000C254E" w:rsidP="000C254E">
      <w:pPr>
        <w:pStyle w:val="Prrafodelista"/>
        <w:numPr>
          <w:ilvl w:val="0"/>
          <w:numId w:val="43"/>
        </w:numPr>
        <w:spacing w:line="240" w:lineRule="auto"/>
        <w:jc w:val="both"/>
        <w:rPr>
          <w:rFonts w:ascii="Arial" w:hAnsi="Arial" w:cs="Arial"/>
          <w:sz w:val="24"/>
          <w:szCs w:val="24"/>
          <w:lang w:eastAsia="es-GT"/>
        </w:rPr>
      </w:pPr>
      <w:r w:rsidRPr="001606FE">
        <w:rPr>
          <w:rFonts w:ascii="Arial" w:hAnsi="Arial" w:cs="Arial"/>
          <w:sz w:val="24"/>
          <w:szCs w:val="24"/>
          <w:lang w:eastAsia="es-GT"/>
        </w:rPr>
        <w:t>Para el 2019, se ha mantenido</w:t>
      </w:r>
      <w:r w:rsidR="004935A5" w:rsidRPr="001606FE">
        <w:rPr>
          <w:rFonts w:ascii="Arial" w:hAnsi="Arial" w:cs="Arial"/>
          <w:sz w:val="24"/>
          <w:szCs w:val="24"/>
          <w:lang w:eastAsia="es-GT"/>
        </w:rPr>
        <w:t xml:space="preserve"> la cobertura forestal del territorio nacional en 33.7%.</w:t>
      </w:r>
    </w:p>
    <w:p w:rsidR="004935A5" w:rsidRPr="001606FE" w:rsidRDefault="000C254E" w:rsidP="000C254E">
      <w:pPr>
        <w:pStyle w:val="Prrafodelista"/>
        <w:numPr>
          <w:ilvl w:val="0"/>
          <w:numId w:val="43"/>
        </w:numPr>
        <w:spacing w:line="240" w:lineRule="auto"/>
        <w:jc w:val="both"/>
        <w:rPr>
          <w:rFonts w:ascii="Arial" w:hAnsi="Arial" w:cs="Arial"/>
          <w:sz w:val="24"/>
          <w:szCs w:val="24"/>
          <w:lang w:eastAsia="es-GT"/>
        </w:rPr>
      </w:pPr>
      <w:r w:rsidRPr="001606FE">
        <w:rPr>
          <w:rFonts w:ascii="Arial" w:hAnsi="Arial" w:cs="Arial"/>
          <w:sz w:val="24"/>
          <w:szCs w:val="24"/>
          <w:lang w:eastAsia="es-GT"/>
        </w:rPr>
        <w:t>Para el 2019, se ha incrementado</w:t>
      </w:r>
      <w:r w:rsidR="004935A5" w:rsidRPr="001606FE">
        <w:rPr>
          <w:rFonts w:ascii="Arial" w:hAnsi="Arial" w:cs="Arial"/>
          <w:sz w:val="24"/>
          <w:szCs w:val="24"/>
          <w:lang w:eastAsia="es-GT"/>
        </w:rPr>
        <w:t xml:space="preserve"> en el país la capacidad de resiliencia y adaptación al cambio climático.</w:t>
      </w:r>
    </w:p>
    <w:p w:rsidR="004935A5" w:rsidRPr="001606FE" w:rsidRDefault="000C254E" w:rsidP="000C254E">
      <w:pPr>
        <w:pStyle w:val="Prrafodelista"/>
        <w:numPr>
          <w:ilvl w:val="0"/>
          <w:numId w:val="43"/>
        </w:numPr>
        <w:spacing w:line="240" w:lineRule="auto"/>
        <w:jc w:val="both"/>
        <w:rPr>
          <w:rFonts w:ascii="Arial" w:hAnsi="Arial" w:cs="Arial"/>
          <w:sz w:val="24"/>
          <w:szCs w:val="24"/>
          <w:lang w:eastAsia="es-GT"/>
        </w:rPr>
      </w:pPr>
      <w:r w:rsidRPr="001606FE">
        <w:rPr>
          <w:rFonts w:ascii="Arial" w:hAnsi="Arial" w:cs="Arial"/>
          <w:sz w:val="24"/>
          <w:szCs w:val="24"/>
          <w:lang w:eastAsia="es-GT"/>
        </w:rPr>
        <w:t>Para el 2019, se ha incrementado</w:t>
      </w:r>
      <w:r w:rsidR="004935A5" w:rsidRPr="001606FE">
        <w:rPr>
          <w:rFonts w:ascii="Arial" w:hAnsi="Arial" w:cs="Arial"/>
          <w:sz w:val="24"/>
          <w:szCs w:val="24"/>
          <w:lang w:eastAsia="es-GT"/>
        </w:rPr>
        <w:t xml:space="preserve"> la participación de la energía renovable en la matriz energética en 5 puntos porcentuales (De 64.94% en 2014 a 69.4% en 2019).</w:t>
      </w:r>
    </w:p>
    <w:p w:rsidR="004935A5" w:rsidRPr="001606FE" w:rsidRDefault="004935A5" w:rsidP="000C254E">
      <w:pPr>
        <w:pStyle w:val="Prrafodelista"/>
        <w:numPr>
          <w:ilvl w:val="0"/>
          <w:numId w:val="43"/>
        </w:numPr>
        <w:spacing w:line="240" w:lineRule="auto"/>
        <w:jc w:val="both"/>
        <w:rPr>
          <w:rFonts w:ascii="Arial" w:hAnsi="Arial" w:cs="Arial"/>
          <w:sz w:val="24"/>
          <w:szCs w:val="24"/>
          <w:lang w:eastAsia="es-GT"/>
        </w:rPr>
      </w:pPr>
      <w:r w:rsidRPr="001606FE">
        <w:rPr>
          <w:rFonts w:ascii="Arial" w:hAnsi="Arial" w:cs="Arial"/>
          <w:sz w:val="24"/>
          <w:szCs w:val="24"/>
          <w:lang w:eastAsia="es-GT"/>
        </w:rPr>
        <w:t>Para el 2019, se contará con la Ley de Aguas con enfoque de gestión integrada de recursos hídricos.</w:t>
      </w:r>
    </w:p>
    <w:p w:rsidR="00CA2617" w:rsidRDefault="004F3F16" w:rsidP="004F3F16">
      <w:pPr>
        <w:ind w:left="709"/>
        <w:jc w:val="both"/>
        <w:rPr>
          <w:rFonts w:ascii="Arial" w:hAnsi="Arial" w:cs="Arial"/>
          <w:lang w:eastAsia="es-GT"/>
        </w:rPr>
      </w:pPr>
      <w:r>
        <w:rPr>
          <w:rFonts w:ascii="Arial" w:hAnsi="Arial" w:cs="Arial"/>
          <w:lang w:eastAsia="es-GT"/>
        </w:rPr>
        <w:t>Las prioridades presidenciales se consideran como la parte operativa de los ejes principales de gobierno.  Las prioridades son dentro de cada eje la acción más definida e importante de realizar para poder alcanzar los objetivos estratégicos.</w:t>
      </w:r>
    </w:p>
    <w:p w:rsidR="00EB546F" w:rsidRDefault="00EB546F" w:rsidP="004F3F16">
      <w:pPr>
        <w:ind w:left="709"/>
        <w:jc w:val="both"/>
        <w:rPr>
          <w:rFonts w:ascii="Arial" w:hAnsi="Arial" w:cs="Arial"/>
          <w:lang w:eastAsia="es-GT"/>
        </w:rPr>
      </w:pPr>
    </w:p>
    <w:p w:rsidR="00EB546F" w:rsidRDefault="00EB546F" w:rsidP="004F3F16">
      <w:pPr>
        <w:ind w:left="709"/>
        <w:jc w:val="both"/>
        <w:rPr>
          <w:rFonts w:ascii="Arial" w:hAnsi="Arial" w:cs="Arial"/>
          <w:lang w:eastAsia="es-GT"/>
        </w:rPr>
      </w:pPr>
    </w:p>
    <w:p w:rsidR="00EB546F" w:rsidRDefault="00EB546F" w:rsidP="004F3F16">
      <w:pPr>
        <w:ind w:left="709"/>
        <w:jc w:val="both"/>
        <w:rPr>
          <w:rFonts w:ascii="Arial" w:hAnsi="Arial" w:cs="Arial"/>
          <w:lang w:eastAsia="es-GT"/>
        </w:rPr>
      </w:pPr>
    </w:p>
    <w:p w:rsidR="00EB546F" w:rsidRDefault="00EB546F" w:rsidP="004F3F16">
      <w:pPr>
        <w:ind w:left="709"/>
        <w:jc w:val="both"/>
        <w:rPr>
          <w:rFonts w:ascii="Arial" w:hAnsi="Arial" w:cs="Arial"/>
          <w:lang w:eastAsia="es-GT"/>
        </w:rPr>
      </w:pPr>
    </w:p>
    <w:p w:rsidR="00EB546F" w:rsidRDefault="00EB546F" w:rsidP="004F3F16">
      <w:pPr>
        <w:ind w:left="709"/>
        <w:jc w:val="both"/>
        <w:rPr>
          <w:rFonts w:ascii="Arial" w:hAnsi="Arial" w:cs="Arial"/>
          <w:lang w:eastAsia="es-GT"/>
        </w:rPr>
      </w:pPr>
    </w:p>
    <w:p w:rsidR="00EB546F" w:rsidRDefault="00EB546F" w:rsidP="004F3F16">
      <w:pPr>
        <w:ind w:left="709"/>
        <w:jc w:val="both"/>
        <w:rPr>
          <w:rFonts w:ascii="Arial" w:hAnsi="Arial" w:cs="Arial"/>
          <w:lang w:eastAsia="es-GT"/>
        </w:rPr>
      </w:pPr>
    </w:p>
    <w:p w:rsidR="00EB546F" w:rsidRDefault="00EB546F" w:rsidP="004F3F16">
      <w:pPr>
        <w:ind w:left="709"/>
        <w:jc w:val="both"/>
        <w:rPr>
          <w:rFonts w:ascii="Arial" w:hAnsi="Arial" w:cs="Arial"/>
          <w:lang w:eastAsia="es-GT"/>
        </w:rPr>
      </w:pPr>
    </w:p>
    <w:p w:rsidR="00EB546F" w:rsidRDefault="00EB546F" w:rsidP="004F3F16">
      <w:pPr>
        <w:ind w:left="709"/>
        <w:jc w:val="both"/>
        <w:rPr>
          <w:rFonts w:ascii="Arial" w:hAnsi="Arial" w:cs="Arial"/>
          <w:lang w:eastAsia="es-GT"/>
        </w:rPr>
      </w:pPr>
    </w:p>
    <w:p w:rsidR="00EB546F" w:rsidRDefault="00EB546F" w:rsidP="004F3F16">
      <w:pPr>
        <w:ind w:left="709"/>
        <w:jc w:val="both"/>
        <w:rPr>
          <w:rFonts w:ascii="Arial" w:hAnsi="Arial" w:cs="Arial"/>
          <w:lang w:eastAsia="es-GT"/>
        </w:rPr>
      </w:pPr>
    </w:p>
    <w:p w:rsidR="00EB546F" w:rsidRDefault="00EB546F" w:rsidP="004F3F16">
      <w:pPr>
        <w:ind w:left="709"/>
        <w:jc w:val="both"/>
        <w:rPr>
          <w:rFonts w:ascii="Arial" w:hAnsi="Arial" w:cs="Arial"/>
          <w:lang w:eastAsia="es-GT"/>
        </w:rPr>
      </w:pPr>
    </w:p>
    <w:p w:rsidR="001606FE" w:rsidRDefault="001606FE" w:rsidP="004F3F16">
      <w:pPr>
        <w:ind w:left="709"/>
        <w:jc w:val="both"/>
        <w:rPr>
          <w:rFonts w:ascii="Arial" w:hAnsi="Arial" w:cs="Arial"/>
          <w:lang w:eastAsia="es-GT"/>
        </w:rPr>
      </w:pPr>
    </w:p>
    <w:p w:rsidR="001606FE" w:rsidRDefault="001606FE" w:rsidP="004F3F16">
      <w:pPr>
        <w:ind w:left="709"/>
        <w:jc w:val="both"/>
        <w:rPr>
          <w:rFonts w:ascii="Arial" w:hAnsi="Arial" w:cs="Arial"/>
          <w:lang w:eastAsia="es-GT"/>
        </w:rPr>
      </w:pPr>
    </w:p>
    <w:p w:rsidR="001606FE" w:rsidRDefault="001606FE" w:rsidP="004F3F16">
      <w:pPr>
        <w:ind w:left="709"/>
        <w:jc w:val="both"/>
        <w:rPr>
          <w:rFonts w:ascii="Arial" w:hAnsi="Arial" w:cs="Arial"/>
          <w:lang w:eastAsia="es-GT"/>
        </w:rPr>
      </w:pPr>
    </w:p>
    <w:p w:rsidR="001606FE" w:rsidRDefault="001606FE" w:rsidP="004F3F16">
      <w:pPr>
        <w:ind w:left="709"/>
        <w:jc w:val="both"/>
        <w:rPr>
          <w:rFonts w:ascii="Arial" w:hAnsi="Arial" w:cs="Arial"/>
          <w:lang w:eastAsia="es-GT"/>
        </w:rPr>
      </w:pPr>
    </w:p>
    <w:p w:rsidR="00EB546F" w:rsidRDefault="00EB546F" w:rsidP="004F3F16">
      <w:pPr>
        <w:ind w:left="709"/>
        <w:jc w:val="both"/>
        <w:rPr>
          <w:rFonts w:ascii="Arial" w:hAnsi="Arial" w:cs="Arial"/>
          <w:lang w:eastAsia="es-GT"/>
        </w:rPr>
      </w:pPr>
    </w:p>
    <w:p w:rsidR="00EB546F" w:rsidRDefault="00EB546F" w:rsidP="004F3F16">
      <w:pPr>
        <w:ind w:left="709"/>
        <w:jc w:val="both"/>
        <w:rPr>
          <w:rFonts w:ascii="Arial" w:hAnsi="Arial" w:cs="Arial"/>
          <w:lang w:eastAsia="es-GT"/>
        </w:rPr>
      </w:pPr>
    </w:p>
    <w:p w:rsidR="00EB546F" w:rsidRDefault="00EB546F" w:rsidP="004F3F16">
      <w:pPr>
        <w:ind w:left="709"/>
        <w:jc w:val="both"/>
        <w:rPr>
          <w:rFonts w:ascii="Arial" w:hAnsi="Arial" w:cs="Arial"/>
          <w:lang w:eastAsia="es-GT"/>
        </w:rPr>
      </w:pPr>
    </w:p>
    <w:p w:rsidR="00EB546F" w:rsidRDefault="00EB546F" w:rsidP="004F3F16">
      <w:pPr>
        <w:ind w:left="709"/>
        <w:jc w:val="both"/>
        <w:rPr>
          <w:rFonts w:ascii="Arial" w:hAnsi="Arial" w:cs="Arial"/>
          <w:lang w:eastAsia="es-GT"/>
        </w:rPr>
      </w:pPr>
    </w:p>
    <w:p w:rsidR="00EB546F" w:rsidRDefault="00EB546F" w:rsidP="004F3F16">
      <w:pPr>
        <w:ind w:left="709"/>
        <w:jc w:val="both"/>
        <w:rPr>
          <w:rFonts w:ascii="Arial" w:hAnsi="Arial" w:cs="Arial"/>
          <w:lang w:eastAsia="es-GT"/>
        </w:rPr>
      </w:pPr>
    </w:p>
    <w:p w:rsidR="00EB546F" w:rsidRDefault="00EB546F" w:rsidP="004F3F16">
      <w:pPr>
        <w:ind w:left="709"/>
        <w:jc w:val="both"/>
        <w:rPr>
          <w:rFonts w:ascii="Arial" w:hAnsi="Arial" w:cs="Arial"/>
          <w:lang w:eastAsia="es-GT"/>
        </w:rPr>
      </w:pPr>
    </w:p>
    <w:p w:rsidR="004F3F16" w:rsidRPr="004F3F16" w:rsidRDefault="004F3F16" w:rsidP="004F3F16">
      <w:pPr>
        <w:ind w:left="709"/>
        <w:jc w:val="both"/>
        <w:rPr>
          <w:rFonts w:ascii="Arial" w:hAnsi="Arial" w:cs="Arial"/>
          <w:lang w:eastAsia="es-GT"/>
        </w:rPr>
      </w:pPr>
    </w:p>
    <w:p w:rsidR="00CA2617" w:rsidRPr="003E2871" w:rsidRDefault="005A3F01" w:rsidP="003E2871">
      <w:pPr>
        <w:pStyle w:val="Prrafodelista"/>
        <w:jc w:val="center"/>
        <w:rPr>
          <w:rFonts w:ascii="Arial" w:hAnsi="Arial" w:cs="Arial"/>
          <w:b/>
          <w:color w:val="0070C0"/>
          <w:sz w:val="24"/>
          <w:szCs w:val="24"/>
          <w:u w:val="single"/>
          <w:lang w:eastAsia="es-GT"/>
        </w:rPr>
      </w:pPr>
      <w:r w:rsidRPr="003E2871">
        <w:rPr>
          <w:rFonts w:ascii="Arial" w:hAnsi="Arial" w:cs="Arial"/>
          <w:b/>
          <w:color w:val="0070C0"/>
          <w:sz w:val="24"/>
          <w:szCs w:val="24"/>
          <w:u w:val="single"/>
          <w:lang w:eastAsia="es-GT"/>
        </w:rPr>
        <w:lastRenderedPageBreak/>
        <w:t>Ejes Estratégicos y Prioridades</w:t>
      </w:r>
      <w:r w:rsidR="00CA2617" w:rsidRPr="003E2871">
        <w:rPr>
          <w:rFonts w:ascii="Arial" w:hAnsi="Arial" w:cs="Arial"/>
          <w:b/>
          <w:color w:val="0070C0"/>
          <w:sz w:val="24"/>
          <w:szCs w:val="24"/>
          <w:u w:val="single"/>
          <w:lang w:eastAsia="es-GT"/>
        </w:rPr>
        <w:t xml:space="preserve"> Presidenciales</w:t>
      </w:r>
    </w:p>
    <w:p w:rsidR="003E2871" w:rsidRPr="003E2871" w:rsidRDefault="00CA2617" w:rsidP="003E2871">
      <w:pPr>
        <w:pStyle w:val="Prrafodelista"/>
        <w:ind w:left="0"/>
        <w:rPr>
          <w:rFonts w:ascii="Arial" w:hAnsi="Arial" w:cs="Arial"/>
          <w:b/>
          <w:noProof/>
          <w:sz w:val="24"/>
          <w:szCs w:val="24"/>
          <w:lang w:eastAsia="es-GT"/>
        </w:rPr>
      </w:pPr>
      <w:r>
        <w:rPr>
          <w:rFonts w:ascii="Arial" w:hAnsi="Arial" w:cs="Arial"/>
          <w:b/>
          <w:noProof/>
          <w:sz w:val="24"/>
          <w:szCs w:val="24"/>
          <w:lang w:eastAsia="es-GT"/>
        </w:rPr>
        <w:drawing>
          <wp:inline distT="0" distB="0" distL="0" distR="0" wp14:anchorId="51907F6A" wp14:editId="2F74EA96">
            <wp:extent cx="5486400" cy="3200400"/>
            <wp:effectExtent l="19050" t="0" r="38100" b="0"/>
            <wp:docPr id="29" name="Diagrama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r w:rsidR="003E2871">
        <w:rPr>
          <w:sz w:val="18"/>
        </w:rPr>
        <w:t>Fuente: Política General de Gobierno 2016-2020</w:t>
      </w:r>
    </w:p>
    <w:p w:rsidR="004F3F16" w:rsidRDefault="004F3F16" w:rsidP="00CA2617">
      <w:pPr>
        <w:pStyle w:val="Prrafodelista"/>
        <w:ind w:left="0"/>
        <w:rPr>
          <w:rFonts w:ascii="Arial" w:hAnsi="Arial" w:cs="Arial"/>
          <w:b/>
          <w:sz w:val="24"/>
          <w:szCs w:val="24"/>
          <w:lang w:eastAsia="es-GT"/>
        </w:rPr>
      </w:pPr>
    </w:p>
    <w:p w:rsidR="00375701" w:rsidRDefault="00375701" w:rsidP="00CA2617">
      <w:pPr>
        <w:pStyle w:val="Prrafodelista"/>
        <w:ind w:left="0"/>
        <w:rPr>
          <w:rFonts w:ascii="Arial" w:hAnsi="Arial" w:cs="Arial"/>
          <w:b/>
          <w:color w:val="0070C0"/>
          <w:sz w:val="24"/>
          <w:szCs w:val="24"/>
          <w:lang w:eastAsia="es-GT"/>
        </w:rPr>
      </w:pPr>
      <w:r w:rsidRPr="00375701">
        <w:rPr>
          <w:rFonts w:ascii="Arial" w:hAnsi="Arial" w:cs="Arial"/>
          <w:b/>
          <w:color w:val="0070C0"/>
          <w:sz w:val="24"/>
          <w:szCs w:val="24"/>
          <w:lang w:eastAsia="es-GT"/>
        </w:rPr>
        <w:t>2.4 Gobierno Abierto</w:t>
      </w:r>
    </w:p>
    <w:p w:rsidR="00375701" w:rsidRDefault="00375701" w:rsidP="00A26E21">
      <w:pPr>
        <w:autoSpaceDE w:val="0"/>
        <w:autoSpaceDN w:val="0"/>
        <w:adjustRightInd w:val="0"/>
        <w:jc w:val="both"/>
        <w:rPr>
          <w:rFonts w:ascii="Arial" w:eastAsia="Calibri" w:hAnsi="Arial" w:cs="Arial"/>
          <w:color w:val="000000"/>
          <w:lang w:val="es-GT" w:eastAsia="es-GT"/>
        </w:rPr>
      </w:pPr>
      <w:r w:rsidRPr="00375701">
        <w:rPr>
          <w:rFonts w:ascii="Arial" w:eastAsia="Calibri" w:hAnsi="Arial" w:cs="Arial"/>
          <w:color w:val="000000"/>
          <w:lang w:val="es-GT" w:eastAsia="es-GT"/>
        </w:rPr>
        <w:t xml:space="preserve">Como parte fundamental de la </w:t>
      </w:r>
      <w:r w:rsidR="00A26E21">
        <w:rPr>
          <w:rFonts w:ascii="Arial" w:eastAsia="Calibri" w:hAnsi="Arial" w:cs="Arial"/>
          <w:color w:val="000000"/>
          <w:lang w:val="es-GT" w:eastAsia="es-GT"/>
        </w:rPr>
        <w:t xml:space="preserve">nueva </w:t>
      </w:r>
      <w:r w:rsidRPr="00375701">
        <w:rPr>
          <w:rFonts w:ascii="Arial" w:eastAsia="Calibri" w:hAnsi="Arial" w:cs="Arial"/>
          <w:color w:val="000000"/>
          <w:lang w:val="es-GT" w:eastAsia="es-GT"/>
        </w:rPr>
        <w:t>gestión del Gobierno de Guatemala, se busca avanzar en el proceso de modernización de la Administración Pública, por medio del fortalecimiento de las acciones desarrolladas en el marco de Gobierno Abierto. Este concepto moderno de gestión pública busca el cambio en el enfoque tradicional de gestión gub</w:t>
      </w:r>
      <w:r w:rsidR="00A26E21">
        <w:rPr>
          <w:rFonts w:ascii="Arial" w:eastAsia="Calibri" w:hAnsi="Arial" w:cs="Arial"/>
          <w:color w:val="000000"/>
          <w:lang w:val="es-GT" w:eastAsia="es-GT"/>
        </w:rPr>
        <w:t xml:space="preserve">ernamental, por un modelo </w:t>
      </w:r>
      <w:r w:rsidRPr="00375701">
        <w:rPr>
          <w:rFonts w:ascii="Arial" w:eastAsia="Calibri" w:hAnsi="Arial" w:cs="Arial"/>
          <w:color w:val="000000"/>
          <w:lang w:val="es-GT" w:eastAsia="es-GT"/>
        </w:rPr>
        <w:t xml:space="preserve">que promueva la transparencia, aumente la participación ciudadana en el debate y en la decisión de </w:t>
      </w:r>
      <w:r w:rsidR="00A26E21">
        <w:rPr>
          <w:rFonts w:ascii="Arial" w:eastAsia="Calibri" w:hAnsi="Arial" w:cs="Arial"/>
          <w:color w:val="000000"/>
          <w:lang w:val="es-GT" w:eastAsia="es-GT"/>
        </w:rPr>
        <w:t>los asuntos públicos, combate a</w:t>
      </w:r>
      <w:r w:rsidR="0017643F">
        <w:rPr>
          <w:rFonts w:ascii="Arial" w:eastAsia="Calibri" w:hAnsi="Arial" w:cs="Arial"/>
          <w:color w:val="000000"/>
          <w:lang w:val="es-GT" w:eastAsia="es-GT"/>
        </w:rPr>
        <w:t xml:space="preserve"> la corrupción y el aprovechamiento de</w:t>
      </w:r>
      <w:r w:rsidRPr="00375701">
        <w:rPr>
          <w:rFonts w:ascii="Arial" w:eastAsia="Calibri" w:hAnsi="Arial" w:cs="Arial"/>
          <w:color w:val="000000"/>
          <w:lang w:val="es-GT" w:eastAsia="es-GT"/>
        </w:rPr>
        <w:t xml:space="preserve"> las nuevas tecnologías para fortalecer la gobernanza democrática y la calidad de los servicios destinados </w:t>
      </w:r>
      <w:r w:rsidR="0017643F">
        <w:rPr>
          <w:rFonts w:ascii="Arial" w:eastAsia="Calibri" w:hAnsi="Arial" w:cs="Arial"/>
          <w:color w:val="000000"/>
          <w:lang w:val="es-GT" w:eastAsia="es-GT"/>
        </w:rPr>
        <w:t xml:space="preserve">a </w:t>
      </w:r>
      <w:r w:rsidRPr="00375701">
        <w:rPr>
          <w:rFonts w:ascii="Arial" w:eastAsia="Calibri" w:hAnsi="Arial" w:cs="Arial"/>
          <w:color w:val="000000"/>
          <w:lang w:val="es-GT" w:eastAsia="es-GT"/>
        </w:rPr>
        <w:t xml:space="preserve">mejorar las condiciones de vida del ciudadano y su entorno. </w:t>
      </w:r>
    </w:p>
    <w:p w:rsidR="00A26E21" w:rsidRPr="00375701" w:rsidRDefault="00A26E21" w:rsidP="00A26E21">
      <w:pPr>
        <w:autoSpaceDE w:val="0"/>
        <w:autoSpaceDN w:val="0"/>
        <w:adjustRightInd w:val="0"/>
        <w:jc w:val="both"/>
        <w:rPr>
          <w:rFonts w:ascii="Arial" w:eastAsia="Calibri" w:hAnsi="Arial" w:cs="Arial"/>
          <w:color w:val="000000"/>
          <w:lang w:val="es-GT" w:eastAsia="es-GT"/>
        </w:rPr>
      </w:pPr>
    </w:p>
    <w:p w:rsidR="00FE2A7F" w:rsidRDefault="00A26E21" w:rsidP="00A26E21">
      <w:pPr>
        <w:autoSpaceDE w:val="0"/>
        <w:autoSpaceDN w:val="0"/>
        <w:adjustRightInd w:val="0"/>
        <w:jc w:val="both"/>
        <w:rPr>
          <w:rFonts w:ascii="Arial" w:eastAsia="Calibri" w:hAnsi="Arial" w:cs="Arial"/>
          <w:color w:val="000000"/>
          <w:lang w:val="es-GT" w:eastAsia="es-GT"/>
        </w:rPr>
      </w:pPr>
      <w:r>
        <w:rPr>
          <w:rFonts w:ascii="Arial" w:eastAsia="Calibri" w:hAnsi="Arial" w:cs="Arial"/>
          <w:color w:val="000000"/>
          <w:lang w:val="es-GT" w:eastAsia="es-GT"/>
        </w:rPr>
        <w:t>La adherencia de Guatemala a la Alianza para el Gobier</w:t>
      </w:r>
      <w:r w:rsidR="00A23F30">
        <w:rPr>
          <w:rFonts w:ascii="Arial" w:eastAsia="Calibri" w:hAnsi="Arial" w:cs="Arial"/>
          <w:color w:val="000000"/>
          <w:lang w:val="es-GT" w:eastAsia="es-GT"/>
        </w:rPr>
        <w:t>no Abierto en julio 2011, generó</w:t>
      </w:r>
      <w:r>
        <w:rPr>
          <w:rFonts w:ascii="Arial" w:eastAsia="Calibri" w:hAnsi="Arial" w:cs="Arial"/>
          <w:color w:val="000000"/>
          <w:lang w:val="es-GT" w:eastAsia="es-GT"/>
        </w:rPr>
        <w:t xml:space="preserve"> </w:t>
      </w:r>
      <w:r w:rsidR="0017643F">
        <w:rPr>
          <w:rFonts w:ascii="Arial" w:eastAsia="Calibri" w:hAnsi="Arial" w:cs="Arial"/>
          <w:color w:val="000000"/>
          <w:lang w:val="es-GT" w:eastAsia="es-GT"/>
        </w:rPr>
        <w:t>una serie de acciones que</w:t>
      </w:r>
      <w:r>
        <w:rPr>
          <w:rFonts w:ascii="Arial" w:eastAsia="Calibri" w:hAnsi="Arial" w:cs="Arial"/>
          <w:color w:val="000000"/>
          <w:lang w:val="es-GT" w:eastAsia="es-GT"/>
        </w:rPr>
        <w:t xml:space="preserve"> buscan principalmente transparentar y mejorar</w:t>
      </w:r>
      <w:r w:rsidR="00375701" w:rsidRPr="00375701">
        <w:rPr>
          <w:rFonts w:ascii="Arial" w:eastAsia="Calibri" w:hAnsi="Arial" w:cs="Arial"/>
          <w:color w:val="000000"/>
          <w:lang w:val="es-GT" w:eastAsia="es-GT"/>
        </w:rPr>
        <w:t xml:space="preserve"> la capacidad de respuesta</w:t>
      </w:r>
      <w:r>
        <w:rPr>
          <w:rFonts w:ascii="Arial" w:eastAsia="Calibri" w:hAnsi="Arial" w:cs="Arial"/>
          <w:color w:val="000000"/>
          <w:lang w:val="es-GT" w:eastAsia="es-GT"/>
        </w:rPr>
        <w:t xml:space="preserve"> de las gestiones del gobierno</w:t>
      </w:r>
      <w:r w:rsidR="00375701" w:rsidRPr="00375701">
        <w:rPr>
          <w:rFonts w:ascii="Arial" w:eastAsia="Calibri" w:hAnsi="Arial" w:cs="Arial"/>
          <w:color w:val="000000"/>
          <w:lang w:val="es-GT" w:eastAsia="es-GT"/>
        </w:rPr>
        <w:t xml:space="preserve"> hacia sus ciudadanos. </w:t>
      </w:r>
    </w:p>
    <w:p w:rsidR="00FE2A7F" w:rsidRDefault="00FE2A7F" w:rsidP="00A26E21">
      <w:pPr>
        <w:autoSpaceDE w:val="0"/>
        <w:autoSpaceDN w:val="0"/>
        <w:adjustRightInd w:val="0"/>
        <w:jc w:val="both"/>
        <w:rPr>
          <w:rFonts w:ascii="Arial" w:eastAsia="Calibri" w:hAnsi="Arial" w:cs="Arial"/>
          <w:color w:val="000000"/>
          <w:lang w:val="es-GT" w:eastAsia="es-GT"/>
        </w:rPr>
      </w:pPr>
    </w:p>
    <w:p w:rsidR="00375701" w:rsidRPr="00375701" w:rsidRDefault="00375701" w:rsidP="00A26E21">
      <w:pPr>
        <w:autoSpaceDE w:val="0"/>
        <w:autoSpaceDN w:val="0"/>
        <w:adjustRightInd w:val="0"/>
        <w:jc w:val="both"/>
        <w:rPr>
          <w:rFonts w:ascii="Arial" w:eastAsia="Calibri" w:hAnsi="Arial" w:cs="Arial"/>
          <w:lang w:val="es-GT" w:eastAsia="es-GT"/>
        </w:rPr>
      </w:pPr>
      <w:r w:rsidRPr="00375701">
        <w:rPr>
          <w:rFonts w:ascii="Arial" w:eastAsia="Calibri" w:hAnsi="Arial" w:cs="Arial"/>
          <w:color w:val="000000"/>
          <w:lang w:val="es-GT" w:eastAsia="es-GT"/>
        </w:rPr>
        <w:t>Es por ello que se han llevado a cabo</w:t>
      </w:r>
      <w:r w:rsidR="00D34BAA">
        <w:rPr>
          <w:rFonts w:ascii="Arial" w:eastAsia="Calibri" w:hAnsi="Arial" w:cs="Arial"/>
          <w:color w:val="000000"/>
          <w:lang w:val="es-GT" w:eastAsia="es-GT"/>
        </w:rPr>
        <w:t>,</w:t>
      </w:r>
      <w:r w:rsidRPr="00375701">
        <w:rPr>
          <w:rFonts w:ascii="Arial" w:eastAsia="Calibri" w:hAnsi="Arial" w:cs="Arial"/>
          <w:color w:val="000000"/>
          <w:lang w:val="es-GT" w:eastAsia="es-GT"/>
        </w:rPr>
        <w:t xml:space="preserve"> </w:t>
      </w:r>
      <w:r w:rsidR="00165289">
        <w:rPr>
          <w:rFonts w:ascii="Arial" w:eastAsia="Calibri" w:hAnsi="Arial" w:cs="Arial"/>
          <w:color w:val="000000"/>
          <w:lang w:val="es-GT" w:eastAsia="es-GT"/>
        </w:rPr>
        <w:t>utilizando  los principios</w:t>
      </w:r>
      <w:r w:rsidRPr="00375701">
        <w:rPr>
          <w:rFonts w:ascii="Arial" w:eastAsia="Calibri" w:hAnsi="Arial" w:cs="Arial"/>
          <w:color w:val="000000"/>
          <w:lang w:val="es-GT" w:eastAsia="es-GT"/>
        </w:rPr>
        <w:t xml:space="preserve"> de Gobierno Abierto, </w:t>
      </w:r>
      <w:r w:rsidR="00165289">
        <w:rPr>
          <w:rFonts w:ascii="Arial" w:eastAsia="Calibri" w:hAnsi="Arial" w:cs="Arial"/>
          <w:color w:val="000000"/>
          <w:lang w:val="es-GT" w:eastAsia="es-GT"/>
        </w:rPr>
        <w:t xml:space="preserve">acciones </w:t>
      </w:r>
      <w:r w:rsidR="00FE2A7F">
        <w:rPr>
          <w:rFonts w:ascii="Arial" w:eastAsia="Calibri" w:hAnsi="Arial" w:cs="Arial"/>
          <w:color w:val="000000"/>
          <w:lang w:val="es-GT" w:eastAsia="es-GT"/>
        </w:rPr>
        <w:t xml:space="preserve">como </w:t>
      </w:r>
      <w:r w:rsidRPr="00375701">
        <w:rPr>
          <w:rFonts w:ascii="Arial" w:eastAsia="Calibri" w:hAnsi="Arial" w:cs="Arial"/>
          <w:color w:val="000000"/>
          <w:lang w:val="es-GT" w:eastAsia="es-GT"/>
        </w:rPr>
        <w:t>l</w:t>
      </w:r>
      <w:r w:rsidR="00A23F30">
        <w:rPr>
          <w:rFonts w:ascii="Arial" w:eastAsia="Calibri" w:hAnsi="Arial" w:cs="Arial"/>
          <w:color w:val="000000"/>
          <w:lang w:val="es-GT" w:eastAsia="es-GT"/>
        </w:rPr>
        <w:t xml:space="preserve">as mesas técnicas de discusión </w:t>
      </w:r>
      <w:r w:rsidR="003945E1">
        <w:rPr>
          <w:rFonts w:ascii="Arial" w:eastAsia="Calibri" w:hAnsi="Arial" w:cs="Arial"/>
          <w:color w:val="000000"/>
          <w:lang w:val="es-GT" w:eastAsia="es-GT"/>
        </w:rPr>
        <w:t>para definir objetivos y en</w:t>
      </w:r>
      <w:r w:rsidR="00FE2A7F">
        <w:rPr>
          <w:rFonts w:ascii="Arial" w:eastAsia="Calibri" w:hAnsi="Arial" w:cs="Arial"/>
          <w:color w:val="000000"/>
          <w:lang w:val="es-GT" w:eastAsia="es-GT"/>
        </w:rPr>
        <w:t xml:space="preserve"> donde se debate sobre los</w:t>
      </w:r>
      <w:r w:rsidRPr="00375701">
        <w:rPr>
          <w:rFonts w:ascii="Arial" w:eastAsia="Calibri" w:hAnsi="Arial" w:cs="Arial"/>
          <w:color w:val="000000"/>
          <w:lang w:val="es-GT" w:eastAsia="es-GT"/>
        </w:rPr>
        <w:t xml:space="preserve"> alcances, responsa</w:t>
      </w:r>
      <w:r w:rsidR="003945E1">
        <w:rPr>
          <w:rFonts w:ascii="Arial" w:eastAsia="Calibri" w:hAnsi="Arial" w:cs="Arial"/>
          <w:color w:val="000000"/>
          <w:lang w:val="es-GT" w:eastAsia="es-GT"/>
        </w:rPr>
        <w:t>bilidades</w:t>
      </w:r>
      <w:r w:rsidR="00A23F30">
        <w:rPr>
          <w:rFonts w:ascii="Arial" w:eastAsia="Calibri" w:hAnsi="Arial" w:cs="Arial"/>
          <w:color w:val="000000"/>
          <w:lang w:val="es-GT" w:eastAsia="es-GT"/>
        </w:rPr>
        <w:t>, metas y compromisos</w:t>
      </w:r>
      <w:r w:rsidR="00FE2A7F">
        <w:rPr>
          <w:rFonts w:ascii="Arial" w:eastAsia="Calibri" w:hAnsi="Arial" w:cs="Arial"/>
          <w:color w:val="000000"/>
          <w:lang w:val="es-GT" w:eastAsia="es-GT"/>
        </w:rPr>
        <w:t xml:space="preserve"> de las acciones de las instituciones</w:t>
      </w:r>
      <w:r w:rsidR="003945E1">
        <w:rPr>
          <w:rFonts w:ascii="Arial" w:eastAsia="Calibri" w:hAnsi="Arial" w:cs="Arial"/>
          <w:color w:val="000000"/>
          <w:lang w:val="es-GT" w:eastAsia="es-GT"/>
        </w:rPr>
        <w:t xml:space="preserve"> en coparticipación con el sector ciudadano. </w:t>
      </w:r>
      <w:r w:rsidR="00AF4BF4">
        <w:rPr>
          <w:rFonts w:ascii="Arial" w:eastAsia="Calibri" w:hAnsi="Arial" w:cs="Arial"/>
          <w:color w:val="000000"/>
          <w:lang w:val="es-GT" w:eastAsia="es-GT"/>
        </w:rPr>
        <w:t>Estas mesas técnicas</w:t>
      </w:r>
      <w:r w:rsidR="00A23F30">
        <w:rPr>
          <w:rFonts w:ascii="Arial" w:eastAsia="Calibri" w:hAnsi="Arial" w:cs="Arial"/>
          <w:color w:val="000000"/>
          <w:lang w:val="es-GT" w:eastAsia="es-GT"/>
        </w:rPr>
        <w:t xml:space="preserve"> se </w:t>
      </w:r>
      <w:r w:rsidR="00AF4BF4">
        <w:rPr>
          <w:rFonts w:ascii="Arial" w:eastAsia="Calibri" w:hAnsi="Arial" w:cs="Arial"/>
          <w:color w:val="000000"/>
          <w:lang w:val="es-GT" w:eastAsia="es-GT"/>
        </w:rPr>
        <w:t>continuarán</w:t>
      </w:r>
      <w:r w:rsidR="00A23F30">
        <w:rPr>
          <w:rFonts w:ascii="Arial" w:eastAsia="Calibri" w:hAnsi="Arial" w:cs="Arial"/>
          <w:color w:val="000000"/>
          <w:lang w:val="es-GT" w:eastAsia="es-GT"/>
        </w:rPr>
        <w:t xml:space="preserve"> desarrollando</w:t>
      </w:r>
      <w:r w:rsidR="003945E1">
        <w:rPr>
          <w:rFonts w:ascii="Arial" w:eastAsia="Calibri" w:hAnsi="Arial" w:cs="Arial"/>
          <w:color w:val="000000"/>
          <w:lang w:val="es-GT" w:eastAsia="es-GT"/>
        </w:rPr>
        <w:t xml:space="preserve"> en el </w:t>
      </w:r>
      <w:r w:rsidR="003945E1">
        <w:rPr>
          <w:rFonts w:ascii="Arial" w:hAnsi="Arial" w:cs="Arial"/>
        </w:rPr>
        <w:t>p</w:t>
      </w:r>
      <w:r w:rsidR="003945E1" w:rsidRPr="00836FB5">
        <w:rPr>
          <w:rFonts w:ascii="Arial" w:hAnsi="Arial" w:cs="Arial"/>
        </w:rPr>
        <w:t xml:space="preserve">roceso de Planificación y </w:t>
      </w:r>
      <w:r w:rsidR="003945E1">
        <w:rPr>
          <w:rFonts w:ascii="Arial" w:hAnsi="Arial" w:cs="Arial"/>
        </w:rPr>
        <w:t xml:space="preserve">Formulación del </w:t>
      </w:r>
      <w:r w:rsidR="003945E1" w:rsidRPr="00836FB5">
        <w:rPr>
          <w:rFonts w:ascii="Arial" w:hAnsi="Arial" w:cs="Arial"/>
        </w:rPr>
        <w:t>Presupuesto General de Ingresos y Egresos del Estado para el Ejercicio Fiscal 201</w:t>
      </w:r>
      <w:r w:rsidR="003945E1">
        <w:rPr>
          <w:rFonts w:ascii="Arial" w:hAnsi="Arial" w:cs="Arial"/>
        </w:rPr>
        <w:t>8</w:t>
      </w:r>
      <w:r w:rsidR="003945E1" w:rsidRPr="00836FB5">
        <w:rPr>
          <w:rFonts w:ascii="Arial" w:hAnsi="Arial" w:cs="Arial"/>
        </w:rPr>
        <w:t xml:space="preserve"> y Presupuesto Multianual 201</w:t>
      </w:r>
      <w:r w:rsidR="003945E1">
        <w:rPr>
          <w:rFonts w:ascii="Arial" w:hAnsi="Arial" w:cs="Arial"/>
        </w:rPr>
        <w:t>8-2022.</w:t>
      </w:r>
    </w:p>
    <w:p w:rsidR="00375701" w:rsidRDefault="00375701" w:rsidP="00A26E21">
      <w:pPr>
        <w:autoSpaceDE w:val="0"/>
        <w:autoSpaceDN w:val="0"/>
        <w:adjustRightInd w:val="0"/>
        <w:jc w:val="both"/>
        <w:rPr>
          <w:rFonts w:ascii="Arial" w:eastAsia="Calibri" w:hAnsi="Arial" w:cs="Arial"/>
          <w:b/>
          <w:bCs/>
          <w:i/>
          <w:iCs/>
          <w:lang w:val="es-GT" w:eastAsia="es-GT"/>
        </w:rPr>
      </w:pPr>
    </w:p>
    <w:p w:rsidR="00375701" w:rsidRDefault="00AF4BF4" w:rsidP="00A26E21">
      <w:pPr>
        <w:autoSpaceDE w:val="0"/>
        <w:autoSpaceDN w:val="0"/>
        <w:adjustRightInd w:val="0"/>
        <w:jc w:val="both"/>
        <w:rPr>
          <w:rFonts w:ascii="Arial" w:eastAsia="Calibri" w:hAnsi="Arial" w:cs="Arial"/>
          <w:lang w:val="es-GT" w:eastAsia="es-GT"/>
        </w:rPr>
      </w:pPr>
      <w:r>
        <w:rPr>
          <w:rFonts w:ascii="Arial" w:eastAsia="Calibri" w:hAnsi="Arial" w:cs="Arial"/>
          <w:lang w:val="es-GT" w:eastAsia="es-GT"/>
        </w:rPr>
        <w:lastRenderedPageBreak/>
        <w:t>Es importante indicar que por medio</w:t>
      </w:r>
      <w:r w:rsidR="00A23F30">
        <w:rPr>
          <w:rFonts w:ascii="Arial" w:eastAsia="Calibri" w:hAnsi="Arial" w:cs="Arial"/>
          <w:lang w:val="es-GT" w:eastAsia="es-GT"/>
        </w:rPr>
        <w:t xml:space="preserve"> de </w:t>
      </w:r>
      <w:r w:rsidR="009C7CCD">
        <w:rPr>
          <w:rFonts w:ascii="Arial" w:eastAsia="Calibri" w:hAnsi="Arial" w:cs="Arial"/>
          <w:lang w:val="es-GT" w:eastAsia="es-GT"/>
        </w:rPr>
        <w:t>l</w:t>
      </w:r>
      <w:r w:rsidR="00A23F30">
        <w:rPr>
          <w:rFonts w:ascii="Arial" w:eastAsia="Calibri" w:hAnsi="Arial" w:cs="Arial"/>
          <w:lang w:val="es-GT" w:eastAsia="es-GT"/>
        </w:rPr>
        <w:t>a</w:t>
      </w:r>
      <w:r w:rsidR="009C7CCD">
        <w:rPr>
          <w:rFonts w:ascii="Arial" w:eastAsia="Calibri" w:hAnsi="Arial" w:cs="Arial"/>
          <w:lang w:val="es-GT" w:eastAsia="es-GT"/>
        </w:rPr>
        <w:t>s a</w:t>
      </w:r>
      <w:r w:rsidR="00A23F30">
        <w:rPr>
          <w:rFonts w:ascii="Arial" w:eastAsia="Calibri" w:hAnsi="Arial" w:cs="Arial"/>
          <w:lang w:val="es-GT" w:eastAsia="es-GT"/>
        </w:rPr>
        <w:t>cciones</w:t>
      </w:r>
      <w:r w:rsidR="009C7CCD">
        <w:rPr>
          <w:rFonts w:ascii="Arial" w:eastAsia="Calibri" w:hAnsi="Arial" w:cs="Arial"/>
          <w:lang w:val="es-GT" w:eastAsia="es-GT"/>
        </w:rPr>
        <w:t xml:space="preserve"> descritas,</w:t>
      </w:r>
      <w:r w:rsidR="00A23F30">
        <w:rPr>
          <w:rFonts w:ascii="Arial" w:eastAsia="Calibri" w:hAnsi="Arial" w:cs="Arial"/>
          <w:lang w:val="es-GT" w:eastAsia="es-GT"/>
        </w:rPr>
        <w:t xml:space="preserve"> surg</w:t>
      </w:r>
      <w:r>
        <w:rPr>
          <w:rFonts w:ascii="Arial" w:eastAsia="Calibri" w:hAnsi="Arial" w:cs="Arial"/>
          <w:lang w:val="es-GT" w:eastAsia="es-GT"/>
        </w:rPr>
        <w:t>ieron</w:t>
      </w:r>
      <w:r w:rsidR="00A23F30">
        <w:rPr>
          <w:rFonts w:ascii="Arial" w:eastAsia="Calibri" w:hAnsi="Arial" w:cs="Arial"/>
          <w:lang w:val="es-GT" w:eastAsia="es-GT"/>
        </w:rPr>
        <w:t xml:space="preserve"> las </w:t>
      </w:r>
      <w:r w:rsidR="00691E6D">
        <w:rPr>
          <w:rFonts w:ascii="Arial" w:eastAsia="Calibri" w:hAnsi="Arial" w:cs="Arial"/>
          <w:lang w:val="es-GT" w:eastAsia="es-GT"/>
        </w:rPr>
        <w:t>mesas de discusión d</w:t>
      </w:r>
      <w:r w:rsidR="00521A5F">
        <w:rPr>
          <w:rFonts w:ascii="Arial" w:eastAsia="Calibri" w:hAnsi="Arial" w:cs="Arial"/>
          <w:lang w:val="es-GT" w:eastAsia="es-GT"/>
        </w:rPr>
        <w:t>el</w:t>
      </w:r>
      <w:r w:rsidR="00375701" w:rsidRPr="00375701">
        <w:rPr>
          <w:rFonts w:ascii="Arial" w:eastAsia="Calibri" w:hAnsi="Arial" w:cs="Arial"/>
          <w:lang w:val="es-GT" w:eastAsia="es-GT"/>
        </w:rPr>
        <w:t xml:space="preserve"> Tercer Plan de Acción de Go</w:t>
      </w:r>
      <w:r w:rsidR="00461CCF">
        <w:rPr>
          <w:rFonts w:ascii="Arial" w:eastAsia="Calibri" w:hAnsi="Arial" w:cs="Arial"/>
          <w:lang w:val="es-GT" w:eastAsia="es-GT"/>
        </w:rPr>
        <w:t>bierno Abierto</w:t>
      </w:r>
      <w:r w:rsidR="00521A5F">
        <w:rPr>
          <w:rFonts w:ascii="Arial" w:eastAsia="Calibri" w:hAnsi="Arial" w:cs="Arial"/>
          <w:lang w:val="es-GT" w:eastAsia="es-GT"/>
        </w:rPr>
        <w:t xml:space="preserve">, </w:t>
      </w:r>
      <w:r>
        <w:rPr>
          <w:rFonts w:ascii="Arial" w:eastAsia="Calibri" w:hAnsi="Arial" w:cs="Arial"/>
          <w:lang w:val="es-GT" w:eastAsia="es-GT"/>
        </w:rPr>
        <w:t xml:space="preserve">el cual </w:t>
      </w:r>
      <w:r w:rsidR="00375701" w:rsidRPr="00375701">
        <w:rPr>
          <w:rFonts w:ascii="Arial" w:eastAsia="Calibri" w:hAnsi="Arial" w:cs="Arial"/>
          <w:lang w:val="es-GT" w:eastAsia="es-GT"/>
        </w:rPr>
        <w:t>cuenta con</w:t>
      </w:r>
      <w:r w:rsidR="00521A5F">
        <w:rPr>
          <w:rFonts w:ascii="Arial" w:eastAsia="Calibri" w:hAnsi="Arial" w:cs="Arial"/>
          <w:lang w:val="es-GT" w:eastAsia="es-GT"/>
        </w:rPr>
        <w:t xml:space="preserve"> cinco ejes prioritarios: </w:t>
      </w:r>
      <w:r w:rsidR="00521A5F" w:rsidRPr="00375701">
        <w:rPr>
          <w:rFonts w:ascii="Arial" w:eastAsia="Calibri" w:hAnsi="Arial" w:cs="Arial"/>
          <w:lang w:val="es-GT" w:eastAsia="es-GT"/>
        </w:rPr>
        <w:t>Rendición</w:t>
      </w:r>
      <w:r w:rsidR="00375701" w:rsidRPr="00375701">
        <w:rPr>
          <w:rFonts w:ascii="Arial" w:eastAsia="Calibri" w:hAnsi="Arial" w:cs="Arial"/>
          <w:lang w:val="es-GT" w:eastAsia="es-GT"/>
        </w:rPr>
        <w:t xml:space="preserve"> de Cuentas, Innovación Tecnológica, Transparencia Fiscal, Ley de Acceso a la Información Pública y Participación Ciudadana.</w:t>
      </w:r>
    </w:p>
    <w:p w:rsidR="00165289" w:rsidRPr="00375701" w:rsidRDefault="00165289" w:rsidP="00A26E21">
      <w:pPr>
        <w:autoSpaceDE w:val="0"/>
        <w:autoSpaceDN w:val="0"/>
        <w:adjustRightInd w:val="0"/>
        <w:jc w:val="both"/>
        <w:rPr>
          <w:rFonts w:ascii="Arial" w:eastAsia="Calibri" w:hAnsi="Arial" w:cs="Arial"/>
          <w:lang w:val="es-GT" w:eastAsia="es-GT"/>
        </w:rPr>
      </w:pPr>
    </w:p>
    <w:p w:rsidR="00375701" w:rsidRDefault="00375701" w:rsidP="00A26E21">
      <w:pPr>
        <w:autoSpaceDE w:val="0"/>
        <w:autoSpaceDN w:val="0"/>
        <w:adjustRightInd w:val="0"/>
        <w:jc w:val="both"/>
        <w:rPr>
          <w:rFonts w:ascii="Arial" w:eastAsia="Calibri" w:hAnsi="Arial" w:cs="Arial"/>
          <w:lang w:val="es-GT" w:eastAsia="es-GT"/>
        </w:rPr>
      </w:pPr>
      <w:r w:rsidRPr="00375701">
        <w:rPr>
          <w:rFonts w:ascii="Arial" w:eastAsia="Calibri" w:hAnsi="Arial" w:cs="Arial"/>
          <w:lang w:val="es-GT" w:eastAsia="es-GT"/>
        </w:rPr>
        <w:t xml:space="preserve">Derivado de la importancia de implementar temas de transparencia e incentivar la colaboración </w:t>
      </w:r>
      <w:r w:rsidR="00AF4BF4">
        <w:rPr>
          <w:rFonts w:ascii="Arial" w:eastAsia="Calibri" w:hAnsi="Arial" w:cs="Arial"/>
          <w:lang w:val="es-GT" w:eastAsia="es-GT"/>
        </w:rPr>
        <w:t xml:space="preserve">y participación </w:t>
      </w:r>
      <w:r w:rsidRPr="00375701">
        <w:rPr>
          <w:rFonts w:ascii="Arial" w:eastAsia="Calibri" w:hAnsi="Arial" w:cs="Arial"/>
          <w:lang w:val="es-GT" w:eastAsia="es-GT"/>
        </w:rPr>
        <w:t>de var</w:t>
      </w:r>
      <w:r w:rsidR="009C7CCD">
        <w:rPr>
          <w:rFonts w:ascii="Arial" w:eastAsia="Calibri" w:hAnsi="Arial" w:cs="Arial"/>
          <w:lang w:val="es-GT" w:eastAsia="es-GT"/>
        </w:rPr>
        <w:t xml:space="preserve">ios sectores de la población </w:t>
      </w:r>
      <w:r w:rsidRPr="00375701">
        <w:rPr>
          <w:rFonts w:ascii="Arial" w:eastAsia="Calibri" w:hAnsi="Arial" w:cs="Arial"/>
          <w:lang w:val="es-GT" w:eastAsia="es-GT"/>
        </w:rPr>
        <w:t>para la formulación del Presupuesto General de Ingresos y Egresos del Esta</w:t>
      </w:r>
      <w:r w:rsidR="00691E6D">
        <w:rPr>
          <w:rFonts w:ascii="Arial" w:eastAsia="Calibri" w:hAnsi="Arial" w:cs="Arial"/>
          <w:lang w:val="es-GT" w:eastAsia="es-GT"/>
        </w:rPr>
        <w:t xml:space="preserve">do para el Ejercicio Fiscal 2017 y el </w:t>
      </w:r>
      <w:r w:rsidR="00691E6D" w:rsidRPr="00FF7DAE">
        <w:rPr>
          <w:rFonts w:ascii="Arial" w:hAnsi="Arial" w:cs="Arial"/>
          <w:lang w:val="es-GT"/>
        </w:rPr>
        <w:t>Presupuesto Multianual 201</w:t>
      </w:r>
      <w:r w:rsidR="00872D19">
        <w:rPr>
          <w:rFonts w:ascii="Arial" w:hAnsi="Arial" w:cs="Arial"/>
          <w:lang w:val="es-GT"/>
        </w:rPr>
        <w:t>7-2021</w:t>
      </w:r>
      <w:r w:rsidR="00DD55C6">
        <w:rPr>
          <w:rFonts w:ascii="Arial" w:eastAsia="Calibri" w:hAnsi="Arial" w:cs="Arial"/>
          <w:lang w:val="es-GT" w:eastAsia="es-GT"/>
        </w:rPr>
        <w:t xml:space="preserve">, se </w:t>
      </w:r>
      <w:r w:rsidR="001F2833">
        <w:rPr>
          <w:rFonts w:ascii="Arial" w:eastAsia="Calibri" w:hAnsi="Arial" w:cs="Arial"/>
          <w:lang w:val="es-GT" w:eastAsia="es-GT"/>
        </w:rPr>
        <w:t>discutieron</w:t>
      </w:r>
      <w:r w:rsidR="00DD55C6">
        <w:rPr>
          <w:rFonts w:ascii="Arial" w:eastAsia="Calibri" w:hAnsi="Arial" w:cs="Arial"/>
          <w:lang w:val="es-GT" w:eastAsia="es-GT"/>
        </w:rPr>
        <w:t xml:space="preserve"> y </w:t>
      </w:r>
      <w:r w:rsidR="001F2833">
        <w:rPr>
          <w:rFonts w:ascii="Arial" w:eastAsia="Calibri" w:hAnsi="Arial" w:cs="Arial"/>
          <w:lang w:val="es-GT" w:eastAsia="es-GT"/>
        </w:rPr>
        <w:t>analizaron</w:t>
      </w:r>
      <w:r w:rsidRPr="00375701">
        <w:rPr>
          <w:rFonts w:ascii="Arial" w:eastAsia="Calibri" w:hAnsi="Arial" w:cs="Arial"/>
          <w:lang w:val="es-GT" w:eastAsia="es-GT"/>
        </w:rPr>
        <w:t xml:space="preserve"> en varios talleres</w:t>
      </w:r>
      <w:r w:rsidR="00DD55C6">
        <w:rPr>
          <w:rFonts w:ascii="Arial" w:eastAsia="Calibri" w:hAnsi="Arial" w:cs="Arial"/>
          <w:lang w:val="es-GT" w:eastAsia="es-GT"/>
        </w:rPr>
        <w:t>,</w:t>
      </w:r>
      <w:r w:rsidRPr="00375701">
        <w:rPr>
          <w:rFonts w:ascii="Arial" w:eastAsia="Calibri" w:hAnsi="Arial" w:cs="Arial"/>
          <w:lang w:val="es-GT" w:eastAsia="es-GT"/>
        </w:rPr>
        <w:t xml:space="preserve"> </w:t>
      </w:r>
      <w:r w:rsidR="00B14BF1">
        <w:rPr>
          <w:rFonts w:ascii="Arial" w:eastAsia="Calibri" w:hAnsi="Arial" w:cs="Arial"/>
          <w:lang w:val="es-GT" w:eastAsia="es-GT"/>
        </w:rPr>
        <w:t xml:space="preserve">los </w:t>
      </w:r>
      <w:r w:rsidRPr="00375701">
        <w:rPr>
          <w:rFonts w:ascii="Arial" w:eastAsia="Calibri" w:hAnsi="Arial" w:cs="Arial"/>
          <w:lang w:val="es-GT" w:eastAsia="es-GT"/>
        </w:rPr>
        <w:t>escenarios</w:t>
      </w:r>
      <w:r w:rsidR="00DD55C6">
        <w:rPr>
          <w:rFonts w:ascii="Arial" w:eastAsia="Calibri" w:hAnsi="Arial" w:cs="Arial"/>
          <w:lang w:val="es-GT" w:eastAsia="es-GT"/>
        </w:rPr>
        <w:t xml:space="preserve"> macroeconómicos</w:t>
      </w:r>
      <w:r w:rsidR="00AF4BF4">
        <w:rPr>
          <w:rFonts w:ascii="Arial" w:eastAsia="Calibri" w:hAnsi="Arial" w:cs="Arial"/>
          <w:lang w:val="es-GT" w:eastAsia="es-GT"/>
        </w:rPr>
        <w:t xml:space="preserve"> y </w:t>
      </w:r>
      <w:r w:rsidR="00DA2198">
        <w:rPr>
          <w:rFonts w:ascii="Arial" w:eastAsia="Calibri" w:hAnsi="Arial" w:cs="Arial"/>
          <w:lang w:val="es-GT" w:eastAsia="es-GT"/>
        </w:rPr>
        <w:t>marcrofiscales</w:t>
      </w:r>
      <w:r w:rsidR="009C7CCD">
        <w:rPr>
          <w:rFonts w:ascii="Arial" w:eastAsia="Calibri" w:hAnsi="Arial" w:cs="Arial"/>
          <w:lang w:val="es-GT" w:eastAsia="es-GT"/>
        </w:rPr>
        <w:t xml:space="preserve"> que fundamentan la elaboraci</w:t>
      </w:r>
      <w:r w:rsidR="00AF4BF4">
        <w:rPr>
          <w:rFonts w:ascii="Arial" w:eastAsia="Calibri" w:hAnsi="Arial" w:cs="Arial"/>
          <w:lang w:val="es-GT" w:eastAsia="es-GT"/>
        </w:rPr>
        <w:t xml:space="preserve">ón del proyecto de presupuesto así como </w:t>
      </w:r>
      <w:r w:rsidR="009C7CCD">
        <w:rPr>
          <w:rFonts w:ascii="Arial" w:eastAsia="Calibri" w:hAnsi="Arial" w:cs="Arial"/>
          <w:lang w:val="es-GT" w:eastAsia="es-GT"/>
        </w:rPr>
        <w:t>las necesidades de recursos de las entidades públicas</w:t>
      </w:r>
      <w:r w:rsidR="00AF4BF4">
        <w:rPr>
          <w:rFonts w:ascii="Arial" w:eastAsia="Calibri" w:hAnsi="Arial" w:cs="Arial"/>
          <w:lang w:val="es-GT" w:eastAsia="es-GT"/>
        </w:rPr>
        <w:t>,</w:t>
      </w:r>
      <w:r w:rsidR="009D3CCD">
        <w:rPr>
          <w:rFonts w:ascii="Arial" w:eastAsia="Calibri" w:hAnsi="Arial" w:cs="Arial"/>
          <w:lang w:val="es-GT" w:eastAsia="es-GT"/>
        </w:rPr>
        <w:t xml:space="preserve"> </w:t>
      </w:r>
      <w:r w:rsidR="00AF4BF4">
        <w:rPr>
          <w:rFonts w:ascii="Arial" w:eastAsia="Calibri" w:hAnsi="Arial" w:cs="Arial"/>
          <w:lang w:val="es-GT" w:eastAsia="es-GT"/>
        </w:rPr>
        <w:t>ent</w:t>
      </w:r>
      <w:r w:rsidR="009019F9">
        <w:rPr>
          <w:rFonts w:ascii="Arial" w:eastAsia="Calibri" w:hAnsi="Arial" w:cs="Arial"/>
          <w:lang w:val="es-GT" w:eastAsia="es-GT"/>
        </w:rPr>
        <w:t>r</w:t>
      </w:r>
      <w:r w:rsidR="00AF4BF4">
        <w:rPr>
          <w:rFonts w:ascii="Arial" w:eastAsia="Calibri" w:hAnsi="Arial" w:cs="Arial"/>
          <w:lang w:val="es-GT" w:eastAsia="es-GT"/>
        </w:rPr>
        <w:t xml:space="preserve">e </w:t>
      </w:r>
      <w:r w:rsidR="009D3CCD">
        <w:rPr>
          <w:rFonts w:ascii="Arial" w:eastAsia="Calibri" w:hAnsi="Arial" w:cs="Arial"/>
          <w:lang w:val="es-GT" w:eastAsia="es-GT"/>
        </w:rPr>
        <w:t>otros temas relacionados</w:t>
      </w:r>
      <w:r w:rsidR="00AF4BF4">
        <w:rPr>
          <w:rFonts w:ascii="Arial" w:eastAsia="Calibri" w:hAnsi="Arial" w:cs="Arial"/>
          <w:lang w:val="es-GT" w:eastAsia="es-GT"/>
        </w:rPr>
        <w:t>.</w:t>
      </w:r>
    </w:p>
    <w:p w:rsidR="003945E1" w:rsidRDefault="003945E1" w:rsidP="00A26E21">
      <w:pPr>
        <w:autoSpaceDE w:val="0"/>
        <w:autoSpaceDN w:val="0"/>
        <w:adjustRightInd w:val="0"/>
        <w:jc w:val="both"/>
        <w:rPr>
          <w:rFonts w:ascii="Arial" w:eastAsia="Calibri" w:hAnsi="Arial" w:cs="Arial"/>
          <w:lang w:val="es-GT" w:eastAsia="es-GT"/>
        </w:rPr>
      </w:pPr>
    </w:p>
    <w:p w:rsidR="00A26E21" w:rsidRDefault="001B70E0" w:rsidP="00AB52CE">
      <w:pPr>
        <w:autoSpaceDE w:val="0"/>
        <w:autoSpaceDN w:val="0"/>
        <w:adjustRightInd w:val="0"/>
        <w:jc w:val="both"/>
        <w:rPr>
          <w:rFonts w:ascii="Arial" w:eastAsia="Calibri" w:hAnsi="Arial" w:cs="Arial"/>
          <w:lang w:val="es-GT" w:eastAsia="es-GT"/>
        </w:rPr>
      </w:pPr>
      <w:r>
        <w:rPr>
          <w:rFonts w:ascii="Arial" w:eastAsia="Calibri" w:hAnsi="Arial" w:cs="Arial"/>
          <w:lang w:val="es-GT" w:eastAsia="es-GT"/>
        </w:rPr>
        <w:t>Aunado a lo anterior, como p</w:t>
      </w:r>
      <w:r w:rsidR="003945E1">
        <w:rPr>
          <w:rFonts w:ascii="Arial" w:eastAsia="Calibri" w:hAnsi="Arial" w:cs="Arial"/>
          <w:lang w:val="es-GT" w:eastAsia="es-GT"/>
        </w:rPr>
        <w:t xml:space="preserve">arte de las estrategias de Gobierno Abierto </w:t>
      </w:r>
      <w:r>
        <w:rPr>
          <w:rFonts w:ascii="Arial" w:eastAsia="Calibri" w:hAnsi="Arial" w:cs="Arial"/>
          <w:lang w:val="es-GT" w:eastAsia="es-GT"/>
        </w:rPr>
        <w:t xml:space="preserve">se </w:t>
      </w:r>
      <w:r w:rsidR="00B32F7F">
        <w:rPr>
          <w:rFonts w:ascii="Arial" w:eastAsia="Calibri" w:hAnsi="Arial" w:cs="Arial"/>
          <w:lang w:val="es-GT" w:eastAsia="es-GT"/>
        </w:rPr>
        <w:t>continuará</w:t>
      </w:r>
      <w:r>
        <w:rPr>
          <w:rFonts w:ascii="Arial" w:eastAsia="Calibri" w:hAnsi="Arial" w:cs="Arial"/>
          <w:lang w:val="es-GT" w:eastAsia="es-GT"/>
        </w:rPr>
        <w:t xml:space="preserve"> </w:t>
      </w:r>
      <w:r w:rsidR="00B32F7F">
        <w:rPr>
          <w:rFonts w:ascii="Arial" w:eastAsia="Calibri" w:hAnsi="Arial" w:cs="Arial"/>
          <w:lang w:val="es-GT" w:eastAsia="es-GT"/>
        </w:rPr>
        <w:t>publicando</w:t>
      </w:r>
      <w:r>
        <w:rPr>
          <w:rFonts w:ascii="Arial" w:eastAsia="Calibri" w:hAnsi="Arial" w:cs="Arial"/>
          <w:lang w:val="es-GT" w:eastAsia="es-GT"/>
        </w:rPr>
        <w:t xml:space="preserve"> y </w:t>
      </w:r>
      <w:r w:rsidR="00B32F7F">
        <w:rPr>
          <w:rFonts w:ascii="Arial" w:eastAsia="Calibri" w:hAnsi="Arial" w:cs="Arial"/>
          <w:lang w:val="es-GT" w:eastAsia="es-GT"/>
        </w:rPr>
        <w:t>poniendo</w:t>
      </w:r>
      <w:r>
        <w:rPr>
          <w:rFonts w:ascii="Arial" w:eastAsia="Calibri" w:hAnsi="Arial" w:cs="Arial"/>
          <w:lang w:val="es-GT" w:eastAsia="es-GT"/>
        </w:rPr>
        <w:t xml:space="preserve"> </w:t>
      </w:r>
      <w:r w:rsidR="003945E1">
        <w:rPr>
          <w:rFonts w:ascii="Arial" w:eastAsia="Calibri" w:hAnsi="Arial" w:cs="Arial"/>
          <w:lang w:val="es-GT" w:eastAsia="es-GT"/>
        </w:rPr>
        <w:t>a disposición del ciudadano</w:t>
      </w:r>
      <w:r w:rsidR="00425ADE">
        <w:rPr>
          <w:rFonts w:ascii="Arial" w:eastAsia="Calibri" w:hAnsi="Arial" w:cs="Arial"/>
          <w:lang w:val="es-GT" w:eastAsia="es-GT"/>
        </w:rPr>
        <w:t xml:space="preserve"> en los portales electrónicos de</w:t>
      </w:r>
      <w:r>
        <w:rPr>
          <w:rFonts w:ascii="Arial" w:eastAsia="Calibri" w:hAnsi="Arial" w:cs="Arial"/>
          <w:lang w:val="es-GT" w:eastAsia="es-GT"/>
        </w:rPr>
        <w:t>l Ministerio de Finanzas Públicas</w:t>
      </w:r>
      <w:r w:rsidR="00425ADE">
        <w:rPr>
          <w:rFonts w:ascii="Arial" w:eastAsia="Calibri" w:hAnsi="Arial" w:cs="Arial"/>
          <w:lang w:val="es-GT" w:eastAsia="es-GT"/>
        </w:rPr>
        <w:t>,</w:t>
      </w:r>
      <w:r w:rsidR="003945E1">
        <w:rPr>
          <w:rFonts w:ascii="Arial" w:eastAsia="Calibri" w:hAnsi="Arial" w:cs="Arial"/>
          <w:lang w:val="es-GT" w:eastAsia="es-GT"/>
        </w:rPr>
        <w:t xml:space="preserve"> </w:t>
      </w:r>
      <w:r w:rsidR="00425ADE">
        <w:rPr>
          <w:rFonts w:ascii="Arial" w:eastAsia="Calibri" w:hAnsi="Arial" w:cs="Arial"/>
          <w:lang w:val="es-GT" w:eastAsia="es-GT"/>
        </w:rPr>
        <w:t>informaci</w:t>
      </w:r>
      <w:r>
        <w:rPr>
          <w:rFonts w:ascii="Arial" w:eastAsia="Calibri" w:hAnsi="Arial" w:cs="Arial"/>
          <w:lang w:val="es-GT" w:eastAsia="es-GT"/>
        </w:rPr>
        <w:t xml:space="preserve">ón relevante y pertinente a </w:t>
      </w:r>
      <w:r w:rsidR="00425ADE">
        <w:rPr>
          <w:rFonts w:ascii="Arial" w:eastAsia="Calibri" w:hAnsi="Arial" w:cs="Arial"/>
          <w:lang w:val="es-GT" w:eastAsia="es-GT"/>
        </w:rPr>
        <w:t xml:space="preserve">la formulación </w:t>
      </w:r>
      <w:r>
        <w:rPr>
          <w:rFonts w:ascii="Arial" w:eastAsia="Calibri" w:hAnsi="Arial" w:cs="Arial"/>
          <w:lang w:val="es-GT" w:eastAsia="es-GT"/>
        </w:rPr>
        <w:t>presupuestaria</w:t>
      </w:r>
      <w:r w:rsidR="00B32F7F">
        <w:rPr>
          <w:rFonts w:ascii="Arial" w:eastAsia="Calibri" w:hAnsi="Arial" w:cs="Arial"/>
          <w:lang w:val="es-GT" w:eastAsia="es-GT"/>
        </w:rPr>
        <w:t>, la</w:t>
      </w:r>
      <w:r w:rsidR="00425ADE">
        <w:rPr>
          <w:rFonts w:ascii="Arial" w:eastAsia="Calibri" w:hAnsi="Arial" w:cs="Arial"/>
          <w:lang w:val="es-GT" w:eastAsia="es-GT"/>
        </w:rPr>
        <w:t xml:space="preserve"> cual </w:t>
      </w:r>
      <w:r w:rsidR="00B32F7F">
        <w:rPr>
          <w:rFonts w:ascii="Arial" w:eastAsia="Calibri" w:hAnsi="Arial" w:cs="Arial"/>
          <w:lang w:val="es-GT" w:eastAsia="es-GT"/>
        </w:rPr>
        <w:t>podrá descargarse</w:t>
      </w:r>
      <w:r w:rsidR="00425ADE">
        <w:rPr>
          <w:rFonts w:ascii="Arial" w:eastAsia="Calibri" w:hAnsi="Arial" w:cs="Arial"/>
          <w:lang w:val="es-GT" w:eastAsia="es-GT"/>
        </w:rPr>
        <w:t xml:space="preserve"> en formatos reutilizables </w:t>
      </w:r>
      <w:r w:rsidR="00B32F7F">
        <w:rPr>
          <w:rFonts w:ascii="Arial" w:eastAsia="Calibri" w:hAnsi="Arial" w:cs="Arial"/>
          <w:lang w:val="es-GT" w:eastAsia="es-GT"/>
        </w:rPr>
        <w:t>(open data)</w:t>
      </w:r>
      <w:r w:rsidR="00425ADE">
        <w:rPr>
          <w:rFonts w:ascii="Arial" w:eastAsia="Calibri" w:hAnsi="Arial" w:cs="Arial"/>
          <w:lang w:val="es-GT" w:eastAsia="es-GT"/>
        </w:rPr>
        <w:t>.</w:t>
      </w:r>
    </w:p>
    <w:p w:rsidR="004F3F16" w:rsidRPr="00AB52CE" w:rsidRDefault="004F3F16" w:rsidP="00AB52CE">
      <w:pPr>
        <w:autoSpaceDE w:val="0"/>
        <w:autoSpaceDN w:val="0"/>
        <w:adjustRightInd w:val="0"/>
        <w:jc w:val="both"/>
        <w:rPr>
          <w:rFonts w:ascii="Arial" w:eastAsia="Calibri" w:hAnsi="Arial" w:cs="Arial"/>
          <w:lang w:val="es-GT" w:eastAsia="es-GT"/>
        </w:rPr>
      </w:pPr>
    </w:p>
    <w:p w:rsidR="00FA2112" w:rsidRPr="00CA1B00" w:rsidRDefault="00521A5F" w:rsidP="00FA2112">
      <w:pPr>
        <w:jc w:val="both"/>
        <w:rPr>
          <w:rFonts w:ascii="Arial" w:hAnsi="Arial" w:cs="Arial"/>
          <w:b/>
          <w:color w:val="0070C0"/>
          <w:lang w:eastAsia="es-GT"/>
        </w:rPr>
      </w:pPr>
      <w:r>
        <w:rPr>
          <w:rFonts w:ascii="Arial" w:hAnsi="Arial" w:cs="Arial"/>
          <w:b/>
          <w:bCs/>
          <w:color w:val="0070C0"/>
        </w:rPr>
        <w:t>2.5</w:t>
      </w:r>
      <w:r w:rsidR="00FA2112" w:rsidRPr="00CA1B00">
        <w:rPr>
          <w:rFonts w:ascii="Arial" w:hAnsi="Arial" w:cs="Arial"/>
          <w:b/>
          <w:bCs/>
          <w:color w:val="0070C0"/>
        </w:rPr>
        <w:t xml:space="preserve"> Lineamientos generales de política</w:t>
      </w:r>
    </w:p>
    <w:p w:rsidR="00592A47" w:rsidRPr="00592A47" w:rsidRDefault="00592A47" w:rsidP="00592A47">
      <w:pPr>
        <w:jc w:val="both"/>
        <w:rPr>
          <w:rFonts w:ascii="Arial" w:hAnsi="Arial" w:cs="Arial"/>
          <w:b/>
          <w:lang w:eastAsia="es-GT"/>
        </w:rPr>
      </w:pPr>
    </w:p>
    <w:p w:rsidR="00FA2112" w:rsidRDefault="009019F9" w:rsidP="00FF7DAE">
      <w:pPr>
        <w:pStyle w:val="Prrafodelista1"/>
        <w:ind w:left="0"/>
        <w:jc w:val="both"/>
        <w:rPr>
          <w:rFonts w:ascii="Arial" w:hAnsi="Arial" w:cs="Arial"/>
          <w:bCs/>
        </w:rPr>
      </w:pPr>
      <w:r>
        <w:rPr>
          <w:rFonts w:ascii="Arial" w:hAnsi="Arial" w:cs="Arial"/>
          <w:bCs/>
        </w:rPr>
        <w:t xml:space="preserve">Es necesario que </w:t>
      </w:r>
      <w:r w:rsidR="00902DBD" w:rsidRPr="00902DBD">
        <w:rPr>
          <w:rFonts w:ascii="Arial" w:hAnsi="Arial" w:cs="Arial"/>
          <w:bCs/>
        </w:rPr>
        <w:t>las instituciones públicas, centralizadas, descentrali</w:t>
      </w:r>
      <w:r>
        <w:rPr>
          <w:rFonts w:ascii="Arial" w:hAnsi="Arial" w:cs="Arial"/>
          <w:bCs/>
        </w:rPr>
        <w:t>zadas, y autónomas, atiendan las directrices necesarias</w:t>
      </w:r>
      <w:r w:rsidR="00902DBD" w:rsidRPr="00902DBD">
        <w:rPr>
          <w:rFonts w:ascii="Arial" w:hAnsi="Arial" w:cs="Arial"/>
          <w:bCs/>
        </w:rPr>
        <w:t xml:space="preserve"> para alcanzar los objetivos de gobierno</w:t>
      </w:r>
      <w:r w:rsidR="004934D0">
        <w:rPr>
          <w:rFonts w:ascii="Arial" w:hAnsi="Arial" w:cs="Arial"/>
          <w:bCs/>
        </w:rPr>
        <w:t xml:space="preserve">. </w:t>
      </w:r>
      <w:r w:rsidR="004934D0" w:rsidRPr="004934D0">
        <w:rPr>
          <w:rFonts w:ascii="Arial" w:hAnsi="Arial" w:cs="Arial"/>
          <w:bCs/>
        </w:rPr>
        <w:t>Las prioridades de la política están orientadas en función de contribuir a di</w:t>
      </w:r>
      <w:r w:rsidR="00B14245">
        <w:rPr>
          <w:rFonts w:ascii="Arial" w:hAnsi="Arial" w:cs="Arial"/>
          <w:bCs/>
        </w:rPr>
        <w:t>sminuir las brechas de desigualdad en cuanto a oportunidades de desarrollo</w:t>
      </w:r>
      <w:r w:rsidR="004934D0" w:rsidRPr="004934D0">
        <w:rPr>
          <w:rFonts w:ascii="Arial" w:hAnsi="Arial" w:cs="Arial"/>
          <w:bCs/>
        </w:rPr>
        <w:t xml:space="preserve"> que existen entre diferentes grupos sociales y que han determinado las condic</w:t>
      </w:r>
      <w:r w:rsidR="004934D0">
        <w:rPr>
          <w:rFonts w:ascii="Arial" w:hAnsi="Arial" w:cs="Arial"/>
          <w:bCs/>
        </w:rPr>
        <w:t xml:space="preserve">iones de exclusión generalizada. </w:t>
      </w:r>
    </w:p>
    <w:p w:rsidR="00461CCF" w:rsidRDefault="00461CCF" w:rsidP="00FF7DAE">
      <w:pPr>
        <w:pStyle w:val="Prrafodelista1"/>
        <w:ind w:left="0"/>
        <w:jc w:val="both"/>
        <w:rPr>
          <w:rFonts w:ascii="Arial" w:hAnsi="Arial" w:cs="Arial"/>
          <w:bCs/>
        </w:rPr>
      </w:pPr>
    </w:p>
    <w:p w:rsidR="006B6FEA" w:rsidRDefault="00461CCF" w:rsidP="00FF7DAE">
      <w:pPr>
        <w:pStyle w:val="Prrafodelista1"/>
        <w:ind w:left="0"/>
        <w:jc w:val="both"/>
        <w:rPr>
          <w:rFonts w:ascii="Arial" w:hAnsi="Arial" w:cs="Arial"/>
          <w:bCs/>
        </w:rPr>
      </w:pPr>
      <w:r>
        <w:rPr>
          <w:rFonts w:ascii="Arial" w:hAnsi="Arial" w:cs="Arial"/>
          <w:bCs/>
        </w:rPr>
        <w:t>Estos Lineamientos Generales de Política vienen a complementar</w:t>
      </w:r>
      <w:r w:rsidR="00ED518A">
        <w:rPr>
          <w:rFonts w:ascii="Arial" w:hAnsi="Arial" w:cs="Arial"/>
          <w:bCs/>
        </w:rPr>
        <w:t xml:space="preserve"> a los descritos en </w:t>
      </w:r>
      <w:r w:rsidR="006B6FEA">
        <w:rPr>
          <w:rFonts w:ascii="Arial" w:hAnsi="Arial" w:cs="Arial"/>
          <w:bCs/>
        </w:rPr>
        <w:t>la Po</w:t>
      </w:r>
      <w:r w:rsidR="00F17114">
        <w:rPr>
          <w:rFonts w:ascii="Arial" w:hAnsi="Arial" w:cs="Arial"/>
          <w:bCs/>
        </w:rPr>
        <w:t>lítica General de Gobierno y la Política</w:t>
      </w:r>
      <w:r w:rsidR="006B6FEA">
        <w:rPr>
          <w:rFonts w:ascii="Arial" w:hAnsi="Arial" w:cs="Arial"/>
          <w:bCs/>
        </w:rPr>
        <w:t xml:space="preserve"> Nacional de Desarrollo para el Ejercicio Fiscal 2018, al igual que algunos marcos legales vigentes como lo es</w:t>
      </w:r>
      <w:r w:rsidR="00F17114">
        <w:rPr>
          <w:rFonts w:ascii="Arial" w:hAnsi="Arial" w:cs="Arial"/>
          <w:bCs/>
        </w:rPr>
        <w:t>tablecido en el Decreto número 50-2016, Ley del Presupuesto General de Ingresos y Egresos del Estado para el Ejercicio Fiscal Dos mil Diecisiete.</w:t>
      </w:r>
    </w:p>
    <w:p w:rsidR="00461CCF" w:rsidRDefault="006B6FEA" w:rsidP="00FF7DAE">
      <w:pPr>
        <w:pStyle w:val="Prrafodelista1"/>
        <w:ind w:left="0"/>
        <w:jc w:val="both"/>
        <w:rPr>
          <w:rFonts w:ascii="Arial" w:hAnsi="Arial" w:cs="Arial"/>
          <w:bCs/>
        </w:rPr>
      </w:pPr>
      <w:r>
        <w:rPr>
          <w:rFonts w:ascii="Arial" w:hAnsi="Arial" w:cs="Arial"/>
          <w:bCs/>
        </w:rPr>
        <w:t xml:space="preserve"> </w:t>
      </w:r>
    </w:p>
    <w:p w:rsidR="004934D0" w:rsidRDefault="004934D0" w:rsidP="00FF7DAE">
      <w:pPr>
        <w:pStyle w:val="Prrafodelista1"/>
        <w:ind w:left="0"/>
        <w:jc w:val="both"/>
        <w:rPr>
          <w:rFonts w:ascii="Arial" w:hAnsi="Arial" w:cs="Arial"/>
          <w:bCs/>
        </w:rPr>
      </w:pPr>
      <w:r w:rsidRPr="004934D0">
        <w:rPr>
          <w:rFonts w:ascii="Arial" w:hAnsi="Arial" w:cs="Arial"/>
          <w:bCs/>
        </w:rPr>
        <w:t>Un elemento central de las prioridades nacionales lo constituye la necesidad de promover el desarrollo desde lo local,</w:t>
      </w:r>
      <w:r>
        <w:rPr>
          <w:rFonts w:ascii="Arial" w:hAnsi="Arial" w:cs="Arial"/>
          <w:bCs/>
        </w:rPr>
        <w:t xml:space="preserve"> </w:t>
      </w:r>
      <w:r w:rsidRPr="004934D0">
        <w:rPr>
          <w:rFonts w:ascii="Arial" w:hAnsi="Arial" w:cs="Arial"/>
          <w:bCs/>
        </w:rPr>
        <w:t>a partir de la vinculación de los lineamientos de gobierno, con los lineamientos del Plan Nacional de Desarrollo y los generados en el seno de los Consejos de Desarrollo en todos los niveles.</w:t>
      </w:r>
    </w:p>
    <w:p w:rsidR="004934D0" w:rsidRDefault="004934D0" w:rsidP="00FF7DAE">
      <w:pPr>
        <w:pStyle w:val="Prrafodelista1"/>
        <w:ind w:left="0"/>
        <w:jc w:val="both"/>
        <w:rPr>
          <w:rFonts w:ascii="Arial" w:hAnsi="Arial" w:cs="Arial"/>
          <w:bCs/>
        </w:rPr>
      </w:pPr>
    </w:p>
    <w:p w:rsidR="004934D0" w:rsidRDefault="004934D0" w:rsidP="00FF7DAE">
      <w:pPr>
        <w:pStyle w:val="Prrafodelista1"/>
        <w:ind w:left="0"/>
        <w:jc w:val="both"/>
        <w:rPr>
          <w:rFonts w:ascii="Arial" w:hAnsi="Arial" w:cs="Arial"/>
          <w:bCs/>
        </w:rPr>
      </w:pPr>
      <w:r>
        <w:rPr>
          <w:rFonts w:ascii="Arial" w:hAnsi="Arial" w:cs="Arial"/>
          <w:bCs/>
        </w:rPr>
        <w:t>Bajo este contexto, las entidades del sector público deben tomar en cuenta las siguientes directrices</w:t>
      </w:r>
      <w:r w:rsidR="006B6FEA">
        <w:rPr>
          <w:rFonts w:ascii="Arial" w:hAnsi="Arial" w:cs="Arial"/>
          <w:bCs/>
        </w:rPr>
        <w:t xml:space="preserve">, </w:t>
      </w:r>
      <w:r w:rsidR="00C16C98">
        <w:rPr>
          <w:rFonts w:ascii="Arial" w:hAnsi="Arial" w:cs="Arial"/>
          <w:bCs/>
        </w:rPr>
        <w:t>para el proceso de formulación de su presupuesto</w:t>
      </w:r>
      <w:r w:rsidR="00833FAA">
        <w:rPr>
          <w:rFonts w:ascii="Arial" w:hAnsi="Arial" w:cs="Arial"/>
          <w:bCs/>
        </w:rPr>
        <w:t>, de las cuales hacemos mención de las más relevantes en cuanto a ejecución y resultados</w:t>
      </w:r>
      <w:r>
        <w:rPr>
          <w:rFonts w:ascii="Arial" w:hAnsi="Arial" w:cs="Arial"/>
          <w:bCs/>
        </w:rPr>
        <w:t>:</w:t>
      </w:r>
    </w:p>
    <w:p w:rsidR="004934D0" w:rsidRDefault="004934D0" w:rsidP="00FF7DAE">
      <w:pPr>
        <w:pStyle w:val="Prrafodelista1"/>
        <w:ind w:left="0"/>
        <w:jc w:val="both"/>
        <w:rPr>
          <w:rFonts w:ascii="Arial" w:hAnsi="Arial" w:cs="Arial"/>
          <w:bCs/>
        </w:rPr>
      </w:pPr>
    </w:p>
    <w:p w:rsidR="004934D0" w:rsidRDefault="004934D0" w:rsidP="00162699">
      <w:pPr>
        <w:pStyle w:val="Prrafodelista1"/>
        <w:numPr>
          <w:ilvl w:val="0"/>
          <w:numId w:val="29"/>
        </w:numPr>
        <w:jc w:val="both"/>
        <w:rPr>
          <w:rFonts w:ascii="Arial" w:hAnsi="Arial" w:cs="Arial"/>
          <w:bCs/>
        </w:rPr>
      </w:pPr>
      <w:r w:rsidRPr="004934D0">
        <w:rPr>
          <w:rFonts w:ascii="Arial" w:hAnsi="Arial" w:cs="Arial"/>
          <w:bCs/>
        </w:rPr>
        <w:t>Todas</w:t>
      </w:r>
      <w:r>
        <w:rPr>
          <w:rFonts w:ascii="Arial" w:hAnsi="Arial" w:cs="Arial"/>
          <w:bCs/>
        </w:rPr>
        <w:t xml:space="preserve"> </w:t>
      </w:r>
      <w:r w:rsidRPr="004934D0">
        <w:rPr>
          <w:rFonts w:ascii="Arial" w:hAnsi="Arial" w:cs="Arial"/>
          <w:bCs/>
        </w:rPr>
        <w:t>la</w:t>
      </w:r>
      <w:r w:rsidR="00833FAA">
        <w:rPr>
          <w:rFonts w:ascii="Arial" w:hAnsi="Arial" w:cs="Arial"/>
          <w:bCs/>
        </w:rPr>
        <w:t>s instituciones públicas deben</w:t>
      </w:r>
      <w:r w:rsidRPr="004934D0">
        <w:rPr>
          <w:rFonts w:ascii="Arial" w:hAnsi="Arial" w:cs="Arial"/>
          <w:bCs/>
        </w:rPr>
        <w:t xml:space="preserve"> atender las instrucciones y coordinar su trabajo en el marco del desempeño de los gabinetes de gobierno y del Sistema Nacional de Consejos de Desarrollo Urbano y Rural.</w:t>
      </w:r>
    </w:p>
    <w:p w:rsidR="004934D0" w:rsidRDefault="004934D0" w:rsidP="00FF7DAE">
      <w:pPr>
        <w:pStyle w:val="Prrafodelista1"/>
        <w:jc w:val="both"/>
        <w:rPr>
          <w:rFonts w:ascii="Arial" w:hAnsi="Arial" w:cs="Arial"/>
          <w:bCs/>
        </w:rPr>
      </w:pPr>
    </w:p>
    <w:p w:rsidR="004934D0" w:rsidRDefault="004934D0" w:rsidP="00162699">
      <w:pPr>
        <w:pStyle w:val="Prrafodelista1"/>
        <w:numPr>
          <w:ilvl w:val="0"/>
          <w:numId w:val="29"/>
        </w:numPr>
        <w:jc w:val="both"/>
        <w:rPr>
          <w:rFonts w:ascii="Arial" w:hAnsi="Arial" w:cs="Arial"/>
          <w:bCs/>
        </w:rPr>
      </w:pPr>
      <w:r w:rsidRPr="004934D0">
        <w:rPr>
          <w:rFonts w:ascii="Arial" w:hAnsi="Arial" w:cs="Arial"/>
          <w:bCs/>
        </w:rPr>
        <w:t>En</w:t>
      </w:r>
      <w:r>
        <w:rPr>
          <w:rFonts w:ascii="Arial" w:hAnsi="Arial" w:cs="Arial"/>
          <w:bCs/>
        </w:rPr>
        <w:t xml:space="preserve"> </w:t>
      </w:r>
      <w:r w:rsidRPr="004934D0">
        <w:rPr>
          <w:rFonts w:ascii="Arial" w:hAnsi="Arial" w:cs="Arial"/>
          <w:bCs/>
        </w:rPr>
        <w:t>coordinación con Segepl</w:t>
      </w:r>
      <w:r w:rsidR="006B6FEA">
        <w:rPr>
          <w:rFonts w:ascii="Arial" w:hAnsi="Arial" w:cs="Arial"/>
          <w:bCs/>
        </w:rPr>
        <w:t>á</w:t>
      </w:r>
      <w:r w:rsidRPr="004934D0">
        <w:rPr>
          <w:rFonts w:ascii="Arial" w:hAnsi="Arial" w:cs="Arial"/>
          <w:bCs/>
        </w:rPr>
        <w:t>n</w:t>
      </w:r>
      <w:r w:rsidR="00833FAA">
        <w:rPr>
          <w:rFonts w:ascii="Arial" w:hAnsi="Arial" w:cs="Arial"/>
          <w:bCs/>
        </w:rPr>
        <w:t>, las entidades</w:t>
      </w:r>
      <w:r w:rsidR="004D44A4">
        <w:rPr>
          <w:rFonts w:ascii="Arial" w:hAnsi="Arial" w:cs="Arial"/>
          <w:bCs/>
        </w:rPr>
        <w:t xml:space="preserve"> de gobierno</w:t>
      </w:r>
      <w:r w:rsidR="00D65A5E">
        <w:rPr>
          <w:rFonts w:ascii="Arial" w:hAnsi="Arial" w:cs="Arial"/>
          <w:bCs/>
        </w:rPr>
        <w:t xml:space="preserve"> continúa implementando</w:t>
      </w:r>
      <w:r w:rsidRPr="004934D0">
        <w:rPr>
          <w:rFonts w:ascii="Arial" w:hAnsi="Arial" w:cs="Arial"/>
          <w:bCs/>
        </w:rPr>
        <w:t xml:space="preserve"> sus polí</w:t>
      </w:r>
      <w:r w:rsidR="004D44A4">
        <w:rPr>
          <w:rFonts w:ascii="Arial" w:hAnsi="Arial" w:cs="Arial"/>
          <w:bCs/>
        </w:rPr>
        <w:t xml:space="preserve">ticas, sus </w:t>
      </w:r>
      <w:r w:rsidRPr="004934D0">
        <w:rPr>
          <w:rFonts w:ascii="Arial" w:hAnsi="Arial" w:cs="Arial"/>
          <w:bCs/>
        </w:rPr>
        <w:t>plan</w:t>
      </w:r>
      <w:r w:rsidR="004D44A4">
        <w:rPr>
          <w:rFonts w:ascii="Arial" w:hAnsi="Arial" w:cs="Arial"/>
          <w:bCs/>
        </w:rPr>
        <w:t>es institucion</w:t>
      </w:r>
      <w:r w:rsidR="00D65A5E">
        <w:rPr>
          <w:rFonts w:ascii="Arial" w:hAnsi="Arial" w:cs="Arial"/>
          <w:bCs/>
        </w:rPr>
        <w:t>ales y operativos y</w:t>
      </w:r>
      <w:r w:rsidR="004D44A4">
        <w:rPr>
          <w:rFonts w:ascii="Arial" w:hAnsi="Arial" w:cs="Arial"/>
          <w:bCs/>
        </w:rPr>
        <w:t xml:space="preserve"> </w:t>
      </w:r>
      <w:r w:rsidR="00C16C98">
        <w:rPr>
          <w:rFonts w:ascii="Arial" w:hAnsi="Arial" w:cs="Arial"/>
          <w:bCs/>
        </w:rPr>
        <w:t>sus estructuras presupuestarias, en función de</w:t>
      </w:r>
      <w:r w:rsidRPr="004934D0">
        <w:rPr>
          <w:rFonts w:ascii="Arial" w:hAnsi="Arial" w:cs="Arial"/>
          <w:bCs/>
        </w:rPr>
        <w:t xml:space="preserve"> las prioridades </w:t>
      </w:r>
      <w:r w:rsidR="00C16C98">
        <w:rPr>
          <w:rFonts w:ascii="Arial" w:hAnsi="Arial" w:cs="Arial"/>
          <w:bCs/>
        </w:rPr>
        <w:t xml:space="preserve">de la Política General de Gobierno y del </w:t>
      </w:r>
      <w:r w:rsidRPr="004934D0">
        <w:rPr>
          <w:rFonts w:ascii="Arial" w:hAnsi="Arial" w:cs="Arial"/>
          <w:bCs/>
        </w:rPr>
        <w:t>Plan Nacional de Desarrollo</w:t>
      </w:r>
      <w:r w:rsidR="00C16C98">
        <w:rPr>
          <w:rFonts w:ascii="Arial" w:hAnsi="Arial" w:cs="Arial"/>
          <w:bCs/>
        </w:rPr>
        <w:t>:</w:t>
      </w:r>
      <w:r w:rsidRPr="004934D0">
        <w:rPr>
          <w:rFonts w:ascii="Arial" w:hAnsi="Arial" w:cs="Arial"/>
          <w:bCs/>
        </w:rPr>
        <w:t xml:space="preserve"> K’atun</w:t>
      </w:r>
      <w:r w:rsidR="00C16C98">
        <w:rPr>
          <w:rFonts w:ascii="Arial" w:hAnsi="Arial" w:cs="Arial"/>
          <w:bCs/>
        </w:rPr>
        <w:t>,</w:t>
      </w:r>
      <w:r w:rsidRPr="004934D0">
        <w:rPr>
          <w:rFonts w:ascii="Arial" w:hAnsi="Arial" w:cs="Arial"/>
          <w:bCs/>
        </w:rPr>
        <w:t xml:space="preserve"> </w:t>
      </w:r>
      <w:r w:rsidR="00C16C98">
        <w:rPr>
          <w:rFonts w:ascii="Arial" w:hAnsi="Arial" w:cs="Arial"/>
          <w:bCs/>
        </w:rPr>
        <w:t>n</w:t>
      </w:r>
      <w:r w:rsidRPr="004934D0">
        <w:rPr>
          <w:rFonts w:ascii="Arial" w:hAnsi="Arial" w:cs="Arial"/>
          <w:bCs/>
        </w:rPr>
        <w:t>uestra Guatemala 2032.</w:t>
      </w:r>
    </w:p>
    <w:p w:rsidR="00C16C98" w:rsidRDefault="00C16C98" w:rsidP="00FF7DAE">
      <w:pPr>
        <w:pStyle w:val="Prrafodelista"/>
        <w:spacing w:after="0" w:line="240" w:lineRule="auto"/>
        <w:rPr>
          <w:rFonts w:ascii="Arial" w:hAnsi="Arial" w:cs="Arial"/>
          <w:bCs/>
        </w:rPr>
      </w:pPr>
    </w:p>
    <w:p w:rsidR="00C16C98" w:rsidRDefault="00C16C98" w:rsidP="00162699">
      <w:pPr>
        <w:pStyle w:val="Prrafodelista1"/>
        <w:numPr>
          <w:ilvl w:val="0"/>
          <w:numId w:val="29"/>
        </w:numPr>
        <w:jc w:val="both"/>
        <w:rPr>
          <w:rFonts w:ascii="Arial" w:hAnsi="Arial" w:cs="Arial"/>
          <w:bCs/>
        </w:rPr>
      </w:pPr>
      <w:r w:rsidRPr="00C16C98">
        <w:rPr>
          <w:rFonts w:ascii="Arial" w:hAnsi="Arial" w:cs="Arial"/>
          <w:bCs/>
        </w:rPr>
        <w:t>Cada</w:t>
      </w:r>
      <w:r>
        <w:rPr>
          <w:rFonts w:ascii="Arial" w:hAnsi="Arial" w:cs="Arial"/>
          <w:bCs/>
        </w:rPr>
        <w:t xml:space="preserve"> </w:t>
      </w:r>
      <w:r w:rsidR="00833FAA">
        <w:rPr>
          <w:rFonts w:ascii="Arial" w:hAnsi="Arial" w:cs="Arial"/>
          <w:bCs/>
        </w:rPr>
        <w:t>institución debe</w:t>
      </w:r>
      <w:r w:rsidRPr="00C16C98">
        <w:rPr>
          <w:rFonts w:ascii="Arial" w:hAnsi="Arial" w:cs="Arial"/>
          <w:bCs/>
        </w:rPr>
        <w:t xml:space="preserve"> establecer las metas</w:t>
      </w:r>
      <w:r>
        <w:rPr>
          <w:rFonts w:ascii="Arial" w:hAnsi="Arial" w:cs="Arial"/>
          <w:bCs/>
        </w:rPr>
        <w:t xml:space="preserve"> </w:t>
      </w:r>
      <w:r w:rsidRPr="00C16C98">
        <w:rPr>
          <w:rFonts w:ascii="Arial" w:hAnsi="Arial" w:cs="Arial"/>
          <w:bCs/>
        </w:rPr>
        <w:t>anuales y globales para el período de gobierno</w:t>
      </w:r>
      <w:r>
        <w:rPr>
          <w:rFonts w:ascii="Arial" w:hAnsi="Arial" w:cs="Arial"/>
          <w:bCs/>
        </w:rPr>
        <w:t xml:space="preserve">, de acuerdo a lo establecido en la Política General de Gobierno y del </w:t>
      </w:r>
      <w:r w:rsidRPr="004934D0">
        <w:rPr>
          <w:rFonts w:ascii="Arial" w:hAnsi="Arial" w:cs="Arial"/>
          <w:bCs/>
        </w:rPr>
        <w:t>Plan Nacional de Desarrollo</w:t>
      </w:r>
      <w:r>
        <w:rPr>
          <w:rFonts w:ascii="Arial" w:hAnsi="Arial" w:cs="Arial"/>
          <w:bCs/>
        </w:rPr>
        <w:t>:</w:t>
      </w:r>
      <w:r w:rsidRPr="004934D0">
        <w:rPr>
          <w:rFonts w:ascii="Arial" w:hAnsi="Arial" w:cs="Arial"/>
          <w:bCs/>
        </w:rPr>
        <w:t xml:space="preserve"> K’atun</w:t>
      </w:r>
      <w:r>
        <w:rPr>
          <w:rFonts w:ascii="Arial" w:hAnsi="Arial" w:cs="Arial"/>
          <w:bCs/>
        </w:rPr>
        <w:t>,</w:t>
      </w:r>
      <w:r w:rsidRPr="004934D0">
        <w:rPr>
          <w:rFonts w:ascii="Arial" w:hAnsi="Arial" w:cs="Arial"/>
          <w:bCs/>
        </w:rPr>
        <w:t xml:space="preserve"> </w:t>
      </w:r>
      <w:r w:rsidR="00E24EF4">
        <w:rPr>
          <w:rFonts w:ascii="Arial" w:hAnsi="Arial" w:cs="Arial"/>
          <w:bCs/>
        </w:rPr>
        <w:t>N</w:t>
      </w:r>
      <w:r w:rsidRPr="004934D0">
        <w:rPr>
          <w:rFonts w:ascii="Arial" w:hAnsi="Arial" w:cs="Arial"/>
          <w:bCs/>
        </w:rPr>
        <w:t>uestra Guatemala 2032.</w:t>
      </w:r>
    </w:p>
    <w:p w:rsidR="00C16C98" w:rsidRDefault="00C16C98" w:rsidP="00FF7DAE">
      <w:pPr>
        <w:pStyle w:val="Prrafodelista"/>
        <w:spacing w:after="0" w:line="240" w:lineRule="auto"/>
        <w:rPr>
          <w:rFonts w:ascii="Arial" w:hAnsi="Arial" w:cs="Arial"/>
          <w:bCs/>
        </w:rPr>
      </w:pPr>
    </w:p>
    <w:p w:rsidR="00C16C98" w:rsidRDefault="00C16C98" w:rsidP="00162699">
      <w:pPr>
        <w:pStyle w:val="Prrafodelista1"/>
        <w:numPr>
          <w:ilvl w:val="0"/>
          <w:numId w:val="29"/>
        </w:numPr>
        <w:jc w:val="both"/>
        <w:rPr>
          <w:rFonts w:ascii="Arial" w:hAnsi="Arial" w:cs="Arial"/>
          <w:bCs/>
        </w:rPr>
      </w:pPr>
      <w:r w:rsidRPr="00C16C98">
        <w:rPr>
          <w:rFonts w:ascii="Arial" w:hAnsi="Arial" w:cs="Arial"/>
          <w:bCs/>
        </w:rPr>
        <w:t xml:space="preserve">Las </w:t>
      </w:r>
      <w:r>
        <w:rPr>
          <w:rFonts w:ascii="Arial" w:hAnsi="Arial" w:cs="Arial"/>
          <w:bCs/>
        </w:rPr>
        <w:t>entidades</w:t>
      </w:r>
      <w:r w:rsidR="00833FAA">
        <w:rPr>
          <w:rFonts w:ascii="Arial" w:hAnsi="Arial" w:cs="Arial"/>
          <w:bCs/>
        </w:rPr>
        <w:t xml:space="preserve"> deben</w:t>
      </w:r>
      <w:r w:rsidRPr="00C16C98">
        <w:rPr>
          <w:rFonts w:ascii="Arial" w:hAnsi="Arial" w:cs="Arial"/>
          <w:bCs/>
        </w:rPr>
        <w:t xml:space="preserve"> establecer y armonizar sus resultados de desarrollo, con las prioridades nacionales.</w:t>
      </w:r>
    </w:p>
    <w:p w:rsidR="00C16C98" w:rsidRDefault="00C16C98" w:rsidP="00FF7DAE">
      <w:pPr>
        <w:pStyle w:val="Prrafodelista"/>
        <w:spacing w:after="0" w:line="240" w:lineRule="auto"/>
        <w:rPr>
          <w:rFonts w:ascii="Arial" w:hAnsi="Arial" w:cs="Arial"/>
          <w:bCs/>
        </w:rPr>
      </w:pPr>
    </w:p>
    <w:p w:rsidR="00C16C98" w:rsidRDefault="00833FAA" w:rsidP="00162699">
      <w:pPr>
        <w:pStyle w:val="Prrafodelista1"/>
        <w:numPr>
          <w:ilvl w:val="0"/>
          <w:numId w:val="29"/>
        </w:numPr>
        <w:jc w:val="both"/>
        <w:rPr>
          <w:rFonts w:ascii="Arial" w:hAnsi="Arial" w:cs="Arial"/>
          <w:bCs/>
        </w:rPr>
      </w:pPr>
      <w:r>
        <w:rPr>
          <w:rFonts w:ascii="Arial" w:hAnsi="Arial" w:cs="Arial"/>
          <w:bCs/>
        </w:rPr>
        <w:t>Las instituciones deben</w:t>
      </w:r>
      <w:r w:rsidR="00C16C98" w:rsidRPr="00C16C98">
        <w:rPr>
          <w:rFonts w:ascii="Arial" w:hAnsi="Arial" w:cs="Arial"/>
          <w:bCs/>
        </w:rPr>
        <w:t xml:space="preserve"> velar porque el presupuesto </w:t>
      </w:r>
      <w:r w:rsidR="00C16C98">
        <w:rPr>
          <w:rFonts w:ascii="Arial" w:hAnsi="Arial" w:cs="Arial"/>
          <w:bCs/>
        </w:rPr>
        <w:t>responda a lo definido en los</w:t>
      </w:r>
      <w:r w:rsidR="00C16C98" w:rsidRPr="00C16C98">
        <w:rPr>
          <w:rFonts w:ascii="Arial" w:hAnsi="Arial" w:cs="Arial"/>
          <w:bCs/>
        </w:rPr>
        <w:t xml:space="preserve"> planes multianuales y los planes operativos</w:t>
      </w:r>
      <w:r w:rsidR="00C16C98">
        <w:rPr>
          <w:rFonts w:ascii="Arial" w:hAnsi="Arial" w:cs="Arial"/>
          <w:bCs/>
        </w:rPr>
        <w:t xml:space="preserve"> </w:t>
      </w:r>
      <w:r w:rsidR="00C16C98" w:rsidRPr="00C16C98">
        <w:rPr>
          <w:rFonts w:ascii="Arial" w:hAnsi="Arial" w:cs="Arial"/>
          <w:bCs/>
        </w:rPr>
        <w:t>anuales, tanto a nivel departamental, municipal, como institucional</w:t>
      </w:r>
      <w:r w:rsidR="00C16C98">
        <w:rPr>
          <w:rFonts w:ascii="Arial" w:hAnsi="Arial" w:cs="Arial"/>
          <w:bCs/>
        </w:rPr>
        <w:t>.</w:t>
      </w:r>
    </w:p>
    <w:p w:rsidR="00C16C98" w:rsidRDefault="00C16C98" w:rsidP="00FF7DAE">
      <w:pPr>
        <w:pStyle w:val="Prrafodelista"/>
        <w:spacing w:after="0" w:line="240" w:lineRule="auto"/>
        <w:rPr>
          <w:rFonts w:ascii="Arial" w:hAnsi="Arial" w:cs="Arial"/>
          <w:bCs/>
        </w:rPr>
      </w:pPr>
    </w:p>
    <w:p w:rsidR="00C16C98" w:rsidRPr="005A3F01" w:rsidRDefault="00C16C98" w:rsidP="00162699">
      <w:pPr>
        <w:pStyle w:val="Prrafodelista1"/>
        <w:numPr>
          <w:ilvl w:val="0"/>
          <w:numId w:val="29"/>
        </w:numPr>
        <w:jc w:val="both"/>
        <w:rPr>
          <w:rFonts w:ascii="Arial" w:hAnsi="Arial" w:cs="Arial"/>
          <w:bCs/>
        </w:rPr>
      </w:pPr>
      <w:r w:rsidRPr="00C16C98">
        <w:rPr>
          <w:rFonts w:ascii="Arial" w:hAnsi="Arial" w:cs="Arial"/>
          <w:bCs/>
        </w:rPr>
        <w:t>Incorporar en los planes multianuales y planes operativos anuales, la programación de la inversión de</w:t>
      </w:r>
      <w:r w:rsidR="000B73FC">
        <w:rPr>
          <w:rFonts w:ascii="Arial" w:hAnsi="Arial" w:cs="Arial"/>
          <w:bCs/>
        </w:rPr>
        <w:t xml:space="preserve"> nuevos proyectos</w:t>
      </w:r>
      <w:r w:rsidRPr="00C16C98">
        <w:rPr>
          <w:rFonts w:ascii="Arial" w:hAnsi="Arial" w:cs="Arial"/>
          <w:bCs/>
        </w:rPr>
        <w:t xml:space="preserve"> y de arrastre</w:t>
      </w:r>
      <w:r>
        <w:rPr>
          <w:rFonts w:ascii="Arial" w:hAnsi="Arial" w:cs="Arial"/>
          <w:bCs/>
        </w:rPr>
        <w:t>.</w:t>
      </w:r>
    </w:p>
    <w:p w:rsidR="00F17114" w:rsidRDefault="00F17114" w:rsidP="001711B9">
      <w:pPr>
        <w:pStyle w:val="Prrafodelista1"/>
        <w:ind w:left="0"/>
        <w:jc w:val="both"/>
        <w:rPr>
          <w:rFonts w:ascii="Arial" w:hAnsi="Arial" w:cs="Arial"/>
          <w:b/>
          <w:bCs/>
          <w:i/>
          <w:color w:val="4F81BD"/>
          <w:sz w:val="26"/>
          <w:szCs w:val="26"/>
        </w:rPr>
      </w:pPr>
    </w:p>
    <w:p w:rsidR="005A3F01" w:rsidRPr="00CA1B00" w:rsidRDefault="00521A5F" w:rsidP="005A3F01">
      <w:pPr>
        <w:pStyle w:val="Prrafodelista1"/>
        <w:ind w:left="0"/>
        <w:jc w:val="both"/>
        <w:rPr>
          <w:rFonts w:ascii="Arial" w:hAnsi="Arial" w:cs="Arial"/>
          <w:b/>
          <w:bCs/>
          <w:color w:val="0070C0"/>
        </w:rPr>
      </w:pPr>
      <w:r>
        <w:rPr>
          <w:rFonts w:ascii="Arial" w:hAnsi="Arial" w:cs="Arial"/>
          <w:b/>
          <w:bCs/>
          <w:color w:val="0070C0"/>
        </w:rPr>
        <w:t>2.6</w:t>
      </w:r>
      <w:r w:rsidR="005A3F01" w:rsidRPr="00CA1B00">
        <w:rPr>
          <w:rFonts w:ascii="Arial" w:hAnsi="Arial" w:cs="Arial"/>
          <w:b/>
          <w:bCs/>
          <w:color w:val="0070C0"/>
        </w:rPr>
        <w:t xml:space="preserve"> Plan de la Alianza para la Prosperidad del Triángulo Norte</w:t>
      </w:r>
    </w:p>
    <w:p w:rsidR="004934D0" w:rsidRDefault="004934D0" w:rsidP="001711B9">
      <w:pPr>
        <w:pStyle w:val="Prrafodelista1"/>
        <w:ind w:left="0"/>
        <w:jc w:val="both"/>
        <w:rPr>
          <w:rFonts w:ascii="Arial" w:hAnsi="Arial" w:cs="Arial"/>
          <w:b/>
          <w:bCs/>
          <w:i/>
          <w:color w:val="4F81BD"/>
          <w:sz w:val="26"/>
          <w:szCs w:val="26"/>
        </w:rPr>
      </w:pPr>
    </w:p>
    <w:p w:rsidR="005A3F01" w:rsidRPr="00630AA7" w:rsidRDefault="00216B5A" w:rsidP="00630AA7">
      <w:pPr>
        <w:pStyle w:val="Prrafodelista1"/>
        <w:ind w:left="0"/>
        <w:jc w:val="both"/>
        <w:rPr>
          <w:rFonts w:ascii="Arial" w:hAnsi="Arial" w:cs="Arial"/>
          <w:bCs/>
        </w:rPr>
      </w:pPr>
      <w:r w:rsidRPr="00630AA7">
        <w:rPr>
          <w:rFonts w:ascii="Arial" w:hAnsi="Arial" w:cs="Arial"/>
          <w:bCs/>
        </w:rPr>
        <w:t>El Plan para la Prosperidad del Triángulo Norte, se ha definido en virtud de los desafíos económicos y sociales, así como del impacto de los desastres naturales</w:t>
      </w:r>
      <w:r w:rsidR="00DD4783">
        <w:rPr>
          <w:rFonts w:ascii="Arial" w:hAnsi="Arial" w:cs="Arial"/>
          <w:bCs/>
        </w:rPr>
        <w:t xml:space="preserve"> y la emigración</w:t>
      </w:r>
      <w:r w:rsidRPr="00630AA7">
        <w:rPr>
          <w:rFonts w:ascii="Arial" w:hAnsi="Arial" w:cs="Arial"/>
          <w:bCs/>
        </w:rPr>
        <w:t xml:space="preserve"> que han afectado a Gua</w:t>
      </w:r>
      <w:r w:rsidR="005C4858">
        <w:rPr>
          <w:rFonts w:ascii="Arial" w:hAnsi="Arial" w:cs="Arial"/>
          <w:bCs/>
        </w:rPr>
        <w:t>temala, El Salvador y Honduras</w:t>
      </w:r>
      <w:r w:rsidR="004D44A4">
        <w:rPr>
          <w:rFonts w:ascii="Arial" w:hAnsi="Arial" w:cs="Arial"/>
          <w:bCs/>
        </w:rPr>
        <w:t xml:space="preserve">, </w:t>
      </w:r>
      <w:r w:rsidR="005C4858">
        <w:rPr>
          <w:rFonts w:ascii="Arial" w:hAnsi="Arial" w:cs="Arial"/>
          <w:bCs/>
        </w:rPr>
        <w:t xml:space="preserve">por lo cual </w:t>
      </w:r>
      <w:r w:rsidRPr="00630AA7">
        <w:rPr>
          <w:rFonts w:ascii="Arial" w:hAnsi="Arial" w:cs="Arial"/>
          <w:bCs/>
        </w:rPr>
        <w:t>se busca guiar las acciones prioritarias</w:t>
      </w:r>
      <w:r w:rsidR="005C4858">
        <w:rPr>
          <w:rFonts w:ascii="Arial" w:hAnsi="Arial" w:cs="Arial"/>
          <w:bCs/>
        </w:rPr>
        <w:t xml:space="preserve"> de mediano plazo que permitan</w:t>
      </w:r>
      <w:r w:rsidRPr="00630AA7">
        <w:rPr>
          <w:rFonts w:ascii="Arial" w:hAnsi="Arial" w:cs="Arial"/>
          <w:bCs/>
        </w:rPr>
        <w:t xml:space="preserve"> crear las condiciones de desarrollo, para la población de los países en referencia.</w:t>
      </w:r>
    </w:p>
    <w:p w:rsidR="00216B5A" w:rsidRPr="00630AA7" w:rsidRDefault="00216B5A" w:rsidP="00630AA7">
      <w:pPr>
        <w:pStyle w:val="Prrafodelista1"/>
        <w:ind w:left="0"/>
        <w:jc w:val="both"/>
        <w:rPr>
          <w:rFonts w:ascii="Arial" w:hAnsi="Arial" w:cs="Arial"/>
          <w:bCs/>
        </w:rPr>
      </w:pPr>
      <w:r w:rsidRPr="00630AA7">
        <w:rPr>
          <w:rFonts w:ascii="Arial" w:hAnsi="Arial" w:cs="Arial"/>
          <w:bCs/>
        </w:rPr>
        <w:t>En este sentido, el Plan contempla cuatro líneas estratégicas, las cuales deben ser tomadas en cuenta en el proceso de planificación y formulación presupuestaria, en virtud que las mismas se han constituido en compromisos de Estado:</w:t>
      </w:r>
    </w:p>
    <w:p w:rsidR="00216B5A" w:rsidRPr="00630AA7" w:rsidRDefault="00216B5A" w:rsidP="00630AA7">
      <w:pPr>
        <w:pStyle w:val="Prrafodelista1"/>
        <w:ind w:left="0"/>
        <w:jc w:val="both"/>
        <w:rPr>
          <w:rFonts w:ascii="Arial" w:hAnsi="Arial" w:cs="Arial"/>
          <w:bCs/>
        </w:rPr>
      </w:pPr>
    </w:p>
    <w:p w:rsidR="00216B5A" w:rsidRPr="00630AA7" w:rsidRDefault="007A0578" w:rsidP="00630AA7">
      <w:pPr>
        <w:pStyle w:val="Prrafodelista1"/>
        <w:numPr>
          <w:ilvl w:val="0"/>
          <w:numId w:val="18"/>
        </w:numPr>
        <w:jc w:val="both"/>
        <w:rPr>
          <w:rFonts w:ascii="Arial" w:hAnsi="Arial" w:cs="Arial"/>
          <w:bCs/>
        </w:rPr>
      </w:pPr>
      <w:r>
        <w:rPr>
          <w:rFonts w:ascii="Arial" w:hAnsi="Arial" w:cs="Arial"/>
          <w:b/>
          <w:bCs/>
        </w:rPr>
        <w:t>Dinamizar al</w:t>
      </w:r>
      <w:r w:rsidR="00216B5A" w:rsidRPr="00630AA7">
        <w:rPr>
          <w:rFonts w:ascii="Arial" w:hAnsi="Arial" w:cs="Arial"/>
          <w:b/>
          <w:bCs/>
        </w:rPr>
        <w:t xml:space="preserve"> Sector Productivo:</w:t>
      </w:r>
      <w:r w:rsidR="00216B5A" w:rsidRPr="00630AA7">
        <w:rPr>
          <w:rFonts w:ascii="Arial" w:hAnsi="Arial" w:cs="Arial"/>
          <w:bCs/>
        </w:rPr>
        <w:t xml:space="preserve"> Con el objetivo de movilizar la inversión privada necesaria para la transformación productiva de los países del Triángulo Norte, son necesarias acciones que vayan más allá de mejorar las condiciones de operación del sector privado.</w:t>
      </w:r>
    </w:p>
    <w:p w:rsidR="00216B5A" w:rsidRPr="00630AA7" w:rsidRDefault="00216B5A" w:rsidP="00630AA7">
      <w:pPr>
        <w:pStyle w:val="Prrafodelista1"/>
        <w:jc w:val="both"/>
        <w:rPr>
          <w:rFonts w:ascii="Arial" w:hAnsi="Arial" w:cs="Arial"/>
          <w:bCs/>
        </w:rPr>
      </w:pPr>
    </w:p>
    <w:p w:rsidR="00B9574F" w:rsidRPr="002418EC" w:rsidRDefault="00216B5A" w:rsidP="002418EC">
      <w:pPr>
        <w:pStyle w:val="Prrafodelista1"/>
        <w:numPr>
          <w:ilvl w:val="0"/>
          <w:numId w:val="18"/>
        </w:numPr>
        <w:jc w:val="both"/>
        <w:rPr>
          <w:rFonts w:ascii="Arial" w:hAnsi="Arial" w:cs="Arial"/>
          <w:bCs/>
        </w:rPr>
      </w:pPr>
      <w:r w:rsidRPr="00630AA7">
        <w:rPr>
          <w:rFonts w:ascii="Arial" w:hAnsi="Arial" w:cs="Arial"/>
          <w:b/>
          <w:bCs/>
        </w:rPr>
        <w:t xml:space="preserve">Desarrollar el Capital Humano: </w:t>
      </w:r>
      <w:r w:rsidRPr="00630AA7">
        <w:rPr>
          <w:rFonts w:ascii="Arial" w:hAnsi="Arial" w:cs="Arial"/>
          <w:bCs/>
        </w:rPr>
        <w:t>A través de la búsqueda de mejor</w:t>
      </w:r>
      <w:r w:rsidR="00630AA7" w:rsidRPr="00630AA7">
        <w:rPr>
          <w:rFonts w:ascii="Arial" w:hAnsi="Arial" w:cs="Arial"/>
          <w:bCs/>
        </w:rPr>
        <w:t>ar</w:t>
      </w:r>
      <w:r w:rsidRPr="00630AA7">
        <w:rPr>
          <w:rFonts w:ascii="Arial" w:hAnsi="Arial" w:cs="Arial"/>
          <w:bCs/>
        </w:rPr>
        <w:t xml:space="preserve"> las oportunidades económicas, </w:t>
      </w:r>
      <w:r w:rsidR="00630AA7" w:rsidRPr="00630AA7">
        <w:rPr>
          <w:rFonts w:ascii="Arial" w:hAnsi="Arial" w:cs="Arial"/>
          <w:bCs/>
        </w:rPr>
        <w:t xml:space="preserve">se consideran como acciones necesarias </w:t>
      </w:r>
      <w:r w:rsidRPr="00630AA7">
        <w:rPr>
          <w:rFonts w:ascii="Arial" w:hAnsi="Arial" w:cs="Arial"/>
          <w:bCs/>
        </w:rPr>
        <w:t>estrechar los vínculos entre el sector productivo</w:t>
      </w:r>
      <w:r w:rsidR="00630AA7" w:rsidRPr="00630AA7">
        <w:rPr>
          <w:rFonts w:ascii="Arial" w:hAnsi="Arial" w:cs="Arial"/>
          <w:bCs/>
        </w:rPr>
        <w:t>, al mismo</w:t>
      </w:r>
      <w:r w:rsidRPr="00630AA7">
        <w:rPr>
          <w:rFonts w:ascii="Arial" w:hAnsi="Arial" w:cs="Arial"/>
          <w:bCs/>
        </w:rPr>
        <w:t xml:space="preserve"> </w:t>
      </w:r>
      <w:r w:rsidR="00630AA7" w:rsidRPr="00630AA7">
        <w:rPr>
          <w:rFonts w:ascii="Arial" w:hAnsi="Arial" w:cs="Arial"/>
          <w:bCs/>
        </w:rPr>
        <w:t xml:space="preserve">tiempo que proveer de </w:t>
      </w:r>
      <w:r w:rsidRPr="00630AA7">
        <w:rPr>
          <w:rFonts w:ascii="Arial" w:hAnsi="Arial" w:cs="Arial"/>
          <w:bCs/>
        </w:rPr>
        <w:t>capacitación al recurso humano, lo cual permitirá una inserción laboral más efectiva y permanente.</w:t>
      </w:r>
    </w:p>
    <w:p w:rsidR="00B9574F" w:rsidRDefault="00B9574F" w:rsidP="00630AA7">
      <w:pPr>
        <w:pStyle w:val="Prrafodelista1"/>
        <w:numPr>
          <w:ilvl w:val="0"/>
          <w:numId w:val="18"/>
        </w:numPr>
        <w:jc w:val="both"/>
        <w:rPr>
          <w:rFonts w:ascii="Arial" w:hAnsi="Arial" w:cs="Arial"/>
          <w:bCs/>
        </w:rPr>
      </w:pPr>
      <w:r w:rsidRPr="00630AA7">
        <w:rPr>
          <w:rFonts w:ascii="Arial" w:hAnsi="Arial" w:cs="Arial"/>
          <w:b/>
          <w:bCs/>
        </w:rPr>
        <w:t xml:space="preserve">Mejorar la Seguridad Ciudadana y el Acceso a la Justicia: </w:t>
      </w:r>
      <w:r w:rsidRPr="00630AA7">
        <w:rPr>
          <w:rFonts w:ascii="Arial" w:hAnsi="Arial" w:cs="Arial"/>
          <w:bCs/>
        </w:rPr>
        <w:t>Para proteger a la población de la exposición a entornos violentos y contribuir a la reducción de la violencia e inseguridad, es necesario mejorar los programas y acciones que promueven la prevención y la convivencia pacífica, así como el fortalecimiento institucional y la modernización del sistema de justicia.</w:t>
      </w:r>
    </w:p>
    <w:p w:rsidR="00F91397" w:rsidRPr="00630AA7" w:rsidRDefault="00F91397" w:rsidP="00F91397">
      <w:pPr>
        <w:pStyle w:val="Prrafodelista1"/>
        <w:ind w:left="0"/>
        <w:jc w:val="both"/>
        <w:rPr>
          <w:rFonts w:ascii="Arial" w:hAnsi="Arial" w:cs="Arial"/>
          <w:bCs/>
        </w:rPr>
      </w:pPr>
    </w:p>
    <w:p w:rsidR="00A917AF" w:rsidRDefault="00A917AF" w:rsidP="00630AA7">
      <w:pPr>
        <w:pStyle w:val="Prrafodelista"/>
        <w:numPr>
          <w:ilvl w:val="0"/>
          <w:numId w:val="18"/>
        </w:numPr>
        <w:spacing w:line="240" w:lineRule="auto"/>
        <w:jc w:val="both"/>
        <w:rPr>
          <w:rFonts w:ascii="Arial" w:eastAsia="Times New Roman" w:hAnsi="Arial" w:cs="Arial"/>
          <w:bCs/>
          <w:sz w:val="24"/>
          <w:szCs w:val="24"/>
          <w:lang w:val="es-ES" w:eastAsia="es-ES"/>
        </w:rPr>
      </w:pPr>
      <w:r w:rsidRPr="00630AA7">
        <w:rPr>
          <w:rFonts w:ascii="Arial" w:hAnsi="Arial" w:cs="Arial"/>
          <w:b/>
          <w:bCs/>
          <w:sz w:val="24"/>
          <w:szCs w:val="24"/>
        </w:rPr>
        <w:t xml:space="preserve">Fortalecer las Instituciones: </w:t>
      </w:r>
      <w:r w:rsidRPr="00630AA7">
        <w:rPr>
          <w:rFonts w:ascii="Arial" w:eastAsia="Times New Roman" w:hAnsi="Arial" w:cs="Arial"/>
          <w:bCs/>
          <w:sz w:val="24"/>
          <w:szCs w:val="24"/>
          <w:lang w:val="es-ES" w:eastAsia="es-ES"/>
        </w:rPr>
        <w:t>Para que las intervenciones tengan continuidad en el tiempo, es necesario fortalecer las finanzas públicas, generando mayor confianza de la población, introduciendo mejores mecanismos de rendición de cuentas y de transparencia.</w:t>
      </w:r>
    </w:p>
    <w:p w:rsidR="00F17114" w:rsidRPr="00F17114" w:rsidRDefault="00F17114" w:rsidP="00F17114">
      <w:pPr>
        <w:pStyle w:val="Prrafodelista"/>
        <w:rPr>
          <w:rFonts w:ascii="Arial" w:eastAsia="Times New Roman" w:hAnsi="Arial" w:cs="Arial"/>
          <w:bCs/>
          <w:sz w:val="24"/>
          <w:szCs w:val="24"/>
          <w:lang w:val="es-ES" w:eastAsia="es-ES"/>
        </w:rPr>
      </w:pPr>
    </w:p>
    <w:p w:rsidR="00F17114" w:rsidRDefault="00F17114" w:rsidP="00F17114">
      <w:pPr>
        <w:jc w:val="both"/>
        <w:rPr>
          <w:rFonts w:ascii="Arial" w:hAnsi="Arial" w:cs="Arial"/>
          <w:bCs/>
        </w:rPr>
      </w:pPr>
    </w:p>
    <w:p w:rsidR="00F17114" w:rsidRDefault="002418EC" w:rsidP="00F17114">
      <w:pPr>
        <w:jc w:val="both"/>
        <w:rPr>
          <w:rFonts w:ascii="Arial" w:hAnsi="Arial" w:cs="Arial"/>
          <w:bCs/>
        </w:rPr>
      </w:pPr>
      <w:r>
        <w:rPr>
          <w:rFonts w:ascii="Arial" w:hAnsi="Arial" w:cs="Arial"/>
          <w:bCs/>
          <w:noProof/>
          <w:lang w:val="es-GT" w:eastAsia="es-GT"/>
        </w:rPr>
        <w:drawing>
          <wp:anchor distT="0" distB="0" distL="114300" distR="114300" simplePos="0" relativeHeight="251816960" behindDoc="0" locked="0" layoutInCell="1" allowOverlap="1" wp14:anchorId="28C492A5" wp14:editId="183A9E62">
            <wp:simplePos x="0" y="0"/>
            <wp:positionH relativeFrom="column">
              <wp:posOffset>1113155</wp:posOffset>
            </wp:positionH>
            <wp:positionV relativeFrom="paragraph">
              <wp:posOffset>147320</wp:posOffset>
            </wp:positionV>
            <wp:extent cx="3717925" cy="2565400"/>
            <wp:effectExtent l="323850" t="323850" r="320675" b="330200"/>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633" t="3899" r="10426" b="7018"/>
                    <a:stretch/>
                  </pic:blipFill>
                  <pic:spPr bwMode="auto">
                    <a:xfrm>
                      <a:off x="0" y="0"/>
                      <a:ext cx="3717925" cy="25654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17114" w:rsidRDefault="00F17114" w:rsidP="00F17114">
      <w:pPr>
        <w:jc w:val="both"/>
        <w:rPr>
          <w:rFonts w:ascii="Arial" w:hAnsi="Arial" w:cs="Arial"/>
          <w:bCs/>
        </w:rPr>
      </w:pPr>
    </w:p>
    <w:p w:rsidR="00F17114" w:rsidRDefault="00F17114" w:rsidP="00F17114">
      <w:pPr>
        <w:jc w:val="both"/>
        <w:rPr>
          <w:rFonts w:ascii="Arial" w:hAnsi="Arial" w:cs="Arial"/>
          <w:bCs/>
        </w:rPr>
      </w:pPr>
    </w:p>
    <w:p w:rsidR="00F17114" w:rsidRDefault="00F17114" w:rsidP="00F17114">
      <w:pPr>
        <w:jc w:val="both"/>
        <w:rPr>
          <w:rFonts w:ascii="Arial" w:hAnsi="Arial" w:cs="Arial"/>
          <w:bCs/>
        </w:rPr>
      </w:pPr>
    </w:p>
    <w:p w:rsidR="00F17114" w:rsidRDefault="00F17114" w:rsidP="00F17114">
      <w:pPr>
        <w:jc w:val="both"/>
        <w:rPr>
          <w:rFonts w:ascii="Arial" w:hAnsi="Arial" w:cs="Arial"/>
          <w:bCs/>
        </w:rPr>
      </w:pPr>
    </w:p>
    <w:p w:rsidR="00F91397" w:rsidRDefault="00F91397" w:rsidP="00F91397">
      <w:pPr>
        <w:jc w:val="both"/>
        <w:rPr>
          <w:rFonts w:ascii="Arial" w:hAnsi="Arial" w:cs="Arial"/>
          <w:bCs/>
        </w:rPr>
      </w:pPr>
    </w:p>
    <w:p w:rsidR="00F91397" w:rsidRDefault="00F91397" w:rsidP="00F91397">
      <w:pPr>
        <w:jc w:val="both"/>
        <w:rPr>
          <w:rFonts w:ascii="Arial" w:hAnsi="Arial" w:cs="Arial"/>
          <w:bCs/>
        </w:rPr>
      </w:pPr>
    </w:p>
    <w:p w:rsidR="00F91397" w:rsidRDefault="00F91397" w:rsidP="00F91397">
      <w:pPr>
        <w:jc w:val="both"/>
        <w:rPr>
          <w:rFonts w:ascii="Arial" w:hAnsi="Arial" w:cs="Arial"/>
          <w:bCs/>
        </w:rPr>
      </w:pPr>
    </w:p>
    <w:p w:rsidR="00F91397" w:rsidRDefault="00F91397" w:rsidP="00F91397">
      <w:pPr>
        <w:jc w:val="both"/>
        <w:rPr>
          <w:rFonts w:ascii="Arial" w:hAnsi="Arial" w:cs="Arial"/>
          <w:bCs/>
        </w:rPr>
      </w:pPr>
    </w:p>
    <w:p w:rsidR="00F91397" w:rsidRDefault="00F91397" w:rsidP="00F91397">
      <w:pPr>
        <w:jc w:val="both"/>
        <w:rPr>
          <w:rFonts w:ascii="Arial" w:hAnsi="Arial" w:cs="Arial"/>
          <w:bCs/>
        </w:rPr>
      </w:pPr>
    </w:p>
    <w:p w:rsidR="00F91397" w:rsidRDefault="00F91397" w:rsidP="00F91397">
      <w:pPr>
        <w:jc w:val="both"/>
        <w:rPr>
          <w:rFonts w:ascii="Arial" w:hAnsi="Arial" w:cs="Arial"/>
          <w:bCs/>
        </w:rPr>
      </w:pPr>
    </w:p>
    <w:p w:rsidR="00F91397" w:rsidRDefault="00F91397" w:rsidP="00F91397">
      <w:pPr>
        <w:jc w:val="both"/>
        <w:rPr>
          <w:rFonts w:ascii="Arial" w:hAnsi="Arial" w:cs="Arial"/>
          <w:bCs/>
        </w:rPr>
      </w:pPr>
    </w:p>
    <w:p w:rsidR="00F91397" w:rsidRDefault="00F91397" w:rsidP="00F91397">
      <w:pPr>
        <w:jc w:val="both"/>
        <w:rPr>
          <w:rFonts w:ascii="Arial" w:hAnsi="Arial" w:cs="Arial"/>
          <w:bCs/>
        </w:rPr>
      </w:pPr>
    </w:p>
    <w:p w:rsidR="00F91397" w:rsidRDefault="00F91397" w:rsidP="00F91397">
      <w:pPr>
        <w:jc w:val="both"/>
        <w:rPr>
          <w:rFonts w:ascii="Arial" w:hAnsi="Arial" w:cs="Arial"/>
          <w:bCs/>
        </w:rPr>
      </w:pPr>
    </w:p>
    <w:p w:rsidR="00F91397" w:rsidRDefault="00F91397" w:rsidP="00F91397">
      <w:pPr>
        <w:jc w:val="both"/>
        <w:rPr>
          <w:rFonts w:ascii="Arial" w:hAnsi="Arial" w:cs="Arial"/>
          <w:bCs/>
        </w:rPr>
      </w:pPr>
    </w:p>
    <w:p w:rsidR="00F91397" w:rsidRDefault="00F91397" w:rsidP="00F91397">
      <w:pPr>
        <w:jc w:val="both"/>
        <w:rPr>
          <w:rFonts w:ascii="Arial" w:hAnsi="Arial" w:cs="Arial"/>
          <w:bCs/>
        </w:rPr>
      </w:pPr>
    </w:p>
    <w:p w:rsidR="00F91397" w:rsidRDefault="00D72855" w:rsidP="00F91397">
      <w:pPr>
        <w:jc w:val="both"/>
        <w:rPr>
          <w:rFonts w:ascii="Arial" w:hAnsi="Arial" w:cs="Arial"/>
          <w:bCs/>
        </w:rPr>
      </w:pPr>
      <w:r>
        <w:rPr>
          <w:rFonts w:ascii="Arial" w:hAnsi="Arial" w:cs="Arial"/>
          <w:bCs/>
          <w:noProof/>
          <w:lang w:val="es-GT" w:eastAsia="es-GT"/>
        </w:rPr>
        <mc:AlternateContent>
          <mc:Choice Requires="wps">
            <w:drawing>
              <wp:anchor distT="0" distB="0" distL="114300" distR="114300" simplePos="0" relativeHeight="251819008" behindDoc="0" locked="0" layoutInCell="1" allowOverlap="1" wp14:anchorId="7C7EF534" wp14:editId="2D91C906">
                <wp:simplePos x="0" y="0"/>
                <wp:positionH relativeFrom="column">
                  <wp:posOffset>989492</wp:posOffset>
                </wp:positionH>
                <wp:positionV relativeFrom="paragraph">
                  <wp:posOffset>80645</wp:posOffset>
                </wp:positionV>
                <wp:extent cx="3872865" cy="233680"/>
                <wp:effectExtent l="0" t="0" r="0" b="0"/>
                <wp:wrapNone/>
                <wp:docPr id="19" name="19 Cuadro de texto"/>
                <wp:cNvGraphicFramePr/>
                <a:graphic xmlns:a="http://schemas.openxmlformats.org/drawingml/2006/main">
                  <a:graphicData uri="http://schemas.microsoft.com/office/word/2010/wordprocessingShape">
                    <wps:wsp>
                      <wps:cNvSpPr txBox="1"/>
                      <wps:spPr>
                        <a:xfrm>
                          <a:off x="0" y="0"/>
                          <a:ext cx="3872865" cy="2336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606FE" w:rsidRPr="00950634" w:rsidRDefault="00D72855" w:rsidP="00DD4783">
                            <w:pPr>
                              <w:jc w:val="both"/>
                              <w:rPr>
                                <w:rFonts w:ascii="Arial" w:hAnsi="Arial" w:cs="Arial"/>
                                <w:sz w:val="16"/>
                              </w:rPr>
                            </w:pPr>
                            <w:r>
                              <w:rPr>
                                <w:rFonts w:ascii="Arial" w:hAnsi="Arial" w:cs="Arial"/>
                                <w:sz w:val="16"/>
                              </w:rPr>
                              <w:t xml:space="preserve">Fuente: </w:t>
                            </w:r>
                            <w:r w:rsidR="001606FE" w:rsidRPr="00950634">
                              <w:rPr>
                                <w:rFonts w:ascii="Arial" w:hAnsi="Arial" w:cs="Arial"/>
                                <w:sz w:val="16"/>
                              </w:rPr>
                              <w:t>Elaboración del esquema por la Dirección Técnica del Presupuesto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EF534" id="19 Cuadro de texto" o:spid="_x0000_s1027" type="#_x0000_t202" style="position:absolute;left:0;text-align:left;margin-left:77.9pt;margin-top:6.35pt;width:304.95pt;height:18.4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" fillcolor="white [3201]" stroked="f" strokeweight=".5pt">
                <v:textbox>
                  <w:txbxContent>
                    <w:p w:rsidR="001606FE" w:rsidRPr="00950634" w:rsidRDefault="00D72855" w:rsidP="00DD4783">
                      <w:pPr>
                        <w:jc w:val="both"/>
                        <w:rPr>
                          <w:rFonts w:ascii="Arial" w:hAnsi="Arial" w:cs="Arial"/>
                          <w:sz w:val="16"/>
                        </w:rPr>
                      </w:pPr>
                      <w:r>
                        <w:rPr>
                          <w:rFonts w:ascii="Arial" w:hAnsi="Arial" w:cs="Arial"/>
                          <w:sz w:val="16"/>
                        </w:rPr>
                        <w:t xml:space="preserve">Fuente: </w:t>
                      </w:r>
                      <w:r w:rsidR="001606FE" w:rsidRPr="00950634">
                        <w:rPr>
                          <w:rFonts w:ascii="Arial" w:hAnsi="Arial" w:cs="Arial"/>
                          <w:sz w:val="16"/>
                        </w:rPr>
                        <w:t>Elaboración del esquema por la Dirección Técnica del Presupuesto</w:t>
                      </w:r>
                    </w:p>
                  </w:txbxContent>
                </v:textbox>
              </v:shape>
            </w:pict>
          </mc:Fallback>
        </mc:AlternateContent>
      </w:r>
    </w:p>
    <w:p w:rsidR="00A917AF" w:rsidRPr="00A917AF" w:rsidRDefault="00A917AF" w:rsidP="00A917AF">
      <w:pPr>
        <w:jc w:val="both"/>
        <w:rPr>
          <w:rFonts w:ascii="Arial" w:hAnsi="Arial" w:cs="Arial"/>
          <w:bCs/>
        </w:rPr>
      </w:pPr>
    </w:p>
    <w:p w:rsidR="00521A5F" w:rsidRDefault="00521A5F" w:rsidP="001711B9">
      <w:pPr>
        <w:pStyle w:val="Prrafodelista1"/>
        <w:ind w:left="0"/>
        <w:jc w:val="both"/>
        <w:rPr>
          <w:rFonts w:ascii="Arial" w:hAnsi="Arial" w:cs="Arial"/>
          <w:b/>
          <w:bCs/>
          <w:color w:val="0070C0"/>
        </w:rPr>
      </w:pPr>
    </w:p>
    <w:p w:rsidR="00F17114" w:rsidRDefault="00F17114" w:rsidP="001711B9">
      <w:pPr>
        <w:pStyle w:val="Prrafodelista1"/>
        <w:ind w:left="0"/>
        <w:jc w:val="both"/>
        <w:rPr>
          <w:rFonts w:ascii="Arial" w:hAnsi="Arial" w:cs="Arial"/>
          <w:b/>
          <w:bCs/>
          <w:color w:val="0070C0"/>
        </w:rPr>
      </w:pPr>
    </w:p>
    <w:p w:rsidR="00D65A5E" w:rsidRDefault="00D65A5E" w:rsidP="001711B9">
      <w:pPr>
        <w:pStyle w:val="Prrafodelista1"/>
        <w:ind w:left="0"/>
        <w:jc w:val="both"/>
        <w:rPr>
          <w:rFonts w:ascii="Arial" w:hAnsi="Arial" w:cs="Arial"/>
          <w:b/>
          <w:bCs/>
          <w:color w:val="0070C0"/>
        </w:rPr>
      </w:pPr>
      <w:r>
        <w:rPr>
          <w:rFonts w:ascii="Arial" w:hAnsi="Arial" w:cs="Arial"/>
          <w:b/>
          <w:bCs/>
          <w:color w:val="0070C0"/>
        </w:rPr>
        <w:t>2.7 Políticas Públicas de Chixoy</w:t>
      </w:r>
    </w:p>
    <w:p w:rsidR="00D65A5E" w:rsidRDefault="00D65A5E" w:rsidP="001711B9">
      <w:pPr>
        <w:pStyle w:val="Prrafodelista1"/>
        <w:ind w:left="0"/>
        <w:jc w:val="both"/>
        <w:rPr>
          <w:rFonts w:ascii="Arial" w:hAnsi="Arial" w:cs="Arial"/>
          <w:b/>
          <w:bCs/>
          <w:color w:val="0070C0"/>
        </w:rPr>
      </w:pPr>
    </w:p>
    <w:p w:rsidR="00D65A5E" w:rsidRDefault="00512CAA" w:rsidP="001711B9">
      <w:pPr>
        <w:pStyle w:val="Prrafodelista1"/>
        <w:ind w:left="0"/>
        <w:jc w:val="both"/>
        <w:rPr>
          <w:rFonts w:ascii="Arial" w:hAnsi="Arial" w:cs="Arial"/>
          <w:bCs/>
        </w:rPr>
      </w:pPr>
      <w:r>
        <w:rPr>
          <w:rFonts w:ascii="Arial" w:hAnsi="Arial" w:cs="Arial"/>
          <w:bCs/>
        </w:rPr>
        <w:t>La Política Pública de Reparación a las Comunidades Afectadas por la construcción de la Hidroeléctrica Chixoy, cuyos derechos hum</w:t>
      </w:r>
      <w:r w:rsidR="00775251">
        <w:rPr>
          <w:rFonts w:ascii="Arial" w:hAnsi="Arial" w:cs="Arial"/>
          <w:bCs/>
        </w:rPr>
        <w:t xml:space="preserve">anos fueron vulnerados (Acuerdo </w:t>
      </w:r>
      <w:r>
        <w:rPr>
          <w:rFonts w:ascii="Arial" w:hAnsi="Arial" w:cs="Arial"/>
          <w:bCs/>
        </w:rPr>
        <w:t>Gubernativo</w:t>
      </w:r>
      <w:r w:rsidR="00F17114">
        <w:rPr>
          <w:rFonts w:ascii="Arial" w:hAnsi="Arial" w:cs="Arial"/>
          <w:bCs/>
        </w:rPr>
        <w:t xml:space="preserve"> n</w:t>
      </w:r>
      <w:r w:rsidR="00775251">
        <w:rPr>
          <w:rFonts w:ascii="Arial" w:hAnsi="Arial" w:cs="Arial"/>
          <w:bCs/>
        </w:rPr>
        <w:t xml:space="preserve">úmero </w:t>
      </w:r>
      <w:r>
        <w:rPr>
          <w:rFonts w:ascii="Arial" w:hAnsi="Arial" w:cs="Arial"/>
          <w:bCs/>
        </w:rPr>
        <w:t>378-2014), tiene como base fundamental el informe de identificación y verificación, así como el plan de reparación relacionados</w:t>
      </w:r>
      <w:r w:rsidR="00775251">
        <w:rPr>
          <w:rFonts w:ascii="Arial" w:hAnsi="Arial" w:cs="Arial"/>
          <w:bCs/>
        </w:rPr>
        <w:t>;</w:t>
      </w:r>
      <w:r>
        <w:rPr>
          <w:rFonts w:ascii="Arial" w:hAnsi="Arial" w:cs="Arial"/>
          <w:bCs/>
        </w:rPr>
        <w:t xml:space="preserve"> y está estructurada en un marco conceptual introductorio, de índole histórica, social y jurídica, con elementos de orden sustantivo, definiéndose los objetivos del mismo y las medidas que deben adoptarse para establecer los mecanismos institucionales de ejecución, seguimiento, evaluación</w:t>
      </w:r>
      <w:r w:rsidR="00775251">
        <w:rPr>
          <w:rFonts w:ascii="Arial" w:hAnsi="Arial" w:cs="Arial"/>
          <w:bCs/>
        </w:rPr>
        <w:t>,</w:t>
      </w:r>
      <w:r>
        <w:rPr>
          <w:rFonts w:ascii="Arial" w:hAnsi="Arial" w:cs="Arial"/>
          <w:bCs/>
        </w:rPr>
        <w:t xml:space="preserve"> financiamiento y verificación.</w:t>
      </w:r>
    </w:p>
    <w:p w:rsidR="00512CAA" w:rsidRDefault="00512CAA" w:rsidP="001711B9">
      <w:pPr>
        <w:pStyle w:val="Prrafodelista1"/>
        <w:ind w:left="0"/>
        <w:jc w:val="both"/>
        <w:rPr>
          <w:rFonts w:ascii="Arial" w:hAnsi="Arial" w:cs="Arial"/>
          <w:bCs/>
        </w:rPr>
      </w:pPr>
    </w:p>
    <w:p w:rsidR="00512CAA" w:rsidRDefault="00512CAA" w:rsidP="001711B9">
      <w:pPr>
        <w:pStyle w:val="Prrafodelista1"/>
        <w:ind w:left="0"/>
        <w:jc w:val="both"/>
        <w:rPr>
          <w:rFonts w:ascii="Arial" w:hAnsi="Arial" w:cs="Arial"/>
          <w:bCs/>
        </w:rPr>
      </w:pPr>
      <w:r>
        <w:rPr>
          <w:rFonts w:ascii="Arial" w:hAnsi="Arial" w:cs="Arial"/>
          <w:bCs/>
        </w:rPr>
        <w:t xml:space="preserve">Las Política agrupa tres componentes: </w:t>
      </w:r>
    </w:p>
    <w:p w:rsidR="00D65EAE" w:rsidRDefault="00512CAA" w:rsidP="00D65EAE">
      <w:pPr>
        <w:pStyle w:val="Prrafodelista1"/>
        <w:numPr>
          <w:ilvl w:val="0"/>
          <w:numId w:val="44"/>
        </w:numPr>
        <w:jc w:val="both"/>
        <w:rPr>
          <w:rFonts w:ascii="Arial" w:hAnsi="Arial" w:cs="Arial"/>
          <w:bCs/>
        </w:rPr>
      </w:pPr>
      <w:r>
        <w:rPr>
          <w:rFonts w:ascii="Arial" w:hAnsi="Arial" w:cs="Arial"/>
          <w:bCs/>
        </w:rPr>
        <w:t xml:space="preserve">Resarcimiento </w:t>
      </w:r>
      <w:r w:rsidR="00D65EAE">
        <w:rPr>
          <w:rFonts w:ascii="Arial" w:hAnsi="Arial" w:cs="Arial"/>
          <w:bCs/>
        </w:rPr>
        <w:t>Individual</w:t>
      </w:r>
    </w:p>
    <w:p w:rsidR="00D65EAE" w:rsidRDefault="00D65EAE" w:rsidP="00D65EAE">
      <w:pPr>
        <w:pStyle w:val="Prrafodelista1"/>
        <w:numPr>
          <w:ilvl w:val="0"/>
          <w:numId w:val="44"/>
        </w:numPr>
        <w:jc w:val="both"/>
        <w:rPr>
          <w:rFonts w:ascii="Arial" w:hAnsi="Arial" w:cs="Arial"/>
          <w:bCs/>
        </w:rPr>
      </w:pPr>
      <w:r>
        <w:rPr>
          <w:rFonts w:ascii="Arial" w:hAnsi="Arial" w:cs="Arial"/>
          <w:bCs/>
        </w:rPr>
        <w:t xml:space="preserve">Resarcimiento </w:t>
      </w:r>
      <w:r w:rsidR="00512CAA">
        <w:rPr>
          <w:rFonts w:ascii="Arial" w:hAnsi="Arial" w:cs="Arial"/>
          <w:bCs/>
        </w:rPr>
        <w:t xml:space="preserve">colectivo e </w:t>
      </w:r>
    </w:p>
    <w:p w:rsidR="00D65EAE" w:rsidRDefault="00D65EAE" w:rsidP="00D65EAE">
      <w:pPr>
        <w:pStyle w:val="Prrafodelista1"/>
        <w:numPr>
          <w:ilvl w:val="0"/>
          <w:numId w:val="44"/>
        </w:numPr>
        <w:jc w:val="both"/>
        <w:rPr>
          <w:rFonts w:ascii="Arial" w:hAnsi="Arial" w:cs="Arial"/>
          <w:bCs/>
        </w:rPr>
      </w:pPr>
      <w:r>
        <w:rPr>
          <w:rFonts w:ascii="Arial" w:hAnsi="Arial" w:cs="Arial"/>
          <w:bCs/>
        </w:rPr>
        <w:t>I</w:t>
      </w:r>
      <w:r w:rsidR="00512CAA">
        <w:rPr>
          <w:rFonts w:ascii="Arial" w:hAnsi="Arial" w:cs="Arial"/>
          <w:bCs/>
        </w:rPr>
        <w:t xml:space="preserve">ntervenciones de </w:t>
      </w:r>
      <w:r>
        <w:rPr>
          <w:rFonts w:ascii="Arial" w:hAnsi="Arial" w:cs="Arial"/>
          <w:bCs/>
        </w:rPr>
        <w:t>instituciones, por medio de las cuales se busca reparar y contribuir a solucionar los problemas</w:t>
      </w:r>
      <w:r w:rsidR="00607A20">
        <w:rPr>
          <w:rFonts w:ascii="Arial" w:hAnsi="Arial" w:cs="Arial"/>
          <w:bCs/>
        </w:rPr>
        <w:t xml:space="preserve"> que ocasionó a dichas comunidades la construcción de la hidroeléctrica.</w:t>
      </w:r>
    </w:p>
    <w:p w:rsidR="00D65EAE" w:rsidRPr="00D65EAE" w:rsidRDefault="00D65EAE" w:rsidP="00D65EAE">
      <w:pPr>
        <w:pStyle w:val="Prrafodelista1"/>
        <w:jc w:val="both"/>
        <w:rPr>
          <w:rFonts w:ascii="Arial" w:hAnsi="Arial" w:cs="Arial"/>
          <w:bCs/>
        </w:rPr>
      </w:pPr>
    </w:p>
    <w:p w:rsidR="00D65A5E" w:rsidRPr="00CA1B00" w:rsidRDefault="001711B9" w:rsidP="001711B9">
      <w:pPr>
        <w:pStyle w:val="Prrafodelista1"/>
        <w:ind w:left="0"/>
        <w:jc w:val="both"/>
        <w:rPr>
          <w:rFonts w:ascii="Arial" w:hAnsi="Arial" w:cs="Arial"/>
          <w:b/>
          <w:bCs/>
          <w:color w:val="0070C0"/>
        </w:rPr>
      </w:pPr>
      <w:r w:rsidRPr="00CA1B00">
        <w:rPr>
          <w:rFonts w:ascii="Arial" w:hAnsi="Arial" w:cs="Arial"/>
          <w:b/>
          <w:bCs/>
          <w:color w:val="0070C0"/>
        </w:rPr>
        <w:t>2.</w:t>
      </w:r>
      <w:r w:rsidR="00D65A5E">
        <w:rPr>
          <w:rFonts w:ascii="Arial" w:hAnsi="Arial" w:cs="Arial"/>
          <w:b/>
          <w:bCs/>
          <w:color w:val="0070C0"/>
        </w:rPr>
        <w:t>8</w:t>
      </w:r>
      <w:r w:rsidRPr="00CA1B00">
        <w:rPr>
          <w:rFonts w:ascii="Arial" w:hAnsi="Arial" w:cs="Arial"/>
          <w:b/>
          <w:bCs/>
          <w:color w:val="0070C0"/>
        </w:rPr>
        <w:t xml:space="preserve"> Orientaciones de los Clasificadores Temáticos</w:t>
      </w:r>
    </w:p>
    <w:p w:rsidR="005A3F01" w:rsidRDefault="005A3F01" w:rsidP="005249B4">
      <w:pPr>
        <w:pStyle w:val="Prrafodelista1"/>
        <w:ind w:left="0"/>
        <w:jc w:val="both"/>
        <w:rPr>
          <w:rFonts w:ascii="Arial" w:hAnsi="Arial" w:cs="Arial"/>
          <w:bCs/>
        </w:rPr>
      </w:pPr>
    </w:p>
    <w:p w:rsidR="001711B9" w:rsidRPr="00475B13" w:rsidRDefault="005249B4" w:rsidP="005249B4">
      <w:pPr>
        <w:pStyle w:val="Prrafodelista1"/>
        <w:ind w:left="0"/>
        <w:jc w:val="both"/>
        <w:rPr>
          <w:rFonts w:ascii="Arial" w:hAnsi="Arial" w:cs="Arial"/>
          <w:bCs/>
        </w:rPr>
      </w:pPr>
      <w:r>
        <w:rPr>
          <w:rFonts w:ascii="Arial" w:hAnsi="Arial" w:cs="Arial"/>
          <w:bCs/>
        </w:rPr>
        <w:t>Tomando en cuenta que l</w:t>
      </w:r>
      <w:r w:rsidR="001711B9" w:rsidRPr="00475B13">
        <w:rPr>
          <w:rFonts w:ascii="Arial" w:hAnsi="Arial" w:cs="Arial"/>
          <w:bCs/>
        </w:rPr>
        <w:t xml:space="preserve">a búsqueda del desarrollo social y económico en cada sector de la población es una prioridad dentro de las políticas </w:t>
      </w:r>
      <w:r w:rsidR="001711B9">
        <w:rPr>
          <w:rFonts w:ascii="Arial" w:hAnsi="Arial" w:cs="Arial"/>
          <w:bCs/>
        </w:rPr>
        <w:t>públicas</w:t>
      </w:r>
      <w:r w:rsidR="001711B9" w:rsidRPr="00475B13">
        <w:rPr>
          <w:rFonts w:ascii="Arial" w:hAnsi="Arial" w:cs="Arial"/>
          <w:bCs/>
        </w:rPr>
        <w:t xml:space="preserve">, la </w:t>
      </w:r>
      <w:r w:rsidR="001711B9" w:rsidRPr="005A1DB4">
        <w:rPr>
          <w:rFonts w:ascii="Arial" w:hAnsi="Arial" w:cs="Arial"/>
          <w:bCs/>
        </w:rPr>
        <w:t>GpR</w:t>
      </w:r>
      <w:r w:rsidR="001711B9" w:rsidRPr="00475B13">
        <w:rPr>
          <w:rFonts w:ascii="Arial" w:hAnsi="Arial" w:cs="Arial"/>
          <w:bCs/>
        </w:rPr>
        <w:t xml:space="preserve"> </w:t>
      </w:r>
      <w:r>
        <w:rPr>
          <w:rFonts w:ascii="Arial" w:hAnsi="Arial" w:cs="Arial"/>
          <w:bCs/>
        </w:rPr>
        <w:t xml:space="preserve">se ha constituido como la metodología que ha contribuido en </w:t>
      </w:r>
      <w:r w:rsidR="001711B9" w:rsidRPr="00475B13">
        <w:rPr>
          <w:rFonts w:ascii="Arial" w:hAnsi="Arial" w:cs="Arial"/>
          <w:bCs/>
        </w:rPr>
        <w:t>orienta</w:t>
      </w:r>
      <w:r>
        <w:rPr>
          <w:rFonts w:ascii="Arial" w:hAnsi="Arial" w:cs="Arial"/>
          <w:bCs/>
        </w:rPr>
        <w:t>r</w:t>
      </w:r>
      <w:r w:rsidR="001711B9" w:rsidRPr="00475B13">
        <w:rPr>
          <w:rFonts w:ascii="Arial" w:hAnsi="Arial" w:cs="Arial"/>
          <w:bCs/>
        </w:rPr>
        <w:t xml:space="preserve"> los esfuerzos de las instituciones de gobierno</w:t>
      </w:r>
      <w:r>
        <w:rPr>
          <w:rFonts w:ascii="Arial" w:hAnsi="Arial" w:cs="Arial"/>
          <w:bCs/>
        </w:rPr>
        <w:t xml:space="preserve">, </w:t>
      </w:r>
      <w:r w:rsidR="00424533">
        <w:rPr>
          <w:rFonts w:ascii="Arial" w:hAnsi="Arial" w:cs="Arial"/>
          <w:bCs/>
        </w:rPr>
        <w:t>en</w:t>
      </w:r>
      <w:r>
        <w:rPr>
          <w:rFonts w:ascii="Arial" w:hAnsi="Arial" w:cs="Arial"/>
          <w:bCs/>
        </w:rPr>
        <w:t xml:space="preserve"> la identificación de </w:t>
      </w:r>
      <w:r w:rsidR="001711B9" w:rsidRPr="00475B13">
        <w:rPr>
          <w:rFonts w:ascii="Arial" w:hAnsi="Arial" w:cs="Arial"/>
          <w:bCs/>
        </w:rPr>
        <w:t xml:space="preserve">las necesidades </w:t>
      </w:r>
      <w:r>
        <w:rPr>
          <w:rFonts w:ascii="Arial" w:hAnsi="Arial" w:cs="Arial"/>
          <w:bCs/>
        </w:rPr>
        <w:t>es</w:t>
      </w:r>
      <w:r w:rsidR="00607A20">
        <w:rPr>
          <w:rFonts w:ascii="Arial" w:hAnsi="Arial" w:cs="Arial"/>
          <w:bCs/>
        </w:rPr>
        <w:t>tablecidas como imperantes. En e</w:t>
      </w:r>
      <w:r>
        <w:rPr>
          <w:rFonts w:ascii="Arial" w:hAnsi="Arial" w:cs="Arial"/>
          <w:bCs/>
        </w:rPr>
        <w:t xml:space="preserve">ste sentido, a través de la planificación y formulación presupuestaria, se plasman </w:t>
      </w:r>
      <w:r w:rsidR="00424533">
        <w:rPr>
          <w:rFonts w:ascii="Arial" w:hAnsi="Arial" w:cs="Arial"/>
          <w:bCs/>
        </w:rPr>
        <w:t>las intervenciones y acciones que contribuirán en mejorar las condiciones de vida de los ciudadanos.</w:t>
      </w:r>
    </w:p>
    <w:p w:rsidR="001711B9" w:rsidRPr="00475B13" w:rsidRDefault="001711B9" w:rsidP="005249B4">
      <w:pPr>
        <w:pStyle w:val="Prrafodelista1"/>
        <w:jc w:val="both"/>
        <w:rPr>
          <w:rFonts w:ascii="Arial" w:hAnsi="Arial" w:cs="Arial"/>
          <w:bCs/>
        </w:rPr>
      </w:pPr>
    </w:p>
    <w:p w:rsidR="001711B9" w:rsidRPr="00475B13" w:rsidRDefault="001711B9" w:rsidP="005249B4">
      <w:pPr>
        <w:pStyle w:val="Prrafodelista1"/>
        <w:ind w:left="0"/>
        <w:jc w:val="both"/>
        <w:rPr>
          <w:rFonts w:ascii="Arial" w:hAnsi="Arial" w:cs="Arial"/>
          <w:bCs/>
        </w:rPr>
      </w:pPr>
      <w:r w:rsidRPr="00475B13">
        <w:rPr>
          <w:rFonts w:ascii="Arial" w:hAnsi="Arial" w:cs="Arial"/>
          <w:bCs/>
        </w:rPr>
        <w:t xml:space="preserve">Bajo este contexto, el </w:t>
      </w:r>
      <w:r w:rsidR="00424533">
        <w:rPr>
          <w:rFonts w:ascii="Arial" w:hAnsi="Arial" w:cs="Arial"/>
          <w:bCs/>
        </w:rPr>
        <w:t>E</w:t>
      </w:r>
      <w:r w:rsidRPr="00475B13">
        <w:rPr>
          <w:rFonts w:ascii="Arial" w:hAnsi="Arial" w:cs="Arial"/>
          <w:bCs/>
        </w:rPr>
        <w:t>stado de Guatemala consciente de la importancia de identificar las acciones institucionales y las asignaciones presupuestarias que responden a las políticas públicas que promueven</w:t>
      </w:r>
      <w:r>
        <w:rPr>
          <w:rFonts w:ascii="Arial" w:hAnsi="Arial" w:cs="Arial"/>
          <w:bCs/>
        </w:rPr>
        <w:t xml:space="preserve"> la equidad de género, igualdad </w:t>
      </w:r>
      <w:r w:rsidRPr="00475B13">
        <w:rPr>
          <w:rFonts w:ascii="Arial" w:hAnsi="Arial" w:cs="Arial"/>
          <w:bCs/>
        </w:rPr>
        <w:t xml:space="preserve">de oportunidades en una sociedad pluricultural, </w:t>
      </w:r>
      <w:r w:rsidR="002015D5">
        <w:rPr>
          <w:rFonts w:ascii="Arial" w:hAnsi="Arial" w:cs="Arial"/>
          <w:bCs/>
        </w:rPr>
        <w:t xml:space="preserve">con acceso a los servicios </w:t>
      </w:r>
      <w:r w:rsidR="002015D5" w:rsidRPr="00836FB5">
        <w:rPr>
          <w:rFonts w:ascii="Arial" w:hAnsi="Arial" w:cs="Arial"/>
          <w:bCs/>
        </w:rPr>
        <w:t>de</w:t>
      </w:r>
      <w:r w:rsidR="002015D5" w:rsidRPr="00475B13">
        <w:rPr>
          <w:rFonts w:ascii="Arial" w:hAnsi="Arial" w:cs="Arial"/>
          <w:bCs/>
        </w:rPr>
        <w:t xml:space="preserve"> </w:t>
      </w:r>
      <w:r w:rsidR="00DD4783">
        <w:rPr>
          <w:rFonts w:ascii="Arial" w:hAnsi="Arial" w:cs="Arial"/>
          <w:bCs/>
        </w:rPr>
        <w:br/>
      </w:r>
      <w:r w:rsidRPr="00475B13">
        <w:rPr>
          <w:rFonts w:ascii="Arial" w:hAnsi="Arial" w:cs="Arial"/>
          <w:bCs/>
        </w:rPr>
        <w:t>seguridad, justicia, educación y preservación del medio ambiente se normó bajo el Artículo 17 Quáter del Decreto Número 101-97, del Congreso de la República de Guatemala, Ley Orgánica del Presupuesto, los clasificadores temáticos.</w:t>
      </w:r>
    </w:p>
    <w:p w:rsidR="001711B9" w:rsidRPr="00475B13" w:rsidRDefault="001711B9" w:rsidP="00FF7DAE">
      <w:pPr>
        <w:pStyle w:val="Prrafodelista1"/>
        <w:ind w:left="0"/>
        <w:jc w:val="both"/>
        <w:rPr>
          <w:rFonts w:ascii="Arial" w:hAnsi="Arial" w:cs="Arial"/>
          <w:bCs/>
        </w:rPr>
      </w:pPr>
    </w:p>
    <w:p w:rsidR="001711B9" w:rsidRPr="00475B13" w:rsidRDefault="001711B9" w:rsidP="00FF7DAE">
      <w:pPr>
        <w:pStyle w:val="Prrafodelista1"/>
        <w:ind w:left="0"/>
        <w:jc w:val="both"/>
        <w:rPr>
          <w:rFonts w:ascii="Arial" w:hAnsi="Arial" w:cs="Arial"/>
          <w:bCs/>
        </w:rPr>
      </w:pPr>
      <w:r w:rsidRPr="00475B13">
        <w:rPr>
          <w:rFonts w:ascii="Arial" w:hAnsi="Arial" w:cs="Arial"/>
          <w:bCs/>
        </w:rPr>
        <w:t xml:space="preserve">Estos 9 clasificadores se enfocan en los diversos temas dentro de la realidad nacional los cuales persiguen orientar los esfuerzos hacia las metas propuestas en cada uno de ellos y así facilitar la programación, ejecución y evaluación, </w:t>
      </w:r>
      <w:r w:rsidR="00DD4783" w:rsidRPr="00475B13">
        <w:rPr>
          <w:rFonts w:ascii="Arial" w:hAnsi="Arial" w:cs="Arial"/>
          <w:bCs/>
        </w:rPr>
        <w:t>contribuyendo</w:t>
      </w:r>
      <w:r w:rsidRPr="00475B13">
        <w:rPr>
          <w:rFonts w:ascii="Arial" w:hAnsi="Arial" w:cs="Arial"/>
          <w:bCs/>
        </w:rPr>
        <w:t xml:space="preserve"> a una adecuada participación interinstitucional.</w:t>
      </w:r>
    </w:p>
    <w:p w:rsidR="001711B9" w:rsidRPr="00475B13" w:rsidRDefault="001711B9" w:rsidP="00FF7DAE">
      <w:pPr>
        <w:pStyle w:val="Prrafodelista1"/>
        <w:ind w:left="0"/>
        <w:jc w:val="both"/>
        <w:rPr>
          <w:rFonts w:ascii="Arial" w:hAnsi="Arial" w:cs="Arial"/>
          <w:bCs/>
        </w:rPr>
      </w:pPr>
    </w:p>
    <w:p w:rsidR="00833FAA" w:rsidRDefault="001711B9" w:rsidP="0056744C">
      <w:pPr>
        <w:pStyle w:val="Prrafodelista1"/>
        <w:ind w:left="0"/>
        <w:jc w:val="both"/>
        <w:rPr>
          <w:rFonts w:ascii="Arial" w:hAnsi="Arial" w:cs="Arial"/>
          <w:bCs/>
        </w:rPr>
      </w:pPr>
      <w:r w:rsidRPr="00475B13">
        <w:rPr>
          <w:rFonts w:ascii="Arial" w:hAnsi="Arial" w:cs="Arial"/>
          <w:bCs/>
        </w:rPr>
        <w:t>Por lo cual</w:t>
      </w:r>
      <w:r w:rsidR="00424533">
        <w:rPr>
          <w:rFonts w:ascii="Arial" w:hAnsi="Arial" w:cs="Arial"/>
          <w:bCs/>
        </w:rPr>
        <w:t>,</w:t>
      </w:r>
      <w:r w:rsidRPr="00475B13">
        <w:rPr>
          <w:rFonts w:ascii="Arial" w:hAnsi="Arial" w:cs="Arial"/>
          <w:bCs/>
        </w:rPr>
        <w:t xml:space="preserve"> es fundamental que cada </w:t>
      </w:r>
      <w:r>
        <w:rPr>
          <w:rFonts w:ascii="Arial" w:hAnsi="Arial" w:cs="Arial"/>
          <w:bCs/>
        </w:rPr>
        <w:t>entidad</w:t>
      </w:r>
      <w:r w:rsidR="00227D84">
        <w:rPr>
          <w:rFonts w:ascii="Arial" w:hAnsi="Arial" w:cs="Arial"/>
          <w:bCs/>
        </w:rPr>
        <w:t xml:space="preserve"> continúe </w:t>
      </w:r>
      <w:r>
        <w:rPr>
          <w:rFonts w:ascii="Arial" w:hAnsi="Arial" w:cs="Arial"/>
          <w:bCs/>
        </w:rPr>
        <w:t>dentro de su planificación institucional, la producción que pueda ser vinculada al clasificador temático que corresponda</w:t>
      </w:r>
      <w:r w:rsidRPr="00475B13">
        <w:rPr>
          <w:rFonts w:ascii="Arial" w:hAnsi="Arial" w:cs="Arial"/>
          <w:bCs/>
        </w:rPr>
        <w:t xml:space="preserve">, identificando </w:t>
      </w:r>
      <w:r>
        <w:rPr>
          <w:rFonts w:ascii="Arial" w:hAnsi="Arial" w:cs="Arial"/>
          <w:bCs/>
        </w:rPr>
        <w:t xml:space="preserve">los programas y productos </w:t>
      </w:r>
      <w:r w:rsidR="00DD4783">
        <w:rPr>
          <w:rFonts w:ascii="Arial" w:hAnsi="Arial" w:cs="Arial"/>
          <w:bCs/>
        </w:rPr>
        <w:t>(servicios</w:t>
      </w:r>
      <w:r w:rsidRPr="00475B13">
        <w:rPr>
          <w:rFonts w:ascii="Arial" w:hAnsi="Arial" w:cs="Arial"/>
          <w:bCs/>
        </w:rPr>
        <w:t>) contenidos en una estructura presupuestaria,</w:t>
      </w:r>
      <w:r>
        <w:rPr>
          <w:rFonts w:ascii="Arial" w:hAnsi="Arial" w:cs="Arial"/>
          <w:bCs/>
        </w:rPr>
        <w:t xml:space="preserve"> </w:t>
      </w:r>
      <w:r w:rsidRPr="00475B13">
        <w:rPr>
          <w:rFonts w:ascii="Arial" w:hAnsi="Arial" w:cs="Arial"/>
          <w:bCs/>
        </w:rPr>
        <w:t xml:space="preserve">en función </w:t>
      </w:r>
      <w:r>
        <w:rPr>
          <w:rFonts w:ascii="Arial" w:hAnsi="Arial" w:cs="Arial"/>
          <w:bCs/>
        </w:rPr>
        <w:t>de</w:t>
      </w:r>
      <w:r w:rsidRPr="00475B13">
        <w:rPr>
          <w:rFonts w:ascii="Arial" w:hAnsi="Arial" w:cs="Arial"/>
          <w:bCs/>
        </w:rPr>
        <w:t xml:space="preserve"> la naturaleza del </w:t>
      </w:r>
      <w:r w:rsidR="00DD4783" w:rsidRPr="00475B13">
        <w:rPr>
          <w:rFonts w:ascii="Arial" w:hAnsi="Arial" w:cs="Arial"/>
          <w:bCs/>
        </w:rPr>
        <w:t>trabajo</w:t>
      </w:r>
      <w:r w:rsidRPr="00475B13">
        <w:rPr>
          <w:rFonts w:ascii="Arial" w:hAnsi="Arial" w:cs="Arial"/>
          <w:bCs/>
        </w:rPr>
        <w:t xml:space="preserve"> institucional</w:t>
      </w:r>
      <w:r w:rsidR="002015D5">
        <w:rPr>
          <w:rFonts w:ascii="Arial" w:hAnsi="Arial" w:cs="Arial"/>
          <w:bCs/>
        </w:rPr>
        <w:t xml:space="preserve"> y las directrices de la Política Nacional de Desarrollo</w:t>
      </w:r>
      <w:r w:rsidR="002015D5" w:rsidRPr="00836FB5">
        <w:rPr>
          <w:rFonts w:ascii="Arial" w:hAnsi="Arial" w:cs="Arial"/>
          <w:bCs/>
        </w:rPr>
        <w:t>.</w:t>
      </w:r>
    </w:p>
    <w:p w:rsidR="0056744C" w:rsidRPr="0056744C" w:rsidRDefault="0056744C" w:rsidP="0056744C">
      <w:pPr>
        <w:pStyle w:val="Prrafodelista1"/>
        <w:ind w:left="0"/>
        <w:jc w:val="both"/>
        <w:rPr>
          <w:rFonts w:ascii="Arial" w:hAnsi="Arial" w:cs="Arial"/>
          <w:bCs/>
        </w:rPr>
      </w:pPr>
    </w:p>
    <w:p w:rsidR="00FA3D57" w:rsidRDefault="0056744C" w:rsidP="005756F0">
      <w:pPr>
        <w:pStyle w:val="Prrafodelista1"/>
        <w:ind w:left="0"/>
        <w:jc w:val="center"/>
        <w:rPr>
          <w:rFonts w:ascii="Arial" w:hAnsi="Arial" w:cs="Arial"/>
          <w:b/>
          <w:bCs/>
          <w:color w:val="0070C0"/>
          <w:u w:val="single"/>
        </w:rPr>
      </w:pPr>
      <w:r>
        <w:rPr>
          <w:rFonts w:ascii="Arial" w:hAnsi="Arial" w:cs="Arial"/>
          <w:b/>
          <w:bCs/>
          <w:color w:val="0070C0"/>
          <w:u w:val="single"/>
        </w:rPr>
        <w:t>Clasificadores Temático</w:t>
      </w:r>
      <w:r w:rsidR="009E5683">
        <w:rPr>
          <w:rFonts w:ascii="Arial" w:hAnsi="Arial" w:cs="Arial"/>
          <w:bCs/>
          <w:noProof/>
          <w:lang w:val="es-GT" w:eastAsia="es-GT"/>
        </w:rPr>
        <mc:AlternateContent>
          <mc:Choice Requires="wps">
            <w:drawing>
              <wp:anchor distT="0" distB="0" distL="114300" distR="114300" simplePos="0" relativeHeight="251806720" behindDoc="0" locked="0" layoutInCell="1" allowOverlap="1" wp14:anchorId="1A104325" wp14:editId="7CEC916B">
                <wp:simplePos x="0" y="0"/>
                <wp:positionH relativeFrom="column">
                  <wp:posOffset>453390</wp:posOffset>
                </wp:positionH>
                <wp:positionV relativeFrom="paragraph">
                  <wp:posOffset>2691765</wp:posOffset>
                </wp:positionV>
                <wp:extent cx="4067175" cy="233680"/>
                <wp:effectExtent l="0" t="0" r="9525" b="0"/>
                <wp:wrapNone/>
                <wp:docPr id="10" name="10 Cuadro de texto"/>
                <wp:cNvGraphicFramePr/>
                <a:graphic xmlns:a="http://schemas.openxmlformats.org/drawingml/2006/main">
                  <a:graphicData uri="http://schemas.microsoft.com/office/word/2010/wordprocessingShape">
                    <wps:wsp>
                      <wps:cNvSpPr txBox="1"/>
                      <wps:spPr>
                        <a:xfrm>
                          <a:off x="0" y="0"/>
                          <a:ext cx="4067175" cy="2336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606FE" w:rsidRPr="004D18CB" w:rsidRDefault="001606FE" w:rsidP="00424533">
                            <w:pPr>
                              <w:jc w:val="both"/>
                              <w:rPr>
                                <w:rFonts w:ascii="Arial" w:hAnsi="Arial" w:cs="Arial"/>
                                <w:sz w:val="16"/>
                              </w:rPr>
                            </w:pPr>
                            <w:r w:rsidRPr="004D18CB">
                              <w:rPr>
                                <w:rFonts w:ascii="Arial" w:hAnsi="Arial" w:cs="Arial"/>
                                <w:sz w:val="16"/>
                              </w:rPr>
                              <w:t>Fuente: Elaboración del esquema por la Dirección Técnica del Presupuesto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04325" id="10 Cuadro de texto" o:spid="_x0000_s1028" type="#_x0000_t202" style="position:absolute;left:0;text-align:left;margin-left:35.7pt;margin-top:211.95pt;width:320.25pt;height:18.4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" fillcolor="white [3201]" stroked="f" strokeweight=".5pt">
                <v:textbox>
                  <w:txbxContent>
                    <w:p w:rsidR="001606FE" w:rsidRPr="004D18CB" w:rsidRDefault="001606FE" w:rsidP="00424533">
                      <w:pPr>
                        <w:jc w:val="both"/>
                        <w:rPr>
                          <w:rFonts w:ascii="Arial" w:hAnsi="Arial" w:cs="Arial"/>
                          <w:sz w:val="16"/>
                        </w:rPr>
                      </w:pPr>
                      <w:r w:rsidRPr="004D18CB">
                        <w:rPr>
                          <w:rFonts w:ascii="Arial" w:hAnsi="Arial" w:cs="Arial"/>
                          <w:sz w:val="16"/>
                        </w:rPr>
                        <w:t>Fuente: Elaboración del esquema por la Dirección Técnica del Presupuesto</w:t>
                      </w:r>
                    </w:p>
                  </w:txbxContent>
                </v:textbox>
              </v:shape>
            </w:pict>
          </mc:Fallback>
        </mc:AlternateContent>
      </w:r>
      <w:r w:rsidR="00775251">
        <w:rPr>
          <w:rFonts w:ascii="Arial" w:hAnsi="Arial" w:cs="Arial"/>
          <w:b/>
          <w:bCs/>
          <w:color w:val="0070C0"/>
          <w:u w:val="single"/>
        </w:rPr>
        <w:t>s</w:t>
      </w:r>
      <w:r w:rsidR="00AA0D3B">
        <w:rPr>
          <w:rFonts w:ascii="Arial" w:hAnsi="Arial" w:cs="Arial"/>
          <w:bCs/>
          <w:noProof/>
          <w:lang w:val="es-GT" w:eastAsia="es-GT"/>
        </w:rPr>
        <w:drawing>
          <wp:inline distT="0" distB="0" distL="0" distR="0" wp14:anchorId="1A93B1CE" wp14:editId="2F18EFF2">
            <wp:extent cx="4412512" cy="2392326"/>
            <wp:effectExtent l="133350" t="95250" r="331470" b="31305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3142" b="13693"/>
                    <a:stretch/>
                  </pic:blipFill>
                  <pic:spPr bwMode="auto">
                    <a:xfrm>
                      <a:off x="0" y="0"/>
                      <a:ext cx="4416724" cy="239461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775251" w:rsidRPr="005756F0" w:rsidRDefault="00775251" w:rsidP="005756F0">
      <w:pPr>
        <w:pStyle w:val="Prrafodelista1"/>
        <w:ind w:left="0"/>
        <w:jc w:val="center"/>
        <w:rPr>
          <w:rFonts w:ascii="Arial" w:hAnsi="Arial" w:cs="Arial"/>
          <w:b/>
          <w:bCs/>
          <w:color w:val="0070C0"/>
          <w:u w:val="single"/>
        </w:rPr>
      </w:pPr>
    </w:p>
    <w:p w:rsidR="002015D5" w:rsidRPr="00CA1B00" w:rsidRDefault="002015D5" w:rsidP="002015D5">
      <w:pPr>
        <w:pStyle w:val="Prrafodelista1"/>
        <w:ind w:left="0"/>
        <w:jc w:val="both"/>
        <w:rPr>
          <w:rFonts w:ascii="Arial" w:hAnsi="Arial" w:cs="Arial"/>
          <w:b/>
          <w:bCs/>
          <w:color w:val="0070C0"/>
        </w:rPr>
      </w:pPr>
      <w:r w:rsidRPr="00CA1B00">
        <w:rPr>
          <w:rFonts w:ascii="Arial" w:hAnsi="Arial" w:cs="Arial"/>
          <w:b/>
          <w:bCs/>
          <w:color w:val="0070C0"/>
        </w:rPr>
        <w:t>2.</w:t>
      </w:r>
      <w:r w:rsidR="00607A20">
        <w:rPr>
          <w:rFonts w:ascii="Arial" w:hAnsi="Arial" w:cs="Arial"/>
          <w:b/>
          <w:bCs/>
          <w:color w:val="0070C0"/>
        </w:rPr>
        <w:t>9</w:t>
      </w:r>
      <w:r w:rsidRPr="00CA1B00">
        <w:rPr>
          <w:rFonts w:ascii="Arial" w:hAnsi="Arial" w:cs="Arial"/>
          <w:b/>
          <w:bCs/>
          <w:color w:val="0070C0"/>
        </w:rPr>
        <w:t xml:space="preserve"> Plan Estratégico Institucional (PEI)</w:t>
      </w:r>
    </w:p>
    <w:p w:rsidR="00946E48" w:rsidRPr="00836FB5" w:rsidRDefault="00946E48" w:rsidP="002015D5">
      <w:pPr>
        <w:pStyle w:val="Prrafodelista1"/>
        <w:ind w:left="0"/>
        <w:jc w:val="both"/>
        <w:rPr>
          <w:rFonts w:ascii="Arial" w:hAnsi="Arial" w:cs="Arial"/>
          <w:b/>
          <w:bCs/>
          <w:i/>
          <w:color w:val="4F81BD"/>
          <w:sz w:val="26"/>
          <w:szCs w:val="26"/>
        </w:rPr>
      </w:pPr>
    </w:p>
    <w:p w:rsidR="00E03565" w:rsidRDefault="002015D5" w:rsidP="002015D5">
      <w:pPr>
        <w:pStyle w:val="Prrafodelista1"/>
        <w:ind w:left="0"/>
        <w:jc w:val="both"/>
        <w:rPr>
          <w:rFonts w:ascii="Arial" w:hAnsi="Arial" w:cs="Arial"/>
        </w:rPr>
      </w:pPr>
      <w:r w:rsidRPr="001556F8">
        <w:rPr>
          <w:rFonts w:ascii="Arial" w:hAnsi="Arial" w:cs="Arial"/>
        </w:rPr>
        <w:t>El Plan Estratégico Institucional es un instrumento de planificación que debe derivarse del Plan Nacional de Desarrollo y orie</w:t>
      </w:r>
      <w:r w:rsidR="00C30CF9">
        <w:rPr>
          <w:rFonts w:ascii="Arial" w:hAnsi="Arial" w:cs="Arial"/>
        </w:rPr>
        <w:t xml:space="preserve">ntar el accionar institucional, </w:t>
      </w:r>
      <w:r w:rsidRPr="001556F8">
        <w:rPr>
          <w:rFonts w:ascii="Arial" w:hAnsi="Arial" w:cs="Arial"/>
        </w:rPr>
        <w:t>identificando las prioridades encaminadas al logro de los resultados de desarrollo del país. Define la visión del cambio esperado en las condiciones de vida de la población. Se plantea con un horizonte de mediano o largo plazo</w:t>
      </w:r>
      <w:r w:rsidR="00E03565">
        <w:rPr>
          <w:rFonts w:ascii="Arial" w:hAnsi="Arial" w:cs="Arial"/>
        </w:rPr>
        <w:t>.</w:t>
      </w:r>
    </w:p>
    <w:p w:rsidR="00A05588" w:rsidRDefault="00A05588" w:rsidP="002015D5">
      <w:pPr>
        <w:pStyle w:val="Prrafodelista1"/>
        <w:ind w:left="0"/>
        <w:jc w:val="both"/>
        <w:rPr>
          <w:rFonts w:ascii="Arial" w:hAnsi="Arial" w:cs="Arial"/>
        </w:rPr>
      </w:pPr>
    </w:p>
    <w:p w:rsidR="00227D84" w:rsidRDefault="00E03565" w:rsidP="004544CE">
      <w:pPr>
        <w:pStyle w:val="Prrafodelista1"/>
        <w:ind w:left="0"/>
        <w:jc w:val="center"/>
        <w:rPr>
          <w:rFonts w:ascii="Arial" w:hAnsi="Arial" w:cs="Arial"/>
          <w:b/>
          <w:color w:val="0070C0"/>
        </w:rPr>
      </w:pPr>
      <w:r w:rsidRPr="007B04BB">
        <w:rPr>
          <w:rFonts w:ascii="Arial" w:hAnsi="Arial" w:cs="Arial"/>
          <w:b/>
          <w:color w:val="0070C0"/>
        </w:rPr>
        <w:t>MODELO ESTRATÉGICO</w:t>
      </w:r>
      <w:r w:rsidR="00227D84">
        <w:rPr>
          <w:rFonts w:ascii="Arial" w:hAnsi="Arial" w:cs="Arial"/>
          <w:b/>
          <w:color w:val="0070C0"/>
        </w:rPr>
        <w:t xml:space="preserve"> DEL </w:t>
      </w:r>
    </w:p>
    <w:p w:rsidR="00E03565" w:rsidRPr="007B04BB" w:rsidRDefault="00227D84" w:rsidP="004544CE">
      <w:pPr>
        <w:pStyle w:val="Prrafodelista1"/>
        <w:ind w:left="0"/>
        <w:jc w:val="center"/>
        <w:rPr>
          <w:rFonts w:ascii="Arial" w:hAnsi="Arial" w:cs="Arial"/>
          <w:b/>
          <w:color w:val="0070C0"/>
        </w:rPr>
      </w:pPr>
      <w:r>
        <w:rPr>
          <w:rFonts w:ascii="Arial" w:hAnsi="Arial" w:cs="Arial"/>
          <w:b/>
          <w:color w:val="0070C0"/>
        </w:rPr>
        <w:t>PLAN ESTRATEGICO INSTITUCIONAL</w:t>
      </w:r>
    </w:p>
    <w:p w:rsidR="004544CE" w:rsidRDefault="0056744C" w:rsidP="004544CE">
      <w:pPr>
        <w:pStyle w:val="Prrafodelista1"/>
        <w:ind w:left="0"/>
        <w:jc w:val="center"/>
        <w:rPr>
          <w:rFonts w:ascii="Arial" w:hAnsi="Arial" w:cs="Arial"/>
          <w:b/>
        </w:rPr>
      </w:pPr>
      <w:r>
        <w:rPr>
          <w:rFonts w:ascii="Arial" w:hAnsi="Arial" w:cs="Arial"/>
          <w:b/>
          <w:noProof/>
          <w:lang w:val="es-GT" w:eastAsia="es-GT"/>
        </w:rPr>
        <mc:AlternateContent>
          <mc:Choice Requires="wps">
            <w:drawing>
              <wp:anchor distT="0" distB="0" distL="114300" distR="114300" simplePos="0" relativeHeight="251838464" behindDoc="0" locked="0" layoutInCell="1" allowOverlap="1" wp14:anchorId="1C6F7456" wp14:editId="7ACED876">
                <wp:simplePos x="0" y="0"/>
                <wp:positionH relativeFrom="column">
                  <wp:posOffset>3420110</wp:posOffset>
                </wp:positionH>
                <wp:positionV relativeFrom="paragraph">
                  <wp:posOffset>1777365</wp:posOffset>
                </wp:positionV>
                <wp:extent cx="920750" cy="354965"/>
                <wp:effectExtent l="0" t="0" r="12700" b="26035"/>
                <wp:wrapNone/>
                <wp:docPr id="60" name="60 Rectángulo"/>
                <wp:cNvGraphicFramePr/>
                <a:graphic xmlns:a="http://schemas.openxmlformats.org/drawingml/2006/main">
                  <a:graphicData uri="http://schemas.microsoft.com/office/word/2010/wordprocessingShape">
                    <wps:wsp>
                      <wps:cNvSpPr/>
                      <wps:spPr>
                        <a:xfrm>
                          <a:off x="0" y="0"/>
                          <a:ext cx="920750" cy="354965"/>
                        </a:xfrm>
                        <a:prstGeom prst="rect">
                          <a:avLst/>
                        </a:prstGeom>
                        <a:solidFill>
                          <a:srgbClr val="00B050"/>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06FE" w:rsidRPr="00EB570C" w:rsidRDefault="001606FE" w:rsidP="00EB570C">
                            <w:pPr>
                              <w:jc w:val="center"/>
                              <w:rPr>
                                <w:rFonts w:ascii="Arial" w:hAnsi="Arial" w:cs="Arial"/>
                                <w:b/>
                                <w:sz w:val="20"/>
                                <w:szCs w:val="20"/>
                                <w:lang w:val="es-GT"/>
                              </w:rPr>
                            </w:pPr>
                            <w:r w:rsidRPr="0056744C">
                              <w:rPr>
                                <w:rFonts w:ascii="Arial" w:hAnsi="Arial" w:cs="Arial"/>
                                <w:b/>
                                <w:sz w:val="16"/>
                                <w:szCs w:val="16"/>
                                <w:lang w:val="es-GT"/>
                              </w:rPr>
                              <w:t>Resultados en la</w:t>
                            </w:r>
                            <w:r w:rsidRPr="00EB570C">
                              <w:rPr>
                                <w:rFonts w:ascii="Arial" w:hAnsi="Arial" w:cs="Arial"/>
                                <w:b/>
                                <w:sz w:val="18"/>
                                <w:szCs w:val="18"/>
                                <w:lang w:val="es-GT"/>
                              </w:rPr>
                              <w:t xml:space="preserve"> sociedad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6F7456" id="60 Rectángulo" o:spid="_x0000_s1029" style="position:absolute;left:0;text-align:left;margin-left:269.3pt;margin-top:139.95pt;width:72.5pt;height:27.9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" fillcolor="#00b050" strokecolor="#4e6128 [1606]" strokeweight="2pt">
                <v:textbox>
                  <w:txbxContent>
                    <w:p w:rsidR="001606FE" w:rsidRPr="00EB570C" w:rsidRDefault="001606FE" w:rsidP="00EB570C">
                      <w:pPr>
                        <w:jc w:val="center"/>
                        <w:rPr>
                          <w:rFonts w:ascii="Arial" w:hAnsi="Arial" w:cs="Arial"/>
                          <w:b/>
                          <w:sz w:val="20"/>
                          <w:szCs w:val="20"/>
                          <w:lang w:val="es-GT"/>
                        </w:rPr>
                      </w:pPr>
                      <w:r w:rsidRPr="0056744C">
                        <w:rPr>
                          <w:rFonts w:ascii="Arial" w:hAnsi="Arial" w:cs="Arial"/>
                          <w:b/>
                          <w:sz w:val="16"/>
                          <w:szCs w:val="16"/>
                          <w:lang w:val="es-GT"/>
                        </w:rPr>
                        <w:t>Resultados en la</w:t>
                      </w:r>
                      <w:r w:rsidRPr="00EB570C">
                        <w:rPr>
                          <w:rFonts w:ascii="Arial" w:hAnsi="Arial" w:cs="Arial"/>
                          <w:b/>
                          <w:sz w:val="18"/>
                          <w:szCs w:val="18"/>
                          <w:lang w:val="es-GT"/>
                        </w:rPr>
                        <w:t xml:space="preserve"> sociedad</w:t>
                      </w:r>
                    </w:p>
                  </w:txbxContent>
                </v:textbox>
              </v:rect>
            </w:pict>
          </mc:Fallback>
        </mc:AlternateContent>
      </w:r>
      <w:r>
        <w:rPr>
          <w:rFonts w:ascii="Arial" w:hAnsi="Arial" w:cs="Arial"/>
          <w:b/>
          <w:noProof/>
          <w:lang w:val="es-GT" w:eastAsia="es-GT"/>
        </w:rPr>
        <mc:AlternateContent>
          <mc:Choice Requires="wps">
            <w:drawing>
              <wp:anchor distT="0" distB="0" distL="114300" distR="114300" simplePos="0" relativeHeight="251830272" behindDoc="0" locked="0" layoutInCell="1" allowOverlap="1" wp14:anchorId="6C53232C" wp14:editId="4C793603">
                <wp:simplePos x="0" y="0"/>
                <wp:positionH relativeFrom="column">
                  <wp:posOffset>1392555</wp:posOffset>
                </wp:positionH>
                <wp:positionV relativeFrom="paragraph">
                  <wp:posOffset>1777365</wp:posOffset>
                </wp:positionV>
                <wp:extent cx="920750" cy="354965"/>
                <wp:effectExtent l="0" t="0" r="12700" b="26035"/>
                <wp:wrapNone/>
                <wp:docPr id="56" name="56 Rectángulo"/>
                <wp:cNvGraphicFramePr/>
                <a:graphic xmlns:a="http://schemas.openxmlformats.org/drawingml/2006/main">
                  <a:graphicData uri="http://schemas.microsoft.com/office/word/2010/wordprocessingShape">
                    <wps:wsp>
                      <wps:cNvSpPr/>
                      <wps:spPr>
                        <a:xfrm>
                          <a:off x="0" y="0"/>
                          <a:ext cx="920750" cy="3549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606FE" w:rsidRPr="00EB570C" w:rsidRDefault="001606FE" w:rsidP="00EB570C">
                            <w:pPr>
                              <w:jc w:val="center"/>
                              <w:rPr>
                                <w:rFonts w:ascii="Arial" w:hAnsi="Arial" w:cs="Arial"/>
                                <w:b/>
                                <w:sz w:val="20"/>
                                <w:szCs w:val="20"/>
                                <w:lang w:val="es-GT"/>
                              </w:rPr>
                            </w:pPr>
                            <w:r>
                              <w:rPr>
                                <w:rFonts w:ascii="Arial" w:hAnsi="Arial" w:cs="Arial"/>
                                <w:b/>
                                <w:sz w:val="20"/>
                                <w:szCs w:val="20"/>
                                <w:lang w:val="es-GT"/>
                              </w:rPr>
                              <w:t>Procesos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53232C" id="56 Rectángulo" o:spid="_x0000_s1030" style="position:absolute;left:0;text-align:left;margin-left:109.65pt;margin-top:139.95pt;width:72.5pt;height:27.9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" fillcolor="#4f81bd [3204]" strokecolor="#243f60 [1604]" strokeweight="2pt">
                <v:textbox>
                  <w:txbxContent>
                    <w:p w:rsidR="001606FE" w:rsidRPr="00EB570C" w:rsidRDefault="001606FE" w:rsidP="00EB570C">
                      <w:pPr>
                        <w:jc w:val="center"/>
                        <w:rPr>
                          <w:rFonts w:ascii="Arial" w:hAnsi="Arial" w:cs="Arial"/>
                          <w:b/>
                          <w:sz w:val="20"/>
                          <w:szCs w:val="20"/>
                          <w:lang w:val="es-GT"/>
                        </w:rPr>
                      </w:pPr>
                      <w:r>
                        <w:rPr>
                          <w:rFonts w:ascii="Arial" w:hAnsi="Arial" w:cs="Arial"/>
                          <w:b/>
                          <w:sz w:val="20"/>
                          <w:szCs w:val="20"/>
                          <w:lang w:val="es-GT"/>
                        </w:rPr>
                        <w:t>Procesos</w:t>
                      </w:r>
                    </w:p>
                  </w:txbxContent>
                </v:textbox>
              </v:rect>
            </w:pict>
          </mc:Fallback>
        </mc:AlternateContent>
      </w:r>
      <w:r>
        <w:rPr>
          <w:rFonts w:ascii="Arial" w:hAnsi="Arial" w:cs="Arial"/>
          <w:b/>
          <w:noProof/>
          <w:lang w:val="es-GT" w:eastAsia="es-GT"/>
        </w:rPr>
        <mc:AlternateContent>
          <mc:Choice Requires="wps">
            <w:drawing>
              <wp:anchor distT="0" distB="0" distL="114300" distR="114300" simplePos="0" relativeHeight="251828224" behindDoc="0" locked="0" layoutInCell="1" allowOverlap="1" wp14:anchorId="6119E1A3" wp14:editId="38F20E2C">
                <wp:simplePos x="0" y="0"/>
                <wp:positionH relativeFrom="column">
                  <wp:posOffset>1392555</wp:posOffset>
                </wp:positionH>
                <wp:positionV relativeFrom="paragraph">
                  <wp:posOffset>1329055</wp:posOffset>
                </wp:positionV>
                <wp:extent cx="920750" cy="354965"/>
                <wp:effectExtent l="0" t="0" r="12700" b="26035"/>
                <wp:wrapNone/>
                <wp:docPr id="55" name="55 Rectángulo"/>
                <wp:cNvGraphicFramePr/>
                <a:graphic xmlns:a="http://schemas.openxmlformats.org/drawingml/2006/main">
                  <a:graphicData uri="http://schemas.microsoft.com/office/word/2010/wordprocessingShape">
                    <wps:wsp>
                      <wps:cNvSpPr/>
                      <wps:spPr>
                        <a:xfrm>
                          <a:off x="0" y="0"/>
                          <a:ext cx="920750" cy="3549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606FE" w:rsidRPr="0056744C" w:rsidRDefault="001606FE" w:rsidP="00EB570C">
                            <w:pPr>
                              <w:jc w:val="center"/>
                              <w:rPr>
                                <w:rFonts w:ascii="Arial" w:hAnsi="Arial" w:cs="Arial"/>
                                <w:b/>
                                <w:sz w:val="18"/>
                                <w:szCs w:val="18"/>
                                <w:lang w:val="es-GT"/>
                              </w:rPr>
                            </w:pPr>
                            <w:r w:rsidRPr="0056744C">
                              <w:rPr>
                                <w:rFonts w:ascii="Arial" w:hAnsi="Arial" w:cs="Arial"/>
                                <w:b/>
                                <w:sz w:val="18"/>
                                <w:szCs w:val="18"/>
                                <w:lang w:val="es-GT"/>
                              </w:rPr>
                              <w:t>Instituciones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19E1A3" id="55 Rectángulo" o:spid="_x0000_s1031" style="position:absolute;left:0;text-align:left;margin-left:109.65pt;margin-top:104.65pt;width:72.5pt;height:27.9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" fillcolor="#4f81bd [3204]" strokecolor="#243f60 [1604]" strokeweight="2pt">
                <v:textbox>
                  <w:txbxContent>
                    <w:p w:rsidR="001606FE" w:rsidRPr="0056744C" w:rsidRDefault="001606FE" w:rsidP="00EB570C">
                      <w:pPr>
                        <w:jc w:val="center"/>
                        <w:rPr>
                          <w:rFonts w:ascii="Arial" w:hAnsi="Arial" w:cs="Arial"/>
                          <w:b/>
                          <w:sz w:val="18"/>
                          <w:szCs w:val="18"/>
                          <w:lang w:val="es-GT"/>
                        </w:rPr>
                      </w:pPr>
                      <w:r w:rsidRPr="0056744C">
                        <w:rPr>
                          <w:rFonts w:ascii="Arial" w:hAnsi="Arial" w:cs="Arial"/>
                          <w:b/>
                          <w:sz w:val="18"/>
                          <w:szCs w:val="18"/>
                          <w:lang w:val="es-GT"/>
                        </w:rPr>
                        <w:t>Instituciones</w:t>
                      </w:r>
                    </w:p>
                  </w:txbxContent>
                </v:textbox>
              </v:rect>
            </w:pict>
          </mc:Fallback>
        </mc:AlternateContent>
      </w:r>
      <w:r>
        <w:rPr>
          <w:rFonts w:ascii="Arial" w:hAnsi="Arial" w:cs="Arial"/>
          <w:b/>
          <w:noProof/>
          <w:lang w:val="es-GT" w:eastAsia="es-GT"/>
        </w:rPr>
        <mc:AlternateContent>
          <mc:Choice Requires="wps">
            <w:drawing>
              <wp:anchor distT="0" distB="0" distL="114300" distR="114300" simplePos="0" relativeHeight="251826176" behindDoc="0" locked="0" layoutInCell="1" allowOverlap="1" wp14:anchorId="39166D4D" wp14:editId="2C6BE91B">
                <wp:simplePos x="0" y="0"/>
                <wp:positionH relativeFrom="column">
                  <wp:posOffset>1392555</wp:posOffset>
                </wp:positionH>
                <wp:positionV relativeFrom="paragraph">
                  <wp:posOffset>880110</wp:posOffset>
                </wp:positionV>
                <wp:extent cx="920750" cy="354965"/>
                <wp:effectExtent l="0" t="0" r="12700" b="26035"/>
                <wp:wrapNone/>
                <wp:docPr id="54" name="54 Rectángulo"/>
                <wp:cNvGraphicFramePr/>
                <a:graphic xmlns:a="http://schemas.openxmlformats.org/drawingml/2006/main">
                  <a:graphicData uri="http://schemas.microsoft.com/office/word/2010/wordprocessingShape">
                    <wps:wsp>
                      <wps:cNvSpPr/>
                      <wps:spPr>
                        <a:xfrm>
                          <a:off x="0" y="0"/>
                          <a:ext cx="920750" cy="3549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606FE" w:rsidRPr="00EB570C" w:rsidRDefault="001606FE" w:rsidP="00EB570C">
                            <w:pPr>
                              <w:jc w:val="center"/>
                              <w:rPr>
                                <w:rFonts w:ascii="Arial" w:hAnsi="Arial" w:cs="Arial"/>
                                <w:b/>
                                <w:sz w:val="20"/>
                                <w:szCs w:val="20"/>
                                <w:lang w:val="es-GT"/>
                              </w:rPr>
                            </w:pPr>
                            <w:r w:rsidRPr="00EB570C">
                              <w:rPr>
                                <w:rFonts w:ascii="Arial" w:hAnsi="Arial" w:cs="Arial"/>
                                <w:b/>
                                <w:sz w:val="20"/>
                                <w:szCs w:val="20"/>
                                <w:lang w:val="es-GT"/>
                              </w:rPr>
                              <w:t>Personas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166D4D" id="54 Rectángulo" o:spid="_x0000_s1032" style="position:absolute;left:0;text-align:left;margin-left:109.65pt;margin-top:69.3pt;width:72.5pt;height:27.9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" fillcolor="#4f81bd [3204]" strokecolor="#243f60 [1604]" strokeweight="2pt">
                <v:textbox>
                  <w:txbxContent>
                    <w:p w:rsidR="001606FE" w:rsidRPr="00EB570C" w:rsidRDefault="001606FE" w:rsidP="00EB570C">
                      <w:pPr>
                        <w:jc w:val="center"/>
                        <w:rPr>
                          <w:rFonts w:ascii="Arial" w:hAnsi="Arial" w:cs="Arial"/>
                          <w:b/>
                          <w:sz w:val="20"/>
                          <w:szCs w:val="20"/>
                          <w:lang w:val="es-GT"/>
                        </w:rPr>
                      </w:pPr>
                      <w:r w:rsidRPr="00EB570C">
                        <w:rPr>
                          <w:rFonts w:ascii="Arial" w:hAnsi="Arial" w:cs="Arial"/>
                          <w:b/>
                          <w:sz w:val="20"/>
                          <w:szCs w:val="20"/>
                          <w:lang w:val="es-GT"/>
                        </w:rPr>
                        <w:t>Personas</w:t>
                      </w:r>
                    </w:p>
                  </w:txbxContent>
                </v:textbox>
              </v:rect>
            </w:pict>
          </mc:Fallback>
        </mc:AlternateContent>
      </w:r>
      <w:r>
        <w:rPr>
          <w:rFonts w:ascii="Arial" w:hAnsi="Arial" w:cs="Arial"/>
          <w:b/>
          <w:noProof/>
          <w:lang w:val="es-GT" w:eastAsia="es-GT"/>
        </w:rPr>
        <mc:AlternateContent>
          <mc:Choice Requires="wps">
            <w:drawing>
              <wp:anchor distT="0" distB="0" distL="114300" distR="114300" simplePos="0" relativeHeight="251834368" behindDoc="0" locked="0" layoutInCell="1" allowOverlap="1" wp14:anchorId="42DA8B3F" wp14:editId="551CD2F1">
                <wp:simplePos x="0" y="0"/>
                <wp:positionH relativeFrom="column">
                  <wp:posOffset>3420110</wp:posOffset>
                </wp:positionH>
                <wp:positionV relativeFrom="paragraph">
                  <wp:posOffset>897890</wp:posOffset>
                </wp:positionV>
                <wp:extent cx="920750" cy="354965"/>
                <wp:effectExtent l="0" t="0" r="12700" b="26035"/>
                <wp:wrapNone/>
                <wp:docPr id="58" name="58 Rectángulo"/>
                <wp:cNvGraphicFramePr/>
                <a:graphic xmlns:a="http://schemas.openxmlformats.org/drawingml/2006/main">
                  <a:graphicData uri="http://schemas.microsoft.com/office/word/2010/wordprocessingShape">
                    <wps:wsp>
                      <wps:cNvSpPr/>
                      <wps:spPr>
                        <a:xfrm>
                          <a:off x="0" y="0"/>
                          <a:ext cx="920750" cy="354965"/>
                        </a:xfrm>
                        <a:prstGeom prst="rect">
                          <a:avLst/>
                        </a:prstGeom>
                        <a:solidFill>
                          <a:srgbClr val="00B050"/>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06FE" w:rsidRPr="00EB570C" w:rsidRDefault="001606FE" w:rsidP="00EB570C">
                            <w:pPr>
                              <w:jc w:val="center"/>
                              <w:rPr>
                                <w:rFonts w:ascii="Arial" w:hAnsi="Arial" w:cs="Arial"/>
                                <w:b/>
                                <w:sz w:val="20"/>
                                <w:szCs w:val="20"/>
                                <w:lang w:val="es-GT"/>
                              </w:rPr>
                            </w:pPr>
                            <w:r w:rsidRPr="0056744C">
                              <w:rPr>
                                <w:rFonts w:ascii="Arial" w:hAnsi="Arial" w:cs="Arial"/>
                                <w:b/>
                                <w:sz w:val="16"/>
                                <w:szCs w:val="16"/>
                                <w:lang w:val="es-GT"/>
                              </w:rPr>
                              <w:t>Resultados en las</w:t>
                            </w:r>
                            <w:r>
                              <w:rPr>
                                <w:rFonts w:ascii="Arial" w:hAnsi="Arial" w:cs="Arial"/>
                                <w:b/>
                                <w:sz w:val="20"/>
                                <w:szCs w:val="20"/>
                                <w:lang w:val="es-GT"/>
                              </w:rPr>
                              <w:t xml:space="preserve"> </w:t>
                            </w:r>
                            <w:r w:rsidRPr="00EB570C">
                              <w:rPr>
                                <w:rFonts w:ascii="Arial" w:hAnsi="Arial" w:cs="Arial"/>
                                <w:b/>
                                <w:sz w:val="18"/>
                                <w:szCs w:val="18"/>
                                <w:lang w:val="es-GT"/>
                              </w:rPr>
                              <w:t>personas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DA8B3F" id="58 Rectángulo" o:spid="_x0000_s1033" style="position:absolute;left:0;text-align:left;margin-left:269.3pt;margin-top:70.7pt;width:72.5pt;height:27.9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" fillcolor="#00b050" strokecolor="#4e6128 [1606]" strokeweight="2pt">
                <v:textbox>
                  <w:txbxContent>
                    <w:p w:rsidR="001606FE" w:rsidRPr="00EB570C" w:rsidRDefault="001606FE" w:rsidP="00EB570C">
                      <w:pPr>
                        <w:jc w:val="center"/>
                        <w:rPr>
                          <w:rFonts w:ascii="Arial" w:hAnsi="Arial" w:cs="Arial"/>
                          <w:b/>
                          <w:sz w:val="20"/>
                          <w:szCs w:val="20"/>
                          <w:lang w:val="es-GT"/>
                        </w:rPr>
                      </w:pPr>
                      <w:r w:rsidRPr="0056744C">
                        <w:rPr>
                          <w:rFonts w:ascii="Arial" w:hAnsi="Arial" w:cs="Arial"/>
                          <w:b/>
                          <w:sz w:val="16"/>
                          <w:szCs w:val="16"/>
                          <w:lang w:val="es-GT"/>
                        </w:rPr>
                        <w:t>Resultados en las</w:t>
                      </w:r>
                      <w:r>
                        <w:rPr>
                          <w:rFonts w:ascii="Arial" w:hAnsi="Arial" w:cs="Arial"/>
                          <w:b/>
                          <w:sz w:val="20"/>
                          <w:szCs w:val="20"/>
                          <w:lang w:val="es-GT"/>
                        </w:rPr>
                        <w:t xml:space="preserve"> </w:t>
                      </w:r>
                      <w:r w:rsidRPr="00EB570C">
                        <w:rPr>
                          <w:rFonts w:ascii="Arial" w:hAnsi="Arial" w:cs="Arial"/>
                          <w:b/>
                          <w:sz w:val="18"/>
                          <w:szCs w:val="18"/>
                          <w:lang w:val="es-GT"/>
                        </w:rPr>
                        <w:t>personas</w:t>
                      </w:r>
                    </w:p>
                  </w:txbxContent>
                </v:textbox>
              </v:rect>
            </w:pict>
          </mc:Fallback>
        </mc:AlternateContent>
      </w:r>
      <w:r>
        <w:rPr>
          <w:rFonts w:ascii="Arial" w:hAnsi="Arial" w:cs="Arial"/>
          <w:b/>
          <w:noProof/>
          <w:lang w:val="es-GT" w:eastAsia="es-GT"/>
        </w:rPr>
        <mc:AlternateContent>
          <mc:Choice Requires="wps">
            <w:drawing>
              <wp:anchor distT="0" distB="0" distL="114300" distR="114300" simplePos="0" relativeHeight="251823104" behindDoc="0" locked="0" layoutInCell="1" allowOverlap="1" wp14:anchorId="4DD54656" wp14:editId="09F82278">
                <wp:simplePos x="0" y="0"/>
                <wp:positionH relativeFrom="column">
                  <wp:posOffset>1477010</wp:posOffset>
                </wp:positionH>
                <wp:positionV relativeFrom="paragraph">
                  <wp:posOffset>63500</wp:posOffset>
                </wp:positionV>
                <wp:extent cx="1659890" cy="680720"/>
                <wp:effectExtent l="0" t="0" r="16510" b="24130"/>
                <wp:wrapNone/>
                <wp:docPr id="51" name="51 Pentágono"/>
                <wp:cNvGraphicFramePr/>
                <a:graphic xmlns:a="http://schemas.openxmlformats.org/drawingml/2006/main">
                  <a:graphicData uri="http://schemas.microsoft.com/office/word/2010/wordprocessingShape">
                    <wps:wsp>
                      <wps:cNvSpPr/>
                      <wps:spPr>
                        <a:xfrm>
                          <a:off x="0" y="0"/>
                          <a:ext cx="1659890" cy="680720"/>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606FE" w:rsidRPr="004544CE" w:rsidRDefault="001606FE" w:rsidP="007A0578">
                            <w:pPr>
                              <w:jc w:val="center"/>
                              <w:rPr>
                                <w:rFonts w:ascii="Arial" w:hAnsi="Arial" w:cs="Arial"/>
                                <w:b/>
                                <w:sz w:val="20"/>
                                <w:szCs w:val="20"/>
                                <w:lang w:val="es-GT"/>
                              </w:rPr>
                            </w:pPr>
                            <w:r w:rsidRPr="004544CE">
                              <w:rPr>
                                <w:rFonts w:ascii="Arial" w:hAnsi="Arial" w:cs="Arial"/>
                                <w:b/>
                                <w:sz w:val="20"/>
                                <w:szCs w:val="20"/>
                                <w:lang w:val="es-GT"/>
                              </w:rPr>
                              <w:t>Facilitadores</w:t>
                            </w:r>
                          </w:p>
                          <w:p w:rsidR="001606FE" w:rsidRPr="004544CE" w:rsidRDefault="001606FE" w:rsidP="007A0578">
                            <w:pPr>
                              <w:jc w:val="center"/>
                              <w:rPr>
                                <w:rFonts w:ascii="Arial" w:hAnsi="Arial" w:cs="Arial"/>
                                <w:sz w:val="20"/>
                                <w:szCs w:val="20"/>
                                <w:lang w:val="es-GT"/>
                              </w:rPr>
                            </w:pPr>
                            <w:r w:rsidRPr="004544CE">
                              <w:rPr>
                                <w:rFonts w:ascii="Arial" w:hAnsi="Arial" w:cs="Arial"/>
                                <w:sz w:val="20"/>
                                <w:szCs w:val="20"/>
                                <w:lang w:val="es-GT"/>
                              </w:rPr>
                              <w:t>Lo que hacemos y como lo hacemos</w:t>
                            </w:r>
                          </w:p>
                          <w:p w:rsidR="001606FE" w:rsidRPr="00EB570C" w:rsidRDefault="001606FE" w:rsidP="00EB570C">
                            <w:pPr>
                              <w:jc w:val="center"/>
                              <w:rPr>
                                <w:lang w:val="es-G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D54656"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51 Pentágono" o:spid="_x0000_s1034" type="#_x0000_t15" style="position:absolute;left:0;text-align:left;margin-left:116.3pt;margin-top:5pt;width:130.7pt;height:53.6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" adj="17171" fillcolor="#4f81bd [3204]" strokecolor="#243f60 [1604]" strokeweight="2pt">
                <v:textbox>
                  <w:txbxContent>
                    <w:p w:rsidR="001606FE" w:rsidRPr="004544CE" w:rsidRDefault="001606FE" w:rsidP="007A0578">
                      <w:pPr>
                        <w:jc w:val="center"/>
                        <w:rPr>
                          <w:rFonts w:ascii="Arial" w:hAnsi="Arial" w:cs="Arial"/>
                          <w:b/>
                          <w:sz w:val="20"/>
                          <w:szCs w:val="20"/>
                          <w:lang w:val="es-GT"/>
                        </w:rPr>
                      </w:pPr>
                      <w:r w:rsidRPr="004544CE">
                        <w:rPr>
                          <w:rFonts w:ascii="Arial" w:hAnsi="Arial" w:cs="Arial"/>
                          <w:b/>
                          <w:sz w:val="20"/>
                          <w:szCs w:val="20"/>
                          <w:lang w:val="es-GT"/>
                        </w:rPr>
                        <w:t>Facilitadores</w:t>
                      </w:r>
                    </w:p>
                    <w:p w:rsidR="001606FE" w:rsidRPr="004544CE" w:rsidRDefault="001606FE" w:rsidP="007A0578">
                      <w:pPr>
                        <w:jc w:val="center"/>
                        <w:rPr>
                          <w:rFonts w:ascii="Arial" w:hAnsi="Arial" w:cs="Arial"/>
                          <w:sz w:val="20"/>
                          <w:szCs w:val="20"/>
                          <w:lang w:val="es-GT"/>
                        </w:rPr>
                      </w:pPr>
                      <w:r w:rsidRPr="004544CE">
                        <w:rPr>
                          <w:rFonts w:ascii="Arial" w:hAnsi="Arial" w:cs="Arial"/>
                          <w:sz w:val="20"/>
                          <w:szCs w:val="20"/>
                          <w:lang w:val="es-GT"/>
                        </w:rPr>
                        <w:t>Lo que hacemos y como lo hacemos</w:t>
                      </w:r>
                    </w:p>
                    <w:p w:rsidR="001606FE" w:rsidRPr="00EB570C" w:rsidRDefault="001606FE" w:rsidP="00EB570C">
                      <w:pPr>
                        <w:jc w:val="center"/>
                        <w:rPr>
                          <w:lang w:val="es-GT"/>
                        </w:rPr>
                      </w:pPr>
                    </w:p>
                  </w:txbxContent>
                </v:textbox>
              </v:shape>
            </w:pict>
          </mc:Fallback>
        </mc:AlternateContent>
      </w:r>
      <w:r>
        <w:rPr>
          <w:rFonts w:ascii="Arial" w:hAnsi="Arial" w:cs="Arial"/>
          <w:b/>
          <w:noProof/>
          <w:lang w:val="es-GT" w:eastAsia="es-GT"/>
        </w:rPr>
        <mc:AlternateContent>
          <mc:Choice Requires="wps">
            <w:drawing>
              <wp:anchor distT="0" distB="0" distL="114300" distR="114300" simplePos="0" relativeHeight="251825152" behindDoc="0" locked="0" layoutInCell="1" allowOverlap="1" wp14:anchorId="0F4F052D" wp14:editId="65864FEF">
                <wp:simplePos x="0" y="0"/>
                <wp:positionH relativeFrom="column">
                  <wp:posOffset>3499485</wp:posOffset>
                </wp:positionH>
                <wp:positionV relativeFrom="paragraph">
                  <wp:posOffset>63500</wp:posOffset>
                </wp:positionV>
                <wp:extent cx="1617345" cy="680720"/>
                <wp:effectExtent l="0" t="0" r="20955" b="24130"/>
                <wp:wrapNone/>
                <wp:docPr id="53" name="53 Pentágono"/>
                <wp:cNvGraphicFramePr/>
                <a:graphic xmlns:a="http://schemas.openxmlformats.org/drawingml/2006/main">
                  <a:graphicData uri="http://schemas.microsoft.com/office/word/2010/wordprocessingShape">
                    <wps:wsp>
                      <wps:cNvSpPr/>
                      <wps:spPr>
                        <a:xfrm>
                          <a:off x="0" y="0"/>
                          <a:ext cx="1617345" cy="680720"/>
                        </a:xfrm>
                        <a:prstGeom prst="homePlate">
                          <a:avLst/>
                        </a:prstGeom>
                        <a:solidFill>
                          <a:srgbClr val="00B050"/>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06FE" w:rsidRPr="004544CE" w:rsidRDefault="001606FE" w:rsidP="00EB570C">
                            <w:pPr>
                              <w:jc w:val="center"/>
                              <w:rPr>
                                <w:rFonts w:ascii="Arial" w:hAnsi="Arial" w:cs="Arial"/>
                                <w:b/>
                                <w:sz w:val="20"/>
                                <w:szCs w:val="20"/>
                                <w:lang w:val="es-GT"/>
                              </w:rPr>
                            </w:pPr>
                            <w:r>
                              <w:rPr>
                                <w:rFonts w:ascii="Arial" w:hAnsi="Arial" w:cs="Arial"/>
                                <w:b/>
                                <w:sz w:val="20"/>
                                <w:szCs w:val="20"/>
                                <w:lang w:val="es-GT"/>
                              </w:rPr>
                              <w:t>Resultados</w:t>
                            </w:r>
                          </w:p>
                          <w:p w:rsidR="001606FE" w:rsidRPr="004544CE" w:rsidRDefault="001606FE" w:rsidP="00EB570C">
                            <w:pPr>
                              <w:jc w:val="center"/>
                              <w:rPr>
                                <w:rFonts w:ascii="Arial" w:hAnsi="Arial" w:cs="Arial"/>
                                <w:sz w:val="20"/>
                                <w:szCs w:val="20"/>
                                <w:lang w:val="es-GT"/>
                              </w:rPr>
                            </w:pPr>
                            <w:r w:rsidRPr="004544CE">
                              <w:rPr>
                                <w:rFonts w:ascii="Arial" w:hAnsi="Arial" w:cs="Arial"/>
                                <w:sz w:val="20"/>
                                <w:szCs w:val="20"/>
                                <w:lang w:val="es-GT"/>
                              </w:rPr>
                              <w:t xml:space="preserve">Lo que </w:t>
                            </w:r>
                            <w:r>
                              <w:rPr>
                                <w:rFonts w:ascii="Arial" w:hAnsi="Arial" w:cs="Arial"/>
                                <w:sz w:val="20"/>
                                <w:szCs w:val="20"/>
                                <w:lang w:val="es-GT"/>
                              </w:rPr>
                              <w:t>lograremos</w:t>
                            </w:r>
                          </w:p>
                          <w:p w:rsidR="001606FE" w:rsidRPr="00EB570C" w:rsidRDefault="001606FE" w:rsidP="00EB570C">
                            <w:pPr>
                              <w:jc w:val="center"/>
                              <w:rPr>
                                <w:lang w:val="es-G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F052D" id="53 Pentágono" o:spid="_x0000_s1035" type="#_x0000_t15" style="position:absolute;left:0;text-align:left;margin-left:275.55pt;margin-top:5pt;width:127.35pt;height:53.6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" adj="17054" fillcolor="#00b050" strokecolor="#4e6128 [1606]" strokeweight="2pt">
                <v:textbox>
                  <w:txbxContent>
                    <w:p w:rsidR="001606FE" w:rsidRPr="004544CE" w:rsidRDefault="001606FE" w:rsidP="00EB570C">
                      <w:pPr>
                        <w:jc w:val="center"/>
                        <w:rPr>
                          <w:rFonts w:ascii="Arial" w:hAnsi="Arial" w:cs="Arial"/>
                          <w:b/>
                          <w:sz w:val="20"/>
                          <w:szCs w:val="20"/>
                          <w:lang w:val="es-GT"/>
                        </w:rPr>
                      </w:pPr>
                      <w:r>
                        <w:rPr>
                          <w:rFonts w:ascii="Arial" w:hAnsi="Arial" w:cs="Arial"/>
                          <w:b/>
                          <w:sz w:val="20"/>
                          <w:szCs w:val="20"/>
                          <w:lang w:val="es-GT"/>
                        </w:rPr>
                        <w:t>Resultados</w:t>
                      </w:r>
                    </w:p>
                    <w:p w:rsidR="001606FE" w:rsidRPr="004544CE" w:rsidRDefault="001606FE" w:rsidP="00EB570C">
                      <w:pPr>
                        <w:jc w:val="center"/>
                        <w:rPr>
                          <w:rFonts w:ascii="Arial" w:hAnsi="Arial" w:cs="Arial"/>
                          <w:sz w:val="20"/>
                          <w:szCs w:val="20"/>
                          <w:lang w:val="es-GT"/>
                        </w:rPr>
                      </w:pPr>
                      <w:r w:rsidRPr="004544CE">
                        <w:rPr>
                          <w:rFonts w:ascii="Arial" w:hAnsi="Arial" w:cs="Arial"/>
                          <w:sz w:val="20"/>
                          <w:szCs w:val="20"/>
                          <w:lang w:val="es-GT"/>
                        </w:rPr>
                        <w:t xml:space="preserve">Lo que </w:t>
                      </w:r>
                      <w:r>
                        <w:rPr>
                          <w:rFonts w:ascii="Arial" w:hAnsi="Arial" w:cs="Arial"/>
                          <w:sz w:val="20"/>
                          <w:szCs w:val="20"/>
                          <w:lang w:val="es-GT"/>
                        </w:rPr>
                        <w:t>lograremos</w:t>
                      </w:r>
                    </w:p>
                    <w:p w:rsidR="001606FE" w:rsidRPr="00EB570C" w:rsidRDefault="001606FE" w:rsidP="00EB570C">
                      <w:pPr>
                        <w:jc w:val="center"/>
                        <w:rPr>
                          <w:lang w:val="es-GT"/>
                        </w:rPr>
                      </w:pPr>
                    </w:p>
                  </w:txbxContent>
                </v:textbox>
              </v:shape>
            </w:pict>
          </mc:Fallback>
        </mc:AlternateContent>
      </w:r>
      <w:r>
        <w:rPr>
          <w:rFonts w:ascii="Arial" w:hAnsi="Arial" w:cs="Arial"/>
          <w:b/>
          <w:noProof/>
          <w:lang w:val="es-GT" w:eastAsia="es-GT"/>
        </w:rPr>
        <mc:AlternateContent>
          <mc:Choice Requires="wps">
            <w:drawing>
              <wp:anchor distT="0" distB="0" distL="114300" distR="114300" simplePos="0" relativeHeight="251844608" behindDoc="0" locked="0" layoutInCell="1" allowOverlap="1" wp14:anchorId="6CB573B1" wp14:editId="08242E69">
                <wp:simplePos x="0" y="0"/>
                <wp:positionH relativeFrom="column">
                  <wp:posOffset>59055</wp:posOffset>
                </wp:positionH>
                <wp:positionV relativeFrom="paragraph">
                  <wp:posOffset>1009650</wp:posOffset>
                </wp:positionV>
                <wp:extent cx="1176020" cy="1106805"/>
                <wp:effectExtent l="0" t="19050" r="43180" b="36195"/>
                <wp:wrapNone/>
                <wp:docPr id="64" name="64 Flecha derecha"/>
                <wp:cNvGraphicFramePr/>
                <a:graphic xmlns:a="http://schemas.openxmlformats.org/drawingml/2006/main">
                  <a:graphicData uri="http://schemas.microsoft.com/office/word/2010/wordprocessingShape">
                    <wps:wsp>
                      <wps:cNvSpPr/>
                      <wps:spPr>
                        <a:xfrm>
                          <a:off x="0" y="0"/>
                          <a:ext cx="1176020" cy="1106805"/>
                        </a:xfrm>
                        <a:prstGeom prst="rightArrow">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606FE" w:rsidRPr="0056744C" w:rsidRDefault="001606FE" w:rsidP="007B04BB">
                            <w:pPr>
                              <w:jc w:val="center"/>
                              <w:rPr>
                                <w:rFonts w:ascii="Arial" w:hAnsi="Arial" w:cs="Arial"/>
                                <w:b/>
                                <w:color w:val="244061" w:themeColor="accent1" w:themeShade="80"/>
                                <w:sz w:val="18"/>
                                <w:szCs w:val="18"/>
                                <w:lang w:val="es-GT"/>
                              </w:rPr>
                            </w:pPr>
                            <w:r w:rsidRPr="0056744C">
                              <w:rPr>
                                <w:rFonts w:ascii="Arial" w:hAnsi="Arial" w:cs="Arial"/>
                                <w:b/>
                                <w:color w:val="244061" w:themeColor="accent1" w:themeShade="80"/>
                                <w:sz w:val="18"/>
                                <w:szCs w:val="18"/>
                                <w:lang w:val="es-GT"/>
                              </w:rPr>
                              <w:t>LIDERAZGO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B573B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64 Flecha derecha" o:spid="_x0000_s1036" type="#_x0000_t13" style="position:absolute;left:0;text-align:left;margin-left:4.65pt;margin-top:79.5pt;width:92.6pt;height:87.1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" adj="11436" fillcolor="#b6dde8 [1304]" strokecolor="#243f60 [1604]" strokeweight="2pt">
                <v:textbox>
                  <w:txbxContent>
                    <w:p w:rsidR="001606FE" w:rsidRPr="0056744C" w:rsidRDefault="001606FE" w:rsidP="007B04BB">
                      <w:pPr>
                        <w:jc w:val="center"/>
                        <w:rPr>
                          <w:rFonts w:ascii="Arial" w:hAnsi="Arial" w:cs="Arial"/>
                          <w:b/>
                          <w:color w:val="244061" w:themeColor="accent1" w:themeShade="80"/>
                          <w:sz w:val="18"/>
                          <w:szCs w:val="18"/>
                          <w:lang w:val="es-GT"/>
                        </w:rPr>
                      </w:pPr>
                      <w:r w:rsidRPr="0056744C">
                        <w:rPr>
                          <w:rFonts w:ascii="Arial" w:hAnsi="Arial" w:cs="Arial"/>
                          <w:b/>
                          <w:color w:val="244061" w:themeColor="accent1" w:themeShade="80"/>
                          <w:sz w:val="18"/>
                          <w:szCs w:val="18"/>
                          <w:lang w:val="es-GT"/>
                        </w:rPr>
                        <w:t>LIDERAZGO</w:t>
                      </w:r>
                    </w:p>
                  </w:txbxContent>
                </v:textbox>
              </v:shape>
            </w:pict>
          </mc:Fallback>
        </mc:AlternateContent>
      </w:r>
    </w:p>
    <w:p w:rsidR="004544CE" w:rsidRPr="005756F0" w:rsidRDefault="004544CE" w:rsidP="004544CE">
      <w:pPr>
        <w:pStyle w:val="Prrafodelista1"/>
        <w:ind w:left="0"/>
        <w:jc w:val="center"/>
        <w:rPr>
          <w:rFonts w:ascii="Arial" w:hAnsi="Arial" w:cs="Arial"/>
        </w:rPr>
      </w:pPr>
    </w:p>
    <w:p w:rsidR="004544CE" w:rsidRPr="005756F0" w:rsidRDefault="004544CE" w:rsidP="004544CE">
      <w:pPr>
        <w:pStyle w:val="Prrafodelista1"/>
        <w:ind w:left="0"/>
        <w:jc w:val="center"/>
        <w:rPr>
          <w:rFonts w:ascii="Arial" w:hAnsi="Arial" w:cs="Arial"/>
        </w:rPr>
      </w:pPr>
    </w:p>
    <w:p w:rsidR="004544CE" w:rsidRPr="005756F0" w:rsidRDefault="004544CE" w:rsidP="004544CE">
      <w:pPr>
        <w:pStyle w:val="Prrafodelista1"/>
        <w:ind w:left="0"/>
        <w:jc w:val="center"/>
        <w:rPr>
          <w:rFonts w:ascii="Arial" w:hAnsi="Arial" w:cs="Arial"/>
        </w:rPr>
      </w:pPr>
    </w:p>
    <w:p w:rsidR="004544CE" w:rsidRPr="005756F0" w:rsidRDefault="004544CE" w:rsidP="004544CE">
      <w:pPr>
        <w:pStyle w:val="Prrafodelista1"/>
        <w:ind w:left="0"/>
        <w:jc w:val="center"/>
        <w:rPr>
          <w:rFonts w:ascii="Arial" w:hAnsi="Arial" w:cs="Arial"/>
        </w:rPr>
      </w:pPr>
    </w:p>
    <w:p w:rsidR="004544CE" w:rsidRPr="005756F0" w:rsidRDefault="004544CE" w:rsidP="004544CE">
      <w:pPr>
        <w:pStyle w:val="Prrafodelista1"/>
        <w:ind w:left="0"/>
        <w:jc w:val="center"/>
        <w:rPr>
          <w:rFonts w:ascii="Arial" w:hAnsi="Arial" w:cs="Arial"/>
        </w:rPr>
      </w:pPr>
    </w:p>
    <w:p w:rsidR="004544CE" w:rsidRPr="005756F0" w:rsidRDefault="0056744C" w:rsidP="004544CE">
      <w:pPr>
        <w:pStyle w:val="Prrafodelista1"/>
        <w:ind w:left="0"/>
        <w:jc w:val="center"/>
        <w:rPr>
          <w:rFonts w:ascii="Arial" w:hAnsi="Arial" w:cs="Arial"/>
        </w:rPr>
      </w:pPr>
      <w:r w:rsidRPr="005756F0">
        <w:rPr>
          <w:rFonts w:ascii="Arial" w:hAnsi="Arial" w:cs="Arial"/>
          <w:noProof/>
          <w:lang w:val="es-GT" w:eastAsia="es-GT"/>
        </w:rPr>
        <mc:AlternateContent>
          <mc:Choice Requires="wps">
            <w:drawing>
              <wp:anchor distT="0" distB="0" distL="114300" distR="114300" simplePos="0" relativeHeight="251832320" behindDoc="0" locked="0" layoutInCell="1" allowOverlap="1" wp14:anchorId="4D595467" wp14:editId="7707D100">
                <wp:simplePos x="0" y="0"/>
                <wp:positionH relativeFrom="column">
                  <wp:posOffset>2164715</wp:posOffset>
                </wp:positionH>
                <wp:positionV relativeFrom="paragraph">
                  <wp:posOffset>114300</wp:posOffset>
                </wp:positionV>
                <wp:extent cx="1253490" cy="680720"/>
                <wp:effectExtent l="635" t="0" r="23495" b="23495"/>
                <wp:wrapNone/>
                <wp:docPr id="57" name="57 Rectángulo"/>
                <wp:cNvGraphicFramePr/>
                <a:graphic xmlns:a="http://schemas.openxmlformats.org/drawingml/2006/main">
                  <a:graphicData uri="http://schemas.microsoft.com/office/word/2010/wordprocessingShape">
                    <wps:wsp>
                      <wps:cNvSpPr/>
                      <wps:spPr>
                        <a:xfrm rot="16200000">
                          <a:off x="0" y="0"/>
                          <a:ext cx="1253490" cy="6807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606FE" w:rsidRDefault="001606FE" w:rsidP="00EB570C">
                            <w:pPr>
                              <w:jc w:val="center"/>
                              <w:rPr>
                                <w:rFonts w:ascii="Arial" w:hAnsi="Arial" w:cs="Arial"/>
                                <w:b/>
                                <w:sz w:val="20"/>
                                <w:szCs w:val="20"/>
                                <w:lang w:val="es-GT"/>
                              </w:rPr>
                            </w:pPr>
                            <w:r>
                              <w:rPr>
                                <w:rFonts w:ascii="Arial" w:hAnsi="Arial" w:cs="Arial"/>
                                <w:b/>
                                <w:sz w:val="20"/>
                                <w:szCs w:val="20"/>
                                <w:lang w:val="es-GT"/>
                              </w:rPr>
                              <w:t>Políticas</w:t>
                            </w:r>
                          </w:p>
                          <w:p w:rsidR="001606FE" w:rsidRDefault="001606FE" w:rsidP="00EB570C">
                            <w:pPr>
                              <w:jc w:val="center"/>
                              <w:rPr>
                                <w:rFonts w:ascii="Arial" w:hAnsi="Arial" w:cs="Arial"/>
                                <w:b/>
                                <w:sz w:val="20"/>
                                <w:szCs w:val="20"/>
                                <w:lang w:val="es-GT"/>
                              </w:rPr>
                            </w:pPr>
                            <w:r>
                              <w:rPr>
                                <w:rFonts w:ascii="Arial" w:hAnsi="Arial" w:cs="Arial"/>
                                <w:b/>
                                <w:sz w:val="20"/>
                                <w:szCs w:val="20"/>
                                <w:lang w:val="es-GT"/>
                              </w:rPr>
                              <w:t>Programas</w:t>
                            </w:r>
                          </w:p>
                          <w:p w:rsidR="001606FE" w:rsidRPr="00EB570C" w:rsidRDefault="001606FE" w:rsidP="00EB570C">
                            <w:pPr>
                              <w:jc w:val="center"/>
                              <w:rPr>
                                <w:rFonts w:ascii="Arial" w:hAnsi="Arial" w:cs="Arial"/>
                                <w:b/>
                                <w:sz w:val="20"/>
                                <w:szCs w:val="20"/>
                                <w:lang w:val="es-GT"/>
                              </w:rPr>
                            </w:pPr>
                            <w:r>
                              <w:rPr>
                                <w:rFonts w:ascii="Arial" w:hAnsi="Arial" w:cs="Arial"/>
                                <w:b/>
                                <w:sz w:val="20"/>
                                <w:szCs w:val="20"/>
                                <w:lang w:val="es-GT"/>
                              </w:rPr>
                              <w:t>Productos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595467" id="57 Rectángulo" o:spid="_x0000_s1037" style="position:absolute;left:0;text-align:left;margin-left:170.45pt;margin-top:9pt;width:98.7pt;height:53.6pt;rotation:-90;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" fillcolor="#4f81bd [3204]" strokecolor="#243f60 [1604]" strokeweight="2pt">
                <v:textbox>
                  <w:txbxContent>
                    <w:p w:rsidR="001606FE" w:rsidRDefault="001606FE" w:rsidP="00EB570C">
                      <w:pPr>
                        <w:jc w:val="center"/>
                        <w:rPr>
                          <w:rFonts w:ascii="Arial" w:hAnsi="Arial" w:cs="Arial"/>
                          <w:b/>
                          <w:sz w:val="20"/>
                          <w:szCs w:val="20"/>
                          <w:lang w:val="es-GT"/>
                        </w:rPr>
                      </w:pPr>
                      <w:r>
                        <w:rPr>
                          <w:rFonts w:ascii="Arial" w:hAnsi="Arial" w:cs="Arial"/>
                          <w:b/>
                          <w:sz w:val="20"/>
                          <w:szCs w:val="20"/>
                          <w:lang w:val="es-GT"/>
                        </w:rPr>
                        <w:t>Políticas</w:t>
                      </w:r>
                    </w:p>
                    <w:p w:rsidR="001606FE" w:rsidRDefault="001606FE" w:rsidP="00EB570C">
                      <w:pPr>
                        <w:jc w:val="center"/>
                        <w:rPr>
                          <w:rFonts w:ascii="Arial" w:hAnsi="Arial" w:cs="Arial"/>
                          <w:b/>
                          <w:sz w:val="20"/>
                          <w:szCs w:val="20"/>
                          <w:lang w:val="es-GT"/>
                        </w:rPr>
                      </w:pPr>
                      <w:r>
                        <w:rPr>
                          <w:rFonts w:ascii="Arial" w:hAnsi="Arial" w:cs="Arial"/>
                          <w:b/>
                          <w:sz w:val="20"/>
                          <w:szCs w:val="20"/>
                          <w:lang w:val="es-GT"/>
                        </w:rPr>
                        <w:t>Programas</w:t>
                      </w:r>
                    </w:p>
                    <w:p w:rsidR="001606FE" w:rsidRPr="00EB570C" w:rsidRDefault="001606FE" w:rsidP="00EB570C">
                      <w:pPr>
                        <w:jc w:val="center"/>
                        <w:rPr>
                          <w:rFonts w:ascii="Arial" w:hAnsi="Arial" w:cs="Arial"/>
                          <w:b/>
                          <w:sz w:val="20"/>
                          <w:szCs w:val="20"/>
                          <w:lang w:val="es-GT"/>
                        </w:rPr>
                      </w:pPr>
                      <w:r>
                        <w:rPr>
                          <w:rFonts w:ascii="Arial" w:hAnsi="Arial" w:cs="Arial"/>
                          <w:b/>
                          <w:sz w:val="20"/>
                          <w:szCs w:val="20"/>
                          <w:lang w:val="es-GT"/>
                        </w:rPr>
                        <w:t>Productos</w:t>
                      </w:r>
                    </w:p>
                  </w:txbxContent>
                </v:textbox>
              </v:rect>
            </w:pict>
          </mc:Fallback>
        </mc:AlternateContent>
      </w:r>
      <w:r w:rsidRPr="005756F0">
        <w:rPr>
          <w:rFonts w:ascii="Arial" w:hAnsi="Arial" w:cs="Arial"/>
          <w:noProof/>
          <w:lang w:val="es-GT" w:eastAsia="es-GT"/>
        </w:rPr>
        <mc:AlternateContent>
          <mc:Choice Requires="wps">
            <w:drawing>
              <wp:anchor distT="0" distB="0" distL="114300" distR="114300" simplePos="0" relativeHeight="251842560" behindDoc="0" locked="0" layoutInCell="1" allowOverlap="1" wp14:anchorId="01E9E830" wp14:editId="057D1E3B">
                <wp:simplePos x="0" y="0"/>
                <wp:positionH relativeFrom="column">
                  <wp:posOffset>4173220</wp:posOffset>
                </wp:positionH>
                <wp:positionV relativeFrom="paragraph">
                  <wp:posOffset>138430</wp:posOffset>
                </wp:positionV>
                <wp:extent cx="1251585" cy="664845"/>
                <wp:effectExtent l="7620" t="0" r="13335" b="13335"/>
                <wp:wrapNone/>
                <wp:docPr id="62" name="62 Rectángulo"/>
                <wp:cNvGraphicFramePr/>
                <a:graphic xmlns:a="http://schemas.openxmlformats.org/drawingml/2006/main">
                  <a:graphicData uri="http://schemas.microsoft.com/office/word/2010/wordprocessingShape">
                    <wps:wsp>
                      <wps:cNvSpPr/>
                      <wps:spPr>
                        <a:xfrm rot="16200000">
                          <a:off x="0" y="0"/>
                          <a:ext cx="1251585" cy="664845"/>
                        </a:xfrm>
                        <a:prstGeom prst="rect">
                          <a:avLst/>
                        </a:prstGeom>
                        <a:solidFill>
                          <a:srgbClr val="00B050"/>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06FE" w:rsidRPr="00EB570C" w:rsidRDefault="001606FE" w:rsidP="00EB570C">
                            <w:pPr>
                              <w:jc w:val="center"/>
                              <w:rPr>
                                <w:rFonts w:ascii="Arial" w:hAnsi="Arial" w:cs="Arial"/>
                                <w:b/>
                                <w:sz w:val="20"/>
                                <w:szCs w:val="20"/>
                                <w:lang w:val="es-GT"/>
                              </w:rPr>
                            </w:pPr>
                            <w:r w:rsidRPr="00EB570C">
                              <w:rPr>
                                <w:rFonts w:ascii="Arial" w:hAnsi="Arial" w:cs="Arial"/>
                                <w:b/>
                                <w:sz w:val="20"/>
                                <w:szCs w:val="20"/>
                                <w:lang w:val="es-GT"/>
                              </w:rPr>
                              <w:t>Resultados Claves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E9E830" id="62 Rectángulo" o:spid="_x0000_s1038" style="position:absolute;left:0;text-align:left;margin-left:328.6pt;margin-top:10.9pt;width:98.55pt;height:52.35pt;rotation:-90;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" fillcolor="#00b050" strokecolor="#4e6128 [1606]" strokeweight="2pt">
                <v:textbox>
                  <w:txbxContent>
                    <w:p w:rsidR="001606FE" w:rsidRPr="00EB570C" w:rsidRDefault="001606FE" w:rsidP="00EB570C">
                      <w:pPr>
                        <w:jc w:val="center"/>
                        <w:rPr>
                          <w:rFonts w:ascii="Arial" w:hAnsi="Arial" w:cs="Arial"/>
                          <w:b/>
                          <w:sz w:val="20"/>
                          <w:szCs w:val="20"/>
                          <w:lang w:val="es-GT"/>
                        </w:rPr>
                      </w:pPr>
                      <w:r w:rsidRPr="00EB570C">
                        <w:rPr>
                          <w:rFonts w:ascii="Arial" w:hAnsi="Arial" w:cs="Arial"/>
                          <w:b/>
                          <w:sz w:val="20"/>
                          <w:szCs w:val="20"/>
                          <w:lang w:val="es-GT"/>
                        </w:rPr>
                        <w:t>Resultados Claves</w:t>
                      </w:r>
                    </w:p>
                  </w:txbxContent>
                </v:textbox>
              </v:rect>
            </w:pict>
          </mc:Fallback>
        </mc:AlternateContent>
      </w:r>
    </w:p>
    <w:p w:rsidR="004544CE" w:rsidRPr="005756F0" w:rsidRDefault="0056744C" w:rsidP="004544CE">
      <w:pPr>
        <w:pStyle w:val="Prrafodelista1"/>
        <w:ind w:left="0"/>
        <w:jc w:val="center"/>
        <w:rPr>
          <w:rFonts w:ascii="Arial" w:hAnsi="Arial" w:cs="Arial"/>
        </w:rPr>
      </w:pPr>
      <w:r w:rsidRPr="005756F0">
        <w:rPr>
          <w:rFonts w:ascii="Arial" w:hAnsi="Arial" w:cs="Arial"/>
          <w:noProof/>
          <w:lang w:val="es-GT" w:eastAsia="es-GT"/>
        </w:rPr>
        <mc:AlternateContent>
          <mc:Choice Requires="wps">
            <w:drawing>
              <wp:anchor distT="0" distB="0" distL="114300" distR="114300" simplePos="0" relativeHeight="251840512" behindDoc="0" locked="0" layoutInCell="1" allowOverlap="1" wp14:anchorId="2BFD7808" wp14:editId="35F29708">
                <wp:simplePos x="0" y="0"/>
                <wp:positionH relativeFrom="column">
                  <wp:posOffset>3414227</wp:posOffset>
                </wp:positionH>
                <wp:positionV relativeFrom="paragraph">
                  <wp:posOffset>66843</wp:posOffset>
                </wp:positionV>
                <wp:extent cx="920750" cy="439947"/>
                <wp:effectExtent l="0" t="0" r="12700" b="17780"/>
                <wp:wrapNone/>
                <wp:docPr id="61" name="61 Rectángulo"/>
                <wp:cNvGraphicFramePr/>
                <a:graphic xmlns:a="http://schemas.openxmlformats.org/drawingml/2006/main">
                  <a:graphicData uri="http://schemas.microsoft.com/office/word/2010/wordprocessingShape">
                    <wps:wsp>
                      <wps:cNvSpPr/>
                      <wps:spPr>
                        <a:xfrm>
                          <a:off x="0" y="0"/>
                          <a:ext cx="920750" cy="439947"/>
                        </a:xfrm>
                        <a:prstGeom prst="rect">
                          <a:avLst/>
                        </a:prstGeom>
                        <a:solidFill>
                          <a:srgbClr val="00B050"/>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06FE" w:rsidRPr="00EB570C" w:rsidRDefault="001606FE" w:rsidP="00EB570C">
                            <w:pPr>
                              <w:jc w:val="center"/>
                              <w:rPr>
                                <w:rFonts w:ascii="Arial" w:hAnsi="Arial" w:cs="Arial"/>
                                <w:b/>
                                <w:sz w:val="16"/>
                                <w:szCs w:val="16"/>
                                <w:lang w:val="es-GT"/>
                              </w:rPr>
                            </w:pPr>
                            <w:r w:rsidRPr="0056744C">
                              <w:rPr>
                                <w:rFonts w:ascii="Arial" w:hAnsi="Arial" w:cs="Arial"/>
                                <w:b/>
                                <w:sz w:val="16"/>
                                <w:szCs w:val="16"/>
                                <w:lang w:val="es-GT"/>
                              </w:rPr>
                              <w:t>Resultados en las</w:t>
                            </w:r>
                            <w:r w:rsidRPr="00EB570C">
                              <w:rPr>
                                <w:rFonts w:ascii="Arial" w:hAnsi="Arial" w:cs="Arial"/>
                                <w:b/>
                                <w:sz w:val="16"/>
                                <w:szCs w:val="16"/>
                                <w:lang w:val="es-GT"/>
                              </w:rPr>
                              <w:t xml:space="preserve"> Instituciones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FD7808" id="61 Rectángulo" o:spid="_x0000_s1039" style="position:absolute;left:0;text-align:left;margin-left:268.85pt;margin-top:5.25pt;width:72.5pt;height:34.6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" fillcolor="#00b050" strokecolor="#4e6128 [1606]" strokeweight="2pt">
                <v:textbox>
                  <w:txbxContent>
                    <w:p w:rsidR="001606FE" w:rsidRPr="00EB570C" w:rsidRDefault="001606FE" w:rsidP="00EB570C">
                      <w:pPr>
                        <w:jc w:val="center"/>
                        <w:rPr>
                          <w:rFonts w:ascii="Arial" w:hAnsi="Arial" w:cs="Arial"/>
                          <w:b/>
                          <w:sz w:val="16"/>
                          <w:szCs w:val="16"/>
                          <w:lang w:val="es-GT"/>
                        </w:rPr>
                      </w:pPr>
                      <w:r w:rsidRPr="0056744C">
                        <w:rPr>
                          <w:rFonts w:ascii="Arial" w:hAnsi="Arial" w:cs="Arial"/>
                          <w:b/>
                          <w:sz w:val="16"/>
                          <w:szCs w:val="16"/>
                          <w:lang w:val="es-GT"/>
                        </w:rPr>
                        <w:t>Resultados en las</w:t>
                      </w:r>
                      <w:r w:rsidRPr="00EB570C">
                        <w:rPr>
                          <w:rFonts w:ascii="Arial" w:hAnsi="Arial" w:cs="Arial"/>
                          <w:b/>
                          <w:sz w:val="16"/>
                          <w:szCs w:val="16"/>
                          <w:lang w:val="es-GT"/>
                        </w:rPr>
                        <w:t xml:space="preserve"> Instituciones</w:t>
                      </w:r>
                    </w:p>
                  </w:txbxContent>
                </v:textbox>
              </v:rect>
            </w:pict>
          </mc:Fallback>
        </mc:AlternateContent>
      </w:r>
    </w:p>
    <w:p w:rsidR="004544CE" w:rsidRPr="005756F0" w:rsidRDefault="004544CE" w:rsidP="004544CE">
      <w:pPr>
        <w:pStyle w:val="Prrafodelista1"/>
        <w:ind w:left="0"/>
        <w:jc w:val="center"/>
        <w:rPr>
          <w:rFonts w:ascii="Arial" w:hAnsi="Arial" w:cs="Arial"/>
        </w:rPr>
      </w:pPr>
    </w:p>
    <w:p w:rsidR="004544CE" w:rsidRDefault="004544CE" w:rsidP="004544CE">
      <w:pPr>
        <w:pStyle w:val="Prrafodelista1"/>
        <w:ind w:left="0"/>
        <w:jc w:val="center"/>
        <w:rPr>
          <w:rFonts w:ascii="Arial" w:hAnsi="Arial" w:cs="Arial"/>
          <w:b/>
        </w:rPr>
      </w:pPr>
    </w:p>
    <w:p w:rsidR="004544CE" w:rsidRDefault="004544CE" w:rsidP="004544CE">
      <w:pPr>
        <w:pStyle w:val="Prrafodelista1"/>
        <w:ind w:left="0"/>
        <w:jc w:val="center"/>
        <w:rPr>
          <w:rFonts w:ascii="Arial" w:hAnsi="Arial" w:cs="Arial"/>
          <w:b/>
        </w:rPr>
      </w:pPr>
    </w:p>
    <w:p w:rsidR="004544CE" w:rsidRDefault="004544CE" w:rsidP="004544CE">
      <w:pPr>
        <w:pStyle w:val="Prrafodelista1"/>
        <w:ind w:left="0"/>
        <w:jc w:val="center"/>
        <w:rPr>
          <w:rFonts w:ascii="Arial" w:hAnsi="Arial" w:cs="Arial"/>
          <w:b/>
        </w:rPr>
      </w:pPr>
    </w:p>
    <w:p w:rsidR="004544CE" w:rsidRDefault="00521A5F" w:rsidP="004544CE">
      <w:pPr>
        <w:pStyle w:val="Prrafodelista1"/>
        <w:ind w:left="0"/>
        <w:jc w:val="center"/>
        <w:rPr>
          <w:rFonts w:ascii="Arial" w:hAnsi="Arial" w:cs="Arial"/>
          <w:b/>
        </w:rPr>
      </w:pPr>
      <w:r>
        <w:rPr>
          <w:rFonts w:ascii="Arial" w:hAnsi="Arial" w:cs="Arial"/>
          <w:b/>
          <w:noProof/>
          <w:lang w:val="es-GT" w:eastAsia="es-GT"/>
        </w:rPr>
        <mc:AlternateContent>
          <mc:Choice Requires="wps">
            <w:drawing>
              <wp:anchor distT="0" distB="0" distL="114300" distR="114300" simplePos="0" relativeHeight="251843584" behindDoc="0" locked="0" layoutInCell="1" allowOverlap="1" wp14:anchorId="73EC04E6" wp14:editId="4084D488">
                <wp:simplePos x="0" y="0"/>
                <wp:positionH relativeFrom="column">
                  <wp:posOffset>1389932</wp:posOffset>
                </wp:positionH>
                <wp:positionV relativeFrom="paragraph">
                  <wp:posOffset>148755</wp:posOffset>
                </wp:positionV>
                <wp:extent cx="3736653" cy="316230"/>
                <wp:effectExtent l="0" t="0" r="16510" b="26670"/>
                <wp:wrapNone/>
                <wp:docPr id="63" name="63 Rectángulo"/>
                <wp:cNvGraphicFramePr/>
                <a:graphic xmlns:a="http://schemas.openxmlformats.org/drawingml/2006/main">
                  <a:graphicData uri="http://schemas.microsoft.com/office/word/2010/wordprocessingShape">
                    <wps:wsp>
                      <wps:cNvSpPr/>
                      <wps:spPr>
                        <a:xfrm>
                          <a:off x="0" y="0"/>
                          <a:ext cx="3736653" cy="316230"/>
                        </a:xfrm>
                        <a:prstGeom prst="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606FE" w:rsidRPr="007B04BB" w:rsidRDefault="001606FE" w:rsidP="007B04BB">
                            <w:pPr>
                              <w:jc w:val="center"/>
                              <w:rPr>
                                <w:rFonts w:ascii="Arial" w:hAnsi="Arial" w:cs="Arial"/>
                                <w:b/>
                                <w:color w:val="244061" w:themeColor="accent1" w:themeShade="80"/>
                                <w:lang w:val="es-GT"/>
                              </w:rPr>
                            </w:pPr>
                            <w:r w:rsidRPr="007B04BB">
                              <w:rPr>
                                <w:rFonts w:ascii="Arial" w:hAnsi="Arial" w:cs="Arial"/>
                                <w:b/>
                                <w:color w:val="244061" w:themeColor="accent1" w:themeShade="80"/>
                                <w:lang w:val="es-GT"/>
                              </w:rPr>
                              <w:t>APRENDIZAJE, CREATIVIDAD, IN</w:t>
                            </w:r>
                            <w:r>
                              <w:rPr>
                                <w:rFonts w:ascii="Arial" w:hAnsi="Arial" w:cs="Arial"/>
                                <w:b/>
                                <w:color w:val="244061" w:themeColor="accent1" w:themeShade="80"/>
                                <w:lang w:val="es-GT"/>
                              </w:rPr>
                              <w:t>N</w:t>
                            </w:r>
                            <w:r w:rsidRPr="007B04BB">
                              <w:rPr>
                                <w:rFonts w:ascii="Arial" w:hAnsi="Arial" w:cs="Arial"/>
                                <w:b/>
                                <w:color w:val="244061" w:themeColor="accent1" w:themeShade="80"/>
                                <w:lang w:val="es-GT"/>
                              </w:rPr>
                              <w:t>OVACIÓN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EC04E6" id="63 Rectángulo" o:spid="_x0000_s1040" style="position:absolute;left:0;text-align:left;margin-left:109.45pt;margin-top:11.7pt;width:294.2pt;height:24.9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" fillcolor="#b6dde8 [1304]" strokecolor="#243f60 [1604]" strokeweight="2pt">
                <v:textbox>
                  <w:txbxContent>
                    <w:p w:rsidR="001606FE" w:rsidRPr="007B04BB" w:rsidRDefault="001606FE" w:rsidP="007B04BB">
                      <w:pPr>
                        <w:jc w:val="center"/>
                        <w:rPr>
                          <w:rFonts w:ascii="Arial" w:hAnsi="Arial" w:cs="Arial"/>
                          <w:b/>
                          <w:color w:val="244061" w:themeColor="accent1" w:themeShade="80"/>
                          <w:lang w:val="es-GT"/>
                        </w:rPr>
                      </w:pPr>
                      <w:r w:rsidRPr="007B04BB">
                        <w:rPr>
                          <w:rFonts w:ascii="Arial" w:hAnsi="Arial" w:cs="Arial"/>
                          <w:b/>
                          <w:color w:val="244061" w:themeColor="accent1" w:themeShade="80"/>
                          <w:lang w:val="es-GT"/>
                        </w:rPr>
                        <w:t>APRENDIZAJE, CREATIVIDAD, IN</w:t>
                      </w:r>
                      <w:r>
                        <w:rPr>
                          <w:rFonts w:ascii="Arial" w:hAnsi="Arial" w:cs="Arial"/>
                          <w:b/>
                          <w:color w:val="244061" w:themeColor="accent1" w:themeShade="80"/>
                          <w:lang w:val="es-GT"/>
                        </w:rPr>
                        <w:t>N</w:t>
                      </w:r>
                      <w:r w:rsidRPr="007B04BB">
                        <w:rPr>
                          <w:rFonts w:ascii="Arial" w:hAnsi="Arial" w:cs="Arial"/>
                          <w:b/>
                          <w:color w:val="244061" w:themeColor="accent1" w:themeShade="80"/>
                          <w:lang w:val="es-GT"/>
                        </w:rPr>
                        <w:t>OVACIÓN</w:t>
                      </w:r>
                    </w:p>
                  </w:txbxContent>
                </v:textbox>
              </v:rect>
            </w:pict>
          </mc:Fallback>
        </mc:AlternateContent>
      </w:r>
    </w:p>
    <w:p w:rsidR="004544CE" w:rsidRDefault="004544CE" w:rsidP="004544CE">
      <w:pPr>
        <w:pStyle w:val="Prrafodelista1"/>
        <w:ind w:left="0"/>
        <w:jc w:val="center"/>
        <w:rPr>
          <w:rFonts w:ascii="Arial" w:hAnsi="Arial" w:cs="Arial"/>
          <w:b/>
        </w:rPr>
      </w:pPr>
    </w:p>
    <w:p w:rsidR="0056744C" w:rsidRPr="009602B2" w:rsidRDefault="007B04BB" w:rsidP="009602B2">
      <w:pPr>
        <w:pStyle w:val="Prrafodelista1"/>
        <w:ind w:left="0"/>
        <w:rPr>
          <w:rFonts w:ascii="Arial" w:hAnsi="Arial" w:cs="Arial"/>
          <w:b/>
        </w:rPr>
      </w:pPr>
      <w:r>
        <w:rPr>
          <w:rFonts w:ascii="Arial" w:hAnsi="Arial" w:cs="Arial"/>
          <w:bCs/>
          <w:noProof/>
          <w:lang w:val="es-GT" w:eastAsia="es-GT"/>
        </w:rPr>
        <mc:AlternateContent>
          <mc:Choice Requires="wps">
            <w:drawing>
              <wp:anchor distT="0" distB="0" distL="114300" distR="114300" simplePos="0" relativeHeight="251848704" behindDoc="0" locked="0" layoutInCell="1" allowOverlap="1" wp14:anchorId="3FE41C55" wp14:editId="2D1FCF3C">
                <wp:simplePos x="0" y="0"/>
                <wp:positionH relativeFrom="column">
                  <wp:posOffset>15240</wp:posOffset>
                </wp:positionH>
                <wp:positionV relativeFrom="paragraph">
                  <wp:posOffset>119853</wp:posOffset>
                </wp:positionV>
                <wp:extent cx="4474210" cy="233680"/>
                <wp:effectExtent l="0" t="0" r="2540" b="0"/>
                <wp:wrapNone/>
                <wp:docPr id="66" name="66 Cuadro de texto"/>
                <wp:cNvGraphicFramePr/>
                <a:graphic xmlns:a="http://schemas.openxmlformats.org/drawingml/2006/main">
                  <a:graphicData uri="http://schemas.microsoft.com/office/word/2010/wordprocessingShape">
                    <wps:wsp>
                      <wps:cNvSpPr txBox="1"/>
                      <wps:spPr>
                        <a:xfrm>
                          <a:off x="0" y="0"/>
                          <a:ext cx="4474210" cy="2336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606FE" w:rsidRPr="004D18CB" w:rsidRDefault="001606FE" w:rsidP="007B04BB">
                            <w:pPr>
                              <w:jc w:val="both"/>
                              <w:rPr>
                                <w:rFonts w:ascii="Arial" w:hAnsi="Arial" w:cs="Arial"/>
                                <w:sz w:val="16"/>
                              </w:rPr>
                            </w:pPr>
                            <w:r w:rsidRPr="004D18CB">
                              <w:rPr>
                                <w:rFonts w:ascii="Arial" w:hAnsi="Arial" w:cs="Arial"/>
                                <w:sz w:val="16"/>
                              </w:rPr>
                              <w:t>Fuente: Elaboración del esquema por la Dirección Técnica del Presupuesto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41C55" id="66 Cuadro de texto" o:spid="_x0000_s1041" type="#_x0000_t202" style="position:absolute;margin-left:1.2pt;margin-top:9.45pt;width:352.3pt;height:18.4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" fillcolor="white [3201]" stroked="f" strokeweight=".5pt">
                <v:textbox>
                  <w:txbxContent>
                    <w:p w:rsidR="001606FE" w:rsidRPr="004D18CB" w:rsidRDefault="001606FE" w:rsidP="007B04BB">
                      <w:pPr>
                        <w:jc w:val="both"/>
                        <w:rPr>
                          <w:rFonts w:ascii="Arial" w:hAnsi="Arial" w:cs="Arial"/>
                          <w:sz w:val="16"/>
                        </w:rPr>
                      </w:pPr>
                      <w:r w:rsidRPr="004D18CB">
                        <w:rPr>
                          <w:rFonts w:ascii="Arial" w:hAnsi="Arial" w:cs="Arial"/>
                          <w:sz w:val="16"/>
                        </w:rPr>
                        <w:t>Fuente: Elaboración del esquema por la Dirección Técnica del Presupuesto</w:t>
                      </w:r>
                    </w:p>
                  </w:txbxContent>
                </v:textbox>
              </v:shape>
            </w:pict>
          </mc:Fallback>
        </mc:AlternateContent>
      </w:r>
    </w:p>
    <w:p w:rsidR="002015D5" w:rsidRPr="00CA1B00" w:rsidRDefault="002015D5" w:rsidP="002015D5">
      <w:pPr>
        <w:pStyle w:val="Prrafodelista1"/>
        <w:ind w:left="0"/>
        <w:jc w:val="both"/>
        <w:rPr>
          <w:rFonts w:ascii="Arial" w:hAnsi="Arial" w:cs="Arial"/>
          <w:b/>
          <w:bCs/>
          <w:color w:val="0070C0"/>
        </w:rPr>
      </w:pPr>
      <w:r w:rsidRPr="00CA1B00">
        <w:rPr>
          <w:rFonts w:ascii="Arial" w:hAnsi="Arial" w:cs="Arial"/>
          <w:b/>
          <w:bCs/>
          <w:color w:val="0070C0"/>
        </w:rPr>
        <w:t>2.</w:t>
      </w:r>
      <w:r w:rsidR="00607A20">
        <w:rPr>
          <w:rFonts w:ascii="Arial" w:hAnsi="Arial" w:cs="Arial"/>
          <w:b/>
          <w:bCs/>
          <w:color w:val="0070C0"/>
        </w:rPr>
        <w:t>10</w:t>
      </w:r>
      <w:r w:rsidRPr="00CA1B00">
        <w:rPr>
          <w:rFonts w:ascii="Arial" w:hAnsi="Arial" w:cs="Arial"/>
          <w:b/>
          <w:bCs/>
          <w:color w:val="0070C0"/>
        </w:rPr>
        <w:t xml:space="preserve"> Plan Operativo Multianual (POM)</w:t>
      </w:r>
    </w:p>
    <w:p w:rsidR="00C30CF9" w:rsidRDefault="00C30CF9" w:rsidP="002015D5">
      <w:pPr>
        <w:pStyle w:val="Prrafodelista1"/>
        <w:ind w:left="0"/>
        <w:jc w:val="both"/>
        <w:rPr>
          <w:rFonts w:ascii="Arial" w:hAnsi="Arial" w:cs="Arial"/>
          <w:b/>
          <w:bCs/>
          <w:i/>
          <w:color w:val="4F81BD"/>
          <w:sz w:val="26"/>
          <w:szCs w:val="26"/>
        </w:rPr>
      </w:pPr>
    </w:p>
    <w:p w:rsidR="009E2073" w:rsidRDefault="009E2073" w:rsidP="002015D5">
      <w:pPr>
        <w:pStyle w:val="Prrafodelista1"/>
        <w:ind w:left="0"/>
        <w:jc w:val="both"/>
        <w:rPr>
          <w:rFonts w:ascii="Arial" w:hAnsi="Arial" w:cs="Arial"/>
          <w:bCs/>
          <w:color w:val="4F81BD"/>
          <w:sz w:val="26"/>
          <w:szCs w:val="26"/>
        </w:rPr>
      </w:pPr>
    </w:p>
    <w:p w:rsidR="009E2073" w:rsidRPr="009E2073" w:rsidRDefault="009E2073" w:rsidP="009E2073">
      <w:pPr>
        <w:pStyle w:val="Prrafodelista1"/>
        <w:ind w:left="0"/>
        <w:jc w:val="both"/>
        <w:rPr>
          <w:rFonts w:ascii="Arial" w:hAnsi="Arial" w:cs="Arial"/>
          <w:b/>
          <w:bCs/>
          <w:color w:val="4F81BD"/>
        </w:rPr>
      </w:pPr>
      <w:r>
        <w:rPr>
          <w:rFonts w:ascii="Arial" w:hAnsi="Arial" w:cs="Arial"/>
          <w:b/>
          <w:bCs/>
          <w:color w:val="4F81BD"/>
        </w:rPr>
        <w:t>2.10</w:t>
      </w:r>
      <w:r w:rsidRPr="009E2073">
        <w:rPr>
          <w:rFonts w:ascii="Arial" w:hAnsi="Arial" w:cs="Arial"/>
          <w:b/>
          <w:bCs/>
          <w:color w:val="4F81BD"/>
        </w:rPr>
        <w:t xml:space="preserve"> Plan Operativo Multianual (POM)</w:t>
      </w:r>
    </w:p>
    <w:p w:rsidR="009E2073" w:rsidRPr="009E2073" w:rsidRDefault="009E2073" w:rsidP="002015D5">
      <w:pPr>
        <w:pStyle w:val="Prrafodelista1"/>
        <w:ind w:left="0"/>
        <w:jc w:val="both"/>
        <w:rPr>
          <w:rFonts w:ascii="Arial" w:hAnsi="Arial" w:cs="Arial"/>
          <w:bCs/>
          <w:color w:val="4F81BD"/>
          <w:sz w:val="26"/>
          <w:szCs w:val="26"/>
        </w:rPr>
      </w:pPr>
    </w:p>
    <w:p w:rsidR="009A3F5F" w:rsidRDefault="002015D5" w:rsidP="002015D5">
      <w:pPr>
        <w:jc w:val="both"/>
        <w:rPr>
          <w:rFonts w:ascii="Arial" w:hAnsi="Arial" w:cs="Arial"/>
        </w:rPr>
      </w:pPr>
      <w:r>
        <w:rPr>
          <w:rFonts w:ascii="Arial" w:hAnsi="Arial" w:cs="Arial"/>
        </w:rPr>
        <w:t>Se deriva del Plan Estratégico</w:t>
      </w:r>
      <w:r w:rsidR="00AB0C39">
        <w:rPr>
          <w:rFonts w:ascii="Arial" w:hAnsi="Arial" w:cs="Arial"/>
        </w:rPr>
        <w:t xml:space="preserve"> Institucional</w:t>
      </w:r>
      <w:r>
        <w:rPr>
          <w:rFonts w:ascii="Arial" w:hAnsi="Arial" w:cs="Arial"/>
        </w:rPr>
        <w:t xml:space="preserve"> y</w:t>
      </w:r>
      <w:r w:rsidRPr="006B7CAB">
        <w:rPr>
          <w:rFonts w:ascii="Arial" w:hAnsi="Arial" w:cs="Arial"/>
        </w:rPr>
        <w:t xml:space="preserve"> orienta</w:t>
      </w:r>
      <w:r>
        <w:rPr>
          <w:rFonts w:ascii="Arial" w:hAnsi="Arial" w:cs="Arial"/>
        </w:rPr>
        <w:t xml:space="preserve"> </w:t>
      </w:r>
      <w:r w:rsidRPr="006B7CAB">
        <w:rPr>
          <w:rFonts w:ascii="Arial" w:hAnsi="Arial" w:cs="Arial"/>
        </w:rPr>
        <w:t>el qu</w:t>
      </w:r>
      <w:r>
        <w:rPr>
          <w:rFonts w:ascii="Arial" w:hAnsi="Arial" w:cs="Arial"/>
        </w:rPr>
        <w:t xml:space="preserve">é </w:t>
      </w:r>
      <w:r w:rsidRPr="006B7CAB">
        <w:rPr>
          <w:rFonts w:ascii="Arial" w:hAnsi="Arial" w:cs="Arial"/>
        </w:rPr>
        <w:t xml:space="preserve">hacer </w:t>
      </w:r>
      <w:r w:rsidR="00C30CF9">
        <w:rPr>
          <w:rFonts w:ascii="Arial" w:hAnsi="Arial" w:cs="Arial"/>
        </w:rPr>
        <w:t>de las entidades,</w:t>
      </w:r>
      <w:r w:rsidRPr="006B7CAB">
        <w:rPr>
          <w:rFonts w:ascii="Arial" w:hAnsi="Arial" w:cs="Arial"/>
        </w:rPr>
        <w:t xml:space="preserve"> en un período de al menos tres años. Este instrumento de gestión funciona como el eslabón que permite vincular el marco </w:t>
      </w:r>
      <w:r w:rsidR="00AB0C39">
        <w:rPr>
          <w:rFonts w:ascii="Arial" w:hAnsi="Arial" w:cs="Arial"/>
        </w:rPr>
        <w:t xml:space="preserve">estratégico </w:t>
      </w:r>
      <w:r w:rsidRPr="006B7CAB">
        <w:rPr>
          <w:rFonts w:ascii="Arial" w:hAnsi="Arial" w:cs="Arial"/>
        </w:rPr>
        <w:t>del PEI con la Planificación Operativa Anual de la Institución, dado que en él se materializan los programas estratégicos de gobierno. El POM presenta las metas de resultados esperad</w:t>
      </w:r>
      <w:r w:rsidR="009A3F5F">
        <w:rPr>
          <w:rFonts w:ascii="Arial" w:hAnsi="Arial" w:cs="Arial"/>
        </w:rPr>
        <w:t xml:space="preserve">os en función de la producción.  </w:t>
      </w:r>
    </w:p>
    <w:p w:rsidR="009A3F5F" w:rsidRDefault="009A3F5F" w:rsidP="002015D5">
      <w:pPr>
        <w:jc w:val="both"/>
        <w:rPr>
          <w:rFonts w:ascii="Arial" w:hAnsi="Arial" w:cs="Arial"/>
        </w:rPr>
      </w:pPr>
    </w:p>
    <w:p w:rsidR="007B04BB" w:rsidRDefault="002015D5" w:rsidP="002015D5">
      <w:pPr>
        <w:jc w:val="both"/>
        <w:rPr>
          <w:rFonts w:ascii="Arial" w:hAnsi="Arial" w:cs="Arial"/>
        </w:rPr>
      </w:pPr>
      <w:r w:rsidRPr="001F4111">
        <w:rPr>
          <w:rFonts w:ascii="Arial" w:hAnsi="Arial" w:cs="Arial"/>
        </w:rPr>
        <w:t>El POM c</w:t>
      </w:r>
      <w:r w:rsidR="009A3F5F">
        <w:rPr>
          <w:rFonts w:ascii="Arial" w:hAnsi="Arial" w:cs="Arial"/>
        </w:rPr>
        <w:t>ontiene dos características básica</w:t>
      </w:r>
      <w:r w:rsidR="007B04BB">
        <w:rPr>
          <w:rFonts w:ascii="Arial" w:hAnsi="Arial" w:cs="Arial"/>
        </w:rPr>
        <w:t xml:space="preserve">s: </w:t>
      </w:r>
    </w:p>
    <w:p w:rsidR="007B04BB" w:rsidRDefault="007B04BB" w:rsidP="002015D5">
      <w:pPr>
        <w:jc w:val="both"/>
        <w:rPr>
          <w:rFonts w:ascii="Arial" w:hAnsi="Arial" w:cs="Arial"/>
        </w:rPr>
      </w:pPr>
    </w:p>
    <w:p w:rsidR="007B04BB" w:rsidRPr="007B04BB" w:rsidRDefault="007B04BB" w:rsidP="007B04BB">
      <w:pPr>
        <w:pStyle w:val="Prrafodelista"/>
        <w:numPr>
          <w:ilvl w:val="0"/>
          <w:numId w:val="32"/>
        </w:numPr>
        <w:jc w:val="both"/>
        <w:rPr>
          <w:rFonts w:ascii="Arial" w:hAnsi="Arial" w:cs="Arial"/>
          <w:sz w:val="24"/>
          <w:szCs w:val="24"/>
        </w:rPr>
      </w:pPr>
      <w:r>
        <w:rPr>
          <w:rFonts w:ascii="Arial" w:hAnsi="Arial" w:cs="Arial"/>
          <w:sz w:val="24"/>
          <w:szCs w:val="24"/>
          <w:lang w:val="es-ES"/>
        </w:rPr>
        <w:t>E</w:t>
      </w:r>
      <w:r w:rsidR="002015D5" w:rsidRPr="007B04BB">
        <w:rPr>
          <w:rFonts w:ascii="Arial" w:hAnsi="Arial" w:cs="Arial"/>
          <w:sz w:val="24"/>
          <w:szCs w:val="24"/>
        </w:rPr>
        <w:t>s de carácter indic</w:t>
      </w:r>
      <w:r w:rsidR="009E2073">
        <w:rPr>
          <w:rFonts w:ascii="Arial" w:hAnsi="Arial" w:cs="Arial"/>
          <w:sz w:val="24"/>
          <w:szCs w:val="24"/>
        </w:rPr>
        <w:t>ativo, dado que sirve de guía para</w:t>
      </w:r>
      <w:r w:rsidR="002015D5" w:rsidRPr="007B04BB">
        <w:rPr>
          <w:rFonts w:ascii="Arial" w:hAnsi="Arial" w:cs="Arial"/>
          <w:sz w:val="24"/>
          <w:szCs w:val="24"/>
        </w:rPr>
        <w:t xml:space="preserve"> la política ins</w:t>
      </w:r>
      <w:r w:rsidRPr="007B04BB">
        <w:rPr>
          <w:rFonts w:ascii="Arial" w:hAnsi="Arial" w:cs="Arial"/>
          <w:sz w:val="24"/>
          <w:szCs w:val="24"/>
        </w:rPr>
        <w:t>titucional de mediano plazo,</w:t>
      </w:r>
    </w:p>
    <w:p w:rsidR="007B04BB" w:rsidRPr="00521A5F" w:rsidRDefault="007B04BB" w:rsidP="002015D5">
      <w:pPr>
        <w:pStyle w:val="Prrafodelista"/>
        <w:numPr>
          <w:ilvl w:val="0"/>
          <w:numId w:val="32"/>
        </w:numPr>
        <w:jc w:val="both"/>
        <w:rPr>
          <w:rFonts w:ascii="Arial" w:hAnsi="Arial" w:cs="Arial"/>
          <w:sz w:val="24"/>
          <w:szCs w:val="24"/>
        </w:rPr>
      </w:pPr>
      <w:r>
        <w:rPr>
          <w:rFonts w:ascii="Arial" w:hAnsi="Arial" w:cs="Arial"/>
          <w:sz w:val="24"/>
          <w:szCs w:val="24"/>
        </w:rPr>
        <w:t>O</w:t>
      </w:r>
      <w:r w:rsidR="002015D5" w:rsidRPr="007B04BB">
        <w:rPr>
          <w:rFonts w:ascii="Arial" w:hAnsi="Arial" w:cs="Arial"/>
          <w:sz w:val="24"/>
          <w:szCs w:val="24"/>
        </w:rPr>
        <w:t xml:space="preserve">pera como el marco referencial del plan operativo anual para apoyar el cumplimiento de los resultados estratégicos. </w:t>
      </w:r>
    </w:p>
    <w:p w:rsidR="002015D5" w:rsidRPr="007A0578" w:rsidRDefault="007A0578" w:rsidP="002015D5">
      <w:pPr>
        <w:jc w:val="both"/>
        <w:rPr>
          <w:rFonts w:ascii="Arial" w:hAnsi="Arial" w:cs="Arial"/>
        </w:rPr>
      </w:pPr>
      <w:r w:rsidRPr="007A0578">
        <w:rPr>
          <w:rFonts w:ascii="Arial" w:hAnsi="Arial" w:cs="Arial"/>
        </w:rPr>
        <w:t>E</w:t>
      </w:r>
      <w:r w:rsidR="002015D5" w:rsidRPr="007A0578">
        <w:rPr>
          <w:rFonts w:ascii="Arial" w:hAnsi="Arial" w:cs="Arial"/>
        </w:rPr>
        <w:t xml:space="preserve">l </w:t>
      </w:r>
      <w:r w:rsidRPr="007A0578">
        <w:rPr>
          <w:rFonts w:ascii="Arial" w:hAnsi="Arial" w:cs="Arial"/>
        </w:rPr>
        <w:t>contenido mínimo del POM</w:t>
      </w:r>
      <w:r w:rsidR="002015D5" w:rsidRPr="007A0578">
        <w:rPr>
          <w:rFonts w:ascii="Arial" w:hAnsi="Arial" w:cs="Arial"/>
        </w:rPr>
        <w:t>:</w:t>
      </w:r>
    </w:p>
    <w:p w:rsidR="002015D5" w:rsidRPr="001F4111" w:rsidRDefault="002015D5" w:rsidP="002015D5">
      <w:pPr>
        <w:jc w:val="both"/>
        <w:rPr>
          <w:rFonts w:ascii="Arial" w:hAnsi="Arial" w:cs="Arial"/>
        </w:rPr>
      </w:pPr>
    </w:p>
    <w:p w:rsidR="002015D5" w:rsidRPr="001F4111" w:rsidRDefault="002015D5" w:rsidP="007B04BB">
      <w:pPr>
        <w:pStyle w:val="Prrafodelista1"/>
        <w:numPr>
          <w:ilvl w:val="0"/>
          <w:numId w:val="30"/>
        </w:numPr>
        <w:jc w:val="both"/>
        <w:rPr>
          <w:rFonts w:ascii="Arial" w:hAnsi="Arial" w:cs="Arial"/>
        </w:rPr>
      </w:pPr>
      <w:r w:rsidRPr="001F4111">
        <w:rPr>
          <w:rFonts w:ascii="Arial" w:hAnsi="Arial" w:cs="Arial"/>
        </w:rPr>
        <w:t>La definición de los resultados estratégicos e institucionales, constituyéndo</w:t>
      </w:r>
      <w:r w:rsidR="00076DB7">
        <w:rPr>
          <w:rFonts w:ascii="Arial" w:hAnsi="Arial" w:cs="Arial"/>
        </w:rPr>
        <w:t>se en criterios orientadores de la acción</w:t>
      </w:r>
      <w:r w:rsidRPr="001F4111">
        <w:rPr>
          <w:rFonts w:ascii="Arial" w:hAnsi="Arial" w:cs="Arial"/>
        </w:rPr>
        <w:t xml:space="preserve"> de las entidades.</w:t>
      </w:r>
    </w:p>
    <w:p w:rsidR="002015D5" w:rsidRPr="001F4111" w:rsidRDefault="002015D5" w:rsidP="007B04BB">
      <w:pPr>
        <w:pStyle w:val="Prrafodelista1"/>
        <w:numPr>
          <w:ilvl w:val="0"/>
          <w:numId w:val="30"/>
        </w:numPr>
        <w:jc w:val="both"/>
        <w:rPr>
          <w:rFonts w:ascii="Arial" w:hAnsi="Arial" w:cs="Arial"/>
        </w:rPr>
      </w:pPr>
      <w:r w:rsidRPr="001F4111">
        <w:rPr>
          <w:rFonts w:ascii="Arial" w:hAnsi="Arial" w:cs="Arial"/>
        </w:rPr>
        <w:t>La definición de las metas de los productos y subproductos para el logro de los resultados.</w:t>
      </w:r>
    </w:p>
    <w:p w:rsidR="002015D5" w:rsidRPr="001F4111" w:rsidRDefault="002015D5" w:rsidP="007B04BB">
      <w:pPr>
        <w:pStyle w:val="Prrafodelista1"/>
        <w:numPr>
          <w:ilvl w:val="0"/>
          <w:numId w:val="30"/>
        </w:numPr>
        <w:jc w:val="both"/>
        <w:rPr>
          <w:rFonts w:ascii="Arial" w:hAnsi="Arial" w:cs="Arial"/>
        </w:rPr>
      </w:pPr>
      <w:r w:rsidRPr="001F4111">
        <w:rPr>
          <w:rFonts w:ascii="Arial" w:hAnsi="Arial" w:cs="Arial"/>
        </w:rPr>
        <w:t xml:space="preserve">El análisis de la cadena de resultados e indicadores. </w:t>
      </w:r>
    </w:p>
    <w:p w:rsidR="002015D5" w:rsidRPr="001F4111" w:rsidRDefault="002015D5" w:rsidP="007B04BB">
      <w:pPr>
        <w:pStyle w:val="Prrafodelista1"/>
        <w:numPr>
          <w:ilvl w:val="0"/>
          <w:numId w:val="30"/>
        </w:numPr>
        <w:jc w:val="both"/>
        <w:rPr>
          <w:rFonts w:ascii="Arial" w:hAnsi="Arial" w:cs="Arial"/>
        </w:rPr>
      </w:pPr>
      <w:r w:rsidRPr="001F4111">
        <w:rPr>
          <w:rFonts w:ascii="Arial" w:hAnsi="Arial" w:cs="Arial"/>
        </w:rPr>
        <w:t xml:space="preserve">El </w:t>
      </w:r>
      <w:r w:rsidR="007B04BB" w:rsidRPr="001F4111">
        <w:rPr>
          <w:rFonts w:ascii="Arial" w:hAnsi="Arial" w:cs="Arial"/>
        </w:rPr>
        <w:t>costo</w:t>
      </w:r>
      <w:r w:rsidRPr="001F4111">
        <w:rPr>
          <w:rFonts w:ascii="Arial" w:hAnsi="Arial" w:cs="Arial"/>
        </w:rPr>
        <w:t xml:space="preserve"> de los bienes y servicios que la Institución ofrece a la población. </w:t>
      </w:r>
    </w:p>
    <w:p w:rsidR="002015D5" w:rsidRDefault="002015D5" w:rsidP="002015D5">
      <w:pPr>
        <w:pStyle w:val="Prrafodelista1"/>
        <w:numPr>
          <w:ilvl w:val="0"/>
          <w:numId w:val="30"/>
        </w:numPr>
        <w:jc w:val="both"/>
        <w:rPr>
          <w:rFonts w:ascii="Arial" w:hAnsi="Arial" w:cs="Arial"/>
        </w:rPr>
      </w:pPr>
      <w:r w:rsidRPr="001F4111">
        <w:rPr>
          <w:rFonts w:ascii="Arial" w:hAnsi="Arial" w:cs="Arial"/>
        </w:rPr>
        <w:t>Articulación de los Planes Operativos Institucionales de los años respectivos con el Presupuesto Multianual.</w:t>
      </w:r>
    </w:p>
    <w:p w:rsidR="00A05588" w:rsidRPr="00AA0D3B" w:rsidRDefault="00A05588" w:rsidP="00A05588">
      <w:pPr>
        <w:pStyle w:val="Prrafodelista1"/>
        <w:jc w:val="both"/>
        <w:rPr>
          <w:rFonts w:ascii="Arial" w:hAnsi="Arial" w:cs="Arial"/>
        </w:rPr>
      </w:pPr>
    </w:p>
    <w:p w:rsidR="002015D5" w:rsidRPr="001F4111" w:rsidRDefault="002015D5" w:rsidP="002015D5">
      <w:pPr>
        <w:jc w:val="both"/>
        <w:rPr>
          <w:rFonts w:ascii="Arial" w:hAnsi="Arial" w:cs="Arial"/>
        </w:rPr>
      </w:pPr>
      <w:r w:rsidRPr="001F4111">
        <w:rPr>
          <w:rFonts w:ascii="Arial" w:hAnsi="Arial" w:cs="Arial"/>
        </w:rPr>
        <w:t>La elaboración del POM se basa en 5 pasos elementales:</w:t>
      </w:r>
    </w:p>
    <w:p w:rsidR="002015D5" w:rsidRPr="001F4111" w:rsidRDefault="002015D5" w:rsidP="002015D5">
      <w:pPr>
        <w:jc w:val="both"/>
        <w:rPr>
          <w:rFonts w:ascii="Arial" w:hAnsi="Arial" w:cs="Arial"/>
        </w:rPr>
      </w:pPr>
    </w:p>
    <w:p w:rsidR="002015D5" w:rsidRPr="001F4111" w:rsidRDefault="002015D5" w:rsidP="007B04BB">
      <w:pPr>
        <w:pStyle w:val="Prrafodelista1"/>
        <w:numPr>
          <w:ilvl w:val="0"/>
          <w:numId w:val="31"/>
        </w:numPr>
        <w:jc w:val="both"/>
        <w:rPr>
          <w:rFonts w:ascii="Arial" w:hAnsi="Arial" w:cs="Arial"/>
        </w:rPr>
      </w:pPr>
      <w:r w:rsidRPr="001F4111">
        <w:rPr>
          <w:rFonts w:ascii="Arial" w:hAnsi="Arial" w:cs="Arial"/>
        </w:rPr>
        <w:t>Validación del marco estratégico y resultados a lograr</w:t>
      </w:r>
      <w:r w:rsidR="007449CF" w:rsidRPr="001F4111">
        <w:rPr>
          <w:rFonts w:ascii="Arial" w:hAnsi="Arial" w:cs="Arial"/>
        </w:rPr>
        <w:t>, de acuerdo con el plan estratégico formulado</w:t>
      </w:r>
      <w:r w:rsidRPr="001F4111">
        <w:rPr>
          <w:rFonts w:ascii="Arial" w:hAnsi="Arial" w:cs="Arial"/>
        </w:rPr>
        <w:t>.</w:t>
      </w:r>
    </w:p>
    <w:p w:rsidR="002015D5" w:rsidRPr="001F4111" w:rsidRDefault="002015D5" w:rsidP="007B04BB">
      <w:pPr>
        <w:pStyle w:val="Prrafodelista1"/>
        <w:numPr>
          <w:ilvl w:val="0"/>
          <w:numId w:val="31"/>
        </w:numPr>
        <w:jc w:val="both"/>
        <w:rPr>
          <w:rFonts w:ascii="Arial" w:hAnsi="Arial" w:cs="Arial"/>
        </w:rPr>
      </w:pPr>
      <w:r w:rsidRPr="001F4111">
        <w:rPr>
          <w:rFonts w:ascii="Arial" w:hAnsi="Arial" w:cs="Arial"/>
        </w:rPr>
        <w:t>Identificación de productos (bienes y servicios) y metas requeridos para el logro del resultado.</w:t>
      </w:r>
    </w:p>
    <w:p w:rsidR="002015D5" w:rsidRPr="001F4111" w:rsidRDefault="002015D5" w:rsidP="007B04BB">
      <w:pPr>
        <w:pStyle w:val="Prrafodelista1"/>
        <w:numPr>
          <w:ilvl w:val="0"/>
          <w:numId w:val="31"/>
        </w:numPr>
        <w:jc w:val="both"/>
        <w:rPr>
          <w:rFonts w:ascii="Arial" w:hAnsi="Arial" w:cs="Arial"/>
        </w:rPr>
      </w:pPr>
      <w:r w:rsidRPr="001F4111">
        <w:rPr>
          <w:rFonts w:ascii="Arial" w:hAnsi="Arial" w:cs="Arial"/>
        </w:rPr>
        <w:t>Costear, programar y presupuestar bienes y servicios a entregar dentro del marco del Presupuesto Multianual.</w:t>
      </w:r>
    </w:p>
    <w:p w:rsidR="002015D5" w:rsidRPr="001F4111" w:rsidRDefault="002015D5" w:rsidP="007B04BB">
      <w:pPr>
        <w:pStyle w:val="Prrafodelista1"/>
        <w:numPr>
          <w:ilvl w:val="0"/>
          <w:numId w:val="31"/>
        </w:numPr>
        <w:jc w:val="both"/>
        <w:rPr>
          <w:rFonts w:ascii="Arial" w:hAnsi="Arial" w:cs="Arial"/>
        </w:rPr>
      </w:pPr>
      <w:r w:rsidRPr="001F4111">
        <w:rPr>
          <w:rFonts w:ascii="Arial" w:hAnsi="Arial" w:cs="Arial"/>
        </w:rPr>
        <w:t>Identificar la Red de Producción.</w:t>
      </w:r>
    </w:p>
    <w:p w:rsidR="0090290A" w:rsidRPr="00775251" w:rsidRDefault="002015D5" w:rsidP="00775251">
      <w:pPr>
        <w:pStyle w:val="Prrafodelista1"/>
        <w:numPr>
          <w:ilvl w:val="0"/>
          <w:numId w:val="31"/>
        </w:numPr>
        <w:jc w:val="both"/>
        <w:rPr>
          <w:rFonts w:ascii="Arial" w:hAnsi="Arial" w:cs="Arial"/>
        </w:rPr>
      </w:pPr>
      <w:r w:rsidRPr="001F4111">
        <w:rPr>
          <w:rFonts w:ascii="Arial" w:hAnsi="Arial" w:cs="Arial"/>
        </w:rPr>
        <w:t xml:space="preserve">Diseñar el sistema de seguimiento a nivel de producto, </w:t>
      </w:r>
      <w:r w:rsidR="007449CF" w:rsidRPr="001F4111">
        <w:rPr>
          <w:rFonts w:ascii="Arial" w:hAnsi="Arial" w:cs="Arial"/>
        </w:rPr>
        <w:t xml:space="preserve">efecto y </w:t>
      </w:r>
      <w:r w:rsidRPr="001F4111">
        <w:rPr>
          <w:rFonts w:ascii="Arial" w:hAnsi="Arial" w:cs="Arial"/>
        </w:rPr>
        <w:t>resultado.</w:t>
      </w:r>
    </w:p>
    <w:p w:rsidR="009602B2" w:rsidRPr="00BD4A03" w:rsidRDefault="009602B2" w:rsidP="002015D5">
      <w:pPr>
        <w:pStyle w:val="Prrafodelista1"/>
        <w:ind w:left="0"/>
        <w:jc w:val="both"/>
        <w:rPr>
          <w:rFonts w:ascii="Arial" w:hAnsi="Arial" w:cs="Arial"/>
          <w:b/>
          <w:bCs/>
          <w:i/>
          <w:color w:val="002060"/>
          <w:sz w:val="26"/>
          <w:szCs w:val="26"/>
        </w:rPr>
      </w:pPr>
    </w:p>
    <w:p w:rsidR="002015D5" w:rsidRPr="00CA1B00" w:rsidRDefault="002015D5" w:rsidP="002015D5">
      <w:pPr>
        <w:pStyle w:val="Prrafodelista1"/>
        <w:ind w:left="0"/>
        <w:jc w:val="both"/>
        <w:rPr>
          <w:rFonts w:ascii="Arial" w:hAnsi="Arial" w:cs="Arial"/>
          <w:b/>
          <w:bCs/>
          <w:color w:val="0070C0"/>
        </w:rPr>
      </w:pPr>
      <w:r w:rsidRPr="00CA1B00">
        <w:rPr>
          <w:rFonts w:ascii="Arial" w:hAnsi="Arial" w:cs="Arial"/>
          <w:b/>
          <w:bCs/>
          <w:color w:val="0070C0"/>
        </w:rPr>
        <w:t>2.</w:t>
      </w:r>
      <w:r w:rsidR="008A0399">
        <w:rPr>
          <w:rFonts w:ascii="Arial" w:hAnsi="Arial" w:cs="Arial"/>
          <w:b/>
          <w:bCs/>
          <w:color w:val="0070C0"/>
        </w:rPr>
        <w:t>11</w:t>
      </w:r>
      <w:r w:rsidRPr="00CA1B00">
        <w:rPr>
          <w:rFonts w:ascii="Arial" w:hAnsi="Arial" w:cs="Arial"/>
          <w:b/>
          <w:bCs/>
          <w:color w:val="0070C0"/>
        </w:rPr>
        <w:t xml:space="preserve"> Plan Operativo Anual (POA)</w:t>
      </w:r>
    </w:p>
    <w:p w:rsidR="00C30CF9" w:rsidRPr="006B7CAB" w:rsidRDefault="00C30CF9" w:rsidP="002015D5">
      <w:pPr>
        <w:pStyle w:val="Prrafodelista1"/>
        <w:ind w:left="0"/>
        <w:jc w:val="both"/>
        <w:rPr>
          <w:rFonts w:ascii="Arial" w:hAnsi="Arial" w:cs="Arial"/>
          <w:b/>
          <w:bCs/>
          <w:i/>
          <w:color w:val="4F81BD"/>
          <w:sz w:val="26"/>
          <w:szCs w:val="26"/>
        </w:rPr>
      </w:pPr>
    </w:p>
    <w:p w:rsidR="002015D5" w:rsidRPr="006B7CAB" w:rsidRDefault="002015D5" w:rsidP="001F4111">
      <w:pPr>
        <w:jc w:val="both"/>
        <w:rPr>
          <w:rFonts w:ascii="Arial" w:hAnsi="Arial" w:cs="Arial"/>
        </w:rPr>
      </w:pPr>
      <w:r w:rsidRPr="006B7CAB">
        <w:rPr>
          <w:rFonts w:ascii="Arial" w:hAnsi="Arial" w:cs="Arial"/>
        </w:rPr>
        <w:t xml:space="preserve">Es el </w:t>
      </w:r>
      <w:r w:rsidR="000C1AEC">
        <w:rPr>
          <w:rFonts w:ascii="Arial" w:hAnsi="Arial" w:cs="Arial"/>
        </w:rPr>
        <w:t>instrumento</w:t>
      </w:r>
      <w:r w:rsidRPr="006B7CAB">
        <w:rPr>
          <w:rFonts w:ascii="Arial" w:hAnsi="Arial" w:cs="Arial"/>
        </w:rPr>
        <w:t xml:space="preserve"> de gestión operativa que refleja los detalles de los productos y servicios que la </w:t>
      </w:r>
      <w:r w:rsidR="00AB0C39">
        <w:rPr>
          <w:rFonts w:ascii="Arial" w:hAnsi="Arial" w:cs="Arial"/>
        </w:rPr>
        <w:t>i</w:t>
      </w:r>
      <w:r w:rsidRPr="006B7CAB">
        <w:rPr>
          <w:rFonts w:ascii="Arial" w:hAnsi="Arial" w:cs="Arial"/>
        </w:rPr>
        <w:t>nstitución tiene programado realizar durante un año y que facilita el seguimiento de los procesos requeridos para la producción de bienes y servicios, los cuales se concatenan con el presupuesto en las categorías presupuestarias.</w:t>
      </w:r>
    </w:p>
    <w:p w:rsidR="002015D5" w:rsidRPr="006B7CAB" w:rsidRDefault="002015D5" w:rsidP="001F4111">
      <w:pPr>
        <w:jc w:val="both"/>
        <w:rPr>
          <w:rFonts w:ascii="Arial" w:hAnsi="Arial" w:cs="Arial"/>
        </w:rPr>
      </w:pPr>
    </w:p>
    <w:p w:rsidR="002015D5" w:rsidRDefault="002015D5" w:rsidP="001F4111">
      <w:pPr>
        <w:jc w:val="both"/>
        <w:rPr>
          <w:rFonts w:ascii="Arial" w:hAnsi="Arial" w:cs="Arial"/>
        </w:rPr>
      </w:pPr>
      <w:r w:rsidRPr="006B7CAB">
        <w:rPr>
          <w:rFonts w:ascii="Arial" w:hAnsi="Arial" w:cs="Arial"/>
        </w:rPr>
        <w:t>Constituye la herramienta concreta de gestión operativa de la planificación estratégica y multianual que explicita los resultados estratégicos de la Institución en un plan de acción institucional de corto plazo.</w:t>
      </w:r>
      <w:bookmarkStart w:id="25" w:name="_Toc221253988"/>
      <w:bookmarkStart w:id="26" w:name="_Toc221254319"/>
      <w:bookmarkStart w:id="27" w:name="_Toc221254744"/>
      <w:bookmarkStart w:id="28" w:name="_Toc221254861"/>
      <w:bookmarkStart w:id="29" w:name="_Toc221254933"/>
      <w:bookmarkStart w:id="30" w:name="_Toc221255172"/>
      <w:bookmarkStart w:id="31" w:name="_Toc221255524"/>
      <w:bookmarkStart w:id="32" w:name="_Toc221623779"/>
      <w:bookmarkStart w:id="33" w:name="_Toc344972949"/>
    </w:p>
    <w:p w:rsidR="00C30CF9" w:rsidRPr="006B7CAB" w:rsidRDefault="00C30CF9" w:rsidP="001F4111">
      <w:pPr>
        <w:jc w:val="both"/>
        <w:rPr>
          <w:rFonts w:ascii="Arial" w:hAnsi="Arial" w:cs="Arial"/>
        </w:rPr>
      </w:pPr>
    </w:p>
    <w:p w:rsidR="002015D5" w:rsidRPr="006B7CAB" w:rsidRDefault="002015D5" w:rsidP="001F4111">
      <w:pPr>
        <w:jc w:val="both"/>
        <w:rPr>
          <w:rFonts w:ascii="Arial" w:hAnsi="Arial" w:cs="Arial"/>
        </w:rPr>
      </w:pPr>
      <w:r w:rsidRPr="006B7CAB">
        <w:rPr>
          <w:rFonts w:ascii="Arial" w:hAnsi="Arial" w:cs="Arial"/>
        </w:rPr>
        <w:t>Dentro del contexto de la GpR, en el POA se puede encontrar:</w:t>
      </w:r>
    </w:p>
    <w:p w:rsidR="002015D5" w:rsidRPr="006B7CAB" w:rsidRDefault="002015D5" w:rsidP="001F4111">
      <w:pPr>
        <w:jc w:val="both"/>
        <w:rPr>
          <w:rFonts w:ascii="Arial" w:hAnsi="Arial" w:cs="Arial"/>
        </w:rPr>
      </w:pPr>
    </w:p>
    <w:p w:rsidR="002015D5" w:rsidRPr="006B7CAB" w:rsidRDefault="002015D5" w:rsidP="00076DB7">
      <w:pPr>
        <w:pStyle w:val="Prrafodelista1"/>
        <w:numPr>
          <w:ilvl w:val="0"/>
          <w:numId w:val="33"/>
        </w:numPr>
        <w:jc w:val="both"/>
        <w:rPr>
          <w:rFonts w:ascii="Arial" w:hAnsi="Arial" w:cs="Arial"/>
        </w:rPr>
      </w:pPr>
      <w:r w:rsidRPr="006B7CAB">
        <w:rPr>
          <w:rFonts w:ascii="Arial" w:hAnsi="Arial" w:cs="Arial"/>
        </w:rPr>
        <w:t xml:space="preserve">La </w:t>
      </w:r>
      <w:r w:rsidR="000C1AEC">
        <w:rPr>
          <w:rFonts w:ascii="Arial" w:hAnsi="Arial" w:cs="Arial"/>
        </w:rPr>
        <w:t>descripción</w:t>
      </w:r>
      <w:r w:rsidRPr="006B7CAB">
        <w:rPr>
          <w:rFonts w:ascii="Arial" w:hAnsi="Arial" w:cs="Arial"/>
        </w:rPr>
        <w:t xml:space="preserve"> de los productos</w:t>
      </w:r>
      <w:r w:rsidR="000C1AEC">
        <w:rPr>
          <w:rFonts w:ascii="Arial" w:hAnsi="Arial" w:cs="Arial"/>
        </w:rPr>
        <w:t xml:space="preserve"> (bienes y/o</w:t>
      </w:r>
      <w:r w:rsidRPr="006B7CAB">
        <w:rPr>
          <w:rFonts w:ascii="Arial" w:hAnsi="Arial" w:cs="Arial"/>
        </w:rPr>
        <w:t xml:space="preserve"> servicios</w:t>
      </w:r>
      <w:r w:rsidR="000C1AEC">
        <w:rPr>
          <w:rFonts w:ascii="Arial" w:hAnsi="Arial" w:cs="Arial"/>
        </w:rPr>
        <w:t>)</w:t>
      </w:r>
      <w:r w:rsidRPr="006B7CAB">
        <w:rPr>
          <w:rFonts w:ascii="Arial" w:hAnsi="Arial" w:cs="Arial"/>
        </w:rPr>
        <w:t xml:space="preserve"> y actividades que la Institución tiene programada ofrecer a la población. </w:t>
      </w:r>
    </w:p>
    <w:p w:rsidR="002015D5" w:rsidRPr="006B7CAB" w:rsidRDefault="002015D5" w:rsidP="00076DB7">
      <w:pPr>
        <w:pStyle w:val="Prrafodelista1"/>
        <w:numPr>
          <w:ilvl w:val="0"/>
          <w:numId w:val="33"/>
        </w:numPr>
        <w:jc w:val="both"/>
        <w:rPr>
          <w:rFonts w:ascii="Arial" w:hAnsi="Arial" w:cs="Arial"/>
        </w:rPr>
      </w:pPr>
      <w:r w:rsidRPr="006B7CAB">
        <w:rPr>
          <w:rFonts w:ascii="Arial" w:hAnsi="Arial" w:cs="Arial"/>
        </w:rPr>
        <w:t xml:space="preserve">Las metas anuales de gestión, permitiendo identificar y medir los costos de los productos y servicios, tanto unitariamente como a nivel general. </w:t>
      </w:r>
    </w:p>
    <w:p w:rsidR="002015D5" w:rsidRPr="006B7CAB" w:rsidRDefault="002015D5" w:rsidP="00076DB7">
      <w:pPr>
        <w:pStyle w:val="Prrafodelista1"/>
        <w:numPr>
          <w:ilvl w:val="0"/>
          <w:numId w:val="33"/>
        </w:numPr>
        <w:jc w:val="both"/>
        <w:rPr>
          <w:rFonts w:ascii="Arial" w:hAnsi="Arial" w:cs="Arial"/>
        </w:rPr>
      </w:pPr>
      <w:r w:rsidRPr="006B7CAB">
        <w:rPr>
          <w:rFonts w:ascii="Arial" w:hAnsi="Arial" w:cs="Arial"/>
        </w:rPr>
        <w:t xml:space="preserve">La programación anual de la entrega de bienes y servicios por Centro de Costo de la Institución. </w:t>
      </w:r>
    </w:p>
    <w:p w:rsidR="002015D5" w:rsidRPr="006B7CAB" w:rsidRDefault="002015D5" w:rsidP="00076DB7">
      <w:pPr>
        <w:pStyle w:val="Prrafodelista1"/>
        <w:numPr>
          <w:ilvl w:val="0"/>
          <w:numId w:val="33"/>
        </w:numPr>
        <w:jc w:val="both"/>
        <w:rPr>
          <w:rFonts w:ascii="Arial" w:hAnsi="Arial" w:cs="Arial"/>
        </w:rPr>
      </w:pPr>
      <w:r w:rsidRPr="006B7CAB">
        <w:rPr>
          <w:rFonts w:ascii="Arial" w:hAnsi="Arial" w:cs="Arial"/>
        </w:rPr>
        <w:t xml:space="preserve">La programación anual de los costos de la entrega de bienes y servicios por Centro de Costo de la Institución. </w:t>
      </w:r>
    </w:p>
    <w:p w:rsidR="002015D5" w:rsidRPr="006B7CAB" w:rsidRDefault="002015D5" w:rsidP="001F4111">
      <w:pPr>
        <w:jc w:val="both"/>
        <w:rPr>
          <w:rFonts w:ascii="Arial" w:hAnsi="Arial" w:cs="Arial"/>
        </w:rPr>
      </w:pPr>
    </w:p>
    <w:p w:rsidR="002015D5" w:rsidRPr="006B7CAB" w:rsidRDefault="002015D5" w:rsidP="001F4111">
      <w:pPr>
        <w:jc w:val="both"/>
        <w:rPr>
          <w:rFonts w:ascii="Arial" w:hAnsi="Arial" w:cs="Arial"/>
        </w:rPr>
      </w:pPr>
      <w:r w:rsidRPr="006B7CAB">
        <w:rPr>
          <w:rFonts w:ascii="Arial" w:hAnsi="Arial" w:cs="Arial"/>
        </w:rPr>
        <w:t>El proceso de formulación del POA, consta de 4 pasos elementales:</w:t>
      </w:r>
    </w:p>
    <w:p w:rsidR="002015D5" w:rsidRPr="006B7CAB" w:rsidRDefault="002015D5" w:rsidP="001F4111">
      <w:pPr>
        <w:jc w:val="both"/>
        <w:rPr>
          <w:rFonts w:ascii="Arial" w:hAnsi="Arial" w:cs="Arial"/>
        </w:rPr>
      </w:pPr>
    </w:p>
    <w:p w:rsidR="002015D5" w:rsidRPr="006B7CAB" w:rsidRDefault="002015D5" w:rsidP="00076DB7">
      <w:pPr>
        <w:pStyle w:val="Prrafodelista1"/>
        <w:numPr>
          <w:ilvl w:val="0"/>
          <w:numId w:val="34"/>
        </w:numPr>
        <w:jc w:val="both"/>
        <w:rPr>
          <w:rFonts w:ascii="Arial" w:hAnsi="Arial" w:cs="Arial"/>
        </w:rPr>
      </w:pPr>
      <w:r w:rsidRPr="006B7CAB">
        <w:rPr>
          <w:rFonts w:ascii="Arial" w:hAnsi="Arial" w:cs="Arial"/>
        </w:rPr>
        <w:t>Validar el marco estratégico y resultados identificados en el POM.</w:t>
      </w:r>
    </w:p>
    <w:p w:rsidR="002015D5" w:rsidRPr="006B7CAB" w:rsidRDefault="002015D5" w:rsidP="00076DB7">
      <w:pPr>
        <w:pStyle w:val="Prrafodelista1"/>
        <w:numPr>
          <w:ilvl w:val="0"/>
          <w:numId w:val="34"/>
        </w:numPr>
        <w:jc w:val="both"/>
        <w:rPr>
          <w:rFonts w:ascii="Arial" w:hAnsi="Arial" w:cs="Arial"/>
        </w:rPr>
      </w:pPr>
      <w:r w:rsidRPr="006B7CAB">
        <w:rPr>
          <w:rFonts w:ascii="Arial" w:hAnsi="Arial" w:cs="Arial"/>
        </w:rPr>
        <w:t>Revisión y programación anual de productos (bienes y servicios), actividades y metas.</w:t>
      </w:r>
    </w:p>
    <w:p w:rsidR="002015D5" w:rsidRPr="006B7CAB" w:rsidRDefault="002015D5" w:rsidP="00076DB7">
      <w:pPr>
        <w:pStyle w:val="Prrafodelista1"/>
        <w:numPr>
          <w:ilvl w:val="0"/>
          <w:numId w:val="34"/>
        </w:numPr>
        <w:jc w:val="both"/>
        <w:rPr>
          <w:rFonts w:ascii="Arial" w:hAnsi="Arial" w:cs="Arial"/>
        </w:rPr>
      </w:pPr>
      <w:r w:rsidRPr="006B7CAB">
        <w:rPr>
          <w:rFonts w:ascii="Arial" w:hAnsi="Arial" w:cs="Arial"/>
        </w:rPr>
        <w:t>Programación cuatrimestral de costos de bienes y servicios.</w:t>
      </w:r>
    </w:p>
    <w:p w:rsidR="002015D5" w:rsidRPr="006B7CAB" w:rsidRDefault="002015D5" w:rsidP="00076DB7">
      <w:pPr>
        <w:pStyle w:val="Prrafodelista1"/>
        <w:numPr>
          <w:ilvl w:val="0"/>
          <w:numId w:val="34"/>
        </w:numPr>
        <w:jc w:val="both"/>
        <w:rPr>
          <w:rFonts w:ascii="Arial" w:hAnsi="Arial" w:cs="Arial"/>
        </w:rPr>
      </w:pPr>
      <w:r w:rsidRPr="006B7CAB">
        <w:rPr>
          <w:rFonts w:ascii="Arial" w:hAnsi="Arial" w:cs="Arial"/>
        </w:rPr>
        <w:t>Identificar Indicadores anuales (insumos, productos).</w:t>
      </w:r>
    </w:p>
    <w:p w:rsidR="002015D5" w:rsidRPr="006B7CAB" w:rsidRDefault="002015D5" w:rsidP="001F4111">
      <w:pPr>
        <w:jc w:val="both"/>
        <w:rPr>
          <w:rFonts w:ascii="Arial" w:hAnsi="Arial" w:cs="Arial"/>
        </w:rPr>
      </w:pPr>
    </w:p>
    <w:p w:rsidR="002015D5" w:rsidRPr="006B7CAB" w:rsidRDefault="002015D5" w:rsidP="001F4111">
      <w:pPr>
        <w:jc w:val="both"/>
        <w:rPr>
          <w:rFonts w:ascii="Arial" w:hAnsi="Arial" w:cs="Arial"/>
        </w:rPr>
      </w:pPr>
      <w:r w:rsidRPr="006B7CAB">
        <w:rPr>
          <w:rFonts w:ascii="Arial" w:hAnsi="Arial" w:cs="Arial"/>
        </w:rPr>
        <w:t>El sistema de seguimiento a nivel del POA, se concentra en la medición de un número limitado de indicadores que se focalizan en la cadena causal, cubriendo principalmente la medición de los insumos y productos.</w:t>
      </w:r>
    </w:p>
    <w:bookmarkEnd w:id="25"/>
    <w:bookmarkEnd w:id="26"/>
    <w:bookmarkEnd w:id="27"/>
    <w:bookmarkEnd w:id="28"/>
    <w:bookmarkEnd w:id="29"/>
    <w:bookmarkEnd w:id="30"/>
    <w:bookmarkEnd w:id="31"/>
    <w:bookmarkEnd w:id="32"/>
    <w:bookmarkEnd w:id="33"/>
    <w:p w:rsidR="00A72B36" w:rsidRDefault="00A72B36" w:rsidP="00876B6A">
      <w:pPr>
        <w:pStyle w:val="Prrafodelista1"/>
        <w:ind w:left="0"/>
        <w:jc w:val="both"/>
        <w:rPr>
          <w:rFonts w:ascii="Arial" w:hAnsi="Arial" w:cs="Arial"/>
          <w:b/>
          <w:bCs/>
          <w:i/>
          <w:color w:val="4F81BD"/>
          <w:sz w:val="26"/>
          <w:szCs w:val="26"/>
        </w:rPr>
      </w:pPr>
    </w:p>
    <w:p w:rsidR="00876B6A" w:rsidRPr="00CA1B00" w:rsidRDefault="00876B6A" w:rsidP="00876B6A">
      <w:pPr>
        <w:pStyle w:val="Prrafodelista1"/>
        <w:ind w:left="0"/>
        <w:jc w:val="both"/>
        <w:rPr>
          <w:rFonts w:ascii="Arial" w:hAnsi="Arial" w:cs="Arial"/>
          <w:b/>
          <w:bCs/>
          <w:color w:val="0070C0"/>
        </w:rPr>
      </w:pPr>
      <w:r w:rsidRPr="00CA1B00">
        <w:rPr>
          <w:rFonts w:ascii="Arial" w:hAnsi="Arial" w:cs="Arial"/>
          <w:b/>
          <w:bCs/>
          <w:color w:val="0070C0"/>
        </w:rPr>
        <w:t>2.</w:t>
      </w:r>
      <w:r w:rsidR="008A0399">
        <w:rPr>
          <w:rFonts w:ascii="Arial" w:hAnsi="Arial" w:cs="Arial"/>
          <w:b/>
          <w:bCs/>
          <w:color w:val="0070C0"/>
        </w:rPr>
        <w:t>12</w:t>
      </w:r>
      <w:r w:rsidRPr="00CA1B00">
        <w:rPr>
          <w:rFonts w:ascii="Arial" w:hAnsi="Arial" w:cs="Arial"/>
          <w:b/>
          <w:bCs/>
          <w:color w:val="0070C0"/>
        </w:rPr>
        <w:t xml:space="preserve"> Presupuesto Multianual </w:t>
      </w:r>
    </w:p>
    <w:p w:rsidR="000F242B" w:rsidRPr="006B7CAB" w:rsidRDefault="000F242B" w:rsidP="00876B6A">
      <w:pPr>
        <w:pStyle w:val="Prrafodelista1"/>
        <w:ind w:left="0"/>
        <w:jc w:val="both"/>
        <w:rPr>
          <w:rFonts w:ascii="Arial" w:hAnsi="Arial" w:cs="Arial"/>
          <w:b/>
          <w:bCs/>
          <w:i/>
          <w:color w:val="4F81BD"/>
          <w:sz w:val="26"/>
          <w:szCs w:val="26"/>
        </w:rPr>
      </w:pPr>
    </w:p>
    <w:p w:rsidR="00876B6A" w:rsidRPr="006B7CAB" w:rsidRDefault="00876B6A" w:rsidP="00876B6A">
      <w:pPr>
        <w:jc w:val="both"/>
        <w:rPr>
          <w:rFonts w:ascii="Arial" w:hAnsi="Arial" w:cs="Arial"/>
        </w:rPr>
      </w:pPr>
      <w:r w:rsidRPr="006B7CAB">
        <w:rPr>
          <w:rFonts w:ascii="Arial" w:hAnsi="Arial" w:cs="Arial"/>
        </w:rPr>
        <w:t xml:space="preserve">Es un ejercicio de programación del gasto público que permite establecer las necesidades presupuestarias de mediano plazo que </w:t>
      </w:r>
      <w:r w:rsidR="00BD4A03" w:rsidRPr="006B7CAB">
        <w:rPr>
          <w:rFonts w:ascii="Arial" w:hAnsi="Arial" w:cs="Arial"/>
        </w:rPr>
        <w:t>favorecen</w:t>
      </w:r>
      <w:r w:rsidRPr="006B7CAB">
        <w:rPr>
          <w:rFonts w:ascii="Arial" w:hAnsi="Arial" w:cs="Arial"/>
        </w:rPr>
        <w:t xml:space="preserve"> la provisión oportuna de productos estratégicos de calidad y el logro de resultados preestablecidos en favor del ciudadano. Comprende estimaciones</w:t>
      </w:r>
      <w:r w:rsidR="004D44A4">
        <w:rPr>
          <w:rFonts w:ascii="Arial" w:hAnsi="Arial" w:cs="Arial"/>
        </w:rPr>
        <w:t xml:space="preserve"> como mínimo,</w:t>
      </w:r>
      <w:r w:rsidR="008A0399">
        <w:rPr>
          <w:rFonts w:ascii="Arial" w:hAnsi="Arial" w:cs="Arial"/>
        </w:rPr>
        <w:t xml:space="preserve"> para cinco</w:t>
      </w:r>
      <w:r w:rsidRPr="006B7CAB">
        <w:rPr>
          <w:rFonts w:ascii="Arial" w:hAnsi="Arial" w:cs="Arial"/>
        </w:rPr>
        <w:t xml:space="preserve"> años y es el marco de referencia para la presupuestación programática por resultados.</w:t>
      </w:r>
    </w:p>
    <w:p w:rsidR="00876B6A" w:rsidRPr="006B7CAB" w:rsidRDefault="00876B6A" w:rsidP="00876B6A">
      <w:pPr>
        <w:jc w:val="both"/>
        <w:rPr>
          <w:rFonts w:ascii="Arial" w:hAnsi="Arial" w:cs="Arial"/>
        </w:rPr>
      </w:pPr>
    </w:p>
    <w:p w:rsidR="00876B6A" w:rsidRPr="006B7CAB" w:rsidRDefault="00876B6A" w:rsidP="00876B6A">
      <w:pPr>
        <w:jc w:val="both"/>
        <w:rPr>
          <w:rFonts w:ascii="Arial" w:hAnsi="Arial" w:cs="Arial"/>
        </w:rPr>
      </w:pPr>
      <w:r w:rsidRPr="006B7CAB">
        <w:rPr>
          <w:rFonts w:ascii="Arial" w:hAnsi="Arial" w:cs="Arial"/>
        </w:rPr>
        <w:t>Los principales objetivos para la adopción de un marco presupuestario de mediano plazo son:</w:t>
      </w:r>
    </w:p>
    <w:p w:rsidR="000F242B" w:rsidRDefault="00876B6A" w:rsidP="00207FA7">
      <w:pPr>
        <w:pStyle w:val="Prrafodelista1"/>
        <w:numPr>
          <w:ilvl w:val="0"/>
          <w:numId w:val="35"/>
        </w:numPr>
        <w:jc w:val="both"/>
        <w:rPr>
          <w:rFonts w:ascii="Arial" w:hAnsi="Arial" w:cs="Arial"/>
        </w:rPr>
      </w:pPr>
      <w:r w:rsidRPr="006B7CAB">
        <w:rPr>
          <w:rFonts w:ascii="Arial" w:hAnsi="Arial" w:cs="Arial"/>
        </w:rPr>
        <w:t>Consolidar la disciplina fiscal y el equilibrio macroeconómico.</w:t>
      </w:r>
    </w:p>
    <w:p w:rsidR="000F242B" w:rsidRDefault="00876B6A" w:rsidP="00207FA7">
      <w:pPr>
        <w:pStyle w:val="Prrafodelista1"/>
        <w:numPr>
          <w:ilvl w:val="0"/>
          <w:numId w:val="35"/>
        </w:numPr>
        <w:jc w:val="both"/>
        <w:rPr>
          <w:rFonts w:ascii="Arial" w:hAnsi="Arial" w:cs="Arial"/>
        </w:rPr>
      </w:pPr>
      <w:r w:rsidRPr="000F242B">
        <w:rPr>
          <w:rFonts w:ascii="Arial" w:hAnsi="Arial" w:cs="Arial"/>
        </w:rPr>
        <w:t>Brindar certeza presupuestaria y financiera a las unidades de gobierno.</w:t>
      </w:r>
    </w:p>
    <w:p w:rsidR="000F242B" w:rsidRDefault="00876B6A" w:rsidP="00207FA7">
      <w:pPr>
        <w:pStyle w:val="Prrafodelista1"/>
        <w:numPr>
          <w:ilvl w:val="0"/>
          <w:numId w:val="35"/>
        </w:numPr>
        <w:jc w:val="both"/>
        <w:rPr>
          <w:rFonts w:ascii="Arial" w:hAnsi="Arial" w:cs="Arial"/>
        </w:rPr>
      </w:pPr>
      <w:r w:rsidRPr="000F242B">
        <w:rPr>
          <w:rFonts w:ascii="Arial" w:hAnsi="Arial" w:cs="Arial"/>
        </w:rPr>
        <w:t>Proveer sostenibilidad financiera al logro de los resultados finales.</w:t>
      </w:r>
    </w:p>
    <w:p w:rsidR="000F242B" w:rsidRDefault="00876B6A" w:rsidP="00207FA7">
      <w:pPr>
        <w:pStyle w:val="Prrafodelista1"/>
        <w:numPr>
          <w:ilvl w:val="0"/>
          <w:numId w:val="35"/>
        </w:numPr>
        <w:jc w:val="both"/>
        <w:rPr>
          <w:rFonts w:ascii="Arial" w:hAnsi="Arial" w:cs="Arial"/>
        </w:rPr>
      </w:pPr>
      <w:r w:rsidRPr="000F242B">
        <w:rPr>
          <w:rFonts w:ascii="Arial" w:hAnsi="Arial" w:cs="Arial"/>
        </w:rPr>
        <w:t>Enmarcar las elecciones de política y de gasto público sobre la base de la capacidad real de financiamiento por parte del Estado.</w:t>
      </w:r>
    </w:p>
    <w:p w:rsidR="000F242B" w:rsidRDefault="00876B6A" w:rsidP="00207FA7">
      <w:pPr>
        <w:pStyle w:val="Prrafodelista1"/>
        <w:numPr>
          <w:ilvl w:val="0"/>
          <w:numId w:val="35"/>
        </w:numPr>
        <w:jc w:val="both"/>
        <w:rPr>
          <w:rFonts w:ascii="Arial" w:hAnsi="Arial" w:cs="Arial"/>
        </w:rPr>
      </w:pPr>
      <w:r w:rsidRPr="000F242B">
        <w:rPr>
          <w:rFonts w:ascii="Arial" w:hAnsi="Arial" w:cs="Arial"/>
        </w:rPr>
        <w:t>Mejorar la vinculación plan-presupu</w:t>
      </w:r>
      <w:r w:rsidR="000F242B">
        <w:rPr>
          <w:rFonts w:ascii="Arial" w:hAnsi="Arial" w:cs="Arial"/>
        </w:rPr>
        <w:t xml:space="preserve">esto y centrar los esfuerzos de </w:t>
      </w:r>
      <w:r w:rsidRPr="000F242B">
        <w:rPr>
          <w:rFonts w:ascii="Arial" w:hAnsi="Arial" w:cs="Arial"/>
        </w:rPr>
        <w:t>presupuestación y gestión en el logro de resultados.</w:t>
      </w:r>
    </w:p>
    <w:p w:rsidR="00876B6A" w:rsidRDefault="00876B6A" w:rsidP="00876B6A">
      <w:pPr>
        <w:pStyle w:val="Prrafodelista1"/>
        <w:numPr>
          <w:ilvl w:val="0"/>
          <w:numId w:val="35"/>
        </w:numPr>
        <w:jc w:val="both"/>
        <w:rPr>
          <w:rFonts w:ascii="Arial" w:hAnsi="Arial" w:cs="Arial"/>
        </w:rPr>
      </w:pPr>
      <w:r w:rsidRPr="000F242B">
        <w:rPr>
          <w:rFonts w:ascii="Arial" w:hAnsi="Arial" w:cs="Arial"/>
        </w:rPr>
        <w:t>Mejorar la rendición de cuentas públicas.</w:t>
      </w:r>
    </w:p>
    <w:p w:rsidR="00A05588" w:rsidRPr="00A05588" w:rsidRDefault="00A05588" w:rsidP="00A05588">
      <w:pPr>
        <w:pStyle w:val="Prrafodelista1"/>
        <w:ind w:left="1429"/>
        <w:jc w:val="both"/>
        <w:rPr>
          <w:rFonts w:ascii="Arial" w:hAnsi="Arial" w:cs="Arial"/>
        </w:rPr>
      </w:pPr>
    </w:p>
    <w:p w:rsidR="00876B6A" w:rsidRPr="006B7CAB" w:rsidRDefault="00876B6A" w:rsidP="00876B6A">
      <w:pPr>
        <w:jc w:val="both"/>
        <w:rPr>
          <w:rFonts w:ascii="Arial" w:hAnsi="Arial" w:cs="Arial"/>
        </w:rPr>
      </w:pPr>
      <w:r w:rsidRPr="006B7CAB">
        <w:rPr>
          <w:rFonts w:ascii="Arial" w:hAnsi="Arial" w:cs="Arial"/>
        </w:rPr>
        <w:t>El logro de los resultados finales en el mediano plazo, puede alcanzarse únicamente por medio de la sostenibilidad financiera de las intervenciones, cuya evaluación determina su eficiencia en la consecución del cambio esperado en el ciudadano.</w:t>
      </w:r>
    </w:p>
    <w:p w:rsidR="00876B6A" w:rsidRPr="006B7CAB" w:rsidRDefault="00876B6A" w:rsidP="00876B6A">
      <w:pPr>
        <w:jc w:val="both"/>
        <w:rPr>
          <w:rFonts w:ascii="Arial" w:hAnsi="Arial" w:cs="Arial"/>
        </w:rPr>
      </w:pPr>
    </w:p>
    <w:p w:rsidR="00876B6A" w:rsidRDefault="00876B6A" w:rsidP="00876B6A">
      <w:pPr>
        <w:jc w:val="both"/>
        <w:rPr>
          <w:rFonts w:ascii="Arial" w:hAnsi="Arial" w:cs="Arial"/>
        </w:rPr>
      </w:pPr>
      <w:r w:rsidRPr="006B7CAB">
        <w:rPr>
          <w:rFonts w:ascii="Arial" w:hAnsi="Arial" w:cs="Arial"/>
        </w:rPr>
        <w:t xml:space="preserve">En este contexto, </w:t>
      </w:r>
      <w:r>
        <w:rPr>
          <w:rFonts w:ascii="Arial" w:hAnsi="Arial" w:cs="Arial"/>
        </w:rPr>
        <w:t>uno de los</w:t>
      </w:r>
      <w:r w:rsidRPr="006B7CAB">
        <w:rPr>
          <w:rFonts w:ascii="Arial" w:hAnsi="Arial" w:cs="Arial"/>
        </w:rPr>
        <w:t xml:space="preserve"> aporte</w:t>
      </w:r>
      <w:r>
        <w:rPr>
          <w:rFonts w:ascii="Arial" w:hAnsi="Arial" w:cs="Arial"/>
        </w:rPr>
        <w:t>s</w:t>
      </w:r>
      <w:r w:rsidRPr="006B7CAB">
        <w:rPr>
          <w:rFonts w:ascii="Arial" w:hAnsi="Arial" w:cs="Arial"/>
        </w:rPr>
        <w:t xml:space="preserve"> más relevante</w:t>
      </w:r>
      <w:r>
        <w:rPr>
          <w:rFonts w:ascii="Arial" w:hAnsi="Arial" w:cs="Arial"/>
        </w:rPr>
        <w:t>s</w:t>
      </w:r>
      <w:r w:rsidRPr="006B7CAB">
        <w:rPr>
          <w:rFonts w:ascii="Arial" w:hAnsi="Arial" w:cs="Arial"/>
        </w:rPr>
        <w:t xml:space="preserve"> de la política fiscal, consiste en proveer sostenibilidad financiera a los resultados; por su parte, las instituciones p</w:t>
      </w:r>
      <w:r w:rsidR="009E2073">
        <w:rPr>
          <w:rFonts w:ascii="Arial" w:hAnsi="Arial" w:cs="Arial"/>
        </w:rPr>
        <w:t>úblicas responsables del lo</w:t>
      </w:r>
      <w:r w:rsidR="009E2073" w:rsidRPr="006B7CAB">
        <w:rPr>
          <w:rFonts w:ascii="Arial" w:hAnsi="Arial" w:cs="Arial"/>
        </w:rPr>
        <w:t>gro</w:t>
      </w:r>
      <w:r w:rsidRPr="006B7CAB">
        <w:rPr>
          <w:rFonts w:ascii="Arial" w:hAnsi="Arial" w:cs="Arial"/>
        </w:rPr>
        <w:t xml:space="preserve"> de resultados en favor del ciudadano, deben enfocarse en mejorar continuamente sus intervenciones.</w:t>
      </w:r>
    </w:p>
    <w:p w:rsidR="004D18CB" w:rsidRDefault="004D18CB" w:rsidP="00876B6A">
      <w:pPr>
        <w:jc w:val="both"/>
        <w:rPr>
          <w:rFonts w:ascii="Arial" w:hAnsi="Arial" w:cs="Arial"/>
        </w:rPr>
      </w:pPr>
    </w:p>
    <w:p w:rsidR="004D18CB" w:rsidRPr="004D18CB" w:rsidRDefault="004D18CB" w:rsidP="004D18CB">
      <w:pPr>
        <w:jc w:val="both"/>
        <w:rPr>
          <w:rFonts w:ascii="Arial" w:hAnsi="Arial" w:cs="Arial"/>
        </w:rPr>
      </w:pPr>
      <w:r>
        <w:rPr>
          <w:rFonts w:ascii="Arial" w:hAnsi="Arial" w:cs="Arial"/>
        </w:rPr>
        <w:t>El siguiente gráfico</w:t>
      </w:r>
      <w:r w:rsidRPr="004D18CB">
        <w:rPr>
          <w:rFonts w:ascii="Arial" w:hAnsi="Arial" w:cs="Arial"/>
        </w:rPr>
        <w:t xml:space="preserve"> muestra la importancia del presupuesto multianual para lograr la provisión de productos estratégicos, que permitan el alcance de los resultados establecidos.</w:t>
      </w:r>
    </w:p>
    <w:p w:rsidR="004D18CB" w:rsidRPr="006B7CAB" w:rsidRDefault="004D18CB" w:rsidP="00876B6A">
      <w:pPr>
        <w:jc w:val="both"/>
        <w:rPr>
          <w:rFonts w:ascii="Arial" w:hAnsi="Arial" w:cs="Arial"/>
        </w:rPr>
      </w:pPr>
    </w:p>
    <w:p w:rsidR="00876B6A" w:rsidRPr="00876B6A" w:rsidRDefault="004D18CB" w:rsidP="00876B6A">
      <w:pPr>
        <w:pStyle w:val="Prrafodelista1"/>
        <w:ind w:left="0"/>
        <w:jc w:val="both"/>
        <w:rPr>
          <w:rFonts w:ascii="Arial" w:hAnsi="Arial" w:cs="Arial"/>
          <w:lang w:eastAsia="es-GT"/>
        </w:rPr>
      </w:pPr>
      <w:r>
        <w:rPr>
          <w:rFonts w:ascii="Arial" w:hAnsi="Arial" w:cs="Arial"/>
          <w:bCs/>
          <w:noProof/>
          <w:lang w:val="es-GT" w:eastAsia="es-GT"/>
        </w:rPr>
        <mc:AlternateContent>
          <mc:Choice Requires="wps">
            <w:drawing>
              <wp:anchor distT="0" distB="0" distL="114300" distR="114300" simplePos="0" relativeHeight="251851776" behindDoc="0" locked="0" layoutInCell="1" allowOverlap="1" wp14:anchorId="49B8B16C" wp14:editId="4D7B59E5">
                <wp:simplePos x="0" y="0"/>
                <wp:positionH relativeFrom="column">
                  <wp:posOffset>691515</wp:posOffset>
                </wp:positionH>
                <wp:positionV relativeFrom="paragraph">
                  <wp:posOffset>3836036</wp:posOffset>
                </wp:positionV>
                <wp:extent cx="4067175" cy="266700"/>
                <wp:effectExtent l="0" t="0" r="9525" b="0"/>
                <wp:wrapNone/>
                <wp:docPr id="68" name="68 Cuadro de texto"/>
                <wp:cNvGraphicFramePr/>
                <a:graphic xmlns:a="http://schemas.openxmlformats.org/drawingml/2006/main">
                  <a:graphicData uri="http://schemas.microsoft.com/office/word/2010/wordprocessingShape">
                    <wps:wsp>
                      <wps:cNvSpPr txBox="1"/>
                      <wps:spPr>
                        <a:xfrm>
                          <a:off x="0" y="0"/>
                          <a:ext cx="40671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606FE" w:rsidRPr="004D18CB" w:rsidRDefault="001606FE" w:rsidP="00B66521">
                            <w:pPr>
                              <w:jc w:val="both"/>
                              <w:rPr>
                                <w:rFonts w:ascii="Arial" w:hAnsi="Arial" w:cs="Arial"/>
                                <w:sz w:val="16"/>
                              </w:rPr>
                            </w:pPr>
                            <w:r w:rsidRPr="004D18CB">
                              <w:rPr>
                                <w:rFonts w:ascii="Arial" w:hAnsi="Arial" w:cs="Arial"/>
                                <w:sz w:val="16"/>
                              </w:rPr>
                              <w:t>Fuente: Elaboración del cuadro por la Dirección Técnica del Presupuesto.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8B16C" id="68 Cuadro de texto" o:spid="_x0000_s1042" type="#_x0000_t202" style="position:absolute;left:0;text-align:left;margin-left:54.45pt;margin-top:302.05pt;width:320.25pt;height:21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" fillcolor="white [3201]" stroked="f" strokeweight=".5pt">
                <v:textbox>
                  <w:txbxContent>
                    <w:p w:rsidR="001606FE" w:rsidRPr="004D18CB" w:rsidRDefault="001606FE" w:rsidP="00B66521">
                      <w:pPr>
                        <w:jc w:val="both"/>
                        <w:rPr>
                          <w:rFonts w:ascii="Arial" w:hAnsi="Arial" w:cs="Arial"/>
                          <w:sz w:val="16"/>
                        </w:rPr>
                      </w:pPr>
                      <w:r w:rsidRPr="004D18CB">
                        <w:rPr>
                          <w:rFonts w:ascii="Arial" w:hAnsi="Arial" w:cs="Arial"/>
                          <w:sz w:val="16"/>
                        </w:rPr>
                        <w:t>Fuente: Elaboración del cuadro por la Dirección Técnica del Presupuesto.</w:t>
                      </w:r>
                    </w:p>
                  </w:txbxContent>
                </v:textbox>
              </v:shape>
            </w:pict>
          </mc:Fallback>
        </mc:AlternateContent>
      </w:r>
      <w:r w:rsidRPr="006B7CAB">
        <w:rPr>
          <w:rFonts w:ascii="Arial" w:hAnsi="Arial" w:cs="Arial"/>
          <w:noProof/>
          <w:lang w:val="es-GT" w:eastAsia="es-GT"/>
        </w:rPr>
        <mc:AlternateContent>
          <mc:Choice Requires="wpg">
            <w:drawing>
              <wp:anchor distT="0" distB="0" distL="114300" distR="114300" simplePos="0" relativeHeight="251908096" behindDoc="1" locked="0" layoutInCell="1" allowOverlap="1" wp14:anchorId="103481FB" wp14:editId="496B4137">
                <wp:simplePos x="0" y="0"/>
                <wp:positionH relativeFrom="column">
                  <wp:posOffset>548640</wp:posOffset>
                </wp:positionH>
                <wp:positionV relativeFrom="paragraph">
                  <wp:posOffset>311785</wp:posOffset>
                </wp:positionV>
                <wp:extent cx="4276725" cy="4204335"/>
                <wp:effectExtent l="0" t="0" r="9525" b="5715"/>
                <wp:wrapSquare wrapText="bothSides"/>
                <wp:docPr id="12" name="12 Grupo"/>
                <wp:cNvGraphicFramePr/>
                <a:graphic xmlns:a="http://schemas.openxmlformats.org/drawingml/2006/main">
                  <a:graphicData uri="http://schemas.microsoft.com/office/word/2010/wordprocessingGroup">
                    <wpg:wgp>
                      <wpg:cNvGrpSpPr/>
                      <wpg:grpSpPr>
                        <a:xfrm>
                          <a:off x="0" y="0"/>
                          <a:ext cx="4276725" cy="4204335"/>
                          <a:chOff x="-266700" y="643255"/>
                          <a:chExt cx="3133725" cy="3081020"/>
                        </a:xfrm>
                      </wpg:grpSpPr>
                      <pic:pic xmlns:pic="http://schemas.openxmlformats.org/drawingml/2006/picture">
                        <pic:nvPicPr>
                          <pic:cNvPr id="20" name="Imagen 389"/>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66700" y="643255"/>
                            <a:ext cx="3133725" cy="2514600"/>
                          </a:xfrm>
                          <a:prstGeom prst="rect">
                            <a:avLst/>
                          </a:prstGeom>
                          <a:noFill/>
                        </pic:spPr>
                      </pic:pic>
                      <wps:wsp>
                        <wps:cNvPr id="11" name="11 Cuadro de texto"/>
                        <wps:cNvSpPr txBox="1"/>
                        <wps:spPr>
                          <a:xfrm>
                            <a:off x="-76200" y="3133725"/>
                            <a:ext cx="2943225" cy="590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606FE" w:rsidRPr="004D18CB" w:rsidRDefault="001606FE" w:rsidP="00CA1B00">
                              <w:pPr>
                                <w:jc w:val="both"/>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3481FB" id="12 Grupo" o:spid="_x0000_s1043" style="position:absolute;left:0;text-align:left;margin-left:43.2pt;margin-top:24.55pt;width:336.75pt;height:331.05pt;z-index:-251408384;mso-width-relative:margin;mso-height-relative:margin" coordorigin="-2667,6432" coordsize="31337,30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89" o:spid="_x0000_s1044" type="#_x0000_t75" style="position:absolute;left:-2667;top:6432;width:31337;height:25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7SS/AAAAA2wAAAA8AAABkcnMvZG93bnJldi54bWxET8uKwjAU3Qv+Q7iCGxlTK+rQMYoIgiAI&#10;PhYu7zS3D2xuShO1+vVmIbg8nPd82ZpK3KlxpWUFo2EEgji1uuRcwfm0+fkF4TyyxsoyKXiSg+Wi&#10;25ljou2DD3Q/+lyEEHYJKii8rxMpXVqQQTe0NXHgMtsY9AE2udQNPkK4qWQcRVNpsOTQUGBN64LS&#10;6/FmFPy/Ms6uZlxPBiMbpfvzTF7inVL9Xrv6A+Gp9V/xx73VCuKwPnwJP0Au3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rtJL8AAAADbAAAADwAAAAAAAAAAAAAAAACfAgAA&#10;ZHJzL2Rvd25yZXYueG1sUEsFBgAAAAAEAAQA9wAAAIwDAAAAAA==&#10;">
                  <v:imagedata r:id="rId22" o:title=""/>
                  <v:path arrowok="t"/>
                </v:shape>
                <v:shape id="11 Cuadro de texto" o:spid="_x0000_s1045" type="#_x0000_t202" style="position:absolute;left:-762;top:31337;width:29432;height:5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iQ8MA&#10;AADbAAAADwAAAGRycy9kb3ducmV2LnhtbERPS2vCQBC+F/wPyxS8FN1Y8UHqKqXUB9402tLbkJ0m&#10;wexsyK5J/PeuUOhtPr7nLFadKUVDtSssKxgNIxDEqdUFZwpOyXowB+E8ssbSMim4kYPVsve0wFjb&#10;lg/UHH0mQgi7GBXk3lexlC7NyaAb2oo4cL+2NugDrDOpa2xDuCnlaxRNpcGCQ0OOFX3klF6OV6Pg&#10;5yX73rtuc27Hk3H1uW2S2ZdOlOo/d+9vIDx1/l/8597pMH8Ej1/C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iQ8MAAADbAAAADwAAAAAAAAAAAAAAAACYAgAAZHJzL2Rv&#10;d25yZXYueG1sUEsFBgAAAAAEAAQA9QAAAIgDAAAAAA==&#10;" fillcolor="white [3201]" stroked="f" strokeweight=".5pt">
                  <v:textbox>
                    <w:txbxContent>
                      <w:p w:rsidR="001606FE" w:rsidRPr="004D18CB" w:rsidRDefault="001606FE" w:rsidP="00CA1B00">
                        <w:pPr>
                          <w:jc w:val="both"/>
                          <w:rPr>
                            <w:rFonts w:ascii="Arial" w:hAnsi="Arial" w:cs="Arial"/>
                          </w:rPr>
                        </w:pPr>
                      </w:p>
                    </w:txbxContent>
                  </v:textbox>
                </v:shape>
                <w10:wrap type="square"/>
              </v:group>
            </w:pict>
          </mc:Fallback>
        </mc:AlternateContent>
      </w:r>
    </w:p>
    <w:bookmarkEnd w:id="16"/>
    <w:bookmarkEnd w:id="17"/>
    <w:bookmarkEnd w:id="18"/>
    <w:bookmarkEnd w:id="19"/>
    <w:bookmarkEnd w:id="20"/>
    <w:bookmarkEnd w:id="21"/>
    <w:bookmarkEnd w:id="22"/>
    <w:bookmarkEnd w:id="23"/>
    <w:bookmarkEnd w:id="24"/>
    <w:p w:rsidR="00D841D5" w:rsidRPr="00D841D5" w:rsidRDefault="00D841D5" w:rsidP="00D841D5">
      <w:pPr>
        <w:pStyle w:val="Prrafodelista1"/>
        <w:ind w:left="0"/>
        <w:jc w:val="both"/>
        <w:rPr>
          <w:rFonts w:ascii="Arial" w:hAnsi="Arial" w:cs="Arial"/>
          <w:lang w:val="es-GT" w:eastAsia="es-GT"/>
        </w:rPr>
        <w:sectPr w:rsidR="00D841D5" w:rsidRPr="00D841D5" w:rsidSect="00946E48">
          <w:headerReference w:type="even" r:id="rId23"/>
          <w:headerReference w:type="default" r:id="rId24"/>
          <w:footerReference w:type="even" r:id="rId25"/>
          <w:footerReference w:type="default" r:id="rId26"/>
          <w:pgSz w:w="12242" w:h="15842" w:code="1"/>
          <w:pgMar w:top="1418" w:right="1701" w:bottom="1560" w:left="1701" w:header="708" w:footer="708" w:gutter="0"/>
          <w:cols w:space="708"/>
          <w:titlePg/>
          <w:docGrid w:linePitch="360"/>
        </w:sectPr>
      </w:pPr>
    </w:p>
    <w:p w:rsidR="00B94A52" w:rsidRPr="00B66521" w:rsidRDefault="001D618E" w:rsidP="00393438">
      <w:pPr>
        <w:pBdr>
          <w:bottom w:val="single" w:sz="4" w:space="1" w:color="auto"/>
        </w:pBdr>
        <w:ind w:left="360"/>
        <w:jc w:val="both"/>
        <w:rPr>
          <w:rFonts w:ascii="Arial" w:hAnsi="Arial" w:cs="Arial"/>
          <w:b/>
          <w:bCs/>
          <w:color w:val="0070C0"/>
          <w:sz w:val="40"/>
          <w:szCs w:val="40"/>
        </w:rPr>
      </w:pPr>
      <w:r w:rsidRPr="00B66521">
        <w:rPr>
          <w:rFonts w:ascii="Arial" w:hAnsi="Arial" w:cs="Arial"/>
          <w:b/>
          <w:bCs/>
          <w:color w:val="0070C0"/>
          <w:sz w:val="40"/>
          <w:szCs w:val="40"/>
        </w:rPr>
        <w:t xml:space="preserve">3. </w:t>
      </w:r>
      <w:r w:rsidR="00B94A52" w:rsidRPr="00B66521">
        <w:rPr>
          <w:rFonts w:ascii="Arial" w:hAnsi="Arial" w:cs="Arial"/>
          <w:b/>
          <w:bCs/>
          <w:color w:val="0070C0"/>
          <w:sz w:val="40"/>
          <w:szCs w:val="40"/>
        </w:rPr>
        <w:t xml:space="preserve">Etapas </w:t>
      </w:r>
      <w:r w:rsidR="009F0B1B" w:rsidRPr="00B66521">
        <w:rPr>
          <w:rFonts w:ascii="Arial" w:hAnsi="Arial" w:cs="Arial"/>
          <w:b/>
          <w:bCs/>
          <w:color w:val="0070C0"/>
          <w:sz w:val="40"/>
          <w:szCs w:val="40"/>
        </w:rPr>
        <w:t xml:space="preserve">del </w:t>
      </w:r>
      <w:r w:rsidR="00321673" w:rsidRPr="00B66521">
        <w:rPr>
          <w:rFonts w:ascii="Arial" w:hAnsi="Arial" w:cs="Arial"/>
          <w:b/>
          <w:bCs/>
          <w:color w:val="0070C0"/>
          <w:sz w:val="40"/>
          <w:szCs w:val="40"/>
        </w:rPr>
        <w:t>P</w:t>
      </w:r>
      <w:r w:rsidR="009F0B1B" w:rsidRPr="00B66521">
        <w:rPr>
          <w:rFonts w:ascii="Arial" w:hAnsi="Arial" w:cs="Arial"/>
          <w:b/>
          <w:bCs/>
          <w:color w:val="0070C0"/>
          <w:sz w:val="40"/>
          <w:szCs w:val="40"/>
        </w:rPr>
        <w:t xml:space="preserve">roceso </w:t>
      </w:r>
      <w:r w:rsidR="00321673" w:rsidRPr="00B66521">
        <w:rPr>
          <w:rFonts w:ascii="Arial" w:hAnsi="Arial" w:cs="Arial"/>
          <w:b/>
          <w:bCs/>
          <w:color w:val="0070C0"/>
          <w:sz w:val="40"/>
          <w:szCs w:val="40"/>
        </w:rPr>
        <w:t>P</w:t>
      </w:r>
      <w:r w:rsidR="009F0B1B" w:rsidRPr="00B66521">
        <w:rPr>
          <w:rFonts w:ascii="Arial" w:hAnsi="Arial" w:cs="Arial"/>
          <w:b/>
          <w:bCs/>
          <w:color w:val="0070C0"/>
          <w:sz w:val="40"/>
          <w:szCs w:val="40"/>
        </w:rPr>
        <w:t>resupuestario</w:t>
      </w:r>
    </w:p>
    <w:p w:rsidR="00B94A52" w:rsidRPr="006B7CAB" w:rsidRDefault="00B94A52" w:rsidP="002B4DA1">
      <w:pPr>
        <w:jc w:val="center"/>
        <w:rPr>
          <w:rFonts w:ascii="Arial" w:hAnsi="Arial" w:cs="Arial"/>
          <w:noProof/>
          <w:lang w:val="es-GT" w:eastAsia="es-GT"/>
        </w:rPr>
      </w:pPr>
    </w:p>
    <w:p w:rsidR="00C75BB9" w:rsidRDefault="001D6386" w:rsidP="003F3A8C">
      <w:pPr>
        <w:jc w:val="both"/>
        <w:rPr>
          <w:rFonts w:ascii="Arial" w:hAnsi="Arial" w:cs="Arial"/>
          <w:noProof/>
          <w:lang w:val="es-GT" w:eastAsia="es-GT"/>
        </w:rPr>
      </w:pPr>
      <w:r>
        <w:rPr>
          <w:rFonts w:ascii="Arial" w:hAnsi="Arial" w:cs="Arial"/>
          <w:noProof/>
          <w:lang w:val="es-GT" w:eastAsia="es-GT"/>
        </w:rPr>
        <mc:AlternateContent>
          <mc:Choice Requires="wps">
            <w:drawing>
              <wp:anchor distT="0" distB="0" distL="114300" distR="114300" simplePos="0" relativeHeight="251853824" behindDoc="0" locked="0" layoutInCell="1" allowOverlap="1" wp14:anchorId="32B1BC50" wp14:editId="67922107">
                <wp:simplePos x="0" y="0"/>
                <wp:positionH relativeFrom="column">
                  <wp:posOffset>5005070</wp:posOffset>
                </wp:positionH>
                <wp:positionV relativeFrom="paragraph">
                  <wp:posOffset>147955</wp:posOffset>
                </wp:positionV>
                <wp:extent cx="3048000" cy="723900"/>
                <wp:effectExtent l="57150" t="38100" r="76200" b="95250"/>
                <wp:wrapNone/>
                <wp:docPr id="72" name="72 Rectángulo redondeado"/>
                <wp:cNvGraphicFramePr/>
                <a:graphic xmlns:a="http://schemas.openxmlformats.org/drawingml/2006/main">
                  <a:graphicData uri="http://schemas.microsoft.com/office/word/2010/wordprocessingShape">
                    <wps:wsp>
                      <wps:cNvSpPr/>
                      <wps:spPr>
                        <a:xfrm>
                          <a:off x="0" y="0"/>
                          <a:ext cx="3048000" cy="723900"/>
                        </a:xfrm>
                        <a:prstGeom prst="roundRect">
                          <a:avLst>
                            <a:gd name="adj" fmla="val 9563"/>
                          </a:avLst>
                        </a:prstGeom>
                        <a:solidFill>
                          <a:schemeClr val="accent2">
                            <a:lumMod val="60000"/>
                            <a:lumOff val="40000"/>
                          </a:schemeClr>
                        </a:solidFill>
                        <a:ln>
                          <a:solidFill>
                            <a:schemeClr val="accent2">
                              <a:lumMod val="75000"/>
                            </a:schemeClr>
                          </a:solidFill>
                        </a:ln>
                      </wps:spPr>
                      <wps:style>
                        <a:lnRef idx="1">
                          <a:schemeClr val="accent4"/>
                        </a:lnRef>
                        <a:fillRef idx="2">
                          <a:schemeClr val="accent4"/>
                        </a:fillRef>
                        <a:effectRef idx="1">
                          <a:schemeClr val="accent4"/>
                        </a:effectRef>
                        <a:fontRef idx="minor">
                          <a:schemeClr val="dk1"/>
                        </a:fontRef>
                      </wps:style>
                      <wps:txbx>
                        <w:txbxContent>
                          <w:p w:rsidR="001606FE" w:rsidRPr="004D18CB" w:rsidRDefault="001606FE" w:rsidP="001D6386">
                            <w:pPr>
                              <w:jc w:val="both"/>
                              <w:rPr>
                                <w:rFonts w:ascii="Arial" w:hAnsi="Arial" w:cs="Arial"/>
                                <w:sz w:val="16"/>
                                <w:szCs w:val="16"/>
                              </w:rPr>
                            </w:pPr>
                            <w:r w:rsidRPr="004D18CB">
                              <w:rPr>
                                <w:rFonts w:ascii="Arial" w:hAnsi="Arial" w:cs="Arial"/>
                                <w:sz w:val="16"/>
                                <w:szCs w:val="16"/>
                              </w:rPr>
                              <w:t>En la etapa de planificación, las entidades definen las políticas y objetivos que buscarán cumplir en el ejercicio fiscal, al mismo tiempo que establecen las intervenciones necesarias para dar cumplimiento a los mismos.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B1BC50" id="72 Rectángulo redondeado" o:spid="_x0000_s1046" style="position:absolute;left:0;text-align:left;margin-left:394.1pt;margin-top:11.65pt;width:240pt;height:57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2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" fillcolor="#d99594 [1941]" strokecolor="#943634 [2405]">
                <v:shadow on="t" color="black" opacity="24903f" origin=",.5" offset="0,.55556mm"/>
                <v:textbox>
                  <w:txbxContent>
                    <w:p w:rsidR="001606FE" w:rsidRPr="004D18CB" w:rsidRDefault="001606FE" w:rsidP="001D6386">
                      <w:pPr>
                        <w:jc w:val="both"/>
                        <w:rPr>
                          <w:rFonts w:ascii="Arial" w:hAnsi="Arial" w:cs="Arial"/>
                          <w:sz w:val="16"/>
                          <w:szCs w:val="16"/>
                        </w:rPr>
                      </w:pPr>
                      <w:r w:rsidRPr="004D18CB">
                        <w:rPr>
                          <w:rFonts w:ascii="Arial" w:hAnsi="Arial" w:cs="Arial"/>
                          <w:sz w:val="16"/>
                          <w:szCs w:val="16"/>
                        </w:rPr>
                        <w:t>En la etapa de planificación, las entidades definen las políticas y objetivos que buscarán cumplir en el ejercicio fiscal, al mismo tiempo que establecen las intervenciones necesarias para dar cumplimiento a los mismos.</w:t>
                      </w:r>
                    </w:p>
                  </w:txbxContent>
                </v:textbox>
              </v:roundrect>
            </w:pict>
          </mc:Fallback>
        </mc:AlternateContent>
      </w:r>
      <w:r>
        <w:rPr>
          <w:rFonts w:ascii="Arial" w:hAnsi="Arial" w:cs="Arial"/>
          <w:noProof/>
          <w:lang w:val="es-GT" w:eastAsia="es-GT"/>
        </w:rPr>
        <w:drawing>
          <wp:anchor distT="0" distB="0" distL="114300" distR="114300" simplePos="0" relativeHeight="251854848" behindDoc="1" locked="0" layoutInCell="1" allowOverlap="1" wp14:anchorId="6C09ECD2" wp14:editId="53CF27FA">
            <wp:simplePos x="0" y="0"/>
            <wp:positionH relativeFrom="column">
              <wp:posOffset>833120</wp:posOffset>
            </wp:positionH>
            <wp:positionV relativeFrom="paragraph">
              <wp:posOffset>100330</wp:posOffset>
            </wp:positionV>
            <wp:extent cx="6890385" cy="4019550"/>
            <wp:effectExtent l="0" t="0" r="0" b="19050"/>
            <wp:wrapNone/>
            <wp:docPr id="70" name="Diagrama 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14:sizeRelH relativeFrom="page">
              <wp14:pctWidth>0</wp14:pctWidth>
            </wp14:sizeRelH>
            <wp14:sizeRelV relativeFrom="page">
              <wp14:pctHeight>0</wp14:pctHeight>
            </wp14:sizeRelV>
          </wp:anchor>
        </w:drawing>
      </w:r>
    </w:p>
    <w:p w:rsidR="00B66521" w:rsidRDefault="00B66521" w:rsidP="003F3A8C">
      <w:pPr>
        <w:jc w:val="both"/>
        <w:rPr>
          <w:rFonts w:ascii="Arial" w:hAnsi="Arial" w:cs="Arial"/>
          <w:noProof/>
          <w:lang w:val="es-GT" w:eastAsia="es-GT"/>
        </w:rPr>
      </w:pPr>
    </w:p>
    <w:p w:rsidR="001D6386" w:rsidRDefault="001D6386" w:rsidP="003F3A8C">
      <w:pPr>
        <w:jc w:val="both"/>
        <w:rPr>
          <w:rFonts w:ascii="Arial" w:hAnsi="Arial" w:cs="Arial"/>
          <w:noProof/>
          <w:lang w:val="es-GT" w:eastAsia="es-GT"/>
        </w:rPr>
      </w:pPr>
    </w:p>
    <w:p w:rsidR="001D6386" w:rsidRDefault="001D6386" w:rsidP="003F3A8C">
      <w:pPr>
        <w:jc w:val="both"/>
        <w:rPr>
          <w:rFonts w:ascii="Arial" w:hAnsi="Arial" w:cs="Arial"/>
          <w:noProof/>
          <w:lang w:val="es-GT" w:eastAsia="es-GT"/>
        </w:rPr>
      </w:pPr>
    </w:p>
    <w:p w:rsidR="001D6386" w:rsidRDefault="001D6386" w:rsidP="004D18CB">
      <w:pPr>
        <w:jc w:val="center"/>
        <w:rPr>
          <w:rFonts w:ascii="Arial" w:hAnsi="Arial" w:cs="Arial"/>
          <w:noProof/>
          <w:lang w:val="es-GT" w:eastAsia="es-GT"/>
        </w:rPr>
      </w:pPr>
    </w:p>
    <w:p w:rsidR="001D6386" w:rsidRDefault="001D6386" w:rsidP="003F3A8C">
      <w:pPr>
        <w:jc w:val="both"/>
        <w:rPr>
          <w:rFonts w:ascii="Arial" w:hAnsi="Arial" w:cs="Arial"/>
          <w:noProof/>
          <w:lang w:val="es-GT" w:eastAsia="es-GT"/>
        </w:rPr>
      </w:pPr>
    </w:p>
    <w:p w:rsidR="001D6386" w:rsidRDefault="001D6386" w:rsidP="003F3A8C">
      <w:pPr>
        <w:jc w:val="both"/>
        <w:rPr>
          <w:rFonts w:ascii="Arial" w:hAnsi="Arial" w:cs="Arial"/>
          <w:noProof/>
          <w:lang w:val="es-GT" w:eastAsia="es-GT"/>
        </w:rPr>
      </w:pPr>
    </w:p>
    <w:p w:rsidR="001D6386" w:rsidRDefault="004D18CB" w:rsidP="003F3A8C">
      <w:pPr>
        <w:jc w:val="both"/>
        <w:rPr>
          <w:rFonts w:ascii="Arial" w:hAnsi="Arial" w:cs="Arial"/>
          <w:noProof/>
          <w:lang w:val="es-GT" w:eastAsia="es-GT"/>
        </w:rPr>
      </w:pPr>
      <w:r>
        <w:rPr>
          <w:rFonts w:ascii="Arial" w:hAnsi="Arial" w:cs="Arial"/>
          <w:noProof/>
          <w:lang w:val="es-GT" w:eastAsia="es-GT"/>
        </w:rPr>
        <mc:AlternateContent>
          <mc:Choice Requires="wps">
            <w:drawing>
              <wp:anchor distT="0" distB="0" distL="114300" distR="114300" simplePos="0" relativeHeight="251863040" behindDoc="0" locked="0" layoutInCell="1" allowOverlap="1" wp14:anchorId="4D3D8D0B" wp14:editId="4D58B610">
                <wp:simplePos x="0" y="0"/>
                <wp:positionH relativeFrom="column">
                  <wp:posOffset>423545</wp:posOffset>
                </wp:positionH>
                <wp:positionV relativeFrom="paragraph">
                  <wp:posOffset>45085</wp:posOffset>
                </wp:positionV>
                <wp:extent cx="1732915" cy="1238250"/>
                <wp:effectExtent l="57150" t="38100" r="76835" b="95250"/>
                <wp:wrapNone/>
                <wp:docPr id="76" name="76 Rectángulo redondeado"/>
                <wp:cNvGraphicFramePr/>
                <a:graphic xmlns:a="http://schemas.openxmlformats.org/drawingml/2006/main">
                  <a:graphicData uri="http://schemas.microsoft.com/office/word/2010/wordprocessingShape">
                    <wps:wsp>
                      <wps:cNvSpPr/>
                      <wps:spPr>
                        <a:xfrm>
                          <a:off x="0" y="0"/>
                          <a:ext cx="1732915" cy="1238250"/>
                        </a:xfrm>
                        <a:prstGeom prst="roundRect">
                          <a:avLst>
                            <a:gd name="adj" fmla="val 9563"/>
                          </a:avLst>
                        </a:prstGeom>
                        <a:solidFill>
                          <a:schemeClr val="accent6">
                            <a:lumMod val="40000"/>
                            <a:lumOff val="60000"/>
                          </a:schemeClr>
                        </a:solidFill>
                        <a:ln>
                          <a:solidFill>
                            <a:schemeClr val="accent6">
                              <a:lumMod val="75000"/>
                            </a:schemeClr>
                          </a:solidFill>
                        </a:ln>
                      </wps:spPr>
                      <wps:style>
                        <a:lnRef idx="1">
                          <a:schemeClr val="accent5"/>
                        </a:lnRef>
                        <a:fillRef idx="2">
                          <a:schemeClr val="accent5"/>
                        </a:fillRef>
                        <a:effectRef idx="1">
                          <a:schemeClr val="accent5"/>
                        </a:effectRef>
                        <a:fontRef idx="minor">
                          <a:schemeClr val="dk1"/>
                        </a:fontRef>
                      </wps:style>
                      <wps:txbx>
                        <w:txbxContent>
                          <w:p w:rsidR="001606FE" w:rsidRPr="004D18CB" w:rsidRDefault="001606FE" w:rsidP="0092228B">
                            <w:pPr>
                              <w:jc w:val="both"/>
                              <w:rPr>
                                <w:rFonts w:ascii="Arial" w:hAnsi="Arial" w:cs="Arial"/>
                                <w:sz w:val="16"/>
                                <w:szCs w:val="16"/>
                              </w:rPr>
                            </w:pPr>
                            <w:r w:rsidRPr="004D18CB">
                              <w:rPr>
                                <w:rFonts w:ascii="Arial" w:hAnsi="Arial" w:cs="Arial"/>
                                <w:sz w:val="16"/>
                                <w:szCs w:val="16"/>
                              </w:rPr>
                              <w:t>Se verifica el cumplimiento de los objetivos planteados en la formulación. Asimismo, permite efectuar la función reguladora y de retroalimentación para las instituciones públicas, en cuanto a la administración de los recursos.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3D8D0B" id="76 Rectángulo redondeado" o:spid="_x0000_s1047" style="position:absolute;left:0;text-align:left;margin-left:33.35pt;margin-top:3.55pt;width:136.45pt;height:97.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2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" fillcolor="#fbd4b4 [1305]" strokecolor="#e36c0a [2409]">
                <v:shadow on="t" color="black" opacity="24903f" origin=",.5" offset="0,.55556mm"/>
                <v:textbox>
                  <w:txbxContent>
                    <w:p w:rsidR="001606FE" w:rsidRPr="004D18CB" w:rsidRDefault="001606FE" w:rsidP="0092228B">
                      <w:pPr>
                        <w:jc w:val="both"/>
                        <w:rPr>
                          <w:rFonts w:ascii="Arial" w:hAnsi="Arial" w:cs="Arial"/>
                          <w:sz w:val="16"/>
                          <w:szCs w:val="16"/>
                        </w:rPr>
                      </w:pPr>
                      <w:r w:rsidRPr="004D18CB">
                        <w:rPr>
                          <w:rFonts w:ascii="Arial" w:hAnsi="Arial" w:cs="Arial"/>
                          <w:sz w:val="16"/>
                          <w:szCs w:val="16"/>
                        </w:rPr>
                        <w:t>Se verifica el cumplimiento de los objetivos planteados en la formulación. Asimismo, permite efectuar la función reguladora y de retroalimentación para las instituciones públicas, en cuanto a la administración de los recursos.</w:t>
                      </w:r>
                    </w:p>
                  </w:txbxContent>
                </v:textbox>
              </v:roundrect>
            </w:pict>
          </mc:Fallback>
        </mc:AlternateContent>
      </w:r>
      <w:r>
        <w:rPr>
          <w:rFonts w:ascii="Arial" w:hAnsi="Arial" w:cs="Arial"/>
          <w:noProof/>
          <w:lang w:val="es-GT" w:eastAsia="es-GT"/>
        </w:rPr>
        <mc:AlternateContent>
          <mc:Choice Requires="wps">
            <w:drawing>
              <wp:anchor distT="0" distB="0" distL="114300" distR="114300" simplePos="0" relativeHeight="251856896" behindDoc="0" locked="0" layoutInCell="1" allowOverlap="1" wp14:anchorId="5F4D6033" wp14:editId="36705CF2">
                <wp:simplePos x="0" y="0"/>
                <wp:positionH relativeFrom="column">
                  <wp:posOffset>6424295</wp:posOffset>
                </wp:positionH>
                <wp:positionV relativeFrom="paragraph">
                  <wp:posOffset>83186</wp:posOffset>
                </wp:positionV>
                <wp:extent cx="1638300" cy="1200150"/>
                <wp:effectExtent l="57150" t="38100" r="76200" b="95250"/>
                <wp:wrapNone/>
                <wp:docPr id="73" name="73 Rectángulo redondeado"/>
                <wp:cNvGraphicFramePr/>
                <a:graphic xmlns:a="http://schemas.openxmlformats.org/drawingml/2006/main">
                  <a:graphicData uri="http://schemas.microsoft.com/office/word/2010/wordprocessingShape">
                    <wps:wsp>
                      <wps:cNvSpPr/>
                      <wps:spPr>
                        <a:xfrm>
                          <a:off x="0" y="0"/>
                          <a:ext cx="1638300" cy="1200150"/>
                        </a:xfrm>
                        <a:prstGeom prst="roundRect">
                          <a:avLst>
                            <a:gd name="adj" fmla="val 9563"/>
                          </a:avLst>
                        </a:prstGeom>
                        <a:solidFill>
                          <a:schemeClr val="accent3">
                            <a:lumMod val="40000"/>
                            <a:lumOff val="60000"/>
                          </a:schemeClr>
                        </a:solidFill>
                        <a:ln>
                          <a:solidFill>
                            <a:schemeClr val="accent3">
                              <a:lumMod val="75000"/>
                            </a:schemeClr>
                          </a:solidFill>
                        </a:ln>
                      </wps:spPr>
                      <wps:style>
                        <a:lnRef idx="1">
                          <a:schemeClr val="accent4"/>
                        </a:lnRef>
                        <a:fillRef idx="2">
                          <a:schemeClr val="accent4"/>
                        </a:fillRef>
                        <a:effectRef idx="1">
                          <a:schemeClr val="accent4"/>
                        </a:effectRef>
                        <a:fontRef idx="minor">
                          <a:schemeClr val="dk1"/>
                        </a:fontRef>
                      </wps:style>
                      <wps:txbx>
                        <w:txbxContent>
                          <w:p w:rsidR="001606FE" w:rsidRPr="004D18CB" w:rsidRDefault="001606FE" w:rsidP="004D18CB">
                            <w:pPr>
                              <w:jc w:val="both"/>
                              <w:rPr>
                                <w:rFonts w:ascii="Arial" w:hAnsi="Arial" w:cs="Arial"/>
                                <w:sz w:val="16"/>
                                <w:szCs w:val="16"/>
                              </w:rPr>
                            </w:pPr>
                            <w:r w:rsidRPr="004D18CB">
                              <w:rPr>
                                <w:rFonts w:ascii="Arial" w:hAnsi="Arial" w:cs="Arial"/>
                                <w:sz w:val="16"/>
                                <w:szCs w:val="16"/>
                              </w:rPr>
                              <w:t xml:space="preserve">Se prepara la propuesta de presupuesto que se presentará al Congreso de la República. </w:t>
                            </w:r>
                          </w:p>
                          <w:p w:rsidR="001606FE" w:rsidRPr="004D18CB" w:rsidRDefault="001606FE" w:rsidP="001D6386">
                            <w:pPr>
                              <w:pStyle w:val="Prrafodelista"/>
                              <w:numPr>
                                <w:ilvl w:val="0"/>
                                <w:numId w:val="20"/>
                              </w:numPr>
                              <w:ind w:left="142" w:hanging="142"/>
                              <w:jc w:val="both"/>
                              <w:rPr>
                                <w:rFonts w:ascii="Arial" w:hAnsi="Arial" w:cs="Arial"/>
                                <w:sz w:val="16"/>
                                <w:szCs w:val="16"/>
                              </w:rPr>
                            </w:pPr>
                            <w:r w:rsidRPr="004D18CB">
                              <w:rPr>
                                <w:rFonts w:ascii="Arial" w:hAnsi="Arial" w:cs="Arial"/>
                                <w:sz w:val="16"/>
                                <w:szCs w:val="16"/>
                              </w:rPr>
                              <w:t>Art. 238 Literal A, Carta Magna</w:t>
                            </w:r>
                          </w:p>
                          <w:p w:rsidR="001606FE" w:rsidRPr="004D18CB" w:rsidRDefault="001606FE" w:rsidP="001D6386">
                            <w:pPr>
                              <w:pStyle w:val="Prrafodelista"/>
                              <w:numPr>
                                <w:ilvl w:val="0"/>
                                <w:numId w:val="20"/>
                              </w:numPr>
                              <w:ind w:left="142" w:hanging="142"/>
                              <w:jc w:val="both"/>
                              <w:rPr>
                                <w:rFonts w:ascii="Arial" w:hAnsi="Arial" w:cs="Arial"/>
                                <w:sz w:val="16"/>
                                <w:szCs w:val="16"/>
                              </w:rPr>
                            </w:pPr>
                            <w:r w:rsidRPr="004D18CB">
                              <w:rPr>
                                <w:rFonts w:ascii="Arial" w:hAnsi="Arial" w:cs="Arial"/>
                                <w:sz w:val="16"/>
                                <w:szCs w:val="16"/>
                              </w:rPr>
                              <w:t>Cap. II Secc. II, Ley Orgánica del presupuesto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4D6033" id="73 Rectángulo redondeado" o:spid="_x0000_s1048" style="position:absolute;left:0;text-align:left;margin-left:505.85pt;margin-top:6.55pt;width:129pt;height:94.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2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" fillcolor="#d6e3bc [1302]" strokecolor="#76923c [2406]">
                <v:shadow on="t" color="black" opacity="24903f" origin=",.5" offset="0,.55556mm"/>
                <v:textbox>
                  <w:txbxContent>
                    <w:p w:rsidR="001606FE" w:rsidRPr="004D18CB" w:rsidRDefault="001606FE" w:rsidP="004D18CB">
                      <w:pPr>
                        <w:jc w:val="both"/>
                        <w:rPr>
                          <w:rFonts w:ascii="Arial" w:hAnsi="Arial" w:cs="Arial"/>
                          <w:sz w:val="16"/>
                          <w:szCs w:val="16"/>
                        </w:rPr>
                      </w:pPr>
                      <w:r w:rsidRPr="004D18CB">
                        <w:rPr>
                          <w:rFonts w:ascii="Arial" w:hAnsi="Arial" w:cs="Arial"/>
                          <w:sz w:val="16"/>
                          <w:szCs w:val="16"/>
                        </w:rPr>
                        <w:t xml:space="preserve">Se prepara la propuesta de presupuesto que se presentará al Congreso de la República. </w:t>
                      </w:r>
                    </w:p>
                    <w:p w:rsidR="001606FE" w:rsidRPr="004D18CB" w:rsidRDefault="001606FE" w:rsidP="001D6386">
                      <w:pPr>
                        <w:pStyle w:val="Prrafodelista"/>
                        <w:numPr>
                          <w:ilvl w:val="0"/>
                          <w:numId w:val="20"/>
                        </w:numPr>
                        <w:ind w:left="142" w:hanging="142"/>
                        <w:jc w:val="both"/>
                        <w:rPr>
                          <w:rFonts w:ascii="Arial" w:hAnsi="Arial" w:cs="Arial"/>
                          <w:sz w:val="16"/>
                          <w:szCs w:val="16"/>
                        </w:rPr>
                      </w:pPr>
                      <w:r w:rsidRPr="004D18CB">
                        <w:rPr>
                          <w:rFonts w:ascii="Arial" w:hAnsi="Arial" w:cs="Arial"/>
                          <w:sz w:val="16"/>
                          <w:szCs w:val="16"/>
                        </w:rPr>
                        <w:t>Art. 238 Literal A, Carta Magna</w:t>
                      </w:r>
                    </w:p>
                    <w:p w:rsidR="001606FE" w:rsidRPr="004D18CB" w:rsidRDefault="001606FE" w:rsidP="001D6386">
                      <w:pPr>
                        <w:pStyle w:val="Prrafodelista"/>
                        <w:numPr>
                          <w:ilvl w:val="0"/>
                          <w:numId w:val="20"/>
                        </w:numPr>
                        <w:ind w:left="142" w:hanging="142"/>
                        <w:jc w:val="both"/>
                        <w:rPr>
                          <w:rFonts w:ascii="Arial" w:hAnsi="Arial" w:cs="Arial"/>
                          <w:sz w:val="16"/>
                          <w:szCs w:val="16"/>
                        </w:rPr>
                      </w:pPr>
                      <w:r w:rsidRPr="004D18CB">
                        <w:rPr>
                          <w:rFonts w:ascii="Arial" w:hAnsi="Arial" w:cs="Arial"/>
                          <w:sz w:val="16"/>
                          <w:szCs w:val="16"/>
                        </w:rPr>
                        <w:t>Cap. II Secc. II, Ley Orgánica del presupuesto</w:t>
                      </w:r>
                    </w:p>
                  </w:txbxContent>
                </v:textbox>
              </v:roundrect>
            </w:pict>
          </mc:Fallback>
        </mc:AlternateContent>
      </w:r>
    </w:p>
    <w:p w:rsidR="001D6386" w:rsidRDefault="001D6386" w:rsidP="003F3A8C">
      <w:pPr>
        <w:jc w:val="both"/>
        <w:rPr>
          <w:rFonts w:ascii="Arial" w:hAnsi="Arial" w:cs="Arial"/>
          <w:noProof/>
          <w:lang w:val="es-GT" w:eastAsia="es-GT"/>
        </w:rPr>
      </w:pPr>
    </w:p>
    <w:p w:rsidR="001D6386" w:rsidRDefault="001D6386" w:rsidP="003F3A8C">
      <w:pPr>
        <w:jc w:val="both"/>
        <w:rPr>
          <w:rFonts w:ascii="Arial" w:hAnsi="Arial" w:cs="Arial"/>
          <w:noProof/>
          <w:lang w:val="es-GT" w:eastAsia="es-GT"/>
        </w:rPr>
      </w:pPr>
    </w:p>
    <w:p w:rsidR="001D6386" w:rsidRDefault="001D6386" w:rsidP="003F3A8C">
      <w:pPr>
        <w:jc w:val="both"/>
        <w:rPr>
          <w:rFonts w:ascii="Arial" w:hAnsi="Arial" w:cs="Arial"/>
          <w:noProof/>
          <w:lang w:val="es-GT" w:eastAsia="es-GT"/>
        </w:rPr>
      </w:pPr>
    </w:p>
    <w:p w:rsidR="001D6386" w:rsidRDefault="001D6386" w:rsidP="003F3A8C">
      <w:pPr>
        <w:jc w:val="both"/>
        <w:rPr>
          <w:rFonts w:ascii="Arial" w:hAnsi="Arial" w:cs="Arial"/>
          <w:noProof/>
          <w:lang w:val="es-GT" w:eastAsia="es-GT"/>
        </w:rPr>
      </w:pPr>
    </w:p>
    <w:p w:rsidR="001D6386" w:rsidRDefault="001D6386" w:rsidP="003F3A8C">
      <w:pPr>
        <w:jc w:val="both"/>
        <w:rPr>
          <w:rFonts w:ascii="Arial" w:hAnsi="Arial" w:cs="Arial"/>
          <w:noProof/>
          <w:lang w:val="es-GT" w:eastAsia="es-GT"/>
        </w:rPr>
      </w:pPr>
    </w:p>
    <w:p w:rsidR="001D6386" w:rsidRDefault="001D6386" w:rsidP="003F3A8C">
      <w:pPr>
        <w:jc w:val="both"/>
        <w:rPr>
          <w:rFonts w:ascii="Arial" w:hAnsi="Arial" w:cs="Arial"/>
          <w:noProof/>
          <w:lang w:val="es-GT" w:eastAsia="es-GT"/>
        </w:rPr>
      </w:pPr>
    </w:p>
    <w:p w:rsidR="001D6386" w:rsidRDefault="001D6386" w:rsidP="003F3A8C">
      <w:pPr>
        <w:jc w:val="both"/>
        <w:rPr>
          <w:rFonts w:ascii="Arial" w:hAnsi="Arial" w:cs="Arial"/>
          <w:noProof/>
          <w:lang w:val="es-GT" w:eastAsia="es-GT"/>
        </w:rPr>
      </w:pPr>
    </w:p>
    <w:p w:rsidR="001D6386" w:rsidRDefault="001D6386" w:rsidP="003F3A8C">
      <w:pPr>
        <w:jc w:val="both"/>
        <w:rPr>
          <w:rFonts w:ascii="Arial" w:hAnsi="Arial" w:cs="Arial"/>
          <w:noProof/>
          <w:lang w:val="es-GT" w:eastAsia="es-GT"/>
        </w:rPr>
      </w:pPr>
    </w:p>
    <w:p w:rsidR="001D6386" w:rsidRDefault="001D6386" w:rsidP="003F3A8C">
      <w:pPr>
        <w:jc w:val="both"/>
        <w:rPr>
          <w:rFonts w:ascii="Arial" w:hAnsi="Arial" w:cs="Arial"/>
          <w:noProof/>
          <w:lang w:val="es-GT" w:eastAsia="es-GT"/>
        </w:rPr>
      </w:pPr>
    </w:p>
    <w:p w:rsidR="001D6386" w:rsidRDefault="004D18CB" w:rsidP="003F3A8C">
      <w:pPr>
        <w:jc w:val="both"/>
        <w:rPr>
          <w:rFonts w:ascii="Arial" w:hAnsi="Arial" w:cs="Arial"/>
          <w:noProof/>
          <w:lang w:val="es-GT" w:eastAsia="es-GT"/>
        </w:rPr>
      </w:pPr>
      <w:r>
        <w:rPr>
          <w:rFonts w:ascii="Arial" w:hAnsi="Arial" w:cs="Arial"/>
          <w:noProof/>
          <w:lang w:val="es-GT" w:eastAsia="es-GT"/>
        </w:rPr>
        <mc:AlternateContent>
          <mc:Choice Requires="wps">
            <w:drawing>
              <wp:anchor distT="0" distB="0" distL="114300" distR="114300" simplePos="0" relativeHeight="251860992" behindDoc="0" locked="0" layoutInCell="1" allowOverlap="1" wp14:anchorId="0FAA7048" wp14:editId="18A22EC2">
                <wp:simplePos x="0" y="0"/>
                <wp:positionH relativeFrom="column">
                  <wp:posOffset>423545</wp:posOffset>
                </wp:positionH>
                <wp:positionV relativeFrom="paragraph">
                  <wp:posOffset>121285</wp:posOffset>
                </wp:positionV>
                <wp:extent cx="2275840" cy="1171575"/>
                <wp:effectExtent l="57150" t="38100" r="67310" b="104775"/>
                <wp:wrapNone/>
                <wp:docPr id="75" name="75 Rectángulo redondeado"/>
                <wp:cNvGraphicFramePr/>
                <a:graphic xmlns:a="http://schemas.openxmlformats.org/drawingml/2006/main">
                  <a:graphicData uri="http://schemas.microsoft.com/office/word/2010/wordprocessingShape">
                    <wps:wsp>
                      <wps:cNvSpPr/>
                      <wps:spPr>
                        <a:xfrm>
                          <a:off x="0" y="0"/>
                          <a:ext cx="2275840" cy="1171575"/>
                        </a:xfrm>
                        <a:prstGeom prst="roundRect">
                          <a:avLst>
                            <a:gd name="adj" fmla="val 9563"/>
                          </a:avLst>
                        </a:prstGeom>
                      </wps:spPr>
                      <wps:style>
                        <a:lnRef idx="1">
                          <a:schemeClr val="accent1"/>
                        </a:lnRef>
                        <a:fillRef idx="2">
                          <a:schemeClr val="accent1"/>
                        </a:fillRef>
                        <a:effectRef idx="1">
                          <a:schemeClr val="accent1"/>
                        </a:effectRef>
                        <a:fontRef idx="minor">
                          <a:schemeClr val="dk1"/>
                        </a:fontRef>
                      </wps:style>
                      <wps:txbx>
                        <w:txbxContent>
                          <w:p w:rsidR="001606FE" w:rsidRPr="004D18CB" w:rsidRDefault="001606FE" w:rsidP="001D6386">
                            <w:pPr>
                              <w:jc w:val="both"/>
                              <w:rPr>
                                <w:rFonts w:ascii="Arial" w:hAnsi="Arial" w:cs="Arial"/>
                                <w:sz w:val="16"/>
                                <w:szCs w:val="16"/>
                              </w:rPr>
                            </w:pPr>
                            <w:r w:rsidRPr="004D18CB">
                              <w:rPr>
                                <w:rFonts w:ascii="Arial" w:hAnsi="Arial" w:cs="Arial"/>
                                <w:sz w:val="16"/>
                                <w:szCs w:val="16"/>
                              </w:rPr>
                              <w:t>Es la realización de los avances en el logro de las metas y objetivos de las instituciones, por medio de la producción de los bienes y servicios que las entidades brindan a la población.</w:t>
                            </w:r>
                          </w:p>
                          <w:p w:rsidR="001606FE" w:rsidRPr="004D18CB" w:rsidRDefault="001606FE" w:rsidP="001D6386">
                            <w:pPr>
                              <w:pStyle w:val="Prrafodelista"/>
                              <w:numPr>
                                <w:ilvl w:val="0"/>
                                <w:numId w:val="21"/>
                              </w:numPr>
                              <w:ind w:left="142" w:hanging="142"/>
                              <w:jc w:val="both"/>
                              <w:rPr>
                                <w:rFonts w:ascii="Arial" w:hAnsi="Arial" w:cs="Arial"/>
                                <w:sz w:val="16"/>
                                <w:szCs w:val="16"/>
                              </w:rPr>
                            </w:pPr>
                            <w:r w:rsidRPr="004D18CB">
                              <w:rPr>
                                <w:rFonts w:ascii="Arial" w:hAnsi="Arial" w:cs="Arial"/>
                                <w:sz w:val="16"/>
                                <w:szCs w:val="16"/>
                              </w:rPr>
                              <w:t>Art. 238 Literal A, Carta Magna</w:t>
                            </w:r>
                          </w:p>
                          <w:p w:rsidR="001606FE" w:rsidRPr="004D18CB" w:rsidRDefault="001606FE" w:rsidP="001D6386">
                            <w:pPr>
                              <w:pStyle w:val="Prrafodelista"/>
                              <w:numPr>
                                <w:ilvl w:val="0"/>
                                <w:numId w:val="21"/>
                              </w:numPr>
                              <w:ind w:left="142" w:hanging="142"/>
                              <w:jc w:val="both"/>
                              <w:rPr>
                                <w:rFonts w:ascii="Arial" w:hAnsi="Arial" w:cs="Arial"/>
                                <w:sz w:val="16"/>
                                <w:szCs w:val="16"/>
                              </w:rPr>
                            </w:pPr>
                            <w:r w:rsidRPr="004D18CB">
                              <w:rPr>
                                <w:rFonts w:ascii="Arial" w:hAnsi="Arial" w:cs="Arial"/>
                                <w:sz w:val="16"/>
                                <w:szCs w:val="16"/>
                              </w:rPr>
                              <w:t>Cap. II Secc. III, Ley Orgánica del presupuesto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AA7048" id="75 Rectángulo redondeado" o:spid="_x0000_s1049" style="position:absolute;left:0;text-align:left;margin-left:33.35pt;margin-top:9.55pt;width:179.2pt;height:92.2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2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" fillcolor="#a7bfde [1620]" strokecolor="#4579b8 [3044]">
                <v:fill color2="#e4ecf5 [500]" rotate="t" angle="180" colors="0 #a3c4ff;22938f #bfd5ff;1 #e5eeff" focus="100%" type="gradient"/>
                <v:shadow on="t" color="black" opacity="24903f" origin=",.5" offset="0,.55556mm"/>
                <v:textbox>
                  <w:txbxContent>
                    <w:p w:rsidR="001606FE" w:rsidRPr="004D18CB" w:rsidRDefault="001606FE" w:rsidP="001D6386">
                      <w:pPr>
                        <w:jc w:val="both"/>
                        <w:rPr>
                          <w:rFonts w:ascii="Arial" w:hAnsi="Arial" w:cs="Arial"/>
                          <w:sz w:val="16"/>
                          <w:szCs w:val="16"/>
                        </w:rPr>
                      </w:pPr>
                      <w:r w:rsidRPr="004D18CB">
                        <w:rPr>
                          <w:rFonts w:ascii="Arial" w:hAnsi="Arial" w:cs="Arial"/>
                          <w:sz w:val="16"/>
                          <w:szCs w:val="16"/>
                        </w:rPr>
                        <w:t>Es la realización de los avances en el logro de las metas y objetivos de las instituciones, por medio de la producción de los bienes y servicios que las entidades brindan a la población.</w:t>
                      </w:r>
                    </w:p>
                    <w:p w:rsidR="001606FE" w:rsidRPr="004D18CB" w:rsidRDefault="001606FE" w:rsidP="001D6386">
                      <w:pPr>
                        <w:pStyle w:val="Prrafodelista"/>
                        <w:numPr>
                          <w:ilvl w:val="0"/>
                          <w:numId w:val="21"/>
                        </w:numPr>
                        <w:ind w:left="142" w:hanging="142"/>
                        <w:jc w:val="both"/>
                        <w:rPr>
                          <w:rFonts w:ascii="Arial" w:hAnsi="Arial" w:cs="Arial"/>
                          <w:sz w:val="16"/>
                          <w:szCs w:val="16"/>
                        </w:rPr>
                      </w:pPr>
                      <w:r w:rsidRPr="004D18CB">
                        <w:rPr>
                          <w:rFonts w:ascii="Arial" w:hAnsi="Arial" w:cs="Arial"/>
                          <w:sz w:val="16"/>
                          <w:szCs w:val="16"/>
                        </w:rPr>
                        <w:t>Art. 238 Literal A, Carta Magna</w:t>
                      </w:r>
                    </w:p>
                    <w:p w:rsidR="001606FE" w:rsidRPr="004D18CB" w:rsidRDefault="001606FE" w:rsidP="001D6386">
                      <w:pPr>
                        <w:pStyle w:val="Prrafodelista"/>
                        <w:numPr>
                          <w:ilvl w:val="0"/>
                          <w:numId w:val="21"/>
                        </w:numPr>
                        <w:ind w:left="142" w:hanging="142"/>
                        <w:jc w:val="both"/>
                        <w:rPr>
                          <w:rFonts w:ascii="Arial" w:hAnsi="Arial" w:cs="Arial"/>
                          <w:sz w:val="16"/>
                          <w:szCs w:val="16"/>
                        </w:rPr>
                      </w:pPr>
                      <w:r w:rsidRPr="004D18CB">
                        <w:rPr>
                          <w:rFonts w:ascii="Arial" w:hAnsi="Arial" w:cs="Arial"/>
                          <w:sz w:val="16"/>
                          <w:szCs w:val="16"/>
                        </w:rPr>
                        <w:t>Cap. II Secc. III, Ley Orgánica del presupuesto</w:t>
                      </w:r>
                    </w:p>
                  </w:txbxContent>
                </v:textbox>
              </v:roundrect>
            </w:pict>
          </mc:Fallback>
        </mc:AlternateContent>
      </w:r>
      <w:r>
        <w:rPr>
          <w:rFonts w:ascii="Arial" w:hAnsi="Arial" w:cs="Arial"/>
          <w:noProof/>
          <w:lang w:val="es-GT" w:eastAsia="es-GT"/>
        </w:rPr>
        <mc:AlternateContent>
          <mc:Choice Requires="wps">
            <w:drawing>
              <wp:anchor distT="0" distB="0" distL="114300" distR="114300" simplePos="0" relativeHeight="251858944" behindDoc="0" locked="0" layoutInCell="1" allowOverlap="1" wp14:anchorId="20E88F96" wp14:editId="14D92F6F">
                <wp:simplePos x="0" y="0"/>
                <wp:positionH relativeFrom="column">
                  <wp:posOffset>5862320</wp:posOffset>
                </wp:positionH>
                <wp:positionV relativeFrom="paragraph">
                  <wp:posOffset>54610</wp:posOffset>
                </wp:positionV>
                <wp:extent cx="2190750" cy="1028700"/>
                <wp:effectExtent l="57150" t="38100" r="76200" b="95250"/>
                <wp:wrapNone/>
                <wp:docPr id="74" name="74 Rectángulo redondeado"/>
                <wp:cNvGraphicFramePr/>
                <a:graphic xmlns:a="http://schemas.openxmlformats.org/drawingml/2006/main">
                  <a:graphicData uri="http://schemas.microsoft.com/office/word/2010/wordprocessingShape">
                    <wps:wsp>
                      <wps:cNvSpPr/>
                      <wps:spPr>
                        <a:xfrm>
                          <a:off x="0" y="0"/>
                          <a:ext cx="2190750" cy="1028700"/>
                        </a:xfrm>
                        <a:prstGeom prst="roundRect">
                          <a:avLst>
                            <a:gd name="adj" fmla="val 9563"/>
                          </a:avLst>
                        </a:prstGeom>
                        <a:solidFill>
                          <a:schemeClr val="accent4">
                            <a:lumMod val="40000"/>
                            <a:lumOff val="60000"/>
                          </a:schemeClr>
                        </a:solidFill>
                        <a:ln>
                          <a:solidFill>
                            <a:schemeClr val="accent4">
                              <a:lumMod val="75000"/>
                            </a:schemeClr>
                          </a:solidFill>
                        </a:ln>
                      </wps:spPr>
                      <wps:style>
                        <a:lnRef idx="1">
                          <a:schemeClr val="accent1"/>
                        </a:lnRef>
                        <a:fillRef idx="2">
                          <a:schemeClr val="accent1"/>
                        </a:fillRef>
                        <a:effectRef idx="1">
                          <a:schemeClr val="accent1"/>
                        </a:effectRef>
                        <a:fontRef idx="minor">
                          <a:schemeClr val="dk1"/>
                        </a:fontRef>
                      </wps:style>
                      <wps:txbx>
                        <w:txbxContent>
                          <w:p w:rsidR="001606FE" w:rsidRPr="004D18CB" w:rsidRDefault="001606FE" w:rsidP="001D6386">
                            <w:pPr>
                              <w:jc w:val="both"/>
                              <w:rPr>
                                <w:rFonts w:ascii="Arial" w:hAnsi="Arial" w:cs="Arial"/>
                                <w:sz w:val="16"/>
                                <w:szCs w:val="16"/>
                              </w:rPr>
                            </w:pPr>
                            <w:r w:rsidRPr="004D18CB">
                              <w:rPr>
                                <w:rFonts w:ascii="Arial" w:hAnsi="Arial" w:cs="Arial"/>
                                <w:sz w:val="16"/>
                                <w:szCs w:val="16"/>
                              </w:rPr>
                              <w:t>El proceso inicia con la discusión del Proyecto de Presupuesto, en la Comisión de Finanzas del Congreso de la República y posteriormente pasa a discusión en el pleno.</w:t>
                            </w:r>
                          </w:p>
                          <w:p w:rsidR="001606FE" w:rsidRPr="004D18CB" w:rsidRDefault="001606FE" w:rsidP="001D6386">
                            <w:pPr>
                              <w:pStyle w:val="Prrafodelista"/>
                              <w:numPr>
                                <w:ilvl w:val="0"/>
                                <w:numId w:val="22"/>
                              </w:numPr>
                              <w:ind w:left="142" w:hanging="142"/>
                              <w:jc w:val="both"/>
                              <w:rPr>
                                <w:rFonts w:ascii="Arial" w:hAnsi="Arial" w:cs="Arial"/>
                                <w:sz w:val="16"/>
                                <w:szCs w:val="16"/>
                              </w:rPr>
                            </w:pPr>
                            <w:r w:rsidRPr="004D18CB">
                              <w:rPr>
                                <w:rFonts w:ascii="Arial" w:hAnsi="Arial" w:cs="Arial"/>
                                <w:sz w:val="16"/>
                                <w:szCs w:val="16"/>
                              </w:rPr>
                              <w:t>Art. 183 Literal J y Art. 238 Literal A, Carta Magna.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E88F96" id="74 Rectángulo redondeado" o:spid="_x0000_s1050" style="position:absolute;left:0;text-align:left;margin-left:461.6pt;margin-top:4.3pt;width:172.5pt;height:81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2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" fillcolor="#ccc0d9 [1303]" strokecolor="#5f497a [2407]">
                <v:shadow on="t" color="black" opacity="24903f" origin=",.5" offset="0,.55556mm"/>
                <v:textbox>
                  <w:txbxContent>
                    <w:p w:rsidR="001606FE" w:rsidRPr="004D18CB" w:rsidRDefault="001606FE" w:rsidP="001D6386">
                      <w:pPr>
                        <w:jc w:val="both"/>
                        <w:rPr>
                          <w:rFonts w:ascii="Arial" w:hAnsi="Arial" w:cs="Arial"/>
                          <w:sz w:val="16"/>
                          <w:szCs w:val="16"/>
                        </w:rPr>
                      </w:pPr>
                      <w:r w:rsidRPr="004D18CB">
                        <w:rPr>
                          <w:rFonts w:ascii="Arial" w:hAnsi="Arial" w:cs="Arial"/>
                          <w:sz w:val="16"/>
                          <w:szCs w:val="16"/>
                        </w:rPr>
                        <w:t>El proceso inicia con la discusión del Proyecto de Presupuesto, en la Comisión de Finanzas del Congreso de la República y posteriormente pasa a discusión en el pleno.</w:t>
                      </w:r>
                    </w:p>
                    <w:p w:rsidR="001606FE" w:rsidRPr="004D18CB" w:rsidRDefault="001606FE" w:rsidP="001D6386">
                      <w:pPr>
                        <w:pStyle w:val="Prrafodelista"/>
                        <w:numPr>
                          <w:ilvl w:val="0"/>
                          <w:numId w:val="22"/>
                        </w:numPr>
                        <w:ind w:left="142" w:hanging="142"/>
                        <w:jc w:val="both"/>
                        <w:rPr>
                          <w:rFonts w:ascii="Arial" w:hAnsi="Arial" w:cs="Arial"/>
                          <w:sz w:val="16"/>
                          <w:szCs w:val="16"/>
                        </w:rPr>
                      </w:pPr>
                      <w:r w:rsidRPr="004D18CB">
                        <w:rPr>
                          <w:rFonts w:ascii="Arial" w:hAnsi="Arial" w:cs="Arial"/>
                          <w:sz w:val="16"/>
                          <w:szCs w:val="16"/>
                        </w:rPr>
                        <w:t>Art. 183 Literal J y Art. 238 Literal A, Carta Magna.</w:t>
                      </w:r>
                    </w:p>
                  </w:txbxContent>
                </v:textbox>
              </v:roundrect>
            </w:pict>
          </mc:Fallback>
        </mc:AlternateContent>
      </w:r>
    </w:p>
    <w:p w:rsidR="001D6386" w:rsidRDefault="001D6386" w:rsidP="003F3A8C">
      <w:pPr>
        <w:jc w:val="both"/>
        <w:rPr>
          <w:rFonts w:ascii="Arial" w:hAnsi="Arial" w:cs="Arial"/>
          <w:noProof/>
          <w:lang w:val="es-GT" w:eastAsia="es-GT"/>
        </w:rPr>
      </w:pPr>
    </w:p>
    <w:p w:rsidR="001D6386" w:rsidRDefault="001D6386" w:rsidP="003F3A8C">
      <w:pPr>
        <w:jc w:val="both"/>
        <w:rPr>
          <w:rFonts w:ascii="Arial" w:hAnsi="Arial" w:cs="Arial"/>
          <w:noProof/>
          <w:lang w:val="es-GT" w:eastAsia="es-GT"/>
        </w:rPr>
      </w:pPr>
    </w:p>
    <w:p w:rsidR="001D6386" w:rsidRDefault="001D6386" w:rsidP="003F3A8C">
      <w:pPr>
        <w:jc w:val="both"/>
        <w:rPr>
          <w:rFonts w:ascii="Arial" w:hAnsi="Arial" w:cs="Arial"/>
          <w:noProof/>
          <w:lang w:val="es-GT" w:eastAsia="es-GT"/>
        </w:rPr>
      </w:pPr>
    </w:p>
    <w:p w:rsidR="001D6386" w:rsidRDefault="001D6386" w:rsidP="003F3A8C">
      <w:pPr>
        <w:jc w:val="both"/>
        <w:rPr>
          <w:rFonts w:ascii="Arial" w:hAnsi="Arial" w:cs="Arial"/>
          <w:noProof/>
          <w:lang w:val="es-GT" w:eastAsia="es-GT"/>
        </w:rPr>
      </w:pPr>
    </w:p>
    <w:p w:rsidR="001D6386" w:rsidRDefault="001D6386" w:rsidP="003F3A8C">
      <w:pPr>
        <w:jc w:val="both"/>
        <w:rPr>
          <w:rFonts w:ascii="Arial" w:hAnsi="Arial" w:cs="Arial"/>
          <w:noProof/>
          <w:lang w:val="es-GT" w:eastAsia="es-GT"/>
        </w:rPr>
      </w:pPr>
    </w:p>
    <w:p w:rsidR="001D6386" w:rsidRDefault="001D6386" w:rsidP="003F3A8C">
      <w:pPr>
        <w:jc w:val="both"/>
        <w:rPr>
          <w:rFonts w:ascii="Arial" w:hAnsi="Arial" w:cs="Arial"/>
          <w:noProof/>
          <w:lang w:val="es-GT" w:eastAsia="es-GT"/>
        </w:rPr>
      </w:pPr>
    </w:p>
    <w:p w:rsidR="001D6386" w:rsidRDefault="0092228B" w:rsidP="003F3A8C">
      <w:pPr>
        <w:jc w:val="both"/>
        <w:rPr>
          <w:rFonts w:ascii="Arial" w:hAnsi="Arial" w:cs="Arial"/>
          <w:noProof/>
          <w:lang w:val="es-GT" w:eastAsia="es-GT"/>
        </w:rPr>
      </w:pPr>
      <w:r>
        <w:rPr>
          <w:rFonts w:ascii="Arial" w:hAnsi="Arial" w:cs="Arial"/>
          <w:bCs/>
          <w:noProof/>
          <w:lang w:val="es-GT" w:eastAsia="es-GT"/>
        </w:rPr>
        <mc:AlternateContent>
          <mc:Choice Requires="wps">
            <w:drawing>
              <wp:anchor distT="0" distB="0" distL="114300" distR="114300" simplePos="0" relativeHeight="251865088" behindDoc="0" locked="0" layoutInCell="1" allowOverlap="1" wp14:anchorId="6AFD62CE" wp14:editId="15C45C7E">
                <wp:simplePos x="0" y="0"/>
                <wp:positionH relativeFrom="column">
                  <wp:posOffset>394970</wp:posOffset>
                </wp:positionH>
                <wp:positionV relativeFrom="paragraph">
                  <wp:posOffset>104775</wp:posOffset>
                </wp:positionV>
                <wp:extent cx="3571875" cy="233680"/>
                <wp:effectExtent l="0" t="0" r="9525" b="0"/>
                <wp:wrapNone/>
                <wp:docPr id="77" name="77 Cuadro de texto"/>
                <wp:cNvGraphicFramePr/>
                <a:graphic xmlns:a="http://schemas.openxmlformats.org/drawingml/2006/main">
                  <a:graphicData uri="http://schemas.microsoft.com/office/word/2010/wordprocessingShape">
                    <wps:wsp>
                      <wps:cNvSpPr txBox="1"/>
                      <wps:spPr>
                        <a:xfrm>
                          <a:off x="0" y="0"/>
                          <a:ext cx="3571875" cy="2336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606FE" w:rsidRPr="0034640B" w:rsidRDefault="001606FE" w:rsidP="0092228B">
                            <w:pPr>
                              <w:jc w:val="both"/>
                              <w:rPr>
                                <w:rFonts w:ascii="Arial" w:hAnsi="Arial" w:cs="Arial"/>
                                <w:sz w:val="16"/>
                              </w:rPr>
                            </w:pPr>
                            <w:r w:rsidRPr="0034640B">
                              <w:rPr>
                                <w:rFonts w:ascii="Arial" w:hAnsi="Arial" w:cs="Arial"/>
                                <w:sz w:val="16"/>
                              </w:rPr>
                              <w:t>Fuente: Dirección Técnica del Presupuesto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D62CE" id="77 Cuadro de texto" o:spid="_x0000_s1051" type="#_x0000_t202" style="position:absolute;left:0;text-align:left;margin-left:31.1pt;margin-top:8.25pt;width:281.25pt;height:18.4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" fillcolor="white [3201]" stroked="f" strokeweight=".5pt">
                <v:textbox>
                  <w:txbxContent>
                    <w:p w:rsidR="001606FE" w:rsidRPr="0034640B" w:rsidRDefault="001606FE" w:rsidP="0092228B">
                      <w:pPr>
                        <w:jc w:val="both"/>
                        <w:rPr>
                          <w:rFonts w:ascii="Arial" w:hAnsi="Arial" w:cs="Arial"/>
                          <w:sz w:val="16"/>
                        </w:rPr>
                      </w:pPr>
                      <w:r w:rsidRPr="0034640B">
                        <w:rPr>
                          <w:rFonts w:ascii="Arial" w:hAnsi="Arial" w:cs="Arial"/>
                          <w:sz w:val="16"/>
                        </w:rPr>
                        <w:t>Fuente: Dirección Técnica del Presupuesto</w:t>
                      </w:r>
                    </w:p>
                  </w:txbxContent>
                </v:textbox>
              </v:shape>
            </w:pict>
          </mc:Fallback>
        </mc:AlternateContent>
      </w:r>
    </w:p>
    <w:p w:rsidR="001D6386" w:rsidRDefault="001D6386" w:rsidP="003F3A8C">
      <w:pPr>
        <w:jc w:val="both"/>
        <w:rPr>
          <w:rFonts w:ascii="Arial" w:hAnsi="Arial" w:cs="Arial"/>
          <w:noProof/>
          <w:lang w:val="es-GT" w:eastAsia="es-GT"/>
        </w:rPr>
      </w:pPr>
    </w:p>
    <w:p w:rsidR="001D6386" w:rsidRDefault="001D6386" w:rsidP="003F3A8C">
      <w:pPr>
        <w:jc w:val="both"/>
        <w:rPr>
          <w:rFonts w:ascii="Arial" w:hAnsi="Arial" w:cs="Arial"/>
          <w:noProof/>
          <w:lang w:val="es-GT" w:eastAsia="es-GT"/>
        </w:rPr>
      </w:pPr>
    </w:p>
    <w:p w:rsidR="001D6386" w:rsidRDefault="001D6386" w:rsidP="003F3A8C">
      <w:pPr>
        <w:jc w:val="both"/>
        <w:rPr>
          <w:rFonts w:ascii="Arial" w:hAnsi="Arial" w:cs="Arial"/>
          <w:noProof/>
          <w:lang w:val="es-GT" w:eastAsia="es-GT"/>
        </w:rPr>
      </w:pPr>
    </w:p>
    <w:p w:rsidR="00511E92" w:rsidRPr="00AE3367" w:rsidRDefault="00511E92" w:rsidP="0092228B">
      <w:pPr>
        <w:pBdr>
          <w:bottom w:val="single" w:sz="4" w:space="1" w:color="auto"/>
        </w:pBdr>
        <w:jc w:val="both"/>
        <w:rPr>
          <w:rFonts w:ascii="Arial" w:hAnsi="Arial" w:cs="Arial"/>
          <w:b/>
          <w:bCs/>
          <w:color w:val="0070C0"/>
          <w:sz w:val="40"/>
          <w:szCs w:val="40"/>
        </w:rPr>
      </w:pPr>
      <w:r>
        <w:rPr>
          <w:rFonts w:ascii="Arial" w:hAnsi="Arial" w:cs="Arial"/>
          <w:noProof/>
          <w:lang w:val="es-GT" w:eastAsia="es-GT"/>
        </w:rPr>
        <w:br w:type="page"/>
      </w:r>
      <w:r w:rsidRPr="00AE3367">
        <w:rPr>
          <w:rFonts w:ascii="Arial" w:hAnsi="Arial" w:cs="Arial"/>
          <w:b/>
          <w:bCs/>
          <w:color w:val="0070C0"/>
          <w:sz w:val="40"/>
          <w:szCs w:val="40"/>
        </w:rPr>
        <w:t>4. L</w:t>
      </w:r>
      <w:r w:rsidR="004D4041" w:rsidRPr="00AE3367">
        <w:rPr>
          <w:rFonts w:ascii="Arial" w:hAnsi="Arial" w:cs="Arial"/>
          <w:b/>
          <w:bCs/>
          <w:color w:val="0070C0"/>
          <w:sz w:val="40"/>
          <w:szCs w:val="40"/>
        </w:rPr>
        <w:t>a GpR como vínculo</w:t>
      </w:r>
      <w:r w:rsidR="007A5528" w:rsidRPr="00AE3367">
        <w:rPr>
          <w:rFonts w:ascii="Arial" w:hAnsi="Arial" w:cs="Arial"/>
          <w:b/>
          <w:bCs/>
          <w:color w:val="0070C0"/>
          <w:sz w:val="40"/>
          <w:szCs w:val="40"/>
        </w:rPr>
        <w:t xml:space="preserve"> entre</w:t>
      </w:r>
      <w:r w:rsidR="004D4041" w:rsidRPr="00AE3367">
        <w:rPr>
          <w:rFonts w:ascii="Arial" w:hAnsi="Arial" w:cs="Arial"/>
          <w:b/>
          <w:bCs/>
          <w:color w:val="0070C0"/>
          <w:sz w:val="40"/>
          <w:szCs w:val="40"/>
        </w:rPr>
        <w:t xml:space="preserve"> Plan-Presupuesto</w:t>
      </w:r>
    </w:p>
    <w:p w:rsidR="00F562A1" w:rsidRDefault="00F562A1" w:rsidP="00F562A1">
      <w:pPr>
        <w:rPr>
          <w:rFonts w:ascii="Arial" w:hAnsi="Arial" w:cs="Arial"/>
          <w:noProof/>
          <w:lang w:val="es-GT" w:eastAsia="es-GT"/>
        </w:rPr>
      </w:pPr>
    </w:p>
    <w:p w:rsidR="00F562A1" w:rsidRDefault="00F562A1" w:rsidP="00F562A1">
      <w:pPr>
        <w:rPr>
          <w:rFonts w:ascii="Arial" w:hAnsi="Arial" w:cs="Arial"/>
          <w:noProof/>
          <w:lang w:val="es-GT" w:eastAsia="es-GT"/>
        </w:rPr>
      </w:pPr>
      <w:r>
        <w:rPr>
          <w:rFonts w:ascii="Arial" w:hAnsi="Arial" w:cs="Arial"/>
          <w:b/>
          <w:noProof/>
          <w:color w:val="00B050"/>
          <w:spacing w:val="60"/>
          <w:sz w:val="28"/>
          <w:szCs w:val="28"/>
          <w:lang w:val="es-GT" w:eastAsia="es-GT"/>
        </w:rPr>
        <mc:AlternateContent>
          <mc:Choice Requires="wps">
            <w:drawing>
              <wp:anchor distT="0" distB="0" distL="114300" distR="114300" simplePos="0" relativeHeight="251914240" behindDoc="0" locked="0" layoutInCell="1" allowOverlap="1" wp14:anchorId="291D1794" wp14:editId="5C1E5F62">
                <wp:simplePos x="0" y="0"/>
                <wp:positionH relativeFrom="column">
                  <wp:posOffset>3671570</wp:posOffset>
                </wp:positionH>
                <wp:positionV relativeFrom="paragraph">
                  <wp:posOffset>3463</wp:posOffset>
                </wp:positionV>
                <wp:extent cx="724535" cy="378627"/>
                <wp:effectExtent l="0" t="0" r="18415" b="21590"/>
                <wp:wrapNone/>
                <wp:docPr id="21" name="21 Recortar rectángulo de esquina del mismo lado"/>
                <wp:cNvGraphicFramePr/>
                <a:graphic xmlns:a="http://schemas.openxmlformats.org/drawingml/2006/main">
                  <a:graphicData uri="http://schemas.microsoft.com/office/word/2010/wordprocessingShape">
                    <wps:wsp>
                      <wps:cNvSpPr/>
                      <wps:spPr>
                        <a:xfrm>
                          <a:off x="0" y="0"/>
                          <a:ext cx="724535" cy="378627"/>
                        </a:xfrm>
                        <a:prstGeom prst="snip2SameRect">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06FE" w:rsidRPr="00C032DA" w:rsidRDefault="001606FE" w:rsidP="00F562A1">
                            <w:pPr>
                              <w:rPr>
                                <w:rFonts w:ascii="Arial" w:hAnsi="Arial" w:cs="Arial"/>
                                <w:b/>
                                <w:caps/>
                                <w:color w:val="FFFFFF" w:themeColor="background1"/>
                                <w:sz w:val="36"/>
                                <w:szCs w:val="36"/>
                                <w:lang w:val="es-GT"/>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Arial" w:hAnsi="Arial" w:cs="Arial"/>
                                <w:b/>
                                <w:caps/>
                                <w:color w:val="002060"/>
                                <w:sz w:val="32"/>
                                <w:szCs w:val="32"/>
                                <w:lang w:val="es-GT"/>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Gp</w:t>
                            </w:r>
                            <w:r w:rsidRPr="00C032DA">
                              <w:rPr>
                                <w:rFonts w:ascii="Arial" w:hAnsi="Arial" w:cs="Arial"/>
                                <w:b/>
                                <w:caps/>
                                <w:color w:val="002060"/>
                                <w:sz w:val="32"/>
                                <w:szCs w:val="32"/>
                                <w:lang w:val="es-GT"/>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91D1794" id="21 Recortar rectángulo de esquina del mismo lado" o:spid="_x0000_s1052" style="position:absolute;margin-left:289.1pt;margin-top:.25pt;width:57.05pt;height:29.8pt;z-index:251914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724535,37862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" adj="-11796480,,5400" path="m63106,l661429,r63106,63106l724535,378627r,l,378627r,l,63106,63106,xe" fillcolor="#92d050" strokecolor="#00b050" strokeweight="2pt">
                <v:stroke joinstyle="miter"/>
                <v:formulas/>
                <v:path arrowok="t" o:connecttype="custom" o:connectlocs="63106,0;661429,0;724535,63106;724535,378627;724535,378627;0,378627;0,378627;0,63106;63106,0" o:connectangles="0,0,0,0,0,0,0,0,0" textboxrect="0,0,724535,378627"/>
                <v:textbox>
                  <w:txbxContent>
                    <w:p w:rsidR="001606FE" w:rsidRPr="00C032DA" w:rsidRDefault="001606FE" w:rsidP="00F562A1">
                      <w:pPr>
                        <w:rPr>
                          <w:rFonts w:ascii="Arial" w:hAnsi="Arial" w:cs="Arial"/>
                          <w:b/>
                          <w:caps/>
                          <w:color w:val="FFFFFF" w:themeColor="background1"/>
                          <w:sz w:val="36"/>
                          <w:szCs w:val="36"/>
                          <w:lang w:val="es-GT"/>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Arial" w:hAnsi="Arial" w:cs="Arial"/>
                          <w:b/>
                          <w:caps/>
                          <w:color w:val="002060"/>
                          <w:sz w:val="32"/>
                          <w:szCs w:val="32"/>
                          <w:lang w:val="es-GT"/>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Gp</w:t>
                      </w:r>
                      <w:r w:rsidRPr="00C032DA">
                        <w:rPr>
                          <w:rFonts w:ascii="Arial" w:hAnsi="Arial" w:cs="Arial"/>
                          <w:b/>
                          <w:caps/>
                          <w:color w:val="002060"/>
                          <w:sz w:val="32"/>
                          <w:szCs w:val="32"/>
                          <w:lang w:val="es-GT"/>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R</w:t>
                      </w:r>
                    </w:p>
                  </w:txbxContent>
                </v:textbox>
              </v:shape>
            </w:pict>
          </mc:Fallback>
        </mc:AlternateContent>
      </w:r>
    </w:p>
    <w:p w:rsidR="00F562A1" w:rsidRPr="00F562A1" w:rsidRDefault="00F562A1" w:rsidP="00F562A1">
      <w:pPr>
        <w:rPr>
          <w:rFonts w:ascii="Arial" w:hAnsi="Arial" w:cs="Arial"/>
          <w:b/>
          <w:noProof/>
          <w:color w:val="00B050"/>
          <w:spacing w:val="60"/>
          <w:sz w:val="28"/>
          <w:szCs w:val="28"/>
          <w:lang w:val="es-GT" w:eastAsia="es-GT"/>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rsidR="00AE3367" w:rsidRDefault="00F562A1" w:rsidP="004D4041">
      <w:pPr>
        <w:jc w:val="center"/>
        <w:rPr>
          <w:rFonts w:ascii="Arial" w:hAnsi="Arial" w:cs="Arial"/>
          <w:noProof/>
          <w:lang w:val="es-GT" w:eastAsia="es-GT"/>
        </w:rPr>
      </w:pPr>
      <w:r>
        <w:rPr>
          <w:rFonts w:ascii="Arial" w:hAnsi="Arial" w:cs="Arial"/>
          <w:noProof/>
          <w:lang w:val="es-GT" w:eastAsia="es-GT"/>
        </w:rPr>
        <mc:AlternateContent>
          <mc:Choice Requires="wps">
            <w:drawing>
              <wp:anchor distT="0" distB="0" distL="114300" distR="114300" simplePos="0" relativeHeight="251913216" behindDoc="1" locked="0" layoutInCell="1" allowOverlap="1" wp14:anchorId="143E0B8B" wp14:editId="2B4D9E47">
                <wp:simplePos x="0" y="0"/>
                <wp:positionH relativeFrom="column">
                  <wp:posOffset>3671570</wp:posOffset>
                </wp:positionH>
                <wp:positionV relativeFrom="paragraph">
                  <wp:posOffset>26610</wp:posOffset>
                </wp:positionV>
                <wp:extent cx="724619" cy="3804249"/>
                <wp:effectExtent l="0" t="0" r="18415" b="25400"/>
                <wp:wrapNone/>
                <wp:docPr id="17" name="17 Rectángulo"/>
                <wp:cNvGraphicFramePr/>
                <a:graphic xmlns:a="http://schemas.openxmlformats.org/drawingml/2006/main">
                  <a:graphicData uri="http://schemas.microsoft.com/office/word/2010/wordprocessingShape">
                    <wps:wsp>
                      <wps:cNvSpPr/>
                      <wps:spPr>
                        <a:xfrm>
                          <a:off x="0" y="0"/>
                          <a:ext cx="724619" cy="3804249"/>
                        </a:xfrm>
                        <a:prstGeom prst="rect">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27C2BE" id="17 Rectángulo" o:spid="_x0000_s1026" style="position:absolute;margin-left:289.1pt;margin-top:2.1pt;width:57.05pt;height:299.55pt;z-index:-251403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" fillcolor="#92d050" strokecolor="#00b050" strokeweight="2pt"/>
            </w:pict>
          </mc:Fallback>
        </mc:AlternateContent>
      </w:r>
      <w:r w:rsidR="008A1DE9">
        <w:rPr>
          <w:rFonts w:ascii="Arial" w:hAnsi="Arial" w:cs="Arial"/>
          <w:noProof/>
          <w:lang w:val="es-GT" w:eastAsia="es-GT"/>
        </w:rPr>
        <mc:AlternateContent>
          <mc:Choice Requires="wps">
            <w:drawing>
              <wp:anchor distT="0" distB="0" distL="114300" distR="114300" simplePos="0" relativeHeight="251868160" behindDoc="0" locked="0" layoutInCell="1" allowOverlap="1" wp14:anchorId="5BBDC7E8" wp14:editId="1AAAFF60">
                <wp:simplePos x="0" y="0"/>
                <wp:positionH relativeFrom="column">
                  <wp:posOffset>4119245</wp:posOffset>
                </wp:positionH>
                <wp:positionV relativeFrom="paragraph">
                  <wp:posOffset>151765</wp:posOffset>
                </wp:positionV>
                <wp:extent cx="2114550" cy="514350"/>
                <wp:effectExtent l="0" t="0" r="19050" b="19050"/>
                <wp:wrapNone/>
                <wp:docPr id="81" name="81 Pentágono"/>
                <wp:cNvGraphicFramePr/>
                <a:graphic xmlns:a="http://schemas.openxmlformats.org/drawingml/2006/main">
                  <a:graphicData uri="http://schemas.microsoft.com/office/word/2010/wordprocessingShape">
                    <wps:wsp>
                      <wps:cNvSpPr/>
                      <wps:spPr>
                        <a:xfrm flipH="1">
                          <a:off x="0" y="0"/>
                          <a:ext cx="2114550" cy="514350"/>
                        </a:xfrm>
                        <a:prstGeom prst="homePlate">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06FE" w:rsidRPr="008A1DE9" w:rsidRDefault="001606FE" w:rsidP="008A1DE9">
                            <w:pPr>
                              <w:jc w:val="center"/>
                              <w:rPr>
                                <w:rFonts w:ascii="Arial" w:hAnsi="Arial" w:cs="Arial"/>
                                <w:b/>
                                <w:lang w:val="es-GT"/>
                              </w:rPr>
                            </w:pPr>
                            <w:r w:rsidRPr="008A1DE9">
                              <w:rPr>
                                <w:rFonts w:ascii="Arial" w:hAnsi="Arial" w:cs="Arial"/>
                                <w:b/>
                                <w:lang w:val="es-GT"/>
                              </w:rPr>
                              <w:t>PRESUPUESTO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BBDC7E8" id="81 Pentágono" o:spid="_x0000_s1053" type="#_x0000_t15" style="position:absolute;left:0;text-align:left;margin-left:324.35pt;margin-top:11.95pt;width:166.5pt;height:40.5pt;flip:x;z-index:251868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" adj="18973" fillcolor="#943634 [2405]" strokecolor="#943634 [2405]" strokeweight="2pt">
                <v:textbox>
                  <w:txbxContent>
                    <w:p w:rsidR="001606FE" w:rsidRPr="008A1DE9" w:rsidRDefault="001606FE" w:rsidP="008A1DE9">
                      <w:pPr>
                        <w:jc w:val="center"/>
                        <w:rPr>
                          <w:rFonts w:ascii="Arial" w:hAnsi="Arial" w:cs="Arial"/>
                          <w:b/>
                          <w:lang w:val="es-GT"/>
                        </w:rPr>
                      </w:pPr>
                      <w:r w:rsidRPr="008A1DE9">
                        <w:rPr>
                          <w:rFonts w:ascii="Arial" w:hAnsi="Arial" w:cs="Arial"/>
                          <w:b/>
                          <w:lang w:val="es-GT"/>
                        </w:rPr>
                        <w:t>PRESUPUESTO</w:t>
                      </w:r>
                    </w:p>
                  </w:txbxContent>
                </v:textbox>
              </v:shape>
            </w:pict>
          </mc:Fallback>
        </mc:AlternateContent>
      </w:r>
      <w:r w:rsidR="008A1DE9">
        <w:rPr>
          <w:rFonts w:ascii="Arial" w:hAnsi="Arial" w:cs="Arial"/>
          <w:noProof/>
          <w:lang w:val="es-GT" w:eastAsia="es-GT"/>
        </w:rPr>
        <mc:AlternateContent>
          <mc:Choice Requires="wps">
            <w:drawing>
              <wp:anchor distT="0" distB="0" distL="114300" distR="114300" simplePos="0" relativeHeight="251866112" behindDoc="0" locked="0" layoutInCell="1" allowOverlap="1" wp14:anchorId="2D13D586" wp14:editId="6CF352BD">
                <wp:simplePos x="0" y="0"/>
                <wp:positionH relativeFrom="column">
                  <wp:posOffset>1852295</wp:posOffset>
                </wp:positionH>
                <wp:positionV relativeFrom="paragraph">
                  <wp:posOffset>151765</wp:posOffset>
                </wp:positionV>
                <wp:extent cx="2076450" cy="514350"/>
                <wp:effectExtent l="0" t="0" r="19050" b="19050"/>
                <wp:wrapNone/>
                <wp:docPr id="79" name="79 Pentágono"/>
                <wp:cNvGraphicFramePr/>
                <a:graphic xmlns:a="http://schemas.openxmlformats.org/drawingml/2006/main">
                  <a:graphicData uri="http://schemas.microsoft.com/office/word/2010/wordprocessingShape">
                    <wps:wsp>
                      <wps:cNvSpPr/>
                      <wps:spPr>
                        <a:xfrm>
                          <a:off x="0" y="0"/>
                          <a:ext cx="2076450" cy="51435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606FE" w:rsidRPr="008A1DE9" w:rsidRDefault="001606FE" w:rsidP="008A1DE9">
                            <w:pPr>
                              <w:jc w:val="center"/>
                              <w:rPr>
                                <w:rFonts w:ascii="Arial" w:hAnsi="Arial" w:cs="Arial"/>
                                <w:b/>
                                <w:lang w:val="es-GT"/>
                              </w:rPr>
                            </w:pPr>
                            <w:r w:rsidRPr="008A1DE9">
                              <w:rPr>
                                <w:rFonts w:ascii="Arial" w:hAnsi="Arial" w:cs="Arial"/>
                                <w:b/>
                                <w:lang w:val="es-GT"/>
                              </w:rPr>
                              <w:t>PLANIFICACIÓN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13D586" id="79 Pentágono" o:spid="_x0000_s1054" type="#_x0000_t15" style="position:absolute;left:0;text-align:left;margin-left:145.85pt;margin-top:11.95pt;width:163.5pt;height:40.5pt;z-index:251866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" adj="18925" fillcolor="#365f91 [2404]" strokecolor="#243f60 [1604]" strokeweight="2pt">
                <v:textbox>
                  <w:txbxContent>
                    <w:p w:rsidR="001606FE" w:rsidRPr="008A1DE9" w:rsidRDefault="001606FE" w:rsidP="008A1DE9">
                      <w:pPr>
                        <w:jc w:val="center"/>
                        <w:rPr>
                          <w:rFonts w:ascii="Arial" w:hAnsi="Arial" w:cs="Arial"/>
                          <w:b/>
                          <w:lang w:val="es-GT"/>
                        </w:rPr>
                      </w:pPr>
                      <w:r w:rsidRPr="008A1DE9">
                        <w:rPr>
                          <w:rFonts w:ascii="Arial" w:hAnsi="Arial" w:cs="Arial"/>
                          <w:b/>
                          <w:lang w:val="es-GT"/>
                        </w:rPr>
                        <w:t>PLANIFICACIÓN</w:t>
                      </w:r>
                    </w:p>
                  </w:txbxContent>
                </v:textbox>
              </v:shape>
            </w:pict>
          </mc:Fallback>
        </mc:AlternateContent>
      </w:r>
    </w:p>
    <w:p w:rsidR="00AE3367" w:rsidRDefault="00AE3367" w:rsidP="004D4041">
      <w:pPr>
        <w:jc w:val="center"/>
        <w:rPr>
          <w:rFonts w:ascii="Arial" w:hAnsi="Arial" w:cs="Arial"/>
          <w:noProof/>
          <w:lang w:val="es-GT" w:eastAsia="es-GT"/>
        </w:rPr>
      </w:pPr>
    </w:p>
    <w:p w:rsidR="008A1DE9" w:rsidRDefault="008A1DE9" w:rsidP="004D4041">
      <w:pPr>
        <w:jc w:val="center"/>
        <w:rPr>
          <w:rFonts w:ascii="Arial" w:hAnsi="Arial" w:cs="Arial"/>
          <w:noProof/>
          <w:lang w:val="es-GT" w:eastAsia="es-GT"/>
        </w:rPr>
      </w:pPr>
    </w:p>
    <w:p w:rsidR="00BD1A4C" w:rsidRDefault="00BD1A4C" w:rsidP="004D4041">
      <w:pPr>
        <w:jc w:val="center"/>
        <w:rPr>
          <w:rFonts w:ascii="Arial" w:hAnsi="Arial" w:cs="Arial"/>
          <w:noProof/>
          <w:lang w:val="es-GT" w:eastAsia="es-GT"/>
        </w:rPr>
      </w:pPr>
      <w:r w:rsidRPr="00BD1A4C">
        <w:rPr>
          <w:rFonts w:ascii="Arial" w:hAnsi="Arial" w:cs="Arial"/>
          <w:noProof/>
          <w:lang w:val="es-GT" w:eastAsia="es-GT"/>
        </w:rPr>
        <mc:AlternateContent>
          <mc:Choice Requires="wps">
            <w:drawing>
              <wp:anchor distT="0" distB="0" distL="114300" distR="114300" simplePos="0" relativeHeight="251896832" behindDoc="0" locked="0" layoutInCell="1" allowOverlap="1" wp14:anchorId="4DBA0D6D" wp14:editId="75A1F6AC">
                <wp:simplePos x="0" y="0"/>
                <wp:positionH relativeFrom="column">
                  <wp:posOffset>6309995</wp:posOffset>
                </wp:positionH>
                <wp:positionV relativeFrom="paragraph">
                  <wp:posOffset>113665</wp:posOffset>
                </wp:positionV>
                <wp:extent cx="123825" cy="190500"/>
                <wp:effectExtent l="19050" t="0" r="47625" b="38100"/>
                <wp:wrapNone/>
                <wp:docPr id="104" name="104 Flecha abajo"/>
                <wp:cNvGraphicFramePr/>
                <a:graphic xmlns:a="http://schemas.openxmlformats.org/drawingml/2006/main">
                  <a:graphicData uri="http://schemas.microsoft.com/office/word/2010/wordprocessingShape">
                    <wps:wsp>
                      <wps:cNvSpPr/>
                      <wps:spPr>
                        <a:xfrm>
                          <a:off x="0" y="0"/>
                          <a:ext cx="123825" cy="190500"/>
                        </a:xfrm>
                        <a:prstGeom prst="downArrow">
                          <a:avLst/>
                        </a:prstGeom>
                        <a:solidFill>
                          <a:schemeClr val="accent2">
                            <a:lumMod val="60000"/>
                            <a:lumOff val="4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220C8D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104 Flecha abajo" o:spid="_x0000_s1026" type="#_x0000_t67" style="position:absolute;margin-left:496.85pt;margin-top:8.95pt;width:9.75pt;height:15pt;z-index:251896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" adj="14580" fillcolor="#d99594 [1941]" strokecolor="#943634 [2405]" strokeweight="2pt"/>
            </w:pict>
          </mc:Fallback>
        </mc:AlternateContent>
      </w:r>
      <w:r>
        <w:rPr>
          <w:rFonts w:ascii="Arial" w:hAnsi="Arial" w:cs="Arial"/>
          <w:noProof/>
          <w:lang w:val="es-GT" w:eastAsia="es-GT"/>
        </w:rPr>
        <mc:AlternateContent>
          <mc:Choice Requires="wps">
            <w:drawing>
              <wp:anchor distT="0" distB="0" distL="114300" distR="114300" simplePos="0" relativeHeight="251886592" behindDoc="0" locked="0" layoutInCell="1" allowOverlap="1" wp14:anchorId="618109C9" wp14:editId="2E61540A">
                <wp:simplePos x="0" y="0"/>
                <wp:positionH relativeFrom="column">
                  <wp:posOffset>1652270</wp:posOffset>
                </wp:positionH>
                <wp:positionV relativeFrom="paragraph">
                  <wp:posOffset>113665</wp:posOffset>
                </wp:positionV>
                <wp:extent cx="123825" cy="190500"/>
                <wp:effectExtent l="19050" t="0" r="47625" b="38100"/>
                <wp:wrapNone/>
                <wp:docPr id="99" name="99 Flecha abajo"/>
                <wp:cNvGraphicFramePr/>
                <a:graphic xmlns:a="http://schemas.openxmlformats.org/drawingml/2006/main">
                  <a:graphicData uri="http://schemas.microsoft.com/office/word/2010/wordprocessingShape">
                    <wps:wsp>
                      <wps:cNvSpPr/>
                      <wps:spPr>
                        <a:xfrm>
                          <a:off x="0" y="0"/>
                          <a:ext cx="123825" cy="190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249898" id="99 Flecha abajo" o:spid="_x0000_s1026" type="#_x0000_t67" style="position:absolute;margin-left:130.1pt;margin-top:8.95pt;width:9.75pt;height:15pt;z-index:251886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" adj="14580" fillcolor="#4f81bd [3204]" strokecolor="#243f60 [1604]" strokeweight="2pt"/>
            </w:pict>
          </mc:Fallback>
        </mc:AlternateContent>
      </w:r>
    </w:p>
    <w:p w:rsidR="00BD1A4C" w:rsidRDefault="00BD1A4C" w:rsidP="004D4041">
      <w:pPr>
        <w:jc w:val="center"/>
        <w:rPr>
          <w:rFonts w:ascii="Arial" w:hAnsi="Arial" w:cs="Arial"/>
          <w:noProof/>
          <w:lang w:val="es-GT" w:eastAsia="es-GT"/>
        </w:rPr>
      </w:pPr>
      <w:r w:rsidRPr="00BD1A4C">
        <w:rPr>
          <w:rFonts w:ascii="Arial" w:hAnsi="Arial" w:cs="Arial"/>
          <w:noProof/>
          <w:lang w:val="es-GT" w:eastAsia="es-GT"/>
        </w:rPr>
        <mc:AlternateContent>
          <mc:Choice Requires="wps">
            <w:drawing>
              <wp:anchor distT="0" distB="0" distL="114300" distR="114300" simplePos="0" relativeHeight="251878400" behindDoc="0" locked="0" layoutInCell="1" allowOverlap="1" wp14:anchorId="66E1CC50" wp14:editId="7F67FA3E">
                <wp:simplePos x="0" y="0"/>
                <wp:positionH relativeFrom="column">
                  <wp:posOffset>4119245</wp:posOffset>
                </wp:positionH>
                <wp:positionV relativeFrom="paragraph">
                  <wp:posOffset>79375</wp:posOffset>
                </wp:positionV>
                <wp:extent cx="2114550" cy="514350"/>
                <wp:effectExtent l="0" t="0" r="19050" b="19050"/>
                <wp:wrapNone/>
                <wp:docPr id="92" name="92 Pentágono"/>
                <wp:cNvGraphicFramePr/>
                <a:graphic xmlns:a="http://schemas.openxmlformats.org/drawingml/2006/main">
                  <a:graphicData uri="http://schemas.microsoft.com/office/word/2010/wordprocessingShape">
                    <wps:wsp>
                      <wps:cNvSpPr/>
                      <wps:spPr>
                        <a:xfrm flipH="1">
                          <a:off x="0" y="0"/>
                          <a:ext cx="2114550" cy="514350"/>
                        </a:xfrm>
                        <a:prstGeom prst="homePlate">
                          <a:avLst/>
                        </a:prstGeom>
                        <a:solidFill>
                          <a:schemeClr val="accent2">
                            <a:lumMod val="60000"/>
                            <a:lumOff val="4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06FE" w:rsidRPr="00BD1A4C" w:rsidRDefault="001606FE" w:rsidP="00BD1A4C">
                            <w:pPr>
                              <w:jc w:val="center"/>
                              <w:rPr>
                                <w:rFonts w:ascii="Arial" w:hAnsi="Arial" w:cs="Arial"/>
                                <w:b/>
                                <w:color w:val="000000" w:themeColor="text1"/>
                                <w:sz w:val="18"/>
                                <w:szCs w:val="18"/>
                                <w:lang w:val="es-GT"/>
                              </w:rPr>
                            </w:pPr>
                            <w:r>
                              <w:rPr>
                                <w:rFonts w:ascii="Arial" w:hAnsi="Arial" w:cs="Arial"/>
                                <w:b/>
                                <w:color w:val="000000" w:themeColor="text1"/>
                                <w:sz w:val="18"/>
                                <w:szCs w:val="18"/>
                                <w:lang w:val="es-GT"/>
                              </w:rPr>
                              <w:t>Marco Macroeconómico Multianual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6E1CC50" id="92 Pentágono" o:spid="_x0000_s1055" type="#_x0000_t15" style="position:absolute;left:0;text-align:left;margin-left:324.35pt;margin-top:6.25pt;width:166.5pt;height:40.5pt;flip:x;z-index:251878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" adj="18973" fillcolor="#d99594 [1941]" strokecolor="#943634 [2405]" strokeweight="2pt">
                <v:textbox>
                  <w:txbxContent>
                    <w:p w:rsidR="001606FE" w:rsidRPr="00BD1A4C" w:rsidRDefault="001606FE" w:rsidP="00BD1A4C">
                      <w:pPr>
                        <w:jc w:val="center"/>
                        <w:rPr>
                          <w:rFonts w:ascii="Arial" w:hAnsi="Arial" w:cs="Arial"/>
                          <w:b/>
                          <w:color w:val="000000" w:themeColor="text1"/>
                          <w:sz w:val="18"/>
                          <w:szCs w:val="18"/>
                          <w:lang w:val="es-GT"/>
                        </w:rPr>
                      </w:pPr>
                      <w:r>
                        <w:rPr>
                          <w:rFonts w:ascii="Arial" w:hAnsi="Arial" w:cs="Arial"/>
                          <w:b/>
                          <w:color w:val="000000" w:themeColor="text1"/>
                          <w:sz w:val="18"/>
                          <w:szCs w:val="18"/>
                          <w:lang w:val="es-GT"/>
                        </w:rPr>
                        <w:t>Marco Macroeconómico Multianual</w:t>
                      </w:r>
                    </w:p>
                  </w:txbxContent>
                </v:textbox>
              </v:shape>
            </w:pict>
          </mc:Fallback>
        </mc:AlternateContent>
      </w:r>
      <w:r>
        <w:rPr>
          <w:rFonts w:ascii="Arial" w:hAnsi="Arial" w:cs="Arial"/>
          <w:noProof/>
          <w:lang w:val="es-GT" w:eastAsia="es-GT"/>
        </w:rPr>
        <mc:AlternateContent>
          <mc:Choice Requires="wps">
            <w:drawing>
              <wp:anchor distT="0" distB="0" distL="114300" distR="114300" simplePos="0" relativeHeight="251870208" behindDoc="0" locked="0" layoutInCell="1" allowOverlap="1" wp14:anchorId="52F80CEA" wp14:editId="11145888">
                <wp:simplePos x="0" y="0"/>
                <wp:positionH relativeFrom="column">
                  <wp:posOffset>1852295</wp:posOffset>
                </wp:positionH>
                <wp:positionV relativeFrom="paragraph">
                  <wp:posOffset>75565</wp:posOffset>
                </wp:positionV>
                <wp:extent cx="2076450" cy="514350"/>
                <wp:effectExtent l="0" t="0" r="19050" b="19050"/>
                <wp:wrapNone/>
                <wp:docPr id="84" name="84 Pentágono"/>
                <wp:cNvGraphicFramePr/>
                <a:graphic xmlns:a="http://schemas.openxmlformats.org/drawingml/2006/main">
                  <a:graphicData uri="http://schemas.microsoft.com/office/word/2010/wordprocessingShape">
                    <wps:wsp>
                      <wps:cNvSpPr/>
                      <wps:spPr>
                        <a:xfrm>
                          <a:off x="0" y="0"/>
                          <a:ext cx="2076450" cy="514350"/>
                        </a:xfrm>
                        <a:prstGeom prst="homePlate">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606FE" w:rsidRPr="00BD1A4C" w:rsidRDefault="001606FE" w:rsidP="008A1DE9">
                            <w:pPr>
                              <w:jc w:val="center"/>
                              <w:rPr>
                                <w:rFonts w:ascii="Arial" w:hAnsi="Arial" w:cs="Arial"/>
                                <w:b/>
                                <w:color w:val="000000" w:themeColor="text1"/>
                                <w:sz w:val="18"/>
                                <w:szCs w:val="18"/>
                                <w:lang w:val="es-GT"/>
                              </w:rPr>
                            </w:pPr>
                            <w:r w:rsidRPr="00BD1A4C">
                              <w:rPr>
                                <w:rFonts w:ascii="Arial" w:hAnsi="Arial" w:cs="Arial"/>
                                <w:b/>
                                <w:color w:val="000000" w:themeColor="text1"/>
                                <w:sz w:val="18"/>
                                <w:szCs w:val="18"/>
                                <w:lang w:val="es-GT"/>
                              </w:rPr>
                              <w:t>Plan Nacional de Desarrollo y Lineamientos Generales de Política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F80CEA" id="84 Pentágono" o:spid="_x0000_s1056" type="#_x0000_t15" style="position:absolute;left:0;text-align:left;margin-left:145.85pt;margin-top:5.95pt;width:163.5pt;height:40.5pt;z-index:251870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" adj="18925" fillcolor="#95b3d7 [1940]" strokecolor="#243f60 [1604]" strokeweight="2pt">
                <v:textbox>
                  <w:txbxContent>
                    <w:p w:rsidR="001606FE" w:rsidRPr="00BD1A4C" w:rsidRDefault="001606FE" w:rsidP="008A1DE9">
                      <w:pPr>
                        <w:jc w:val="center"/>
                        <w:rPr>
                          <w:rFonts w:ascii="Arial" w:hAnsi="Arial" w:cs="Arial"/>
                          <w:b/>
                          <w:color w:val="000000" w:themeColor="text1"/>
                          <w:sz w:val="18"/>
                          <w:szCs w:val="18"/>
                          <w:lang w:val="es-GT"/>
                        </w:rPr>
                      </w:pPr>
                      <w:r w:rsidRPr="00BD1A4C">
                        <w:rPr>
                          <w:rFonts w:ascii="Arial" w:hAnsi="Arial" w:cs="Arial"/>
                          <w:b/>
                          <w:color w:val="000000" w:themeColor="text1"/>
                          <w:sz w:val="18"/>
                          <w:szCs w:val="18"/>
                          <w:lang w:val="es-GT"/>
                        </w:rPr>
                        <w:t>Plan Nacional de Desarrollo y Lineamientos Generales de Política</w:t>
                      </w:r>
                    </w:p>
                  </w:txbxContent>
                </v:textbox>
              </v:shape>
            </w:pict>
          </mc:Fallback>
        </mc:AlternateContent>
      </w:r>
    </w:p>
    <w:p w:rsidR="00BD1A4C" w:rsidRDefault="00BD1A4C" w:rsidP="004D4041">
      <w:pPr>
        <w:jc w:val="center"/>
        <w:rPr>
          <w:rFonts w:ascii="Arial" w:hAnsi="Arial" w:cs="Arial"/>
          <w:noProof/>
          <w:lang w:val="es-GT" w:eastAsia="es-GT"/>
        </w:rPr>
      </w:pPr>
    </w:p>
    <w:p w:rsidR="00BD1A4C" w:rsidRDefault="00BD1A4C" w:rsidP="004D4041">
      <w:pPr>
        <w:jc w:val="center"/>
        <w:rPr>
          <w:rFonts w:ascii="Arial" w:hAnsi="Arial" w:cs="Arial"/>
          <w:noProof/>
          <w:lang w:val="es-GT" w:eastAsia="es-GT"/>
        </w:rPr>
      </w:pPr>
    </w:p>
    <w:p w:rsidR="00BD1A4C" w:rsidRDefault="00BD1A4C" w:rsidP="004D4041">
      <w:pPr>
        <w:jc w:val="center"/>
        <w:rPr>
          <w:rFonts w:ascii="Arial" w:hAnsi="Arial" w:cs="Arial"/>
          <w:noProof/>
          <w:lang w:val="es-GT" w:eastAsia="es-GT"/>
        </w:rPr>
      </w:pPr>
      <w:r w:rsidRPr="00BD1A4C">
        <w:rPr>
          <w:rFonts w:ascii="Arial" w:hAnsi="Arial" w:cs="Arial"/>
          <w:noProof/>
          <w:lang w:val="es-GT" w:eastAsia="es-GT"/>
        </w:rPr>
        <mc:AlternateContent>
          <mc:Choice Requires="wps">
            <w:drawing>
              <wp:anchor distT="0" distB="0" distL="114300" distR="114300" simplePos="0" relativeHeight="251900928" behindDoc="0" locked="0" layoutInCell="1" allowOverlap="1" wp14:anchorId="549525FB" wp14:editId="78DF0072">
                <wp:simplePos x="0" y="0"/>
                <wp:positionH relativeFrom="column">
                  <wp:posOffset>6309995</wp:posOffset>
                </wp:positionH>
                <wp:positionV relativeFrom="paragraph">
                  <wp:posOffset>1870075</wp:posOffset>
                </wp:positionV>
                <wp:extent cx="123825" cy="190500"/>
                <wp:effectExtent l="19050" t="0" r="47625" b="38100"/>
                <wp:wrapNone/>
                <wp:docPr id="108" name="108 Flecha abajo"/>
                <wp:cNvGraphicFramePr/>
                <a:graphic xmlns:a="http://schemas.openxmlformats.org/drawingml/2006/main">
                  <a:graphicData uri="http://schemas.microsoft.com/office/word/2010/wordprocessingShape">
                    <wps:wsp>
                      <wps:cNvSpPr/>
                      <wps:spPr>
                        <a:xfrm>
                          <a:off x="0" y="0"/>
                          <a:ext cx="123825" cy="190500"/>
                        </a:xfrm>
                        <a:prstGeom prst="downArrow">
                          <a:avLst/>
                        </a:prstGeom>
                        <a:solidFill>
                          <a:schemeClr val="accent2">
                            <a:lumMod val="60000"/>
                            <a:lumOff val="4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452FC4" id="108 Flecha abajo" o:spid="_x0000_s1026" type="#_x0000_t67" style="position:absolute;margin-left:496.85pt;margin-top:147.25pt;width:9.75pt;height:15pt;z-index:25190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" adj="14580" fillcolor="#d99594 [1941]" strokecolor="#943634 [2405]" strokeweight="2pt"/>
            </w:pict>
          </mc:Fallback>
        </mc:AlternateContent>
      </w:r>
      <w:r w:rsidRPr="00BD1A4C">
        <w:rPr>
          <w:rFonts w:ascii="Arial" w:hAnsi="Arial" w:cs="Arial"/>
          <w:noProof/>
          <w:lang w:val="es-GT" w:eastAsia="es-GT"/>
        </w:rPr>
        <mc:AlternateContent>
          <mc:Choice Requires="wps">
            <w:drawing>
              <wp:anchor distT="0" distB="0" distL="114300" distR="114300" simplePos="0" relativeHeight="251899904" behindDoc="0" locked="0" layoutInCell="1" allowOverlap="1" wp14:anchorId="1E2115B2" wp14:editId="7649FFF0">
                <wp:simplePos x="0" y="0"/>
                <wp:positionH relativeFrom="column">
                  <wp:posOffset>6319520</wp:posOffset>
                </wp:positionH>
                <wp:positionV relativeFrom="paragraph">
                  <wp:posOffset>1260475</wp:posOffset>
                </wp:positionV>
                <wp:extent cx="123825" cy="190500"/>
                <wp:effectExtent l="19050" t="0" r="47625" b="38100"/>
                <wp:wrapNone/>
                <wp:docPr id="107" name="107 Flecha abajo"/>
                <wp:cNvGraphicFramePr/>
                <a:graphic xmlns:a="http://schemas.openxmlformats.org/drawingml/2006/main">
                  <a:graphicData uri="http://schemas.microsoft.com/office/word/2010/wordprocessingShape">
                    <wps:wsp>
                      <wps:cNvSpPr/>
                      <wps:spPr>
                        <a:xfrm>
                          <a:off x="0" y="0"/>
                          <a:ext cx="123825" cy="190500"/>
                        </a:xfrm>
                        <a:prstGeom prst="downArrow">
                          <a:avLst/>
                        </a:prstGeom>
                        <a:solidFill>
                          <a:schemeClr val="accent2">
                            <a:lumMod val="60000"/>
                            <a:lumOff val="4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39F9D2" id="107 Flecha abajo" o:spid="_x0000_s1026" type="#_x0000_t67" style="position:absolute;margin-left:497.6pt;margin-top:99.25pt;width:9.75pt;height:15pt;z-index:251899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" adj="14580" fillcolor="#d99594 [1941]" strokecolor="#943634 [2405]" strokeweight="2pt"/>
            </w:pict>
          </mc:Fallback>
        </mc:AlternateContent>
      </w:r>
      <w:r w:rsidRPr="00BD1A4C">
        <w:rPr>
          <w:rFonts w:ascii="Arial" w:hAnsi="Arial" w:cs="Arial"/>
          <w:noProof/>
          <w:lang w:val="es-GT" w:eastAsia="es-GT"/>
        </w:rPr>
        <mc:AlternateContent>
          <mc:Choice Requires="wps">
            <w:drawing>
              <wp:anchor distT="0" distB="0" distL="114300" distR="114300" simplePos="0" relativeHeight="251898880" behindDoc="0" locked="0" layoutInCell="1" allowOverlap="1" wp14:anchorId="0FEC95D3" wp14:editId="023C67E5">
                <wp:simplePos x="0" y="0"/>
                <wp:positionH relativeFrom="column">
                  <wp:posOffset>6319520</wp:posOffset>
                </wp:positionH>
                <wp:positionV relativeFrom="paragraph">
                  <wp:posOffset>650875</wp:posOffset>
                </wp:positionV>
                <wp:extent cx="123825" cy="190500"/>
                <wp:effectExtent l="19050" t="0" r="47625" b="38100"/>
                <wp:wrapNone/>
                <wp:docPr id="106" name="106 Flecha abajo"/>
                <wp:cNvGraphicFramePr/>
                <a:graphic xmlns:a="http://schemas.openxmlformats.org/drawingml/2006/main">
                  <a:graphicData uri="http://schemas.microsoft.com/office/word/2010/wordprocessingShape">
                    <wps:wsp>
                      <wps:cNvSpPr/>
                      <wps:spPr>
                        <a:xfrm>
                          <a:off x="0" y="0"/>
                          <a:ext cx="123825" cy="190500"/>
                        </a:xfrm>
                        <a:prstGeom prst="downArrow">
                          <a:avLst/>
                        </a:prstGeom>
                        <a:solidFill>
                          <a:schemeClr val="accent2">
                            <a:lumMod val="60000"/>
                            <a:lumOff val="4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E0A30A" id="106 Flecha abajo" o:spid="_x0000_s1026" type="#_x0000_t67" style="position:absolute;margin-left:497.6pt;margin-top:51.25pt;width:9.75pt;height:15pt;z-index:251898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" adj="14580" fillcolor="#d99594 [1941]" strokecolor="#943634 [2405]" strokeweight="2pt"/>
            </w:pict>
          </mc:Fallback>
        </mc:AlternateContent>
      </w:r>
      <w:r w:rsidRPr="00BD1A4C">
        <w:rPr>
          <w:rFonts w:ascii="Arial" w:hAnsi="Arial" w:cs="Arial"/>
          <w:noProof/>
          <w:lang w:val="es-GT" w:eastAsia="es-GT"/>
        </w:rPr>
        <mc:AlternateContent>
          <mc:Choice Requires="wps">
            <w:drawing>
              <wp:anchor distT="0" distB="0" distL="114300" distR="114300" simplePos="0" relativeHeight="251897856" behindDoc="0" locked="0" layoutInCell="1" allowOverlap="1" wp14:anchorId="626A5E0F" wp14:editId="25A74330">
                <wp:simplePos x="0" y="0"/>
                <wp:positionH relativeFrom="column">
                  <wp:posOffset>6309995</wp:posOffset>
                </wp:positionH>
                <wp:positionV relativeFrom="paragraph">
                  <wp:posOffset>31750</wp:posOffset>
                </wp:positionV>
                <wp:extent cx="123825" cy="190500"/>
                <wp:effectExtent l="19050" t="0" r="47625" b="38100"/>
                <wp:wrapNone/>
                <wp:docPr id="105" name="105 Flecha abajo"/>
                <wp:cNvGraphicFramePr/>
                <a:graphic xmlns:a="http://schemas.openxmlformats.org/drawingml/2006/main">
                  <a:graphicData uri="http://schemas.microsoft.com/office/word/2010/wordprocessingShape">
                    <wps:wsp>
                      <wps:cNvSpPr/>
                      <wps:spPr>
                        <a:xfrm>
                          <a:off x="0" y="0"/>
                          <a:ext cx="123825" cy="190500"/>
                        </a:xfrm>
                        <a:prstGeom prst="downArrow">
                          <a:avLst/>
                        </a:prstGeom>
                        <a:solidFill>
                          <a:schemeClr val="accent2">
                            <a:lumMod val="60000"/>
                            <a:lumOff val="4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B212B8" id="105 Flecha abajo" o:spid="_x0000_s1026" type="#_x0000_t67" style="position:absolute;margin-left:496.85pt;margin-top:2.5pt;width:9.75pt;height:15pt;z-index:251897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" adj="14580" fillcolor="#d99594 [1941]" strokecolor="#943634 [2405]" strokeweight="2pt"/>
            </w:pict>
          </mc:Fallback>
        </mc:AlternateContent>
      </w:r>
      <w:r>
        <w:rPr>
          <w:rFonts w:ascii="Arial" w:hAnsi="Arial" w:cs="Arial"/>
          <w:noProof/>
          <w:lang w:val="es-GT" w:eastAsia="es-GT"/>
        </w:rPr>
        <mc:AlternateContent>
          <mc:Choice Requires="wps">
            <w:drawing>
              <wp:anchor distT="0" distB="0" distL="114300" distR="114300" simplePos="0" relativeHeight="251888640" behindDoc="0" locked="0" layoutInCell="1" allowOverlap="1" wp14:anchorId="1CC95BD6" wp14:editId="73D4DA96">
                <wp:simplePos x="0" y="0"/>
                <wp:positionH relativeFrom="column">
                  <wp:posOffset>1652270</wp:posOffset>
                </wp:positionH>
                <wp:positionV relativeFrom="paragraph">
                  <wp:posOffset>31750</wp:posOffset>
                </wp:positionV>
                <wp:extent cx="123825" cy="190500"/>
                <wp:effectExtent l="19050" t="0" r="47625" b="38100"/>
                <wp:wrapNone/>
                <wp:docPr id="100" name="100 Flecha abajo"/>
                <wp:cNvGraphicFramePr/>
                <a:graphic xmlns:a="http://schemas.openxmlformats.org/drawingml/2006/main">
                  <a:graphicData uri="http://schemas.microsoft.com/office/word/2010/wordprocessingShape">
                    <wps:wsp>
                      <wps:cNvSpPr/>
                      <wps:spPr>
                        <a:xfrm>
                          <a:off x="0" y="0"/>
                          <a:ext cx="123825" cy="190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1089B1" id="100 Flecha abajo" o:spid="_x0000_s1026" type="#_x0000_t67" style="position:absolute;margin-left:130.1pt;margin-top:2.5pt;width:9.75pt;height:15pt;z-index:251888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" adj="14580" fillcolor="#4f81bd [3204]" strokecolor="#243f60 [1604]" strokeweight="2pt"/>
            </w:pict>
          </mc:Fallback>
        </mc:AlternateContent>
      </w:r>
    </w:p>
    <w:p w:rsidR="008A1DE9" w:rsidRDefault="00BD1A4C" w:rsidP="004D4041">
      <w:pPr>
        <w:jc w:val="center"/>
        <w:rPr>
          <w:rFonts w:ascii="Arial" w:hAnsi="Arial" w:cs="Arial"/>
          <w:noProof/>
          <w:lang w:val="es-GT" w:eastAsia="es-GT"/>
        </w:rPr>
      </w:pPr>
      <w:r w:rsidRPr="00BD1A4C">
        <w:rPr>
          <w:rFonts w:ascii="Arial" w:hAnsi="Arial" w:cs="Arial"/>
          <w:noProof/>
          <w:lang w:val="es-GT" w:eastAsia="es-GT"/>
        </w:rPr>
        <mc:AlternateContent>
          <mc:Choice Requires="wps">
            <w:drawing>
              <wp:anchor distT="0" distB="0" distL="114300" distR="114300" simplePos="0" relativeHeight="251885568" behindDoc="0" locked="0" layoutInCell="1" allowOverlap="1" wp14:anchorId="47D28F06" wp14:editId="73C5AD9F">
                <wp:simplePos x="0" y="0"/>
                <wp:positionH relativeFrom="column">
                  <wp:posOffset>4119245</wp:posOffset>
                </wp:positionH>
                <wp:positionV relativeFrom="paragraph">
                  <wp:posOffset>1826260</wp:posOffset>
                </wp:positionV>
                <wp:extent cx="2114550" cy="514350"/>
                <wp:effectExtent l="0" t="0" r="19050" b="19050"/>
                <wp:wrapNone/>
                <wp:docPr id="97" name="97 Pentágono"/>
                <wp:cNvGraphicFramePr/>
                <a:graphic xmlns:a="http://schemas.openxmlformats.org/drawingml/2006/main">
                  <a:graphicData uri="http://schemas.microsoft.com/office/word/2010/wordprocessingShape">
                    <wps:wsp>
                      <wps:cNvSpPr/>
                      <wps:spPr>
                        <a:xfrm flipH="1">
                          <a:off x="0" y="0"/>
                          <a:ext cx="2114550" cy="514350"/>
                        </a:xfrm>
                        <a:prstGeom prst="homePlate">
                          <a:avLst/>
                        </a:prstGeom>
                        <a:solidFill>
                          <a:schemeClr val="accent2">
                            <a:lumMod val="60000"/>
                            <a:lumOff val="4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06FE" w:rsidRPr="00BD1A4C" w:rsidRDefault="001606FE" w:rsidP="00BD1A4C">
                            <w:pPr>
                              <w:jc w:val="center"/>
                              <w:rPr>
                                <w:rFonts w:ascii="Arial" w:hAnsi="Arial" w:cs="Arial"/>
                                <w:b/>
                                <w:color w:val="000000" w:themeColor="text1"/>
                                <w:sz w:val="18"/>
                                <w:szCs w:val="18"/>
                                <w:lang w:val="es-GT"/>
                              </w:rPr>
                            </w:pPr>
                            <w:r>
                              <w:rPr>
                                <w:rFonts w:ascii="Arial" w:hAnsi="Arial" w:cs="Arial"/>
                                <w:b/>
                                <w:color w:val="000000" w:themeColor="text1"/>
                                <w:sz w:val="18"/>
                                <w:szCs w:val="18"/>
                                <w:lang w:val="es-GT"/>
                              </w:rPr>
                              <w:t>Presupuesto Anual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7D28F06" id="97 Pentágono" o:spid="_x0000_s1057" type="#_x0000_t15" style="position:absolute;left:0;text-align:left;margin-left:324.35pt;margin-top:143.8pt;width:166.5pt;height:40.5pt;flip:x;z-index:251885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" adj="18973" fillcolor="#d99594 [1941]" strokecolor="#943634 [2405]" strokeweight="2pt">
                <v:textbox>
                  <w:txbxContent>
                    <w:p w:rsidR="001606FE" w:rsidRPr="00BD1A4C" w:rsidRDefault="001606FE" w:rsidP="00BD1A4C">
                      <w:pPr>
                        <w:jc w:val="center"/>
                        <w:rPr>
                          <w:rFonts w:ascii="Arial" w:hAnsi="Arial" w:cs="Arial"/>
                          <w:b/>
                          <w:color w:val="000000" w:themeColor="text1"/>
                          <w:sz w:val="18"/>
                          <w:szCs w:val="18"/>
                          <w:lang w:val="es-GT"/>
                        </w:rPr>
                      </w:pPr>
                      <w:r>
                        <w:rPr>
                          <w:rFonts w:ascii="Arial" w:hAnsi="Arial" w:cs="Arial"/>
                          <w:b/>
                          <w:color w:val="000000" w:themeColor="text1"/>
                          <w:sz w:val="18"/>
                          <w:szCs w:val="18"/>
                          <w:lang w:val="es-GT"/>
                        </w:rPr>
                        <w:t>Presupuesto Anual</w:t>
                      </w:r>
                    </w:p>
                  </w:txbxContent>
                </v:textbox>
              </v:shape>
            </w:pict>
          </mc:Fallback>
        </mc:AlternateContent>
      </w:r>
      <w:r>
        <w:rPr>
          <w:rFonts w:ascii="Arial" w:hAnsi="Arial" w:cs="Arial"/>
          <w:noProof/>
          <w:lang w:val="es-GT" w:eastAsia="es-GT"/>
        </w:rPr>
        <mc:AlternateContent>
          <mc:Choice Requires="wps">
            <w:drawing>
              <wp:anchor distT="0" distB="0" distL="114300" distR="114300" simplePos="0" relativeHeight="251883520" behindDoc="0" locked="0" layoutInCell="1" allowOverlap="1" wp14:anchorId="01A2A1CE" wp14:editId="572604AC">
                <wp:simplePos x="0" y="0"/>
                <wp:positionH relativeFrom="column">
                  <wp:posOffset>1852295</wp:posOffset>
                </wp:positionH>
                <wp:positionV relativeFrom="paragraph">
                  <wp:posOffset>1822450</wp:posOffset>
                </wp:positionV>
                <wp:extent cx="2076450" cy="514350"/>
                <wp:effectExtent l="0" t="0" r="19050" b="19050"/>
                <wp:wrapNone/>
                <wp:docPr id="96" name="96 Pentágono"/>
                <wp:cNvGraphicFramePr/>
                <a:graphic xmlns:a="http://schemas.openxmlformats.org/drawingml/2006/main">
                  <a:graphicData uri="http://schemas.microsoft.com/office/word/2010/wordprocessingShape">
                    <wps:wsp>
                      <wps:cNvSpPr/>
                      <wps:spPr>
                        <a:xfrm>
                          <a:off x="0" y="0"/>
                          <a:ext cx="2076450" cy="514350"/>
                        </a:xfrm>
                        <a:prstGeom prst="homePlate">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606FE" w:rsidRPr="00BD1A4C" w:rsidRDefault="001606FE" w:rsidP="00BD1A4C">
                            <w:pPr>
                              <w:jc w:val="center"/>
                              <w:rPr>
                                <w:rFonts w:ascii="Arial" w:hAnsi="Arial" w:cs="Arial"/>
                                <w:b/>
                                <w:color w:val="000000" w:themeColor="text1"/>
                                <w:sz w:val="18"/>
                                <w:szCs w:val="18"/>
                                <w:lang w:val="es-GT"/>
                              </w:rPr>
                            </w:pPr>
                            <w:r>
                              <w:rPr>
                                <w:rFonts w:ascii="Arial" w:hAnsi="Arial" w:cs="Arial"/>
                                <w:b/>
                                <w:color w:val="000000" w:themeColor="text1"/>
                                <w:sz w:val="18"/>
                                <w:szCs w:val="18"/>
                                <w:lang w:val="es-GT"/>
                              </w:rPr>
                              <w:t>Plan Operativo Anual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A2A1CE" id="96 Pentágono" o:spid="_x0000_s1058" type="#_x0000_t15" style="position:absolute;left:0;text-align:left;margin-left:145.85pt;margin-top:143.5pt;width:163.5pt;height:40.5pt;z-index:251883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" adj="18925" fillcolor="#95b3d7 [1940]" strokecolor="#243f60 [1604]" strokeweight="2pt">
                <v:textbox>
                  <w:txbxContent>
                    <w:p w:rsidR="001606FE" w:rsidRPr="00BD1A4C" w:rsidRDefault="001606FE" w:rsidP="00BD1A4C">
                      <w:pPr>
                        <w:jc w:val="center"/>
                        <w:rPr>
                          <w:rFonts w:ascii="Arial" w:hAnsi="Arial" w:cs="Arial"/>
                          <w:b/>
                          <w:color w:val="000000" w:themeColor="text1"/>
                          <w:sz w:val="18"/>
                          <w:szCs w:val="18"/>
                          <w:lang w:val="es-GT"/>
                        </w:rPr>
                      </w:pPr>
                      <w:r>
                        <w:rPr>
                          <w:rFonts w:ascii="Arial" w:hAnsi="Arial" w:cs="Arial"/>
                          <w:b/>
                          <w:color w:val="000000" w:themeColor="text1"/>
                          <w:sz w:val="18"/>
                          <w:szCs w:val="18"/>
                          <w:lang w:val="es-GT"/>
                        </w:rPr>
                        <w:t>Plan Operativo Anual</w:t>
                      </w:r>
                    </w:p>
                  </w:txbxContent>
                </v:textbox>
              </v:shape>
            </w:pict>
          </mc:Fallback>
        </mc:AlternateContent>
      </w:r>
      <w:r w:rsidRPr="00BD1A4C">
        <w:rPr>
          <w:rFonts w:ascii="Arial" w:hAnsi="Arial" w:cs="Arial"/>
          <w:noProof/>
          <w:lang w:val="es-GT" w:eastAsia="es-GT"/>
        </w:rPr>
        <mc:AlternateContent>
          <mc:Choice Requires="wps">
            <w:drawing>
              <wp:anchor distT="0" distB="0" distL="114300" distR="114300" simplePos="0" relativeHeight="251879424" behindDoc="0" locked="0" layoutInCell="1" allowOverlap="1" wp14:anchorId="688E1419" wp14:editId="2DA5F1AD">
                <wp:simplePos x="0" y="0"/>
                <wp:positionH relativeFrom="column">
                  <wp:posOffset>4119245</wp:posOffset>
                </wp:positionH>
                <wp:positionV relativeFrom="paragraph">
                  <wp:posOffset>-2540</wp:posOffset>
                </wp:positionV>
                <wp:extent cx="2114550" cy="514350"/>
                <wp:effectExtent l="0" t="0" r="19050" b="19050"/>
                <wp:wrapNone/>
                <wp:docPr id="93" name="93 Pentágono"/>
                <wp:cNvGraphicFramePr/>
                <a:graphic xmlns:a="http://schemas.openxmlformats.org/drawingml/2006/main">
                  <a:graphicData uri="http://schemas.microsoft.com/office/word/2010/wordprocessingShape">
                    <wps:wsp>
                      <wps:cNvSpPr/>
                      <wps:spPr>
                        <a:xfrm flipH="1">
                          <a:off x="0" y="0"/>
                          <a:ext cx="2114550" cy="514350"/>
                        </a:xfrm>
                        <a:prstGeom prst="homePlate">
                          <a:avLst/>
                        </a:prstGeom>
                        <a:solidFill>
                          <a:schemeClr val="accent2">
                            <a:lumMod val="60000"/>
                            <a:lumOff val="4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06FE" w:rsidRPr="00BD1A4C" w:rsidRDefault="001606FE" w:rsidP="00BD1A4C">
                            <w:pPr>
                              <w:jc w:val="center"/>
                              <w:rPr>
                                <w:rFonts w:ascii="Arial" w:hAnsi="Arial" w:cs="Arial"/>
                                <w:b/>
                                <w:color w:val="000000" w:themeColor="text1"/>
                                <w:sz w:val="18"/>
                                <w:szCs w:val="18"/>
                                <w:lang w:val="es-GT"/>
                              </w:rPr>
                            </w:pPr>
                            <w:r>
                              <w:rPr>
                                <w:rFonts w:ascii="Arial" w:hAnsi="Arial" w:cs="Arial"/>
                                <w:b/>
                                <w:color w:val="000000" w:themeColor="text1"/>
                                <w:sz w:val="18"/>
                                <w:szCs w:val="18"/>
                                <w:lang w:val="es-GT"/>
                              </w:rPr>
                              <w:t>Marco Fiscal Mediano Plazo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88E1419" id="93 Pentágono" o:spid="_x0000_s1059" type="#_x0000_t15" style="position:absolute;left:0;text-align:left;margin-left:324.35pt;margin-top:-.2pt;width:166.5pt;height:40.5pt;flip:x;z-index:251879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" adj="18973" fillcolor="#d99594 [1941]" strokecolor="#943634 [2405]" strokeweight="2pt">
                <v:textbox>
                  <w:txbxContent>
                    <w:p w:rsidR="001606FE" w:rsidRPr="00BD1A4C" w:rsidRDefault="001606FE" w:rsidP="00BD1A4C">
                      <w:pPr>
                        <w:jc w:val="center"/>
                        <w:rPr>
                          <w:rFonts w:ascii="Arial" w:hAnsi="Arial" w:cs="Arial"/>
                          <w:b/>
                          <w:color w:val="000000" w:themeColor="text1"/>
                          <w:sz w:val="18"/>
                          <w:szCs w:val="18"/>
                          <w:lang w:val="es-GT"/>
                        </w:rPr>
                      </w:pPr>
                      <w:r>
                        <w:rPr>
                          <w:rFonts w:ascii="Arial" w:hAnsi="Arial" w:cs="Arial"/>
                          <w:b/>
                          <w:color w:val="000000" w:themeColor="text1"/>
                          <w:sz w:val="18"/>
                          <w:szCs w:val="18"/>
                          <w:lang w:val="es-GT"/>
                        </w:rPr>
                        <w:t>Marco Fiscal Mediano Plazo</w:t>
                      </w:r>
                    </w:p>
                  </w:txbxContent>
                </v:textbox>
              </v:shape>
            </w:pict>
          </mc:Fallback>
        </mc:AlternateContent>
      </w:r>
      <w:r w:rsidRPr="00BD1A4C">
        <w:rPr>
          <w:rFonts w:ascii="Arial" w:hAnsi="Arial" w:cs="Arial"/>
          <w:noProof/>
          <w:lang w:val="es-GT" w:eastAsia="es-GT"/>
        </w:rPr>
        <mc:AlternateContent>
          <mc:Choice Requires="wps">
            <w:drawing>
              <wp:anchor distT="0" distB="0" distL="114300" distR="114300" simplePos="0" relativeHeight="251880448" behindDoc="0" locked="0" layoutInCell="1" allowOverlap="1" wp14:anchorId="52355795" wp14:editId="636DD1E2">
                <wp:simplePos x="0" y="0"/>
                <wp:positionH relativeFrom="column">
                  <wp:posOffset>4119245</wp:posOffset>
                </wp:positionH>
                <wp:positionV relativeFrom="paragraph">
                  <wp:posOffset>616585</wp:posOffset>
                </wp:positionV>
                <wp:extent cx="2114550" cy="514350"/>
                <wp:effectExtent l="0" t="0" r="19050" b="19050"/>
                <wp:wrapNone/>
                <wp:docPr id="94" name="94 Pentágono"/>
                <wp:cNvGraphicFramePr/>
                <a:graphic xmlns:a="http://schemas.openxmlformats.org/drawingml/2006/main">
                  <a:graphicData uri="http://schemas.microsoft.com/office/word/2010/wordprocessingShape">
                    <wps:wsp>
                      <wps:cNvSpPr/>
                      <wps:spPr>
                        <a:xfrm flipH="1">
                          <a:off x="0" y="0"/>
                          <a:ext cx="2114550" cy="514350"/>
                        </a:xfrm>
                        <a:prstGeom prst="homePlate">
                          <a:avLst/>
                        </a:prstGeom>
                        <a:solidFill>
                          <a:schemeClr val="accent2">
                            <a:lumMod val="60000"/>
                            <a:lumOff val="4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06FE" w:rsidRPr="00BD1A4C" w:rsidRDefault="001606FE" w:rsidP="00BD1A4C">
                            <w:pPr>
                              <w:jc w:val="center"/>
                              <w:rPr>
                                <w:rFonts w:ascii="Arial" w:hAnsi="Arial" w:cs="Arial"/>
                                <w:b/>
                                <w:color w:val="000000" w:themeColor="text1"/>
                                <w:sz w:val="18"/>
                                <w:szCs w:val="18"/>
                                <w:lang w:val="es-GT"/>
                              </w:rPr>
                            </w:pPr>
                            <w:r>
                              <w:rPr>
                                <w:rFonts w:ascii="Arial" w:hAnsi="Arial" w:cs="Arial"/>
                                <w:b/>
                                <w:color w:val="000000" w:themeColor="text1"/>
                                <w:sz w:val="18"/>
                                <w:szCs w:val="18"/>
                                <w:lang w:val="es-GT"/>
                              </w:rPr>
                              <w:t>Marco Presupuestario de Mediano Plazo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2355795" id="94 Pentágono" o:spid="_x0000_s1060" type="#_x0000_t15" style="position:absolute;left:0;text-align:left;margin-left:324.35pt;margin-top:48.55pt;width:166.5pt;height:40.5pt;flip:x;z-index:251880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" adj="18973" fillcolor="#d99594 [1941]" strokecolor="#943634 [2405]" strokeweight="2pt">
                <v:textbox>
                  <w:txbxContent>
                    <w:p w:rsidR="001606FE" w:rsidRPr="00BD1A4C" w:rsidRDefault="001606FE" w:rsidP="00BD1A4C">
                      <w:pPr>
                        <w:jc w:val="center"/>
                        <w:rPr>
                          <w:rFonts w:ascii="Arial" w:hAnsi="Arial" w:cs="Arial"/>
                          <w:b/>
                          <w:color w:val="000000" w:themeColor="text1"/>
                          <w:sz w:val="18"/>
                          <w:szCs w:val="18"/>
                          <w:lang w:val="es-GT"/>
                        </w:rPr>
                      </w:pPr>
                      <w:r>
                        <w:rPr>
                          <w:rFonts w:ascii="Arial" w:hAnsi="Arial" w:cs="Arial"/>
                          <w:b/>
                          <w:color w:val="000000" w:themeColor="text1"/>
                          <w:sz w:val="18"/>
                          <w:szCs w:val="18"/>
                          <w:lang w:val="es-GT"/>
                        </w:rPr>
                        <w:t>Marco Presupuestario de Mediano Plazo</w:t>
                      </w:r>
                    </w:p>
                  </w:txbxContent>
                </v:textbox>
              </v:shape>
            </w:pict>
          </mc:Fallback>
        </mc:AlternateContent>
      </w:r>
      <w:r w:rsidRPr="00BD1A4C">
        <w:rPr>
          <w:rFonts w:ascii="Arial" w:hAnsi="Arial" w:cs="Arial"/>
          <w:noProof/>
          <w:lang w:val="es-GT" w:eastAsia="es-GT"/>
        </w:rPr>
        <mc:AlternateContent>
          <mc:Choice Requires="wps">
            <w:drawing>
              <wp:anchor distT="0" distB="0" distL="114300" distR="114300" simplePos="0" relativeHeight="251881472" behindDoc="0" locked="0" layoutInCell="1" allowOverlap="1" wp14:anchorId="0719B461" wp14:editId="0029A896">
                <wp:simplePos x="0" y="0"/>
                <wp:positionH relativeFrom="column">
                  <wp:posOffset>4119245</wp:posOffset>
                </wp:positionH>
                <wp:positionV relativeFrom="paragraph">
                  <wp:posOffset>1226185</wp:posOffset>
                </wp:positionV>
                <wp:extent cx="2114550" cy="514350"/>
                <wp:effectExtent l="0" t="0" r="19050" b="19050"/>
                <wp:wrapNone/>
                <wp:docPr id="95" name="95 Pentágono"/>
                <wp:cNvGraphicFramePr/>
                <a:graphic xmlns:a="http://schemas.openxmlformats.org/drawingml/2006/main">
                  <a:graphicData uri="http://schemas.microsoft.com/office/word/2010/wordprocessingShape">
                    <wps:wsp>
                      <wps:cNvSpPr/>
                      <wps:spPr>
                        <a:xfrm flipH="1">
                          <a:off x="0" y="0"/>
                          <a:ext cx="2114550" cy="514350"/>
                        </a:xfrm>
                        <a:prstGeom prst="homePlate">
                          <a:avLst/>
                        </a:prstGeom>
                        <a:solidFill>
                          <a:schemeClr val="accent2">
                            <a:lumMod val="60000"/>
                            <a:lumOff val="4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06FE" w:rsidRPr="00BD1A4C" w:rsidRDefault="001606FE" w:rsidP="00BD1A4C">
                            <w:pPr>
                              <w:jc w:val="center"/>
                              <w:rPr>
                                <w:rFonts w:ascii="Arial" w:hAnsi="Arial" w:cs="Arial"/>
                                <w:b/>
                                <w:color w:val="000000" w:themeColor="text1"/>
                                <w:sz w:val="18"/>
                                <w:szCs w:val="18"/>
                                <w:lang w:val="es-GT"/>
                              </w:rPr>
                            </w:pPr>
                            <w:r>
                              <w:rPr>
                                <w:rFonts w:ascii="Arial" w:hAnsi="Arial" w:cs="Arial"/>
                                <w:b/>
                                <w:color w:val="000000" w:themeColor="text1"/>
                                <w:sz w:val="18"/>
                                <w:szCs w:val="18"/>
                                <w:lang w:val="es-GT"/>
                              </w:rPr>
                              <w:t>Marco de Gasto de Mediano Plazo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719B461" id="95 Pentágono" o:spid="_x0000_s1061" type="#_x0000_t15" style="position:absolute;left:0;text-align:left;margin-left:324.35pt;margin-top:96.55pt;width:166.5pt;height:40.5pt;flip:x;z-index:251881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" adj="18973" fillcolor="#d99594 [1941]" strokecolor="#943634 [2405]" strokeweight="2pt">
                <v:textbox>
                  <w:txbxContent>
                    <w:p w:rsidR="001606FE" w:rsidRPr="00BD1A4C" w:rsidRDefault="001606FE" w:rsidP="00BD1A4C">
                      <w:pPr>
                        <w:jc w:val="center"/>
                        <w:rPr>
                          <w:rFonts w:ascii="Arial" w:hAnsi="Arial" w:cs="Arial"/>
                          <w:b/>
                          <w:color w:val="000000" w:themeColor="text1"/>
                          <w:sz w:val="18"/>
                          <w:szCs w:val="18"/>
                          <w:lang w:val="es-GT"/>
                        </w:rPr>
                      </w:pPr>
                      <w:r>
                        <w:rPr>
                          <w:rFonts w:ascii="Arial" w:hAnsi="Arial" w:cs="Arial"/>
                          <w:b/>
                          <w:color w:val="000000" w:themeColor="text1"/>
                          <w:sz w:val="18"/>
                          <w:szCs w:val="18"/>
                          <w:lang w:val="es-GT"/>
                        </w:rPr>
                        <w:t>Marco de Gasto de Mediano Plazo</w:t>
                      </w:r>
                    </w:p>
                  </w:txbxContent>
                </v:textbox>
              </v:shape>
            </w:pict>
          </mc:Fallback>
        </mc:AlternateContent>
      </w:r>
      <w:r>
        <w:rPr>
          <w:rFonts w:ascii="Arial" w:hAnsi="Arial" w:cs="Arial"/>
          <w:noProof/>
          <w:lang w:val="es-GT" w:eastAsia="es-GT"/>
        </w:rPr>
        <mc:AlternateContent>
          <mc:Choice Requires="wps">
            <w:drawing>
              <wp:anchor distT="0" distB="0" distL="114300" distR="114300" simplePos="0" relativeHeight="251874304" behindDoc="0" locked="0" layoutInCell="1" allowOverlap="1" wp14:anchorId="59353092" wp14:editId="68954614">
                <wp:simplePos x="0" y="0"/>
                <wp:positionH relativeFrom="column">
                  <wp:posOffset>1852295</wp:posOffset>
                </wp:positionH>
                <wp:positionV relativeFrom="paragraph">
                  <wp:posOffset>612775</wp:posOffset>
                </wp:positionV>
                <wp:extent cx="2076450" cy="514350"/>
                <wp:effectExtent l="0" t="0" r="19050" b="19050"/>
                <wp:wrapNone/>
                <wp:docPr id="90" name="90 Pentágono"/>
                <wp:cNvGraphicFramePr/>
                <a:graphic xmlns:a="http://schemas.openxmlformats.org/drawingml/2006/main">
                  <a:graphicData uri="http://schemas.microsoft.com/office/word/2010/wordprocessingShape">
                    <wps:wsp>
                      <wps:cNvSpPr/>
                      <wps:spPr>
                        <a:xfrm>
                          <a:off x="0" y="0"/>
                          <a:ext cx="2076450" cy="514350"/>
                        </a:xfrm>
                        <a:prstGeom prst="homePlate">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606FE" w:rsidRPr="00BD1A4C" w:rsidRDefault="001606FE" w:rsidP="00BD1A4C">
                            <w:pPr>
                              <w:jc w:val="center"/>
                              <w:rPr>
                                <w:rFonts w:ascii="Arial" w:hAnsi="Arial" w:cs="Arial"/>
                                <w:b/>
                                <w:color w:val="000000" w:themeColor="text1"/>
                                <w:sz w:val="18"/>
                                <w:szCs w:val="18"/>
                                <w:lang w:val="es-GT"/>
                              </w:rPr>
                            </w:pPr>
                            <w:r>
                              <w:rPr>
                                <w:rFonts w:ascii="Arial" w:hAnsi="Arial" w:cs="Arial"/>
                                <w:b/>
                                <w:color w:val="000000" w:themeColor="text1"/>
                                <w:sz w:val="18"/>
                                <w:szCs w:val="18"/>
                                <w:lang w:val="es-GT"/>
                              </w:rPr>
                              <w:t>Planes Territoriales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353092" id="90 Pentágono" o:spid="_x0000_s1062" type="#_x0000_t15" style="position:absolute;left:0;text-align:left;margin-left:145.85pt;margin-top:48.25pt;width:163.5pt;height:40.5pt;z-index:25187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" adj="18925" fillcolor="#95b3d7 [1940]" strokecolor="#243f60 [1604]" strokeweight="2pt">
                <v:textbox>
                  <w:txbxContent>
                    <w:p w:rsidR="001606FE" w:rsidRPr="00BD1A4C" w:rsidRDefault="001606FE" w:rsidP="00BD1A4C">
                      <w:pPr>
                        <w:jc w:val="center"/>
                        <w:rPr>
                          <w:rFonts w:ascii="Arial" w:hAnsi="Arial" w:cs="Arial"/>
                          <w:b/>
                          <w:color w:val="000000" w:themeColor="text1"/>
                          <w:sz w:val="18"/>
                          <w:szCs w:val="18"/>
                          <w:lang w:val="es-GT"/>
                        </w:rPr>
                      </w:pPr>
                      <w:r>
                        <w:rPr>
                          <w:rFonts w:ascii="Arial" w:hAnsi="Arial" w:cs="Arial"/>
                          <w:b/>
                          <w:color w:val="000000" w:themeColor="text1"/>
                          <w:sz w:val="18"/>
                          <w:szCs w:val="18"/>
                          <w:lang w:val="es-GT"/>
                        </w:rPr>
                        <w:t>Planes Territoriales</w:t>
                      </w:r>
                    </w:p>
                  </w:txbxContent>
                </v:textbox>
              </v:shape>
            </w:pict>
          </mc:Fallback>
        </mc:AlternateContent>
      </w:r>
      <w:r>
        <w:rPr>
          <w:rFonts w:ascii="Arial" w:hAnsi="Arial" w:cs="Arial"/>
          <w:noProof/>
          <w:lang w:val="es-GT" w:eastAsia="es-GT"/>
        </w:rPr>
        <mc:AlternateContent>
          <mc:Choice Requires="wps">
            <w:drawing>
              <wp:anchor distT="0" distB="0" distL="114300" distR="114300" simplePos="0" relativeHeight="251872256" behindDoc="0" locked="0" layoutInCell="1" allowOverlap="1" wp14:anchorId="41AE4ADA" wp14:editId="567A6203">
                <wp:simplePos x="0" y="0"/>
                <wp:positionH relativeFrom="column">
                  <wp:posOffset>1852295</wp:posOffset>
                </wp:positionH>
                <wp:positionV relativeFrom="paragraph">
                  <wp:posOffset>-6350</wp:posOffset>
                </wp:positionV>
                <wp:extent cx="2076450" cy="514350"/>
                <wp:effectExtent l="0" t="0" r="19050" b="19050"/>
                <wp:wrapNone/>
                <wp:docPr id="86" name="86 Pentágono"/>
                <wp:cNvGraphicFramePr/>
                <a:graphic xmlns:a="http://schemas.openxmlformats.org/drawingml/2006/main">
                  <a:graphicData uri="http://schemas.microsoft.com/office/word/2010/wordprocessingShape">
                    <wps:wsp>
                      <wps:cNvSpPr/>
                      <wps:spPr>
                        <a:xfrm>
                          <a:off x="0" y="0"/>
                          <a:ext cx="2076450" cy="514350"/>
                        </a:xfrm>
                        <a:prstGeom prst="homePlate">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606FE" w:rsidRPr="00BD1A4C" w:rsidRDefault="001606FE" w:rsidP="00BD1A4C">
                            <w:pPr>
                              <w:jc w:val="center"/>
                              <w:rPr>
                                <w:rFonts w:ascii="Arial" w:hAnsi="Arial" w:cs="Arial"/>
                                <w:b/>
                                <w:color w:val="000000" w:themeColor="text1"/>
                                <w:sz w:val="18"/>
                                <w:szCs w:val="18"/>
                                <w:lang w:val="es-GT"/>
                              </w:rPr>
                            </w:pPr>
                            <w:r>
                              <w:rPr>
                                <w:rFonts w:ascii="Arial" w:hAnsi="Arial" w:cs="Arial"/>
                                <w:b/>
                                <w:color w:val="000000" w:themeColor="text1"/>
                                <w:sz w:val="18"/>
                                <w:szCs w:val="18"/>
                                <w:lang w:val="es-GT"/>
                              </w:rPr>
                              <w:t>Planes Sectoriales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AE4ADA" id="86 Pentágono" o:spid="_x0000_s1063" type="#_x0000_t15" style="position:absolute;left:0;text-align:left;margin-left:145.85pt;margin-top:-.5pt;width:163.5pt;height:40.5pt;z-index:25187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" adj="18925" fillcolor="#95b3d7 [1940]" strokecolor="#243f60 [1604]" strokeweight="2pt">
                <v:textbox>
                  <w:txbxContent>
                    <w:p w:rsidR="001606FE" w:rsidRPr="00BD1A4C" w:rsidRDefault="001606FE" w:rsidP="00BD1A4C">
                      <w:pPr>
                        <w:jc w:val="center"/>
                        <w:rPr>
                          <w:rFonts w:ascii="Arial" w:hAnsi="Arial" w:cs="Arial"/>
                          <w:b/>
                          <w:color w:val="000000" w:themeColor="text1"/>
                          <w:sz w:val="18"/>
                          <w:szCs w:val="18"/>
                          <w:lang w:val="es-GT"/>
                        </w:rPr>
                      </w:pPr>
                      <w:r>
                        <w:rPr>
                          <w:rFonts w:ascii="Arial" w:hAnsi="Arial" w:cs="Arial"/>
                          <w:b/>
                          <w:color w:val="000000" w:themeColor="text1"/>
                          <w:sz w:val="18"/>
                          <w:szCs w:val="18"/>
                          <w:lang w:val="es-GT"/>
                        </w:rPr>
                        <w:t>Planes Sectoriales</w:t>
                      </w:r>
                    </w:p>
                  </w:txbxContent>
                </v:textbox>
              </v:shape>
            </w:pict>
          </mc:Fallback>
        </mc:AlternateContent>
      </w:r>
      <w:r>
        <w:rPr>
          <w:rFonts w:ascii="Arial" w:hAnsi="Arial" w:cs="Arial"/>
          <w:noProof/>
          <w:lang w:val="es-GT" w:eastAsia="es-GT"/>
        </w:rPr>
        <mc:AlternateContent>
          <mc:Choice Requires="wps">
            <w:drawing>
              <wp:anchor distT="0" distB="0" distL="114300" distR="114300" simplePos="0" relativeHeight="251876352" behindDoc="0" locked="0" layoutInCell="1" allowOverlap="1" wp14:anchorId="300EFE9C" wp14:editId="4A4A6144">
                <wp:simplePos x="0" y="0"/>
                <wp:positionH relativeFrom="column">
                  <wp:posOffset>1852295</wp:posOffset>
                </wp:positionH>
                <wp:positionV relativeFrom="paragraph">
                  <wp:posOffset>1222375</wp:posOffset>
                </wp:positionV>
                <wp:extent cx="2076450" cy="514350"/>
                <wp:effectExtent l="0" t="0" r="19050" b="19050"/>
                <wp:wrapNone/>
                <wp:docPr id="91" name="91 Pentágono"/>
                <wp:cNvGraphicFramePr/>
                <a:graphic xmlns:a="http://schemas.openxmlformats.org/drawingml/2006/main">
                  <a:graphicData uri="http://schemas.microsoft.com/office/word/2010/wordprocessingShape">
                    <wps:wsp>
                      <wps:cNvSpPr/>
                      <wps:spPr>
                        <a:xfrm>
                          <a:off x="0" y="0"/>
                          <a:ext cx="2076450" cy="514350"/>
                        </a:xfrm>
                        <a:prstGeom prst="homePlate">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606FE" w:rsidRPr="00BD1A4C" w:rsidRDefault="001606FE" w:rsidP="00BD1A4C">
                            <w:pPr>
                              <w:jc w:val="center"/>
                              <w:rPr>
                                <w:rFonts w:ascii="Arial" w:hAnsi="Arial" w:cs="Arial"/>
                                <w:b/>
                                <w:color w:val="000000" w:themeColor="text1"/>
                                <w:sz w:val="18"/>
                                <w:szCs w:val="18"/>
                                <w:lang w:val="es-GT"/>
                              </w:rPr>
                            </w:pPr>
                            <w:r>
                              <w:rPr>
                                <w:rFonts w:ascii="Arial" w:hAnsi="Arial" w:cs="Arial"/>
                                <w:b/>
                                <w:color w:val="000000" w:themeColor="text1"/>
                                <w:sz w:val="18"/>
                                <w:szCs w:val="18"/>
                                <w:lang w:val="es-GT"/>
                              </w:rPr>
                              <w:t>Plan Estratégicos Institucionales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0EFE9C" id="91 Pentágono" o:spid="_x0000_s1064" type="#_x0000_t15" style="position:absolute;left:0;text-align:left;margin-left:145.85pt;margin-top:96.25pt;width:163.5pt;height:40.5pt;z-index:251876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" adj="18925" fillcolor="#95b3d7 [1940]" strokecolor="#243f60 [1604]" strokeweight="2pt">
                <v:textbox>
                  <w:txbxContent>
                    <w:p w:rsidR="001606FE" w:rsidRPr="00BD1A4C" w:rsidRDefault="001606FE" w:rsidP="00BD1A4C">
                      <w:pPr>
                        <w:jc w:val="center"/>
                        <w:rPr>
                          <w:rFonts w:ascii="Arial" w:hAnsi="Arial" w:cs="Arial"/>
                          <w:b/>
                          <w:color w:val="000000" w:themeColor="text1"/>
                          <w:sz w:val="18"/>
                          <w:szCs w:val="18"/>
                          <w:lang w:val="es-GT"/>
                        </w:rPr>
                      </w:pPr>
                      <w:r>
                        <w:rPr>
                          <w:rFonts w:ascii="Arial" w:hAnsi="Arial" w:cs="Arial"/>
                          <w:b/>
                          <w:color w:val="000000" w:themeColor="text1"/>
                          <w:sz w:val="18"/>
                          <w:szCs w:val="18"/>
                          <w:lang w:val="es-GT"/>
                        </w:rPr>
                        <w:t>Plan Estratégicos Institucionales</w:t>
                      </w:r>
                    </w:p>
                  </w:txbxContent>
                </v:textbox>
              </v:shape>
            </w:pict>
          </mc:Fallback>
        </mc:AlternateContent>
      </w:r>
    </w:p>
    <w:p w:rsidR="00AE3367" w:rsidRDefault="00AE3367" w:rsidP="00AE3367">
      <w:pPr>
        <w:jc w:val="center"/>
        <w:rPr>
          <w:rFonts w:ascii="Arial" w:hAnsi="Arial" w:cs="Arial"/>
          <w:noProof/>
          <w:lang w:val="es-GT" w:eastAsia="es-GT"/>
        </w:rPr>
      </w:pPr>
    </w:p>
    <w:p w:rsidR="00BD1A4C" w:rsidRDefault="00BD1A4C" w:rsidP="00AE3367">
      <w:pPr>
        <w:jc w:val="center"/>
        <w:rPr>
          <w:rFonts w:ascii="Arial" w:hAnsi="Arial" w:cs="Arial"/>
          <w:noProof/>
          <w:lang w:val="es-GT" w:eastAsia="es-GT"/>
        </w:rPr>
      </w:pPr>
      <w:r>
        <w:rPr>
          <w:rFonts w:ascii="Arial" w:hAnsi="Arial" w:cs="Arial"/>
          <w:noProof/>
          <w:lang w:val="es-GT" w:eastAsia="es-GT"/>
        </w:rPr>
        <mc:AlternateContent>
          <mc:Choice Requires="wps">
            <w:drawing>
              <wp:anchor distT="0" distB="0" distL="114300" distR="114300" simplePos="0" relativeHeight="251890688" behindDoc="0" locked="0" layoutInCell="1" allowOverlap="1" wp14:anchorId="22824931" wp14:editId="7B3EAE52">
                <wp:simplePos x="0" y="0"/>
                <wp:positionH relativeFrom="column">
                  <wp:posOffset>1661795</wp:posOffset>
                </wp:positionH>
                <wp:positionV relativeFrom="paragraph">
                  <wp:posOffset>125095</wp:posOffset>
                </wp:positionV>
                <wp:extent cx="123825" cy="190500"/>
                <wp:effectExtent l="19050" t="0" r="47625" b="38100"/>
                <wp:wrapNone/>
                <wp:docPr id="101" name="101 Flecha abajo"/>
                <wp:cNvGraphicFramePr/>
                <a:graphic xmlns:a="http://schemas.openxmlformats.org/drawingml/2006/main">
                  <a:graphicData uri="http://schemas.microsoft.com/office/word/2010/wordprocessingShape">
                    <wps:wsp>
                      <wps:cNvSpPr/>
                      <wps:spPr>
                        <a:xfrm>
                          <a:off x="0" y="0"/>
                          <a:ext cx="123825" cy="190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FB6016" id="101 Flecha abajo" o:spid="_x0000_s1026" type="#_x0000_t67" style="position:absolute;margin-left:130.85pt;margin-top:9.85pt;width:9.75pt;height:15pt;z-index:251890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" adj="14580" fillcolor="#4f81bd [3204]" strokecolor="#243f60 [1604]" strokeweight="2pt"/>
            </w:pict>
          </mc:Fallback>
        </mc:AlternateContent>
      </w:r>
    </w:p>
    <w:p w:rsidR="00BD1A4C" w:rsidRDefault="00BD1A4C" w:rsidP="00AE3367">
      <w:pPr>
        <w:jc w:val="center"/>
        <w:rPr>
          <w:rFonts w:ascii="Arial" w:hAnsi="Arial" w:cs="Arial"/>
          <w:noProof/>
          <w:lang w:val="es-GT" w:eastAsia="es-GT"/>
        </w:rPr>
      </w:pPr>
    </w:p>
    <w:p w:rsidR="00BD1A4C" w:rsidRDefault="00BD1A4C" w:rsidP="00AE3367">
      <w:pPr>
        <w:jc w:val="center"/>
        <w:rPr>
          <w:rFonts w:ascii="Arial" w:hAnsi="Arial" w:cs="Arial"/>
          <w:noProof/>
          <w:lang w:val="es-GT" w:eastAsia="es-GT"/>
        </w:rPr>
      </w:pPr>
    </w:p>
    <w:p w:rsidR="00BD1A4C" w:rsidRDefault="00BD1A4C" w:rsidP="00AE3367">
      <w:pPr>
        <w:jc w:val="center"/>
        <w:rPr>
          <w:rFonts w:ascii="Arial" w:hAnsi="Arial" w:cs="Arial"/>
          <w:noProof/>
          <w:lang w:val="es-GT" w:eastAsia="es-GT"/>
        </w:rPr>
      </w:pPr>
    </w:p>
    <w:p w:rsidR="00BD1A4C" w:rsidRDefault="00BD1A4C" w:rsidP="00AE3367">
      <w:pPr>
        <w:jc w:val="center"/>
        <w:rPr>
          <w:rFonts w:ascii="Arial" w:hAnsi="Arial" w:cs="Arial"/>
          <w:noProof/>
          <w:lang w:val="es-GT" w:eastAsia="es-GT"/>
        </w:rPr>
      </w:pPr>
      <w:r>
        <w:rPr>
          <w:rFonts w:ascii="Arial" w:hAnsi="Arial" w:cs="Arial"/>
          <w:noProof/>
          <w:lang w:val="es-GT" w:eastAsia="es-GT"/>
        </w:rPr>
        <mc:AlternateContent>
          <mc:Choice Requires="wps">
            <w:drawing>
              <wp:anchor distT="0" distB="0" distL="114300" distR="114300" simplePos="0" relativeHeight="251892736" behindDoc="0" locked="0" layoutInCell="1" allowOverlap="1" wp14:anchorId="2EB2719B" wp14:editId="0EBD1DDB">
                <wp:simplePos x="0" y="0"/>
                <wp:positionH relativeFrom="column">
                  <wp:posOffset>1661795</wp:posOffset>
                </wp:positionH>
                <wp:positionV relativeFrom="paragraph">
                  <wp:posOffset>33655</wp:posOffset>
                </wp:positionV>
                <wp:extent cx="123825" cy="190500"/>
                <wp:effectExtent l="19050" t="0" r="47625" b="38100"/>
                <wp:wrapNone/>
                <wp:docPr id="102" name="102 Flecha abajo"/>
                <wp:cNvGraphicFramePr/>
                <a:graphic xmlns:a="http://schemas.openxmlformats.org/drawingml/2006/main">
                  <a:graphicData uri="http://schemas.microsoft.com/office/word/2010/wordprocessingShape">
                    <wps:wsp>
                      <wps:cNvSpPr/>
                      <wps:spPr>
                        <a:xfrm>
                          <a:off x="0" y="0"/>
                          <a:ext cx="123825" cy="190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58E260" id="102 Flecha abajo" o:spid="_x0000_s1026" type="#_x0000_t67" style="position:absolute;margin-left:130.85pt;margin-top:2.65pt;width:9.75pt;height:15pt;z-index:251892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" adj="14580" fillcolor="#4f81bd [3204]" strokecolor="#243f60 [1604]" strokeweight="2pt"/>
            </w:pict>
          </mc:Fallback>
        </mc:AlternateContent>
      </w:r>
    </w:p>
    <w:p w:rsidR="00BD1A4C" w:rsidRDefault="00BD1A4C" w:rsidP="00AE3367">
      <w:pPr>
        <w:jc w:val="center"/>
        <w:rPr>
          <w:rFonts w:ascii="Arial" w:hAnsi="Arial" w:cs="Arial"/>
          <w:noProof/>
          <w:lang w:val="es-GT" w:eastAsia="es-GT"/>
        </w:rPr>
      </w:pPr>
    </w:p>
    <w:p w:rsidR="00BD1A4C" w:rsidRDefault="00BD1A4C" w:rsidP="00AE3367">
      <w:pPr>
        <w:jc w:val="center"/>
        <w:rPr>
          <w:rFonts w:ascii="Arial" w:hAnsi="Arial" w:cs="Arial"/>
          <w:noProof/>
          <w:lang w:val="es-GT" w:eastAsia="es-GT"/>
        </w:rPr>
      </w:pPr>
    </w:p>
    <w:p w:rsidR="00BD1A4C" w:rsidRDefault="00BD1A4C" w:rsidP="00AE3367">
      <w:pPr>
        <w:jc w:val="center"/>
        <w:rPr>
          <w:rFonts w:ascii="Arial" w:hAnsi="Arial" w:cs="Arial"/>
          <w:noProof/>
          <w:lang w:val="es-GT" w:eastAsia="es-GT"/>
        </w:rPr>
      </w:pPr>
      <w:r>
        <w:rPr>
          <w:rFonts w:ascii="Arial" w:hAnsi="Arial" w:cs="Arial"/>
          <w:noProof/>
          <w:lang w:val="es-GT" w:eastAsia="es-GT"/>
        </w:rPr>
        <mc:AlternateContent>
          <mc:Choice Requires="wps">
            <w:drawing>
              <wp:anchor distT="0" distB="0" distL="114300" distR="114300" simplePos="0" relativeHeight="251894784" behindDoc="0" locked="0" layoutInCell="1" allowOverlap="1" wp14:anchorId="082F062C" wp14:editId="0F0C6E86">
                <wp:simplePos x="0" y="0"/>
                <wp:positionH relativeFrom="column">
                  <wp:posOffset>1652270</wp:posOffset>
                </wp:positionH>
                <wp:positionV relativeFrom="paragraph">
                  <wp:posOffset>117475</wp:posOffset>
                </wp:positionV>
                <wp:extent cx="123825" cy="190500"/>
                <wp:effectExtent l="19050" t="0" r="47625" b="38100"/>
                <wp:wrapNone/>
                <wp:docPr id="103" name="103 Flecha abajo"/>
                <wp:cNvGraphicFramePr/>
                <a:graphic xmlns:a="http://schemas.openxmlformats.org/drawingml/2006/main">
                  <a:graphicData uri="http://schemas.microsoft.com/office/word/2010/wordprocessingShape">
                    <wps:wsp>
                      <wps:cNvSpPr/>
                      <wps:spPr>
                        <a:xfrm>
                          <a:off x="0" y="0"/>
                          <a:ext cx="123825" cy="190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4246B2" id="103 Flecha abajo" o:spid="_x0000_s1026" type="#_x0000_t67" style="position:absolute;margin-left:130.1pt;margin-top:9.25pt;width:9.75pt;height:15pt;z-index:251894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" adj="14580" fillcolor="#4f81bd [3204]" strokecolor="#243f60 [1604]" strokeweight="2pt"/>
            </w:pict>
          </mc:Fallback>
        </mc:AlternateContent>
      </w:r>
    </w:p>
    <w:p w:rsidR="00BD1A4C" w:rsidRDefault="00BD1A4C" w:rsidP="00AE3367">
      <w:pPr>
        <w:jc w:val="center"/>
        <w:rPr>
          <w:rFonts w:ascii="Arial" w:hAnsi="Arial" w:cs="Arial"/>
          <w:noProof/>
          <w:lang w:val="es-GT" w:eastAsia="es-GT"/>
        </w:rPr>
      </w:pPr>
    </w:p>
    <w:p w:rsidR="00BD1A4C" w:rsidRDefault="00BD1A4C" w:rsidP="00AE3367">
      <w:pPr>
        <w:jc w:val="center"/>
        <w:rPr>
          <w:rFonts w:ascii="Arial" w:hAnsi="Arial" w:cs="Arial"/>
          <w:noProof/>
          <w:lang w:val="es-GT" w:eastAsia="es-GT"/>
        </w:rPr>
      </w:pPr>
    </w:p>
    <w:p w:rsidR="00BD1A4C" w:rsidRDefault="00BD1A4C" w:rsidP="00AE3367">
      <w:pPr>
        <w:jc w:val="center"/>
        <w:rPr>
          <w:rFonts w:ascii="Arial" w:hAnsi="Arial" w:cs="Arial"/>
          <w:noProof/>
          <w:lang w:val="es-GT" w:eastAsia="es-GT"/>
        </w:rPr>
      </w:pPr>
    </w:p>
    <w:p w:rsidR="00BD1A4C" w:rsidRDefault="00BD1A4C" w:rsidP="00AE3367">
      <w:pPr>
        <w:jc w:val="center"/>
        <w:rPr>
          <w:rFonts w:ascii="Arial" w:hAnsi="Arial" w:cs="Arial"/>
          <w:noProof/>
          <w:lang w:val="es-GT" w:eastAsia="es-GT"/>
        </w:rPr>
      </w:pPr>
    </w:p>
    <w:p w:rsidR="00BD1A4C" w:rsidRDefault="008435F5" w:rsidP="00AE3367">
      <w:pPr>
        <w:jc w:val="center"/>
        <w:rPr>
          <w:rFonts w:ascii="Arial" w:hAnsi="Arial" w:cs="Arial"/>
          <w:noProof/>
          <w:lang w:val="es-GT" w:eastAsia="es-GT"/>
        </w:rPr>
      </w:pPr>
      <w:r>
        <w:rPr>
          <w:rFonts w:ascii="Arial" w:hAnsi="Arial" w:cs="Arial"/>
          <w:bCs/>
          <w:noProof/>
          <w:lang w:val="es-GT" w:eastAsia="es-GT"/>
        </w:rPr>
        <mc:AlternateContent>
          <mc:Choice Requires="wps">
            <w:drawing>
              <wp:anchor distT="0" distB="0" distL="114300" distR="114300" simplePos="0" relativeHeight="251902976" behindDoc="0" locked="0" layoutInCell="1" allowOverlap="1" wp14:anchorId="6AF8C86B" wp14:editId="652DA47C">
                <wp:simplePos x="0" y="0"/>
                <wp:positionH relativeFrom="column">
                  <wp:posOffset>1642745</wp:posOffset>
                </wp:positionH>
                <wp:positionV relativeFrom="paragraph">
                  <wp:posOffset>89535</wp:posOffset>
                </wp:positionV>
                <wp:extent cx="3571875" cy="233680"/>
                <wp:effectExtent l="0" t="0" r="9525" b="0"/>
                <wp:wrapNone/>
                <wp:docPr id="109" name="109 Cuadro de texto"/>
                <wp:cNvGraphicFramePr/>
                <a:graphic xmlns:a="http://schemas.openxmlformats.org/drawingml/2006/main">
                  <a:graphicData uri="http://schemas.microsoft.com/office/word/2010/wordprocessingShape">
                    <wps:wsp>
                      <wps:cNvSpPr txBox="1"/>
                      <wps:spPr>
                        <a:xfrm>
                          <a:off x="0" y="0"/>
                          <a:ext cx="3571875" cy="2336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606FE" w:rsidRPr="0034640B" w:rsidRDefault="001606FE" w:rsidP="008435F5">
                            <w:pPr>
                              <w:jc w:val="both"/>
                              <w:rPr>
                                <w:rFonts w:ascii="Arial" w:hAnsi="Arial" w:cs="Arial"/>
                                <w:sz w:val="16"/>
                              </w:rPr>
                            </w:pPr>
                            <w:r w:rsidRPr="0034640B">
                              <w:rPr>
                                <w:rFonts w:ascii="Arial" w:hAnsi="Arial" w:cs="Arial"/>
                                <w:sz w:val="16"/>
                              </w:rPr>
                              <w:t>Fuente: Dirección Técnica del Presupuesto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8C86B" id="109 Cuadro de texto" o:spid="_x0000_s1065" type="#_x0000_t202" style="position:absolute;left:0;text-align:left;margin-left:129.35pt;margin-top:7.05pt;width:281.25pt;height:18.4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" fillcolor="white [3201]" stroked="f" strokeweight=".5pt">
                <v:textbox>
                  <w:txbxContent>
                    <w:p w:rsidR="001606FE" w:rsidRPr="0034640B" w:rsidRDefault="001606FE" w:rsidP="008435F5">
                      <w:pPr>
                        <w:jc w:val="both"/>
                        <w:rPr>
                          <w:rFonts w:ascii="Arial" w:hAnsi="Arial" w:cs="Arial"/>
                          <w:sz w:val="16"/>
                        </w:rPr>
                      </w:pPr>
                      <w:r w:rsidRPr="0034640B">
                        <w:rPr>
                          <w:rFonts w:ascii="Arial" w:hAnsi="Arial" w:cs="Arial"/>
                          <w:sz w:val="16"/>
                        </w:rPr>
                        <w:t>Fuente: Dirección Técnica del Presupuesto</w:t>
                      </w:r>
                    </w:p>
                  </w:txbxContent>
                </v:textbox>
              </v:shape>
            </w:pict>
          </mc:Fallback>
        </mc:AlternateContent>
      </w:r>
    </w:p>
    <w:p w:rsidR="00BD1A4C" w:rsidRDefault="00BD1A4C" w:rsidP="00AE3367">
      <w:pPr>
        <w:jc w:val="center"/>
        <w:rPr>
          <w:rFonts w:ascii="Arial" w:hAnsi="Arial" w:cs="Arial"/>
          <w:noProof/>
          <w:lang w:val="es-GT" w:eastAsia="es-GT"/>
        </w:rPr>
      </w:pPr>
    </w:p>
    <w:p w:rsidR="00BD1A4C" w:rsidRDefault="00BD1A4C" w:rsidP="00AE3367">
      <w:pPr>
        <w:jc w:val="center"/>
        <w:rPr>
          <w:rFonts w:ascii="Arial" w:hAnsi="Arial" w:cs="Arial"/>
          <w:noProof/>
          <w:lang w:val="es-GT" w:eastAsia="es-GT"/>
        </w:rPr>
      </w:pPr>
    </w:p>
    <w:p w:rsidR="00B94A52" w:rsidRPr="00AE3367" w:rsidRDefault="00511E92" w:rsidP="00393438">
      <w:pPr>
        <w:pBdr>
          <w:bottom w:val="single" w:sz="4" w:space="1" w:color="auto"/>
        </w:pBdr>
        <w:tabs>
          <w:tab w:val="left" w:pos="540"/>
          <w:tab w:val="left" w:pos="720"/>
        </w:tabs>
        <w:jc w:val="both"/>
        <w:rPr>
          <w:rFonts w:ascii="Arial" w:hAnsi="Arial" w:cs="Arial"/>
          <w:b/>
          <w:bCs/>
          <w:color w:val="0070C0"/>
          <w:sz w:val="40"/>
          <w:szCs w:val="40"/>
        </w:rPr>
      </w:pPr>
      <w:r w:rsidRPr="00AE3367">
        <w:rPr>
          <w:rFonts w:ascii="Arial" w:hAnsi="Arial" w:cs="Arial"/>
          <w:b/>
          <w:bCs/>
          <w:color w:val="0070C0"/>
          <w:sz w:val="40"/>
          <w:szCs w:val="40"/>
        </w:rPr>
        <w:t>5</w:t>
      </w:r>
      <w:r w:rsidR="001D618E" w:rsidRPr="00AE3367">
        <w:rPr>
          <w:rFonts w:ascii="Arial" w:hAnsi="Arial" w:cs="Arial"/>
          <w:b/>
          <w:bCs/>
          <w:color w:val="0070C0"/>
          <w:sz w:val="40"/>
          <w:szCs w:val="40"/>
        </w:rPr>
        <w:t xml:space="preserve">. </w:t>
      </w:r>
      <w:r w:rsidR="009F0B1B" w:rsidRPr="00AE3367">
        <w:rPr>
          <w:rFonts w:ascii="Arial" w:hAnsi="Arial" w:cs="Arial"/>
          <w:b/>
          <w:bCs/>
          <w:color w:val="0070C0"/>
          <w:sz w:val="40"/>
          <w:szCs w:val="40"/>
        </w:rPr>
        <w:t xml:space="preserve">Base </w:t>
      </w:r>
      <w:r w:rsidR="00321673" w:rsidRPr="00AE3367">
        <w:rPr>
          <w:rFonts w:ascii="Arial" w:hAnsi="Arial" w:cs="Arial"/>
          <w:b/>
          <w:bCs/>
          <w:color w:val="0070C0"/>
          <w:sz w:val="40"/>
          <w:szCs w:val="40"/>
        </w:rPr>
        <w:t>L</w:t>
      </w:r>
      <w:r w:rsidR="009F0B1B" w:rsidRPr="00AE3367">
        <w:rPr>
          <w:rFonts w:ascii="Arial" w:hAnsi="Arial" w:cs="Arial"/>
          <w:b/>
          <w:bCs/>
          <w:color w:val="0070C0"/>
          <w:sz w:val="40"/>
          <w:szCs w:val="40"/>
        </w:rPr>
        <w:t xml:space="preserve">egal </w:t>
      </w:r>
      <w:r w:rsidR="005D0104" w:rsidRPr="00AE3367">
        <w:rPr>
          <w:rFonts w:ascii="Arial" w:hAnsi="Arial" w:cs="Arial"/>
          <w:b/>
          <w:bCs/>
          <w:color w:val="0070C0"/>
          <w:sz w:val="40"/>
          <w:szCs w:val="40"/>
        </w:rPr>
        <w:t xml:space="preserve">y Conceptual </w:t>
      </w:r>
      <w:r w:rsidR="009F0B1B" w:rsidRPr="00AE3367">
        <w:rPr>
          <w:rFonts w:ascii="Arial" w:hAnsi="Arial" w:cs="Arial"/>
          <w:b/>
          <w:bCs/>
          <w:color w:val="0070C0"/>
          <w:sz w:val="40"/>
          <w:szCs w:val="40"/>
        </w:rPr>
        <w:t xml:space="preserve">del </w:t>
      </w:r>
      <w:r w:rsidR="00321673" w:rsidRPr="00AE3367">
        <w:rPr>
          <w:rFonts w:ascii="Arial" w:hAnsi="Arial" w:cs="Arial"/>
          <w:b/>
          <w:bCs/>
          <w:color w:val="0070C0"/>
          <w:sz w:val="40"/>
          <w:szCs w:val="40"/>
        </w:rPr>
        <w:t>P</w:t>
      </w:r>
      <w:r w:rsidR="009F0B1B" w:rsidRPr="00AE3367">
        <w:rPr>
          <w:rFonts w:ascii="Arial" w:hAnsi="Arial" w:cs="Arial"/>
          <w:b/>
          <w:bCs/>
          <w:color w:val="0070C0"/>
          <w:sz w:val="40"/>
          <w:szCs w:val="40"/>
        </w:rPr>
        <w:t xml:space="preserve">roceso </w:t>
      </w:r>
      <w:r w:rsidR="00AA2CC0" w:rsidRPr="00AE3367">
        <w:rPr>
          <w:rFonts w:ascii="Arial" w:hAnsi="Arial" w:cs="Arial"/>
          <w:b/>
          <w:bCs/>
          <w:color w:val="0070C0"/>
          <w:sz w:val="40"/>
          <w:szCs w:val="40"/>
        </w:rPr>
        <w:t xml:space="preserve">de Planificación y </w:t>
      </w:r>
      <w:r w:rsidR="00321673" w:rsidRPr="00AE3367">
        <w:rPr>
          <w:rFonts w:ascii="Arial" w:hAnsi="Arial" w:cs="Arial"/>
          <w:b/>
          <w:bCs/>
          <w:color w:val="0070C0"/>
          <w:sz w:val="40"/>
          <w:szCs w:val="40"/>
        </w:rPr>
        <w:t>P</w:t>
      </w:r>
      <w:r w:rsidR="00AA2CC0" w:rsidRPr="00AE3367">
        <w:rPr>
          <w:rFonts w:ascii="Arial" w:hAnsi="Arial" w:cs="Arial"/>
          <w:b/>
          <w:bCs/>
          <w:color w:val="0070C0"/>
          <w:sz w:val="40"/>
          <w:szCs w:val="40"/>
        </w:rPr>
        <w:t>resupuesto</w:t>
      </w:r>
    </w:p>
    <w:p w:rsidR="00D355C9" w:rsidRPr="005D0104" w:rsidRDefault="00D355C9" w:rsidP="003F3A8C">
      <w:pPr>
        <w:rPr>
          <w:rFonts w:ascii="Arial" w:hAnsi="Arial" w:cs="Arial"/>
          <w:sz w:val="14"/>
        </w:rPr>
      </w:pPr>
    </w:p>
    <w:p w:rsidR="00550595" w:rsidRPr="005D0104" w:rsidRDefault="00550595" w:rsidP="003F3A8C">
      <w:pPr>
        <w:rPr>
          <w:rFonts w:ascii="Arial" w:hAnsi="Arial" w:cs="Arial"/>
          <w:sz w:val="10"/>
        </w:rPr>
      </w:pPr>
    </w:p>
    <w:tbl>
      <w:tblPr>
        <w:tblW w:w="4879" w:type="pct"/>
        <w:jc w:val="center"/>
        <w:tblLayout w:type="fixed"/>
        <w:tblCellMar>
          <w:left w:w="70" w:type="dxa"/>
          <w:right w:w="70" w:type="dxa"/>
        </w:tblCellMar>
        <w:tblLook w:val="04A0" w:firstRow="1" w:lastRow="0" w:firstColumn="1" w:lastColumn="0" w:noHBand="0" w:noVBand="1"/>
      </w:tblPr>
      <w:tblGrid>
        <w:gridCol w:w="6166"/>
        <w:gridCol w:w="1419"/>
        <w:gridCol w:w="1416"/>
        <w:gridCol w:w="1275"/>
        <w:gridCol w:w="1131"/>
        <w:gridCol w:w="1421"/>
      </w:tblGrid>
      <w:tr w:rsidR="002315BA" w:rsidRPr="00817629" w:rsidTr="005D0104">
        <w:trPr>
          <w:trHeight w:val="436"/>
          <w:tblHeader/>
          <w:jc w:val="center"/>
        </w:trPr>
        <w:tc>
          <w:tcPr>
            <w:tcW w:w="2403" w:type="pct"/>
            <w:vMerge w:val="restart"/>
            <w:tcBorders>
              <w:top w:val="single" w:sz="4" w:space="0" w:color="auto"/>
              <w:left w:val="single" w:sz="4" w:space="0" w:color="auto"/>
              <w:bottom w:val="single" w:sz="4" w:space="0" w:color="000000"/>
              <w:right w:val="single" w:sz="4" w:space="0" w:color="auto"/>
            </w:tcBorders>
            <w:shd w:val="clear" w:color="000000" w:fill="4F81BD"/>
            <w:noWrap/>
            <w:vAlign w:val="center"/>
            <w:hideMark/>
          </w:tcPr>
          <w:p w:rsidR="002315BA" w:rsidRPr="00817629" w:rsidRDefault="002315BA" w:rsidP="006D3AEB">
            <w:pPr>
              <w:jc w:val="center"/>
              <w:rPr>
                <w:rFonts w:ascii="Arial" w:hAnsi="Arial" w:cs="Arial"/>
                <w:b/>
                <w:bCs/>
                <w:color w:val="FFFFFF"/>
                <w:lang w:val="es-GT" w:eastAsia="es-GT"/>
              </w:rPr>
            </w:pPr>
            <w:r w:rsidRPr="00817629">
              <w:rPr>
                <w:rFonts w:ascii="Arial" w:hAnsi="Arial" w:cs="Arial"/>
                <w:b/>
                <w:bCs/>
                <w:color w:val="FFFFFF"/>
                <w:lang w:val="es-GT" w:eastAsia="es-GT"/>
              </w:rPr>
              <w:t>Base Legal / Etapas</w:t>
            </w:r>
          </w:p>
        </w:tc>
        <w:tc>
          <w:tcPr>
            <w:tcW w:w="553" w:type="pct"/>
            <w:vMerge w:val="restart"/>
            <w:tcBorders>
              <w:top w:val="single" w:sz="4" w:space="0" w:color="auto"/>
              <w:left w:val="single" w:sz="4" w:space="0" w:color="auto"/>
              <w:bottom w:val="single" w:sz="4" w:space="0" w:color="000000"/>
              <w:right w:val="single" w:sz="4" w:space="0" w:color="auto"/>
            </w:tcBorders>
            <w:shd w:val="clear" w:color="000000" w:fill="4F81BD"/>
            <w:vAlign w:val="center"/>
            <w:hideMark/>
          </w:tcPr>
          <w:p w:rsidR="002315BA" w:rsidRPr="00817629" w:rsidRDefault="002315BA" w:rsidP="006D3AEB">
            <w:pPr>
              <w:jc w:val="center"/>
              <w:rPr>
                <w:rFonts w:ascii="Arial" w:hAnsi="Arial" w:cs="Arial"/>
                <w:b/>
                <w:bCs/>
                <w:color w:val="FFFFFF"/>
                <w:sz w:val="20"/>
                <w:szCs w:val="20"/>
                <w:lang w:val="es-GT" w:eastAsia="es-GT"/>
              </w:rPr>
            </w:pPr>
            <w:r w:rsidRPr="00817629">
              <w:rPr>
                <w:rFonts w:ascii="Arial" w:hAnsi="Arial" w:cs="Arial"/>
                <w:b/>
                <w:bCs/>
                <w:color w:val="FFFFFF"/>
                <w:sz w:val="20"/>
                <w:szCs w:val="20"/>
                <w:lang w:val="es-GT" w:eastAsia="es-GT"/>
              </w:rPr>
              <w:t>Proceso de Planificación</w:t>
            </w:r>
          </w:p>
        </w:tc>
        <w:tc>
          <w:tcPr>
            <w:tcW w:w="2044" w:type="pct"/>
            <w:gridSpan w:val="4"/>
            <w:tcBorders>
              <w:top w:val="single" w:sz="4" w:space="0" w:color="auto"/>
              <w:left w:val="nil"/>
              <w:bottom w:val="single" w:sz="4" w:space="0" w:color="auto"/>
              <w:right w:val="single" w:sz="4" w:space="0" w:color="000000"/>
            </w:tcBorders>
            <w:shd w:val="clear" w:color="000000" w:fill="4F81BD"/>
            <w:noWrap/>
            <w:vAlign w:val="center"/>
            <w:hideMark/>
          </w:tcPr>
          <w:p w:rsidR="002315BA" w:rsidRPr="00817629" w:rsidRDefault="002315BA" w:rsidP="006D3AEB">
            <w:pPr>
              <w:jc w:val="center"/>
              <w:rPr>
                <w:rFonts w:ascii="Arial" w:hAnsi="Arial" w:cs="Arial"/>
                <w:b/>
                <w:bCs/>
                <w:color w:val="FFFFFF"/>
                <w:lang w:val="es-GT" w:eastAsia="es-GT"/>
              </w:rPr>
            </w:pPr>
            <w:r w:rsidRPr="00817629">
              <w:rPr>
                <w:rFonts w:ascii="Arial" w:hAnsi="Arial" w:cs="Arial"/>
                <w:b/>
                <w:bCs/>
                <w:color w:val="FFFFFF"/>
                <w:lang w:val="es-GT" w:eastAsia="es-GT"/>
              </w:rPr>
              <w:t>Proceso Presupuestario</w:t>
            </w:r>
          </w:p>
        </w:tc>
      </w:tr>
      <w:tr w:rsidR="002315BA" w:rsidRPr="00817629" w:rsidTr="008B713F">
        <w:trPr>
          <w:trHeight w:val="300"/>
          <w:tblHeader/>
          <w:jc w:val="center"/>
        </w:trPr>
        <w:tc>
          <w:tcPr>
            <w:tcW w:w="2403" w:type="pct"/>
            <w:vMerge/>
            <w:tcBorders>
              <w:top w:val="single" w:sz="4" w:space="0" w:color="auto"/>
              <w:left w:val="single" w:sz="4" w:space="0" w:color="auto"/>
              <w:bottom w:val="single" w:sz="4" w:space="0" w:color="000000"/>
              <w:right w:val="single" w:sz="4" w:space="0" w:color="auto"/>
            </w:tcBorders>
            <w:vAlign w:val="center"/>
            <w:hideMark/>
          </w:tcPr>
          <w:p w:rsidR="002315BA" w:rsidRPr="00817629" w:rsidRDefault="002315BA" w:rsidP="006D3AEB">
            <w:pPr>
              <w:rPr>
                <w:rFonts w:ascii="Arial" w:hAnsi="Arial" w:cs="Arial"/>
                <w:b/>
                <w:bCs/>
                <w:color w:val="FFFFFF"/>
                <w:lang w:val="es-GT" w:eastAsia="es-GT"/>
              </w:rPr>
            </w:pPr>
          </w:p>
        </w:tc>
        <w:tc>
          <w:tcPr>
            <w:tcW w:w="553" w:type="pct"/>
            <w:vMerge/>
            <w:tcBorders>
              <w:top w:val="single" w:sz="4" w:space="0" w:color="auto"/>
              <w:left w:val="single" w:sz="4" w:space="0" w:color="auto"/>
              <w:bottom w:val="single" w:sz="4" w:space="0" w:color="000000"/>
              <w:right w:val="single" w:sz="4" w:space="0" w:color="auto"/>
            </w:tcBorders>
            <w:vAlign w:val="center"/>
            <w:hideMark/>
          </w:tcPr>
          <w:p w:rsidR="002315BA" w:rsidRPr="00817629" w:rsidRDefault="002315BA" w:rsidP="006D3AEB">
            <w:pPr>
              <w:rPr>
                <w:rFonts w:ascii="Arial" w:hAnsi="Arial" w:cs="Arial"/>
                <w:b/>
                <w:bCs/>
                <w:color w:val="FFFFFF"/>
                <w:sz w:val="20"/>
                <w:szCs w:val="20"/>
                <w:lang w:val="es-GT" w:eastAsia="es-GT"/>
              </w:rPr>
            </w:pPr>
          </w:p>
        </w:tc>
        <w:tc>
          <w:tcPr>
            <w:tcW w:w="552" w:type="pct"/>
            <w:vMerge w:val="restart"/>
            <w:tcBorders>
              <w:top w:val="nil"/>
              <w:left w:val="single" w:sz="4" w:space="0" w:color="auto"/>
              <w:bottom w:val="single" w:sz="4" w:space="0" w:color="000000"/>
              <w:right w:val="single" w:sz="4" w:space="0" w:color="auto"/>
            </w:tcBorders>
            <w:shd w:val="clear" w:color="000000" w:fill="4F81BD"/>
            <w:noWrap/>
            <w:vAlign w:val="center"/>
            <w:hideMark/>
          </w:tcPr>
          <w:p w:rsidR="002315BA" w:rsidRPr="00817629" w:rsidRDefault="002315BA" w:rsidP="006D3AEB">
            <w:pPr>
              <w:jc w:val="center"/>
              <w:rPr>
                <w:rFonts w:ascii="Arial" w:hAnsi="Arial" w:cs="Arial"/>
                <w:b/>
                <w:bCs/>
                <w:color w:val="FFFFFF"/>
                <w:sz w:val="20"/>
                <w:szCs w:val="20"/>
                <w:lang w:val="es-GT" w:eastAsia="es-GT"/>
              </w:rPr>
            </w:pPr>
            <w:r w:rsidRPr="00817629">
              <w:rPr>
                <w:rFonts w:ascii="Arial" w:hAnsi="Arial" w:cs="Arial"/>
                <w:b/>
                <w:bCs/>
                <w:color w:val="FFFFFF"/>
                <w:sz w:val="20"/>
                <w:szCs w:val="20"/>
                <w:lang w:val="es-GT" w:eastAsia="es-GT"/>
              </w:rPr>
              <w:t>Formulación</w:t>
            </w:r>
          </w:p>
        </w:tc>
        <w:tc>
          <w:tcPr>
            <w:tcW w:w="497" w:type="pct"/>
            <w:vMerge w:val="restart"/>
            <w:tcBorders>
              <w:top w:val="nil"/>
              <w:left w:val="single" w:sz="4" w:space="0" w:color="auto"/>
              <w:bottom w:val="single" w:sz="4" w:space="0" w:color="000000"/>
              <w:right w:val="single" w:sz="4" w:space="0" w:color="auto"/>
            </w:tcBorders>
            <w:shd w:val="clear" w:color="000000" w:fill="4F81BD"/>
            <w:vAlign w:val="center"/>
            <w:hideMark/>
          </w:tcPr>
          <w:p w:rsidR="002315BA" w:rsidRPr="00817629" w:rsidRDefault="002315BA" w:rsidP="006D3AEB">
            <w:pPr>
              <w:jc w:val="center"/>
              <w:rPr>
                <w:rFonts w:ascii="Arial" w:hAnsi="Arial" w:cs="Arial"/>
                <w:b/>
                <w:bCs/>
                <w:color w:val="FFFFFF"/>
                <w:sz w:val="20"/>
                <w:szCs w:val="20"/>
                <w:lang w:val="es-GT" w:eastAsia="es-GT"/>
              </w:rPr>
            </w:pPr>
            <w:r w:rsidRPr="00817629">
              <w:rPr>
                <w:rFonts w:ascii="Arial" w:hAnsi="Arial" w:cs="Arial"/>
                <w:b/>
                <w:bCs/>
                <w:color w:val="FFFFFF"/>
                <w:sz w:val="20"/>
                <w:szCs w:val="20"/>
                <w:lang w:val="es-GT" w:eastAsia="es-GT"/>
              </w:rPr>
              <w:t>Aprobación</w:t>
            </w:r>
          </w:p>
        </w:tc>
        <w:tc>
          <w:tcPr>
            <w:tcW w:w="441" w:type="pct"/>
            <w:vMerge w:val="restart"/>
            <w:tcBorders>
              <w:top w:val="nil"/>
              <w:left w:val="single" w:sz="4" w:space="0" w:color="auto"/>
              <w:bottom w:val="single" w:sz="4" w:space="0" w:color="000000"/>
              <w:right w:val="single" w:sz="4" w:space="0" w:color="auto"/>
            </w:tcBorders>
            <w:shd w:val="clear" w:color="000000" w:fill="4F81BD"/>
            <w:noWrap/>
            <w:vAlign w:val="center"/>
            <w:hideMark/>
          </w:tcPr>
          <w:p w:rsidR="002315BA" w:rsidRPr="00817629" w:rsidRDefault="002315BA" w:rsidP="006D3AEB">
            <w:pPr>
              <w:jc w:val="center"/>
              <w:rPr>
                <w:rFonts w:ascii="Arial" w:hAnsi="Arial" w:cs="Arial"/>
                <w:b/>
                <w:bCs/>
                <w:color w:val="FFFFFF"/>
                <w:sz w:val="20"/>
                <w:szCs w:val="20"/>
                <w:lang w:val="es-GT" w:eastAsia="es-GT"/>
              </w:rPr>
            </w:pPr>
            <w:r w:rsidRPr="00817629">
              <w:rPr>
                <w:rFonts w:ascii="Arial" w:hAnsi="Arial" w:cs="Arial"/>
                <w:b/>
                <w:bCs/>
                <w:color w:val="FFFFFF"/>
                <w:sz w:val="20"/>
                <w:szCs w:val="20"/>
                <w:lang w:val="es-GT" w:eastAsia="es-GT"/>
              </w:rPr>
              <w:t>Ejecución</w:t>
            </w:r>
          </w:p>
        </w:tc>
        <w:tc>
          <w:tcPr>
            <w:tcW w:w="554" w:type="pct"/>
            <w:vMerge w:val="restart"/>
            <w:tcBorders>
              <w:top w:val="nil"/>
              <w:left w:val="single" w:sz="4" w:space="0" w:color="auto"/>
              <w:bottom w:val="single" w:sz="4" w:space="0" w:color="000000"/>
              <w:right w:val="single" w:sz="4" w:space="0" w:color="auto"/>
            </w:tcBorders>
            <w:shd w:val="clear" w:color="000000" w:fill="4F81BD"/>
            <w:vAlign w:val="center"/>
            <w:hideMark/>
          </w:tcPr>
          <w:p w:rsidR="002315BA" w:rsidRPr="00817629" w:rsidRDefault="002315BA" w:rsidP="006D3AEB">
            <w:pPr>
              <w:jc w:val="center"/>
              <w:rPr>
                <w:rFonts w:ascii="Arial" w:hAnsi="Arial" w:cs="Arial"/>
                <w:b/>
                <w:bCs/>
                <w:color w:val="FFFFFF"/>
                <w:sz w:val="20"/>
                <w:szCs w:val="20"/>
                <w:lang w:val="es-GT" w:eastAsia="es-GT"/>
              </w:rPr>
            </w:pPr>
            <w:r w:rsidRPr="00817629">
              <w:rPr>
                <w:rFonts w:ascii="Arial" w:hAnsi="Arial" w:cs="Arial"/>
                <w:b/>
                <w:bCs/>
                <w:color w:val="FFFFFF"/>
                <w:sz w:val="20"/>
                <w:szCs w:val="20"/>
                <w:lang w:val="es-GT" w:eastAsia="es-GT"/>
              </w:rPr>
              <w:t xml:space="preserve">Seguimiento, </w:t>
            </w:r>
            <w:r w:rsidRPr="00817629">
              <w:rPr>
                <w:rFonts w:ascii="Arial" w:hAnsi="Arial" w:cs="Arial"/>
                <w:b/>
                <w:bCs/>
                <w:color w:val="FFFFFF"/>
                <w:sz w:val="20"/>
                <w:szCs w:val="20"/>
                <w:lang w:val="es-GT" w:eastAsia="es-GT"/>
              </w:rPr>
              <w:br/>
              <w:t>Evaluación y Control</w:t>
            </w:r>
          </w:p>
        </w:tc>
      </w:tr>
      <w:tr w:rsidR="002315BA" w:rsidRPr="00817629" w:rsidTr="005D0104">
        <w:trPr>
          <w:trHeight w:val="531"/>
          <w:tblHeader/>
          <w:jc w:val="center"/>
        </w:trPr>
        <w:tc>
          <w:tcPr>
            <w:tcW w:w="2403" w:type="pct"/>
            <w:vMerge/>
            <w:tcBorders>
              <w:top w:val="single" w:sz="4" w:space="0" w:color="auto"/>
              <w:left w:val="single" w:sz="4" w:space="0" w:color="auto"/>
              <w:bottom w:val="single" w:sz="4" w:space="0" w:color="000000"/>
              <w:right w:val="single" w:sz="4" w:space="0" w:color="auto"/>
            </w:tcBorders>
            <w:vAlign w:val="center"/>
            <w:hideMark/>
          </w:tcPr>
          <w:p w:rsidR="002315BA" w:rsidRPr="00817629" w:rsidRDefault="002315BA" w:rsidP="006D3AEB">
            <w:pPr>
              <w:rPr>
                <w:rFonts w:ascii="Arial" w:hAnsi="Arial" w:cs="Arial"/>
                <w:b/>
                <w:bCs/>
                <w:color w:val="FFFFFF"/>
                <w:lang w:val="es-GT" w:eastAsia="es-GT"/>
              </w:rPr>
            </w:pPr>
          </w:p>
        </w:tc>
        <w:tc>
          <w:tcPr>
            <w:tcW w:w="553" w:type="pct"/>
            <w:vMerge/>
            <w:tcBorders>
              <w:top w:val="single" w:sz="4" w:space="0" w:color="auto"/>
              <w:left w:val="single" w:sz="4" w:space="0" w:color="auto"/>
              <w:bottom w:val="single" w:sz="4" w:space="0" w:color="000000"/>
              <w:right w:val="single" w:sz="4" w:space="0" w:color="auto"/>
            </w:tcBorders>
            <w:vAlign w:val="center"/>
            <w:hideMark/>
          </w:tcPr>
          <w:p w:rsidR="002315BA" w:rsidRPr="00817629" w:rsidRDefault="002315BA" w:rsidP="006D3AEB">
            <w:pPr>
              <w:rPr>
                <w:rFonts w:ascii="Arial" w:hAnsi="Arial" w:cs="Arial"/>
                <w:b/>
                <w:bCs/>
                <w:color w:val="FFFFFF"/>
                <w:sz w:val="20"/>
                <w:szCs w:val="20"/>
                <w:lang w:val="es-GT" w:eastAsia="es-GT"/>
              </w:rPr>
            </w:pPr>
          </w:p>
        </w:tc>
        <w:tc>
          <w:tcPr>
            <w:tcW w:w="552" w:type="pct"/>
            <w:vMerge/>
            <w:tcBorders>
              <w:top w:val="nil"/>
              <w:left w:val="single" w:sz="4" w:space="0" w:color="auto"/>
              <w:bottom w:val="single" w:sz="4" w:space="0" w:color="000000"/>
              <w:right w:val="single" w:sz="4" w:space="0" w:color="auto"/>
            </w:tcBorders>
            <w:vAlign w:val="center"/>
            <w:hideMark/>
          </w:tcPr>
          <w:p w:rsidR="002315BA" w:rsidRPr="00817629" w:rsidRDefault="002315BA" w:rsidP="006D3AEB">
            <w:pPr>
              <w:rPr>
                <w:rFonts w:ascii="Arial" w:hAnsi="Arial" w:cs="Arial"/>
                <w:b/>
                <w:bCs/>
                <w:color w:val="FFFFFF"/>
                <w:sz w:val="20"/>
                <w:szCs w:val="20"/>
                <w:lang w:val="es-GT" w:eastAsia="es-GT"/>
              </w:rPr>
            </w:pPr>
          </w:p>
        </w:tc>
        <w:tc>
          <w:tcPr>
            <w:tcW w:w="497" w:type="pct"/>
            <w:vMerge/>
            <w:tcBorders>
              <w:top w:val="nil"/>
              <w:left w:val="single" w:sz="4" w:space="0" w:color="auto"/>
              <w:bottom w:val="single" w:sz="4" w:space="0" w:color="000000"/>
              <w:right w:val="single" w:sz="4" w:space="0" w:color="auto"/>
            </w:tcBorders>
            <w:vAlign w:val="center"/>
            <w:hideMark/>
          </w:tcPr>
          <w:p w:rsidR="002315BA" w:rsidRPr="00817629" w:rsidRDefault="002315BA" w:rsidP="006D3AEB">
            <w:pPr>
              <w:rPr>
                <w:rFonts w:ascii="Arial" w:hAnsi="Arial" w:cs="Arial"/>
                <w:b/>
                <w:bCs/>
                <w:color w:val="FFFFFF"/>
                <w:sz w:val="20"/>
                <w:szCs w:val="20"/>
                <w:lang w:val="es-GT" w:eastAsia="es-GT"/>
              </w:rPr>
            </w:pPr>
          </w:p>
        </w:tc>
        <w:tc>
          <w:tcPr>
            <w:tcW w:w="441" w:type="pct"/>
            <w:vMerge/>
            <w:tcBorders>
              <w:top w:val="nil"/>
              <w:left w:val="single" w:sz="4" w:space="0" w:color="auto"/>
              <w:bottom w:val="single" w:sz="4" w:space="0" w:color="000000"/>
              <w:right w:val="single" w:sz="4" w:space="0" w:color="auto"/>
            </w:tcBorders>
            <w:vAlign w:val="center"/>
            <w:hideMark/>
          </w:tcPr>
          <w:p w:rsidR="002315BA" w:rsidRPr="00817629" w:rsidRDefault="002315BA" w:rsidP="006D3AEB">
            <w:pPr>
              <w:rPr>
                <w:rFonts w:ascii="Arial" w:hAnsi="Arial" w:cs="Arial"/>
                <w:b/>
                <w:bCs/>
                <w:color w:val="FFFFFF"/>
                <w:sz w:val="20"/>
                <w:szCs w:val="20"/>
                <w:lang w:val="es-GT" w:eastAsia="es-GT"/>
              </w:rPr>
            </w:pPr>
          </w:p>
        </w:tc>
        <w:tc>
          <w:tcPr>
            <w:tcW w:w="554" w:type="pct"/>
            <w:vMerge/>
            <w:tcBorders>
              <w:top w:val="nil"/>
              <w:left w:val="single" w:sz="4" w:space="0" w:color="auto"/>
              <w:bottom w:val="single" w:sz="4" w:space="0" w:color="000000"/>
              <w:right w:val="single" w:sz="4" w:space="0" w:color="auto"/>
            </w:tcBorders>
            <w:vAlign w:val="center"/>
            <w:hideMark/>
          </w:tcPr>
          <w:p w:rsidR="002315BA" w:rsidRPr="00817629" w:rsidRDefault="002315BA" w:rsidP="006D3AEB">
            <w:pPr>
              <w:rPr>
                <w:rFonts w:ascii="Arial" w:hAnsi="Arial" w:cs="Arial"/>
                <w:b/>
                <w:bCs/>
                <w:color w:val="FFFFFF"/>
                <w:sz w:val="20"/>
                <w:szCs w:val="20"/>
                <w:lang w:val="es-GT" w:eastAsia="es-GT"/>
              </w:rPr>
            </w:pPr>
          </w:p>
        </w:tc>
      </w:tr>
      <w:tr w:rsidR="002315BA" w:rsidRPr="00817629" w:rsidTr="008B713F">
        <w:trPr>
          <w:trHeight w:val="300"/>
          <w:jc w:val="center"/>
        </w:trPr>
        <w:tc>
          <w:tcPr>
            <w:tcW w:w="2403" w:type="pct"/>
            <w:tcBorders>
              <w:top w:val="nil"/>
              <w:left w:val="single" w:sz="4" w:space="0" w:color="auto"/>
              <w:bottom w:val="nil"/>
              <w:right w:val="single" w:sz="4" w:space="0" w:color="auto"/>
            </w:tcBorders>
            <w:shd w:val="clear" w:color="000000" w:fill="FFFFFF"/>
            <w:noWrap/>
            <w:vAlign w:val="center"/>
            <w:hideMark/>
          </w:tcPr>
          <w:p w:rsidR="002315BA" w:rsidRPr="00817629" w:rsidRDefault="002315BA" w:rsidP="006D3AEB">
            <w:pPr>
              <w:rPr>
                <w:rFonts w:ascii="Arial" w:hAnsi="Arial" w:cs="Arial"/>
                <w:color w:val="000000"/>
                <w:sz w:val="20"/>
                <w:szCs w:val="20"/>
                <w:lang w:val="es-GT" w:eastAsia="es-GT"/>
              </w:rPr>
            </w:pPr>
            <w:r w:rsidRPr="00817629">
              <w:rPr>
                <w:rFonts w:ascii="Arial" w:hAnsi="Arial" w:cs="Arial"/>
                <w:color w:val="000000"/>
                <w:sz w:val="20"/>
                <w:szCs w:val="20"/>
                <w:lang w:val="es-GT" w:eastAsia="es-GT"/>
              </w:rPr>
              <w:t>Constitución Política de la República de Guatemala</w:t>
            </w:r>
          </w:p>
        </w:tc>
        <w:tc>
          <w:tcPr>
            <w:tcW w:w="553" w:type="pct"/>
            <w:tcBorders>
              <w:top w:val="nil"/>
              <w:left w:val="nil"/>
              <w:bottom w:val="nil"/>
              <w:right w:val="single" w:sz="4" w:space="0" w:color="auto"/>
            </w:tcBorders>
            <w:shd w:val="clear" w:color="000000" w:fill="FFFFFF"/>
            <w:noWrap/>
            <w:vAlign w:val="center"/>
            <w:hideMark/>
          </w:tcPr>
          <w:p w:rsidR="002315BA" w:rsidRPr="00817629" w:rsidRDefault="002315BA" w:rsidP="006D3AEB">
            <w:pPr>
              <w:jc w:val="center"/>
              <w:rPr>
                <w:rFonts w:ascii="Bookshelf Symbol 7" w:hAnsi="Bookshelf Symbol 7"/>
                <w:b/>
                <w:bCs/>
                <w:color w:val="000000"/>
                <w:sz w:val="22"/>
                <w:szCs w:val="22"/>
                <w:lang w:val="es-GT" w:eastAsia="es-GT"/>
              </w:rPr>
            </w:pPr>
            <w:r w:rsidRPr="00817629">
              <w:rPr>
                <w:rFonts w:ascii="Bookshelf Symbol 7" w:hAnsi="Bookshelf Symbol 7"/>
                <w:b/>
                <w:bCs/>
                <w:color w:val="000000"/>
                <w:sz w:val="22"/>
                <w:szCs w:val="22"/>
                <w:lang w:val="es-GT" w:eastAsia="es-GT"/>
              </w:rPr>
              <w:t></w:t>
            </w:r>
          </w:p>
        </w:tc>
        <w:tc>
          <w:tcPr>
            <w:tcW w:w="552" w:type="pct"/>
            <w:tcBorders>
              <w:top w:val="nil"/>
              <w:left w:val="nil"/>
              <w:bottom w:val="nil"/>
              <w:right w:val="single" w:sz="4" w:space="0" w:color="auto"/>
            </w:tcBorders>
            <w:shd w:val="clear" w:color="000000" w:fill="FFFFFF"/>
            <w:noWrap/>
            <w:vAlign w:val="center"/>
            <w:hideMark/>
          </w:tcPr>
          <w:p w:rsidR="002315BA" w:rsidRPr="00817629" w:rsidRDefault="002315BA" w:rsidP="006D3AEB">
            <w:pPr>
              <w:jc w:val="center"/>
              <w:rPr>
                <w:rFonts w:ascii="Bookshelf Symbol 7" w:hAnsi="Bookshelf Symbol 7"/>
                <w:b/>
                <w:bCs/>
                <w:color w:val="000000"/>
                <w:sz w:val="22"/>
                <w:szCs w:val="22"/>
                <w:lang w:val="es-GT" w:eastAsia="es-GT"/>
              </w:rPr>
            </w:pPr>
            <w:r w:rsidRPr="00817629">
              <w:rPr>
                <w:rFonts w:ascii="Bookshelf Symbol 7" w:hAnsi="Bookshelf Symbol 7"/>
                <w:b/>
                <w:bCs/>
                <w:color w:val="000000"/>
                <w:sz w:val="22"/>
                <w:szCs w:val="22"/>
                <w:lang w:val="es-GT" w:eastAsia="es-GT"/>
              </w:rPr>
              <w:t></w:t>
            </w:r>
          </w:p>
        </w:tc>
        <w:tc>
          <w:tcPr>
            <w:tcW w:w="497" w:type="pct"/>
            <w:tcBorders>
              <w:top w:val="nil"/>
              <w:left w:val="nil"/>
              <w:bottom w:val="nil"/>
              <w:right w:val="single" w:sz="4" w:space="0" w:color="auto"/>
            </w:tcBorders>
            <w:shd w:val="clear" w:color="000000" w:fill="FFFFFF"/>
            <w:noWrap/>
            <w:vAlign w:val="center"/>
            <w:hideMark/>
          </w:tcPr>
          <w:p w:rsidR="002315BA" w:rsidRPr="00817629" w:rsidRDefault="002315BA" w:rsidP="006D3AEB">
            <w:pPr>
              <w:jc w:val="center"/>
              <w:rPr>
                <w:rFonts w:ascii="Bookshelf Symbol 7" w:hAnsi="Bookshelf Symbol 7"/>
                <w:b/>
                <w:bCs/>
                <w:color w:val="000000"/>
                <w:sz w:val="22"/>
                <w:szCs w:val="22"/>
                <w:lang w:val="es-GT" w:eastAsia="es-GT"/>
              </w:rPr>
            </w:pPr>
            <w:r w:rsidRPr="00817629">
              <w:rPr>
                <w:rFonts w:ascii="Bookshelf Symbol 7" w:hAnsi="Bookshelf Symbol 7"/>
                <w:b/>
                <w:bCs/>
                <w:color w:val="000000"/>
                <w:sz w:val="22"/>
                <w:szCs w:val="22"/>
                <w:lang w:val="es-GT" w:eastAsia="es-GT"/>
              </w:rPr>
              <w:t></w:t>
            </w:r>
          </w:p>
        </w:tc>
        <w:tc>
          <w:tcPr>
            <w:tcW w:w="441" w:type="pct"/>
            <w:tcBorders>
              <w:top w:val="nil"/>
              <w:left w:val="nil"/>
              <w:bottom w:val="nil"/>
              <w:right w:val="single" w:sz="4" w:space="0" w:color="auto"/>
            </w:tcBorders>
            <w:shd w:val="clear" w:color="000000" w:fill="FFFFFF"/>
            <w:noWrap/>
            <w:vAlign w:val="center"/>
            <w:hideMark/>
          </w:tcPr>
          <w:p w:rsidR="002315BA" w:rsidRPr="00817629" w:rsidRDefault="002315BA" w:rsidP="006D3AEB">
            <w:pPr>
              <w:jc w:val="center"/>
              <w:rPr>
                <w:rFonts w:ascii="Bookshelf Symbol 7" w:hAnsi="Bookshelf Symbol 7"/>
                <w:b/>
                <w:bCs/>
                <w:color w:val="000000"/>
                <w:sz w:val="22"/>
                <w:szCs w:val="22"/>
                <w:lang w:val="es-GT" w:eastAsia="es-GT"/>
              </w:rPr>
            </w:pPr>
            <w:r w:rsidRPr="00817629">
              <w:rPr>
                <w:rFonts w:ascii="Bookshelf Symbol 7" w:hAnsi="Bookshelf Symbol 7"/>
                <w:b/>
                <w:bCs/>
                <w:color w:val="000000"/>
                <w:sz w:val="22"/>
                <w:szCs w:val="22"/>
                <w:lang w:val="es-GT" w:eastAsia="es-GT"/>
              </w:rPr>
              <w:t></w:t>
            </w:r>
          </w:p>
        </w:tc>
        <w:tc>
          <w:tcPr>
            <w:tcW w:w="554" w:type="pct"/>
            <w:tcBorders>
              <w:top w:val="nil"/>
              <w:left w:val="nil"/>
              <w:bottom w:val="nil"/>
              <w:right w:val="single" w:sz="4" w:space="0" w:color="auto"/>
            </w:tcBorders>
            <w:shd w:val="clear" w:color="000000" w:fill="FFFFFF"/>
            <w:noWrap/>
            <w:vAlign w:val="center"/>
            <w:hideMark/>
          </w:tcPr>
          <w:p w:rsidR="002315BA" w:rsidRPr="00817629" w:rsidRDefault="002315BA" w:rsidP="006D3AEB">
            <w:pPr>
              <w:jc w:val="center"/>
              <w:rPr>
                <w:rFonts w:ascii="Bookshelf Symbol 7" w:hAnsi="Bookshelf Symbol 7"/>
                <w:b/>
                <w:bCs/>
                <w:color w:val="000000"/>
                <w:sz w:val="22"/>
                <w:szCs w:val="22"/>
                <w:lang w:val="es-GT" w:eastAsia="es-GT"/>
              </w:rPr>
            </w:pPr>
            <w:r w:rsidRPr="00817629">
              <w:rPr>
                <w:rFonts w:ascii="Bookshelf Symbol 7" w:hAnsi="Bookshelf Symbol 7"/>
                <w:b/>
                <w:bCs/>
                <w:color w:val="000000"/>
                <w:sz w:val="22"/>
                <w:szCs w:val="22"/>
                <w:lang w:val="es-GT" w:eastAsia="es-GT"/>
              </w:rPr>
              <w:t></w:t>
            </w:r>
          </w:p>
        </w:tc>
      </w:tr>
      <w:tr w:rsidR="002315BA" w:rsidRPr="00817629" w:rsidTr="008B713F">
        <w:trPr>
          <w:trHeight w:val="300"/>
          <w:jc w:val="center"/>
        </w:trPr>
        <w:tc>
          <w:tcPr>
            <w:tcW w:w="2403" w:type="pct"/>
            <w:tcBorders>
              <w:top w:val="nil"/>
              <w:left w:val="single" w:sz="4" w:space="0" w:color="auto"/>
              <w:bottom w:val="nil"/>
              <w:right w:val="single" w:sz="4" w:space="0" w:color="auto"/>
            </w:tcBorders>
            <w:shd w:val="clear" w:color="000000" w:fill="C5D9F1"/>
            <w:noWrap/>
            <w:vAlign w:val="center"/>
            <w:hideMark/>
          </w:tcPr>
          <w:p w:rsidR="002315BA" w:rsidRPr="00817629" w:rsidRDefault="002315BA" w:rsidP="006D3AEB">
            <w:pPr>
              <w:rPr>
                <w:rFonts w:ascii="Arial" w:hAnsi="Arial" w:cs="Arial"/>
                <w:color w:val="000000"/>
                <w:sz w:val="20"/>
                <w:szCs w:val="20"/>
                <w:lang w:val="es-GT" w:eastAsia="es-GT"/>
              </w:rPr>
            </w:pPr>
            <w:r w:rsidRPr="00817629">
              <w:rPr>
                <w:rFonts w:ascii="Arial" w:hAnsi="Arial" w:cs="Arial"/>
                <w:color w:val="000000"/>
                <w:sz w:val="20"/>
                <w:szCs w:val="20"/>
                <w:lang w:val="es-GT" w:eastAsia="es-GT"/>
              </w:rPr>
              <w:t xml:space="preserve">Ley del Organismo Ejecutivo </w:t>
            </w:r>
          </w:p>
        </w:tc>
        <w:tc>
          <w:tcPr>
            <w:tcW w:w="553" w:type="pct"/>
            <w:vMerge w:val="restart"/>
            <w:tcBorders>
              <w:top w:val="nil"/>
              <w:left w:val="single" w:sz="4" w:space="0" w:color="auto"/>
              <w:bottom w:val="nil"/>
              <w:right w:val="single" w:sz="4" w:space="0" w:color="auto"/>
            </w:tcBorders>
            <w:shd w:val="clear" w:color="000000" w:fill="C5D9F1"/>
            <w:noWrap/>
            <w:vAlign w:val="center"/>
            <w:hideMark/>
          </w:tcPr>
          <w:p w:rsidR="002315BA" w:rsidRPr="00817629" w:rsidRDefault="002315BA" w:rsidP="006D3AEB">
            <w:pPr>
              <w:jc w:val="center"/>
              <w:rPr>
                <w:rFonts w:ascii="Bookshelf Symbol 7" w:hAnsi="Bookshelf Symbol 7"/>
                <w:b/>
                <w:bCs/>
                <w:color w:val="000000"/>
                <w:sz w:val="22"/>
                <w:szCs w:val="22"/>
                <w:lang w:val="es-GT" w:eastAsia="es-GT"/>
              </w:rPr>
            </w:pPr>
            <w:r w:rsidRPr="00817629">
              <w:rPr>
                <w:rFonts w:ascii="Bookshelf Symbol 7" w:hAnsi="Bookshelf Symbol 7"/>
                <w:b/>
                <w:bCs/>
                <w:color w:val="000000"/>
                <w:sz w:val="22"/>
                <w:szCs w:val="22"/>
                <w:lang w:val="es-GT" w:eastAsia="es-GT"/>
              </w:rPr>
              <w:t></w:t>
            </w:r>
          </w:p>
        </w:tc>
        <w:tc>
          <w:tcPr>
            <w:tcW w:w="552" w:type="pct"/>
            <w:vMerge w:val="restart"/>
            <w:tcBorders>
              <w:top w:val="nil"/>
              <w:left w:val="single" w:sz="4" w:space="0" w:color="auto"/>
              <w:bottom w:val="nil"/>
              <w:right w:val="single" w:sz="4" w:space="0" w:color="auto"/>
            </w:tcBorders>
            <w:shd w:val="clear" w:color="000000" w:fill="C5D9F1"/>
            <w:noWrap/>
            <w:vAlign w:val="center"/>
            <w:hideMark/>
          </w:tcPr>
          <w:p w:rsidR="002315BA" w:rsidRPr="00817629" w:rsidRDefault="002315BA" w:rsidP="006D3AEB">
            <w:pPr>
              <w:jc w:val="center"/>
              <w:rPr>
                <w:rFonts w:ascii="Bookshelf Symbol 7" w:hAnsi="Bookshelf Symbol 7"/>
                <w:b/>
                <w:bCs/>
                <w:color w:val="000000"/>
                <w:sz w:val="22"/>
                <w:szCs w:val="22"/>
                <w:lang w:val="es-GT" w:eastAsia="es-GT"/>
              </w:rPr>
            </w:pPr>
            <w:r w:rsidRPr="00817629">
              <w:rPr>
                <w:rFonts w:ascii="Bookshelf Symbol 7" w:hAnsi="Bookshelf Symbol 7"/>
                <w:b/>
                <w:bCs/>
                <w:color w:val="000000"/>
                <w:sz w:val="22"/>
                <w:szCs w:val="22"/>
                <w:lang w:val="es-GT" w:eastAsia="es-GT"/>
              </w:rPr>
              <w:t></w:t>
            </w:r>
          </w:p>
        </w:tc>
        <w:tc>
          <w:tcPr>
            <w:tcW w:w="497" w:type="pct"/>
            <w:vMerge w:val="restart"/>
            <w:tcBorders>
              <w:top w:val="nil"/>
              <w:left w:val="single" w:sz="4" w:space="0" w:color="auto"/>
              <w:bottom w:val="nil"/>
              <w:right w:val="single" w:sz="4" w:space="0" w:color="auto"/>
            </w:tcBorders>
            <w:shd w:val="clear" w:color="000000" w:fill="C5D9F1"/>
            <w:noWrap/>
            <w:vAlign w:val="center"/>
          </w:tcPr>
          <w:p w:rsidR="002315BA" w:rsidRPr="00817629" w:rsidRDefault="002315BA" w:rsidP="006D3AEB">
            <w:pPr>
              <w:jc w:val="center"/>
              <w:rPr>
                <w:rFonts w:ascii="Bookshelf Symbol 7" w:hAnsi="Bookshelf Symbol 7"/>
                <w:color w:val="000000"/>
                <w:sz w:val="20"/>
                <w:szCs w:val="20"/>
                <w:lang w:val="es-GT" w:eastAsia="es-GT"/>
              </w:rPr>
            </w:pPr>
          </w:p>
        </w:tc>
        <w:tc>
          <w:tcPr>
            <w:tcW w:w="441" w:type="pct"/>
            <w:vMerge w:val="restart"/>
            <w:tcBorders>
              <w:top w:val="nil"/>
              <w:left w:val="single" w:sz="4" w:space="0" w:color="auto"/>
              <w:bottom w:val="nil"/>
              <w:right w:val="single" w:sz="4" w:space="0" w:color="auto"/>
            </w:tcBorders>
            <w:shd w:val="clear" w:color="000000" w:fill="C5D9F1"/>
            <w:noWrap/>
            <w:vAlign w:val="center"/>
          </w:tcPr>
          <w:p w:rsidR="002315BA" w:rsidRPr="00817629" w:rsidRDefault="002315BA" w:rsidP="006D3AEB">
            <w:pPr>
              <w:jc w:val="center"/>
              <w:rPr>
                <w:rFonts w:ascii="Bookshelf Symbol 7" w:hAnsi="Bookshelf Symbol 7"/>
                <w:color w:val="000000"/>
                <w:sz w:val="20"/>
                <w:szCs w:val="20"/>
                <w:lang w:val="es-GT" w:eastAsia="es-GT"/>
              </w:rPr>
            </w:pPr>
          </w:p>
        </w:tc>
        <w:tc>
          <w:tcPr>
            <w:tcW w:w="554" w:type="pct"/>
            <w:vMerge w:val="restart"/>
            <w:tcBorders>
              <w:top w:val="nil"/>
              <w:left w:val="single" w:sz="4" w:space="0" w:color="auto"/>
              <w:bottom w:val="nil"/>
              <w:right w:val="single" w:sz="4" w:space="0" w:color="auto"/>
            </w:tcBorders>
            <w:shd w:val="clear" w:color="000000" w:fill="C5D9F1"/>
            <w:noWrap/>
            <w:vAlign w:val="center"/>
          </w:tcPr>
          <w:p w:rsidR="002315BA" w:rsidRPr="00817629" w:rsidRDefault="002315BA" w:rsidP="006D3AEB">
            <w:pPr>
              <w:jc w:val="center"/>
              <w:rPr>
                <w:rFonts w:ascii="Bookshelf Symbol 7" w:hAnsi="Bookshelf Symbol 7"/>
                <w:color w:val="000000"/>
                <w:sz w:val="20"/>
                <w:szCs w:val="20"/>
                <w:lang w:val="es-GT" w:eastAsia="es-GT"/>
              </w:rPr>
            </w:pPr>
          </w:p>
        </w:tc>
      </w:tr>
      <w:tr w:rsidR="002315BA" w:rsidRPr="00817629" w:rsidTr="008B713F">
        <w:trPr>
          <w:trHeight w:val="300"/>
          <w:jc w:val="center"/>
        </w:trPr>
        <w:tc>
          <w:tcPr>
            <w:tcW w:w="2403" w:type="pct"/>
            <w:tcBorders>
              <w:top w:val="nil"/>
              <w:left w:val="single" w:sz="4" w:space="0" w:color="auto"/>
              <w:bottom w:val="nil"/>
              <w:right w:val="single" w:sz="4" w:space="0" w:color="auto"/>
            </w:tcBorders>
            <w:shd w:val="clear" w:color="000000" w:fill="C5D9F1"/>
            <w:noWrap/>
            <w:vAlign w:val="center"/>
            <w:hideMark/>
          </w:tcPr>
          <w:p w:rsidR="002315BA" w:rsidRPr="00817629" w:rsidRDefault="002315BA" w:rsidP="006D3AEB">
            <w:pPr>
              <w:rPr>
                <w:rFonts w:ascii="Arial" w:hAnsi="Arial" w:cs="Arial"/>
                <w:color w:val="000000"/>
                <w:sz w:val="20"/>
                <w:szCs w:val="20"/>
                <w:lang w:val="es-GT" w:eastAsia="es-GT"/>
              </w:rPr>
            </w:pPr>
            <w:r w:rsidRPr="00817629">
              <w:rPr>
                <w:rFonts w:ascii="Arial" w:hAnsi="Arial" w:cs="Arial"/>
                <w:color w:val="000000"/>
                <w:sz w:val="20"/>
                <w:szCs w:val="20"/>
                <w:lang w:val="es-GT" w:eastAsia="es-GT"/>
              </w:rPr>
              <w:t>(Decreto Número 114-97)</w:t>
            </w:r>
          </w:p>
        </w:tc>
        <w:tc>
          <w:tcPr>
            <w:tcW w:w="553" w:type="pct"/>
            <w:vMerge/>
            <w:tcBorders>
              <w:top w:val="nil"/>
              <w:left w:val="single" w:sz="4" w:space="0" w:color="auto"/>
              <w:bottom w:val="nil"/>
              <w:right w:val="single" w:sz="4" w:space="0" w:color="auto"/>
            </w:tcBorders>
            <w:vAlign w:val="center"/>
            <w:hideMark/>
          </w:tcPr>
          <w:p w:rsidR="002315BA" w:rsidRPr="00817629" w:rsidRDefault="002315BA" w:rsidP="006D3AEB">
            <w:pPr>
              <w:rPr>
                <w:rFonts w:ascii="Bookshelf Symbol 7" w:hAnsi="Bookshelf Symbol 7"/>
                <w:b/>
                <w:bCs/>
                <w:color w:val="000000"/>
                <w:sz w:val="22"/>
                <w:szCs w:val="22"/>
                <w:lang w:val="es-GT" w:eastAsia="es-GT"/>
              </w:rPr>
            </w:pPr>
          </w:p>
        </w:tc>
        <w:tc>
          <w:tcPr>
            <w:tcW w:w="552" w:type="pct"/>
            <w:vMerge/>
            <w:tcBorders>
              <w:top w:val="nil"/>
              <w:left w:val="single" w:sz="4" w:space="0" w:color="auto"/>
              <w:bottom w:val="nil"/>
              <w:right w:val="single" w:sz="4" w:space="0" w:color="auto"/>
            </w:tcBorders>
            <w:vAlign w:val="center"/>
            <w:hideMark/>
          </w:tcPr>
          <w:p w:rsidR="002315BA" w:rsidRPr="00817629" w:rsidRDefault="002315BA" w:rsidP="006D3AEB">
            <w:pPr>
              <w:rPr>
                <w:rFonts w:ascii="Bookshelf Symbol 7" w:hAnsi="Bookshelf Symbol 7"/>
                <w:b/>
                <w:bCs/>
                <w:color w:val="000000"/>
                <w:sz w:val="22"/>
                <w:szCs w:val="22"/>
                <w:lang w:val="es-GT" w:eastAsia="es-GT"/>
              </w:rPr>
            </w:pPr>
          </w:p>
        </w:tc>
        <w:tc>
          <w:tcPr>
            <w:tcW w:w="497" w:type="pct"/>
            <w:vMerge/>
            <w:tcBorders>
              <w:top w:val="nil"/>
              <w:left w:val="single" w:sz="4" w:space="0" w:color="auto"/>
              <w:bottom w:val="nil"/>
              <w:right w:val="single" w:sz="4" w:space="0" w:color="auto"/>
            </w:tcBorders>
            <w:vAlign w:val="center"/>
          </w:tcPr>
          <w:p w:rsidR="002315BA" w:rsidRPr="00817629" w:rsidRDefault="002315BA" w:rsidP="006D3AEB">
            <w:pPr>
              <w:rPr>
                <w:rFonts w:ascii="Bookshelf Symbol 7" w:hAnsi="Bookshelf Symbol 7"/>
                <w:color w:val="000000"/>
                <w:sz w:val="20"/>
                <w:szCs w:val="20"/>
                <w:lang w:val="es-GT" w:eastAsia="es-GT"/>
              </w:rPr>
            </w:pPr>
          </w:p>
        </w:tc>
        <w:tc>
          <w:tcPr>
            <w:tcW w:w="441" w:type="pct"/>
            <w:vMerge/>
            <w:tcBorders>
              <w:top w:val="nil"/>
              <w:left w:val="single" w:sz="4" w:space="0" w:color="auto"/>
              <w:bottom w:val="nil"/>
              <w:right w:val="single" w:sz="4" w:space="0" w:color="auto"/>
            </w:tcBorders>
            <w:vAlign w:val="center"/>
          </w:tcPr>
          <w:p w:rsidR="002315BA" w:rsidRPr="00817629" w:rsidRDefault="002315BA" w:rsidP="006D3AEB">
            <w:pPr>
              <w:rPr>
                <w:rFonts w:ascii="Bookshelf Symbol 7" w:hAnsi="Bookshelf Symbol 7"/>
                <w:color w:val="000000"/>
                <w:sz w:val="20"/>
                <w:szCs w:val="20"/>
                <w:lang w:val="es-GT" w:eastAsia="es-GT"/>
              </w:rPr>
            </w:pPr>
          </w:p>
        </w:tc>
        <w:tc>
          <w:tcPr>
            <w:tcW w:w="554" w:type="pct"/>
            <w:vMerge/>
            <w:tcBorders>
              <w:top w:val="nil"/>
              <w:left w:val="single" w:sz="4" w:space="0" w:color="auto"/>
              <w:bottom w:val="nil"/>
              <w:right w:val="single" w:sz="4" w:space="0" w:color="auto"/>
            </w:tcBorders>
            <w:vAlign w:val="center"/>
          </w:tcPr>
          <w:p w:rsidR="002315BA" w:rsidRPr="00817629" w:rsidRDefault="002315BA" w:rsidP="006D3AEB">
            <w:pPr>
              <w:rPr>
                <w:rFonts w:ascii="Bookshelf Symbol 7" w:hAnsi="Bookshelf Symbol 7"/>
                <w:color w:val="000000"/>
                <w:sz w:val="20"/>
                <w:szCs w:val="20"/>
                <w:lang w:val="es-GT" w:eastAsia="es-GT"/>
              </w:rPr>
            </w:pPr>
          </w:p>
        </w:tc>
      </w:tr>
      <w:tr w:rsidR="002315BA" w:rsidRPr="00817629" w:rsidTr="008B713F">
        <w:trPr>
          <w:trHeight w:val="300"/>
          <w:jc w:val="center"/>
        </w:trPr>
        <w:tc>
          <w:tcPr>
            <w:tcW w:w="2403" w:type="pct"/>
            <w:tcBorders>
              <w:top w:val="nil"/>
              <w:left w:val="single" w:sz="4" w:space="0" w:color="auto"/>
              <w:bottom w:val="nil"/>
              <w:right w:val="single" w:sz="4" w:space="0" w:color="auto"/>
            </w:tcBorders>
            <w:shd w:val="clear" w:color="000000" w:fill="FFFFFF"/>
            <w:noWrap/>
            <w:vAlign w:val="center"/>
            <w:hideMark/>
          </w:tcPr>
          <w:p w:rsidR="002315BA" w:rsidRPr="00817629" w:rsidRDefault="002315BA" w:rsidP="006D3AEB">
            <w:pPr>
              <w:rPr>
                <w:rFonts w:ascii="Arial" w:hAnsi="Arial" w:cs="Arial"/>
                <w:color w:val="000000"/>
                <w:sz w:val="20"/>
                <w:szCs w:val="20"/>
                <w:lang w:val="es-GT" w:eastAsia="es-GT"/>
              </w:rPr>
            </w:pPr>
            <w:r w:rsidRPr="00817629">
              <w:rPr>
                <w:rFonts w:ascii="Arial" w:hAnsi="Arial" w:cs="Arial"/>
                <w:color w:val="000000"/>
                <w:sz w:val="20"/>
                <w:szCs w:val="20"/>
                <w:lang w:val="es-GT" w:eastAsia="es-GT"/>
              </w:rPr>
              <w:t xml:space="preserve">Ley Orgánica del Presupuesto </w:t>
            </w:r>
          </w:p>
        </w:tc>
        <w:tc>
          <w:tcPr>
            <w:tcW w:w="553" w:type="pct"/>
            <w:vMerge w:val="restart"/>
            <w:tcBorders>
              <w:top w:val="nil"/>
              <w:left w:val="single" w:sz="4" w:space="0" w:color="auto"/>
              <w:bottom w:val="nil"/>
              <w:right w:val="single" w:sz="4" w:space="0" w:color="auto"/>
            </w:tcBorders>
            <w:shd w:val="clear" w:color="000000" w:fill="FFFFFF"/>
            <w:noWrap/>
            <w:vAlign w:val="center"/>
            <w:hideMark/>
          </w:tcPr>
          <w:p w:rsidR="002315BA" w:rsidRPr="00817629" w:rsidRDefault="002315BA" w:rsidP="006D3AEB">
            <w:pPr>
              <w:jc w:val="center"/>
              <w:rPr>
                <w:rFonts w:ascii="Bookshelf Symbol 7" w:hAnsi="Bookshelf Symbol 7"/>
                <w:b/>
                <w:bCs/>
                <w:color w:val="000000"/>
                <w:sz w:val="22"/>
                <w:szCs w:val="22"/>
                <w:lang w:val="es-GT" w:eastAsia="es-GT"/>
              </w:rPr>
            </w:pPr>
            <w:r w:rsidRPr="00817629">
              <w:rPr>
                <w:rFonts w:ascii="Bookshelf Symbol 7" w:hAnsi="Bookshelf Symbol 7"/>
                <w:b/>
                <w:bCs/>
                <w:color w:val="000000"/>
                <w:sz w:val="22"/>
                <w:szCs w:val="22"/>
                <w:lang w:val="es-GT" w:eastAsia="es-GT"/>
              </w:rPr>
              <w:t></w:t>
            </w:r>
          </w:p>
        </w:tc>
        <w:tc>
          <w:tcPr>
            <w:tcW w:w="552" w:type="pct"/>
            <w:vMerge w:val="restart"/>
            <w:tcBorders>
              <w:top w:val="nil"/>
              <w:left w:val="single" w:sz="4" w:space="0" w:color="auto"/>
              <w:bottom w:val="nil"/>
              <w:right w:val="single" w:sz="4" w:space="0" w:color="auto"/>
            </w:tcBorders>
            <w:shd w:val="clear" w:color="000000" w:fill="FFFFFF"/>
            <w:noWrap/>
            <w:vAlign w:val="center"/>
            <w:hideMark/>
          </w:tcPr>
          <w:p w:rsidR="002315BA" w:rsidRPr="00817629" w:rsidRDefault="002315BA" w:rsidP="006D3AEB">
            <w:pPr>
              <w:jc w:val="center"/>
              <w:rPr>
                <w:rFonts w:ascii="Bookshelf Symbol 7" w:hAnsi="Bookshelf Symbol 7"/>
                <w:b/>
                <w:bCs/>
                <w:color w:val="000000"/>
                <w:sz w:val="22"/>
                <w:szCs w:val="22"/>
                <w:lang w:val="es-GT" w:eastAsia="es-GT"/>
              </w:rPr>
            </w:pPr>
            <w:r w:rsidRPr="00817629">
              <w:rPr>
                <w:rFonts w:ascii="Bookshelf Symbol 7" w:hAnsi="Bookshelf Symbol 7"/>
                <w:b/>
                <w:bCs/>
                <w:color w:val="000000"/>
                <w:sz w:val="22"/>
                <w:szCs w:val="22"/>
                <w:lang w:val="es-GT" w:eastAsia="es-GT"/>
              </w:rPr>
              <w:t></w:t>
            </w:r>
          </w:p>
        </w:tc>
        <w:tc>
          <w:tcPr>
            <w:tcW w:w="497" w:type="pct"/>
            <w:vMerge w:val="restart"/>
            <w:tcBorders>
              <w:top w:val="nil"/>
              <w:left w:val="single" w:sz="4" w:space="0" w:color="auto"/>
              <w:bottom w:val="nil"/>
              <w:right w:val="single" w:sz="4" w:space="0" w:color="auto"/>
            </w:tcBorders>
            <w:shd w:val="clear" w:color="000000" w:fill="FFFFFF"/>
            <w:noWrap/>
            <w:vAlign w:val="center"/>
            <w:hideMark/>
          </w:tcPr>
          <w:p w:rsidR="002315BA" w:rsidRPr="00817629" w:rsidRDefault="002315BA" w:rsidP="006D3AEB">
            <w:pPr>
              <w:jc w:val="center"/>
              <w:rPr>
                <w:rFonts w:ascii="Bookshelf Symbol 7" w:hAnsi="Bookshelf Symbol 7"/>
                <w:b/>
                <w:bCs/>
                <w:color w:val="000000"/>
                <w:sz w:val="22"/>
                <w:szCs w:val="22"/>
                <w:lang w:val="es-GT" w:eastAsia="es-GT"/>
              </w:rPr>
            </w:pPr>
            <w:r w:rsidRPr="00817629">
              <w:rPr>
                <w:rFonts w:ascii="Bookshelf Symbol 7" w:hAnsi="Bookshelf Symbol 7"/>
                <w:b/>
                <w:bCs/>
                <w:color w:val="000000"/>
                <w:sz w:val="22"/>
                <w:szCs w:val="22"/>
                <w:lang w:val="es-GT" w:eastAsia="es-GT"/>
              </w:rPr>
              <w:t></w:t>
            </w:r>
          </w:p>
        </w:tc>
        <w:tc>
          <w:tcPr>
            <w:tcW w:w="441" w:type="pct"/>
            <w:vMerge w:val="restart"/>
            <w:tcBorders>
              <w:top w:val="nil"/>
              <w:left w:val="single" w:sz="4" w:space="0" w:color="auto"/>
              <w:bottom w:val="nil"/>
              <w:right w:val="single" w:sz="4" w:space="0" w:color="auto"/>
            </w:tcBorders>
            <w:shd w:val="clear" w:color="000000" w:fill="FFFFFF"/>
            <w:noWrap/>
            <w:vAlign w:val="center"/>
            <w:hideMark/>
          </w:tcPr>
          <w:p w:rsidR="002315BA" w:rsidRPr="00817629" w:rsidRDefault="002315BA" w:rsidP="006D3AEB">
            <w:pPr>
              <w:jc w:val="center"/>
              <w:rPr>
                <w:rFonts w:ascii="Bookshelf Symbol 7" w:hAnsi="Bookshelf Symbol 7"/>
                <w:b/>
                <w:bCs/>
                <w:color w:val="000000"/>
                <w:sz w:val="22"/>
                <w:szCs w:val="22"/>
                <w:lang w:val="es-GT" w:eastAsia="es-GT"/>
              </w:rPr>
            </w:pPr>
            <w:r w:rsidRPr="00817629">
              <w:rPr>
                <w:rFonts w:ascii="Bookshelf Symbol 7" w:hAnsi="Bookshelf Symbol 7"/>
                <w:b/>
                <w:bCs/>
                <w:color w:val="000000"/>
                <w:sz w:val="22"/>
                <w:szCs w:val="22"/>
                <w:lang w:val="es-GT" w:eastAsia="es-GT"/>
              </w:rPr>
              <w:t></w:t>
            </w:r>
          </w:p>
        </w:tc>
        <w:tc>
          <w:tcPr>
            <w:tcW w:w="554" w:type="pct"/>
            <w:vMerge w:val="restart"/>
            <w:tcBorders>
              <w:top w:val="nil"/>
              <w:left w:val="single" w:sz="4" w:space="0" w:color="auto"/>
              <w:bottom w:val="nil"/>
              <w:right w:val="single" w:sz="4" w:space="0" w:color="auto"/>
            </w:tcBorders>
            <w:shd w:val="clear" w:color="000000" w:fill="FFFFFF"/>
            <w:noWrap/>
            <w:vAlign w:val="center"/>
            <w:hideMark/>
          </w:tcPr>
          <w:p w:rsidR="002315BA" w:rsidRPr="00817629" w:rsidRDefault="002315BA" w:rsidP="006D3AEB">
            <w:pPr>
              <w:jc w:val="center"/>
              <w:rPr>
                <w:rFonts w:ascii="Bookshelf Symbol 7" w:hAnsi="Bookshelf Symbol 7"/>
                <w:b/>
                <w:bCs/>
                <w:color w:val="000000"/>
                <w:sz w:val="22"/>
                <w:szCs w:val="22"/>
                <w:lang w:val="es-GT" w:eastAsia="es-GT"/>
              </w:rPr>
            </w:pPr>
            <w:r w:rsidRPr="00817629">
              <w:rPr>
                <w:rFonts w:ascii="Bookshelf Symbol 7" w:hAnsi="Bookshelf Symbol 7"/>
                <w:b/>
                <w:bCs/>
                <w:color w:val="000000"/>
                <w:sz w:val="22"/>
                <w:szCs w:val="22"/>
                <w:lang w:val="es-GT" w:eastAsia="es-GT"/>
              </w:rPr>
              <w:t></w:t>
            </w:r>
          </w:p>
        </w:tc>
      </w:tr>
      <w:tr w:rsidR="002315BA" w:rsidRPr="00817629" w:rsidTr="008B713F">
        <w:trPr>
          <w:trHeight w:val="300"/>
          <w:jc w:val="center"/>
        </w:trPr>
        <w:tc>
          <w:tcPr>
            <w:tcW w:w="2403" w:type="pct"/>
            <w:tcBorders>
              <w:top w:val="nil"/>
              <w:left w:val="single" w:sz="4" w:space="0" w:color="auto"/>
              <w:bottom w:val="nil"/>
              <w:right w:val="single" w:sz="4" w:space="0" w:color="auto"/>
            </w:tcBorders>
            <w:shd w:val="clear" w:color="000000" w:fill="FFFFFF"/>
            <w:noWrap/>
            <w:vAlign w:val="center"/>
            <w:hideMark/>
          </w:tcPr>
          <w:p w:rsidR="002315BA" w:rsidRPr="00817629" w:rsidRDefault="002315BA" w:rsidP="006D3AEB">
            <w:pPr>
              <w:rPr>
                <w:rFonts w:ascii="Arial" w:hAnsi="Arial" w:cs="Arial"/>
                <w:color w:val="000000"/>
                <w:sz w:val="20"/>
                <w:szCs w:val="20"/>
                <w:lang w:val="es-GT" w:eastAsia="es-GT"/>
              </w:rPr>
            </w:pPr>
            <w:r w:rsidRPr="00817629">
              <w:rPr>
                <w:rFonts w:ascii="Arial" w:hAnsi="Arial" w:cs="Arial"/>
                <w:color w:val="000000"/>
                <w:sz w:val="20"/>
                <w:szCs w:val="20"/>
                <w:lang w:val="es-GT" w:eastAsia="es-GT"/>
              </w:rPr>
              <w:t xml:space="preserve">(Decreto Número 101-97) </w:t>
            </w:r>
          </w:p>
        </w:tc>
        <w:tc>
          <w:tcPr>
            <w:tcW w:w="553" w:type="pct"/>
            <w:vMerge/>
            <w:tcBorders>
              <w:top w:val="nil"/>
              <w:left w:val="single" w:sz="4" w:space="0" w:color="auto"/>
              <w:bottom w:val="nil"/>
              <w:right w:val="single" w:sz="4" w:space="0" w:color="auto"/>
            </w:tcBorders>
            <w:vAlign w:val="center"/>
            <w:hideMark/>
          </w:tcPr>
          <w:p w:rsidR="002315BA" w:rsidRPr="00817629" w:rsidRDefault="002315BA" w:rsidP="006D3AEB">
            <w:pPr>
              <w:rPr>
                <w:rFonts w:ascii="Bookshelf Symbol 7" w:hAnsi="Bookshelf Symbol 7"/>
                <w:b/>
                <w:bCs/>
                <w:color w:val="000000"/>
                <w:sz w:val="22"/>
                <w:szCs w:val="22"/>
                <w:lang w:val="es-GT" w:eastAsia="es-GT"/>
              </w:rPr>
            </w:pPr>
          </w:p>
        </w:tc>
        <w:tc>
          <w:tcPr>
            <w:tcW w:w="552" w:type="pct"/>
            <w:vMerge/>
            <w:tcBorders>
              <w:top w:val="nil"/>
              <w:left w:val="single" w:sz="4" w:space="0" w:color="auto"/>
              <w:bottom w:val="nil"/>
              <w:right w:val="single" w:sz="4" w:space="0" w:color="auto"/>
            </w:tcBorders>
            <w:vAlign w:val="center"/>
            <w:hideMark/>
          </w:tcPr>
          <w:p w:rsidR="002315BA" w:rsidRPr="00817629" w:rsidRDefault="002315BA" w:rsidP="006D3AEB">
            <w:pPr>
              <w:rPr>
                <w:rFonts w:ascii="Bookshelf Symbol 7" w:hAnsi="Bookshelf Symbol 7"/>
                <w:b/>
                <w:bCs/>
                <w:color w:val="000000"/>
                <w:sz w:val="22"/>
                <w:szCs w:val="22"/>
                <w:lang w:val="es-GT" w:eastAsia="es-GT"/>
              </w:rPr>
            </w:pPr>
          </w:p>
        </w:tc>
        <w:tc>
          <w:tcPr>
            <w:tcW w:w="497" w:type="pct"/>
            <w:vMerge/>
            <w:tcBorders>
              <w:top w:val="nil"/>
              <w:left w:val="single" w:sz="4" w:space="0" w:color="auto"/>
              <w:bottom w:val="nil"/>
              <w:right w:val="single" w:sz="4" w:space="0" w:color="auto"/>
            </w:tcBorders>
            <w:vAlign w:val="center"/>
            <w:hideMark/>
          </w:tcPr>
          <w:p w:rsidR="002315BA" w:rsidRPr="00817629" w:rsidRDefault="002315BA" w:rsidP="006D3AEB">
            <w:pPr>
              <w:rPr>
                <w:rFonts w:ascii="Bookshelf Symbol 7" w:hAnsi="Bookshelf Symbol 7"/>
                <w:b/>
                <w:bCs/>
                <w:color w:val="000000"/>
                <w:sz w:val="22"/>
                <w:szCs w:val="22"/>
                <w:lang w:val="es-GT" w:eastAsia="es-GT"/>
              </w:rPr>
            </w:pPr>
          </w:p>
        </w:tc>
        <w:tc>
          <w:tcPr>
            <w:tcW w:w="441" w:type="pct"/>
            <w:vMerge/>
            <w:tcBorders>
              <w:top w:val="nil"/>
              <w:left w:val="single" w:sz="4" w:space="0" w:color="auto"/>
              <w:bottom w:val="nil"/>
              <w:right w:val="single" w:sz="4" w:space="0" w:color="auto"/>
            </w:tcBorders>
            <w:vAlign w:val="center"/>
            <w:hideMark/>
          </w:tcPr>
          <w:p w:rsidR="002315BA" w:rsidRPr="00817629" w:rsidRDefault="002315BA" w:rsidP="006D3AEB">
            <w:pPr>
              <w:rPr>
                <w:rFonts w:ascii="Bookshelf Symbol 7" w:hAnsi="Bookshelf Symbol 7"/>
                <w:b/>
                <w:bCs/>
                <w:color w:val="000000"/>
                <w:sz w:val="22"/>
                <w:szCs w:val="22"/>
                <w:lang w:val="es-GT" w:eastAsia="es-GT"/>
              </w:rPr>
            </w:pPr>
          </w:p>
        </w:tc>
        <w:tc>
          <w:tcPr>
            <w:tcW w:w="554" w:type="pct"/>
            <w:vMerge/>
            <w:tcBorders>
              <w:top w:val="nil"/>
              <w:left w:val="single" w:sz="4" w:space="0" w:color="auto"/>
              <w:bottom w:val="nil"/>
              <w:right w:val="single" w:sz="4" w:space="0" w:color="auto"/>
            </w:tcBorders>
            <w:vAlign w:val="center"/>
            <w:hideMark/>
          </w:tcPr>
          <w:p w:rsidR="002315BA" w:rsidRPr="00817629" w:rsidRDefault="002315BA" w:rsidP="006D3AEB">
            <w:pPr>
              <w:rPr>
                <w:rFonts w:ascii="Bookshelf Symbol 7" w:hAnsi="Bookshelf Symbol 7"/>
                <w:b/>
                <w:bCs/>
                <w:color w:val="000000"/>
                <w:sz w:val="22"/>
                <w:szCs w:val="22"/>
                <w:lang w:val="es-GT" w:eastAsia="es-GT"/>
              </w:rPr>
            </w:pPr>
          </w:p>
        </w:tc>
      </w:tr>
      <w:tr w:rsidR="002315BA" w:rsidRPr="00817629" w:rsidTr="008B713F">
        <w:trPr>
          <w:trHeight w:val="300"/>
          <w:jc w:val="center"/>
        </w:trPr>
        <w:tc>
          <w:tcPr>
            <w:tcW w:w="2403" w:type="pct"/>
            <w:tcBorders>
              <w:top w:val="nil"/>
              <w:left w:val="single" w:sz="4" w:space="0" w:color="auto"/>
              <w:bottom w:val="nil"/>
              <w:right w:val="single" w:sz="4" w:space="0" w:color="auto"/>
            </w:tcBorders>
            <w:shd w:val="clear" w:color="000000" w:fill="C5D9F1"/>
            <w:vAlign w:val="center"/>
            <w:hideMark/>
          </w:tcPr>
          <w:p w:rsidR="002315BA" w:rsidRPr="00817629" w:rsidRDefault="002315BA" w:rsidP="006D3AEB">
            <w:pPr>
              <w:rPr>
                <w:rFonts w:ascii="Arial" w:hAnsi="Arial" w:cs="Arial"/>
                <w:color w:val="000000"/>
                <w:sz w:val="20"/>
                <w:szCs w:val="20"/>
                <w:lang w:val="es-GT" w:eastAsia="es-GT"/>
              </w:rPr>
            </w:pPr>
            <w:r w:rsidRPr="00817629">
              <w:rPr>
                <w:rFonts w:ascii="Arial" w:hAnsi="Arial" w:cs="Arial"/>
                <w:color w:val="000000"/>
                <w:sz w:val="20"/>
                <w:szCs w:val="20"/>
                <w:lang w:val="es-GT" w:eastAsia="es-GT"/>
              </w:rPr>
              <w:t xml:space="preserve">Reglamento de la Ley Orgánica del Presupuesto </w:t>
            </w:r>
          </w:p>
        </w:tc>
        <w:tc>
          <w:tcPr>
            <w:tcW w:w="553" w:type="pct"/>
            <w:vMerge w:val="restart"/>
            <w:tcBorders>
              <w:top w:val="nil"/>
              <w:left w:val="single" w:sz="4" w:space="0" w:color="auto"/>
              <w:bottom w:val="nil"/>
              <w:right w:val="single" w:sz="4" w:space="0" w:color="auto"/>
            </w:tcBorders>
            <w:shd w:val="clear" w:color="000000" w:fill="C5D9F1"/>
            <w:noWrap/>
            <w:vAlign w:val="center"/>
            <w:hideMark/>
          </w:tcPr>
          <w:p w:rsidR="002315BA" w:rsidRPr="00817629" w:rsidRDefault="002315BA" w:rsidP="006D3AEB">
            <w:pPr>
              <w:jc w:val="center"/>
              <w:rPr>
                <w:rFonts w:ascii="Bookshelf Symbol 7" w:hAnsi="Bookshelf Symbol 7"/>
                <w:b/>
                <w:bCs/>
                <w:color w:val="000000"/>
                <w:sz w:val="22"/>
                <w:szCs w:val="22"/>
                <w:lang w:val="es-GT" w:eastAsia="es-GT"/>
              </w:rPr>
            </w:pPr>
            <w:r w:rsidRPr="00817629">
              <w:rPr>
                <w:rFonts w:ascii="Bookshelf Symbol 7" w:hAnsi="Bookshelf Symbol 7"/>
                <w:b/>
                <w:bCs/>
                <w:color w:val="000000"/>
                <w:sz w:val="22"/>
                <w:szCs w:val="22"/>
                <w:lang w:val="es-GT" w:eastAsia="es-GT"/>
              </w:rPr>
              <w:t></w:t>
            </w:r>
          </w:p>
        </w:tc>
        <w:tc>
          <w:tcPr>
            <w:tcW w:w="552" w:type="pct"/>
            <w:vMerge w:val="restart"/>
            <w:tcBorders>
              <w:top w:val="nil"/>
              <w:left w:val="single" w:sz="4" w:space="0" w:color="auto"/>
              <w:bottom w:val="nil"/>
              <w:right w:val="single" w:sz="4" w:space="0" w:color="auto"/>
            </w:tcBorders>
            <w:shd w:val="clear" w:color="000000" w:fill="C5D9F1"/>
            <w:noWrap/>
            <w:vAlign w:val="center"/>
            <w:hideMark/>
          </w:tcPr>
          <w:p w:rsidR="002315BA" w:rsidRPr="00817629" w:rsidRDefault="002315BA" w:rsidP="006D3AEB">
            <w:pPr>
              <w:jc w:val="center"/>
              <w:rPr>
                <w:rFonts w:ascii="Bookshelf Symbol 7" w:hAnsi="Bookshelf Symbol 7"/>
                <w:b/>
                <w:bCs/>
                <w:color w:val="000000"/>
                <w:sz w:val="22"/>
                <w:szCs w:val="22"/>
                <w:lang w:val="es-GT" w:eastAsia="es-GT"/>
              </w:rPr>
            </w:pPr>
            <w:r w:rsidRPr="00817629">
              <w:rPr>
                <w:rFonts w:ascii="Bookshelf Symbol 7" w:hAnsi="Bookshelf Symbol 7"/>
                <w:b/>
                <w:bCs/>
                <w:color w:val="000000"/>
                <w:sz w:val="22"/>
                <w:szCs w:val="22"/>
                <w:lang w:val="es-GT" w:eastAsia="es-GT"/>
              </w:rPr>
              <w:t></w:t>
            </w:r>
          </w:p>
        </w:tc>
        <w:tc>
          <w:tcPr>
            <w:tcW w:w="497" w:type="pct"/>
            <w:vMerge w:val="restart"/>
            <w:tcBorders>
              <w:top w:val="nil"/>
              <w:left w:val="single" w:sz="4" w:space="0" w:color="auto"/>
              <w:bottom w:val="nil"/>
              <w:right w:val="single" w:sz="4" w:space="0" w:color="auto"/>
            </w:tcBorders>
            <w:shd w:val="clear" w:color="000000" w:fill="C5D9F1"/>
            <w:noWrap/>
            <w:vAlign w:val="center"/>
            <w:hideMark/>
          </w:tcPr>
          <w:p w:rsidR="002315BA" w:rsidRPr="00817629" w:rsidRDefault="002315BA" w:rsidP="006D3AEB">
            <w:pPr>
              <w:jc w:val="center"/>
              <w:rPr>
                <w:rFonts w:ascii="Bookshelf Symbol 7" w:hAnsi="Bookshelf Symbol 7"/>
                <w:b/>
                <w:bCs/>
                <w:color w:val="000000"/>
                <w:sz w:val="22"/>
                <w:szCs w:val="22"/>
                <w:lang w:val="es-GT" w:eastAsia="es-GT"/>
              </w:rPr>
            </w:pPr>
            <w:r w:rsidRPr="00817629">
              <w:rPr>
                <w:rFonts w:ascii="Bookshelf Symbol 7" w:hAnsi="Bookshelf Symbol 7"/>
                <w:b/>
                <w:bCs/>
                <w:color w:val="000000"/>
                <w:sz w:val="22"/>
                <w:szCs w:val="22"/>
                <w:lang w:val="es-GT" w:eastAsia="es-GT"/>
              </w:rPr>
              <w:t></w:t>
            </w:r>
          </w:p>
        </w:tc>
        <w:tc>
          <w:tcPr>
            <w:tcW w:w="441" w:type="pct"/>
            <w:vMerge w:val="restart"/>
            <w:tcBorders>
              <w:top w:val="nil"/>
              <w:left w:val="single" w:sz="4" w:space="0" w:color="auto"/>
              <w:bottom w:val="nil"/>
              <w:right w:val="single" w:sz="4" w:space="0" w:color="auto"/>
            </w:tcBorders>
            <w:shd w:val="clear" w:color="000000" w:fill="C5D9F1"/>
            <w:noWrap/>
            <w:vAlign w:val="center"/>
            <w:hideMark/>
          </w:tcPr>
          <w:p w:rsidR="002315BA" w:rsidRPr="00817629" w:rsidRDefault="002315BA" w:rsidP="006D3AEB">
            <w:pPr>
              <w:jc w:val="center"/>
              <w:rPr>
                <w:rFonts w:ascii="Bookshelf Symbol 7" w:hAnsi="Bookshelf Symbol 7"/>
                <w:b/>
                <w:bCs/>
                <w:color w:val="000000"/>
                <w:sz w:val="22"/>
                <w:szCs w:val="22"/>
                <w:lang w:val="es-GT" w:eastAsia="es-GT"/>
              </w:rPr>
            </w:pPr>
            <w:r w:rsidRPr="00817629">
              <w:rPr>
                <w:rFonts w:ascii="Bookshelf Symbol 7" w:hAnsi="Bookshelf Symbol 7"/>
                <w:b/>
                <w:bCs/>
                <w:color w:val="000000"/>
                <w:sz w:val="22"/>
                <w:szCs w:val="22"/>
                <w:lang w:val="es-GT" w:eastAsia="es-GT"/>
              </w:rPr>
              <w:t></w:t>
            </w:r>
          </w:p>
        </w:tc>
        <w:tc>
          <w:tcPr>
            <w:tcW w:w="554" w:type="pct"/>
            <w:vMerge w:val="restart"/>
            <w:tcBorders>
              <w:top w:val="nil"/>
              <w:left w:val="single" w:sz="4" w:space="0" w:color="auto"/>
              <w:bottom w:val="nil"/>
              <w:right w:val="single" w:sz="4" w:space="0" w:color="auto"/>
            </w:tcBorders>
            <w:shd w:val="clear" w:color="000000" w:fill="C5D9F1"/>
            <w:noWrap/>
            <w:vAlign w:val="center"/>
            <w:hideMark/>
          </w:tcPr>
          <w:p w:rsidR="002315BA" w:rsidRPr="00817629" w:rsidRDefault="002315BA" w:rsidP="006D3AEB">
            <w:pPr>
              <w:jc w:val="center"/>
              <w:rPr>
                <w:rFonts w:ascii="Bookshelf Symbol 7" w:hAnsi="Bookshelf Symbol 7"/>
                <w:b/>
                <w:bCs/>
                <w:color w:val="000000"/>
                <w:sz w:val="22"/>
                <w:szCs w:val="22"/>
                <w:lang w:val="es-GT" w:eastAsia="es-GT"/>
              </w:rPr>
            </w:pPr>
            <w:r w:rsidRPr="00817629">
              <w:rPr>
                <w:rFonts w:ascii="Bookshelf Symbol 7" w:hAnsi="Bookshelf Symbol 7"/>
                <w:b/>
                <w:bCs/>
                <w:color w:val="000000"/>
                <w:sz w:val="22"/>
                <w:szCs w:val="22"/>
                <w:lang w:val="es-GT" w:eastAsia="es-GT"/>
              </w:rPr>
              <w:t></w:t>
            </w:r>
          </w:p>
        </w:tc>
      </w:tr>
      <w:tr w:rsidR="002315BA" w:rsidRPr="00817629" w:rsidTr="008B713F">
        <w:trPr>
          <w:trHeight w:val="300"/>
          <w:jc w:val="center"/>
        </w:trPr>
        <w:tc>
          <w:tcPr>
            <w:tcW w:w="2403" w:type="pct"/>
            <w:tcBorders>
              <w:top w:val="nil"/>
              <w:left w:val="single" w:sz="4" w:space="0" w:color="auto"/>
              <w:bottom w:val="nil"/>
              <w:right w:val="single" w:sz="4" w:space="0" w:color="auto"/>
            </w:tcBorders>
            <w:shd w:val="clear" w:color="000000" w:fill="C5D9F1"/>
            <w:vAlign w:val="center"/>
            <w:hideMark/>
          </w:tcPr>
          <w:p w:rsidR="002315BA" w:rsidRPr="00817629" w:rsidRDefault="002315BA" w:rsidP="006D3AEB">
            <w:pPr>
              <w:rPr>
                <w:rFonts w:ascii="Arial" w:hAnsi="Arial" w:cs="Arial"/>
                <w:color w:val="000000"/>
                <w:sz w:val="20"/>
                <w:szCs w:val="20"/>
                <w:lang w:val="es-GT" w:eastAsia="es-GT"/>
              </w:rPr>
            </w:pPr>
            <w:r w:rsidRPr="00817629">
              <w:rPr>
                <w:rFonts w:ascii="Arial" w:hAnsi="Arial" w:cs="Arial"/>
                <w:color w:val="000000"/>
                <w:sz w:val="20"/>
                <w:szCs w:val="20"/>
                <w:lang w:val="es-GT" w:eastAsia="es-GT"/>
              </w:rPr>
              <w:t>(Acuerdo Gubernativo Número 540-2013)</w:t>
            </w:r>
          </w:p>
        </w:tc>
        <w:tc>
          <w:tcPr>
            <w:tcW w:w="553" w:type="pct"/>
            <w:vMerge/>
            <w:tcBorders>
              <w:top w:val="nil"/>
              <w:left w:val="single" w:sz="4" w:space="0" w:color="auto"/>
              <w:bottom w:val="nil"/>
              <w:right w:val="single" w:sz="4" w:space="0" w:color="auto"/>
            </w:tcBorders>
            <w:vAlign w:val="center"/>
            <w:hideMark/>
          </w:tcPr>
          <w:p w:rsidR="002315BA" w:rsidRPr="00817629" w:rsidRDefault="002315BA" w:rsidP="006D3AEB">
            <w:pPr>
              <w:rPr>
                <w:rFonts w:ascii="Bookshelf Symbol 7" w:hAnsi="Bookshelf Symbol 7"/>
                <w:b/>
                <w:bCs/>
                <w:color w:val="000000"/>
                <w:sz w:val="22"/>
                <w:szCs w:val="22"/>
                <w:lang w:val="es-GT" w:eastAsia="es-GT"/>
              </w:rPr>
            </w:pPr>
          </w:p>
        </w:tc>
        <w:tc>
          <w:tcPr>
            <w:tcW w:w="552" w:type="pct"/>
            <w:vMerge/>
            <w:tcBorders>
              <w:top w:val="nil"/>
              <w:left w:val="single" w:sz="4" w:space="0" w:color="auto"/>
              <w:bottom w:val="nil"/>
              <w:right w:val="single" w:sz="4" w:space="0" w:color="auto"/>
            </w:tcBorders>
            <w:vAlign w:val="center"/>
            <w:hideMark/>
          </w:tcPr>
          <w:p w:rsidR="002315BA" w:rsidRPr="00817629" w:rsidRDefault="002315BA" w:rsidP="006D3AEB">
            <w:pPr>
              <w:rPr>
                <w:rFonts w:ascii="Bookshelf Symbol 7" w:hAnsi="Bookshelf Symbol 7"/>
                <w:b/>
                <w:bCs/>
                <w:color w:val="000000"/>
                <w:sz w:val="22"/>
                <w:szCs w:val="22"/>
                <w:lang w:val="es-GT" w:eastAsia="es-GT"/>
              </w:rPr>
            </w:pPr>
          </w:p>
        </w:tc>
        <w:tc>
          <w:tcPr>
            <w:tcW w:w="497" w:type="pct"/>
            <w:vMerge/>
            <w:tcBorders>
              <w:top w:val="nil"/>
              <w:left w:val="single" w:sz="4" w:space="0" w:color="auto"/>
              <w:bottom w:val="nil"/>
              <w:right w:val="single" w:sz="4" w:space="0" w:color="auto"/>
            </w:tcBorders>
            <w:vAlign w:val="center"/>
            <w:hideMark/>
          </w:tcPr>
          <w:p w:rsidR="002315BA" w:rsidRPr="00817629" w:rsidRDefault="002315BA" w:rsidP="006D3AEB">
            <w:pPr>
              <w:rPr>
                <w:rFonts w:ascii="Bookshelf Symbol 7" w:hAnsi="Bookshelf Symbol 7"/>
                <w:b/>
                <w:bCs/>
                <w:color w:val="000000"/>
                <w:sz w:val="22"/>
                <w:szCs w:val="22"/>
                <w:lang w:val="es-GT" w:eastAsia="es-GT"/>
              </w:rPr>
            </w:pPr>
          </w:p>
        </w:tc>
        <w:tc>
          <w:tcPr>
            <w:tcW w:w="441" w:type="pct"/>
            <w:vMerge/>
            <w:tcBorders>
              <w:top w:val="nil"/>
              <w:left w:val="single" w:sz="4" w:space="0" w:color="auto"/>
              <w:bottom w:val="nil"/>
              <w:right w:val="single" w:sz="4" w:space="0" w:color="auto"/>
            </w:tcBorders>
            <w:vAlign w:val="center"/>
            <w:hideMark/>
          </w:tcPr>
          <w:p w:rsidR="002315BA" w:rsidRPr="00817629" w:rsidRDefault="002315BA" w:rsidP="006D3AEB">
            <w:pPr>
              <w:rPr>
                <w:rFonts w:ascii="Bookshelf Symbol 7" w:hAnsi="Bookshelf Symbol 7"/>
                <w:b/>
                <w:bCs/>
                <w:color w:val="000000"/>
                <w:sz w:val="22"/>
                <w:szCs w:val="22"/>
                <w:lang w:val="es-GT" w:eastAsia="es-GT"/>
              </w:rPr>
            </w:pPr>
          </w:p>
        </w:tc>
        <w:tc>
          <w:tcPr>
            <w:tcW w:w="554" w:type="pct"/>
            <w:vMerge/>
            <w:tcBorders>
              <w:top w:val="nil"/>
              <w:left w:val="single" w:sz="4" w:space="0" w:color="auto"/>
              <w:bottom w:val="nil"/>
              <w:right w:val="single" w:sz="4" w:space="0" w:color="auto"/>
            </w:tcBorders>
            <w:vAlign w:val="center"/>
            <w:hideMark/>
          </w:tcPr>
          <w:p w:rsidR="002315BA" w:rsidRPr="00817629" w:rsidRDefault="002315BA" w:rsidP="006D3AEB">
            <w:pPr>
              <w:rPr>
                <w:rFonts w:ascii="Bookshelf Symbol 7" w:hAnsi="Bookshelf Symbol 7"/>
                <w:b/>
                <w:bCs/>
                <w:color w:val="000000"/>
                <w:sz w:val="22"/>
                <w:szCs w:val="22"/>
                <w:lang w:val="es-GT" w:eastAsia="es-GT"/>
              </w:rPr>
            </w:pPr>
          </w:p>
        </w:tc>
      </w:tr>
      <w:tr w:rsidR="002315BA" w:rsidRPr="00817629" w:rsidTr="008B713F">
        <w:trPr>
          <w:trHeight w:val="300"/>
          <w:jc w:val="center"/>
        </w:trPr>
        <w:tc>
          <w:tcPr>
            <w:tcW w:w="2403" w:type="pct"/>
            <w:tcBorders>
              <w:top w:val="nil"/>
              <w:left w:val="single" w:sz="4" w:space="0" w:color="auto"/>
              <w:bottom w:val="nil"/>
              <w:right w:val="single" w:sz="4" w:space="0" w:color="auto"/>
            </w:tcBorders>
            <w:shd w:val="clear" w:color="000000" w:fill="FFFFFF"/>
            <w:noWrap/>
            <w:vAlign w:val="center"/>
            <w:hideMark/>
          </w:tcPr>
          <w:p w:rsidR="002315BA" w:rsidRPr="00817629" w:rsidRDefault="002315BA" w:rsidP="006D3AEB">
            <w:pPr>
              <w:rPr>
                <w:rFonts w:ascii="Arial" w:hAnsi="Arial" w:cs="Arial"/>
                <w:color w:val="000000"/>
                <w:sz w:val="20"/>
                <w:szCs w:val="20"/>
                <w:lang w:val="es-GT" w:eastAsia="es-GT"/>
              </w:rPr>
            </w:pPr>
            <w:r w:rsidRPr="00817629">
              <w:rPr>
                <w:rFonts w:ascii="Arial" w:hAnsi="Arial" w:cs="Arial"/>
                <w:color w:val="000000"/>
                <w:sz w:val="20"/>
                <w:szCs w:val="20"/>
                <w:lang w:val="es-GT" w:eastAsia="es-GT"/>
              </w:rPr>
              <w:t xml:space="preserve">Ley Marco de los Acuerdos de Paz </w:t>
            </w:r>
          </w:p>
        </w:tc>
        <w:tc>
          <w:tcPr>
            <w:tcW w:w="553" w:type="pct"/>
            <w:vMerge w:val="restart"/>
            <w:tcBorders>
              <w:top w:val="nil"/>
              <w:left w:val="single" w:sz="4" w:space="0" w:color="auto"/>
              <w:bottom w:val="nil"/>
              <w:right w:val="single" w:sz="4" w:space="0" w:color="auto"/>
            </w:tcBorders>
            <w:shd w:val="clear" w:color="000000" w:fill="FFFFFF"/>
            <w:noWrap/>
            <w:vAlign w:val="center"/>
            <w:hideMark/>
          </w:tcPr>
          <w:p w:rsidR="002315BA" w:rsidRPr="00817629" w:rsidRDefault="002315BA" w:rsidP="006D3AEB">
            <w:pPr>
              <w:jc w:val="center"/>
              <w:rPr>
                <w:rFonts w:ascii="Bookshelf Symbol 7" w:hAnsi="Bookshelf Symbol 7"/>
                <w:b/>
                <w:bCs/>
                <w:color w:val="000000"/>
                <w:sz w:val="22"/>
                <w:szCs w:val="22"/>
                <w:lang w:val="es-GT" w:eastAsia="es-GT"/>
              </w:rPr>
            </w:pPr>
            <w:r w:rsidRPr="00817629">
              <w:rPr>
                <w:rFonts w:ascii="Bookshelf Symbol 7" w:hAnsi="Bookshelf Symbol 7"/>
                <w:b/>
                <w:bCs/>
                <w:color w:val="000000"/>
                <w:sz w:val="22"/>
                <w:szCs w:val="22"/>
                <w:lang w:val="es-GT" w:eastAsia="es-GT"/>
              </w:rPr>
              <w:t></w:t>
            </w:r>
          </w:p>
        </w:tc>
        <w:tc>
          <w:tcPr>
            <w:tcW w:w="552" w:type="pct"/>
            <w:vMerge w:val="restart"/>
            <w:tcBorders>
              <w:top w:val="nil"/>
              <w:left w:val="single" w:sz="4" w:space="0" w:color="auto"/>
              <w:bottom w:val="nil"/>
              <w:right w:val="single" w:sz="4" w:space="0" w:color="auto"/>
            </w:tcBorders>
            <w:shd w:val="clear" w:color="000000" w:fill="FFFFFF"/>
            <w:noWrap/>
            <w:vAlign w:val="center"/>
            <w:hideMark/>
          </w:tcPr>
          <w:p w:rsidR="002315BA" w:rsidRPr="00817629" w:rsidRDefault="002315BA" w:rsidP="006D3AEB">
            <w:pPr>
              <w:jc w:val="center"/>
              <w:rPr>
                <w:rFonts w:ascii="Bookshelf Symbol 7" w:hAnsi="Bookshelf Symbol 7"/>
                <w:b/>
                <w:bCs/>
                <w:color w:val="000000"/>
                <w:sz w:val="22"/>
                <w:szCs w:val="22"/>
                <w:lang w:val="es-GT" w:eastAsia="es-GT"/>
              </w:rPr>
            </w:pPr>
            <w:r w:rsidRPr="00817629">
              <w:rPr>
                <w:rFonts w:ascii="Bookshelf Symbol 7" w:hAnsi="Bookshelf Symbol 7"/>
                <w:b/>
                <w:bCs/>
                <w:color w:val="000000"/>
                <w:sz w:val="22"/>
                <w:szCs w:val="22"/>
                <w:lang w:val="es-GT" w:eastAsia="es-GT"/>
              </w:rPr>
              <w:t></w:t>
            </w:r>
          </w:p>
        </w:tc>
        <w:tc>
          <w:tcPr>
            <w:tcW w:w="497" w:type="pct"/>
            <w:vMerge w:val="restart"/>
            <w:tcBorders>
              <w:top w:val="nil"/>
              <w:left w:val="single" w:sz="4" w:space="0" w:color="auto"/>
              <w:bottom w:val="nil"/>
              <w:right w:val="single" w:sz="4" w:space="0" w:color="auto"/>
            </w:tcBorders>
            <w:shd w:val="clear" w:color="000000" w:fill="FFFFFF"/>
            <w:noWrap/>
            <w:vAlign w:val="center"/>
          </w:tcPr>
          <w:p w:rsidR="002315BA" w:rsidRPr="00817629" w:rsidRDefault="002315BA" w:rsidP="006D3AEB">
            <w:pPr>
              <w:jc w:val="center"/>
              <w:rPr>
                <w:rFonts w:ascii="Bookshelf Symbol 7" w:hAnsi="Bookshelf Symbol 7"/>
                <w:color w:val="000000"/>
                <w:sz w:val="20"/>
                <w:szCs w:val="20"/>
                <w:lang w:val="es-GT" w:eastAsia="es-GT"/>
              </w:rPr>
            </w:pPr>
          </w:p>
        </w:tc>
        <w:tc>
          <w:tcPr>
            <w:tcW w:w="441" w:type="pct"/>
            <w:vMerge w:val="restart"/>
            <w:tcBorders>
              <w:top w:val="nil"/>
              <w:left w:val="single" w:sz="4" w:space="0" w:color="auto"/>
              <w:bottom w:val="nil"/>
              <w:right w:val="single" w:sz="4" w:space="0" w:color="auto"/>
            </w:tcBorders>
            <w:shd w:val="clear" w:color="000000" w:fill="FFFFFF"/>
            <w:noWrap/>
            <w:vAlign w:val="center"/>
          </w:tcPr>
          <w:p w:rsidR="002315BA" w:rsidRPr="00817629" w:rsidRDefault="002315BA" w:rsidP="006D3AEB">
            <w:pPr>
              <w:jc w:val="center"/>
              <w:rPr>
                <w:rFonts w:ascii="Bookshelf Symbol 7" w:hAnsi="Bookshelf Symbol 7"/>
                <w:color w:val="000000"/>
                <w:sz w:val="20"/>
                <w:szCs w:val="20"/>
                <w:lang w:val="es-GT" w:eastAsia="es-GT"/>
              </w:rPr>
            </w:pPr>
          </w:p>
        </w:tc>
        <w:tc>
          <w:tcPr>
            <w:tcW w:w="554" w:type="pct"/>
            <w:vMerge w:val="restart"/>
            <w:tcBorders>
              <w:top w:val="nil"/>
              <w:left w:val="single" w:sz="4" w:space="0" w:color="auto"/>
              <w:bottom w:val="nil"/>
              <w:right w:val="single" w:sz="4" w:space="0" w:color="auto"/>
            </w:tcBorders>
            <w:shd w:val="clear" w:color="000000" w:fill="FFFFFF"/>
            <w:noWrap/>
            <w:vAlign w:val="center"/>
          </w:tcPr>
          <w:p w:rsidR="002315BA" w:rsidRPr="00817629" w:rsidRDefault="002315BA" w:rsidP="006D3AEB">
            <w:pPr>
              <w:jc w:val="center"/>
              <w:rPr>
                <w:rFonts w:ascii="Bookshelf Symbol 7" w:hAnsi="Bookshelf Symbol 7"/>
                <w:color w:val="000000"/>
                <w:sz w:val="20"/>
                <w:szCs w:val="20"/>
                <w:lang w:val="es-GT" w:eastAsia="es-GT"/>
              </w:rPr>
            </w:pPr>
          </w:p>
        </w:tc>
      </w:tr>
      <w:tr w:rsidR="002315BA" w:rsidRPr="00817629" w:rsidTr="008B713F">
        <w:trPr>
          <w:trHeight w:val="300"/>
          <w:jc w:val="center"/>
        </w:trPr>
        <w:tc>
          <w:tcPr>
            <w:tcW w:w="2403" w:type="pct"/>
            <w:tcBorders>
              <w:top w:val="nil"/>
              <w:left w:val="single" w:sz="4" w:space="0" w:color="auto"/>
              <w:bottom w:val="nil"/>
              <w:right w:val="single" w:sz="4" w:space="0" w:color="auto"/>
            </w:tcBorders>
            <w:shd w:val="clear" w:color="000000" w:fill="FFFFFF"/>
            <w:noWrap/>
            <w:vAlign w:val="center"/>
            <w:hideMark/>
          </w:tcPr>
          <w:p w:rsidR="002315BA" w:rsidRPr="00817629" w:rsidRDefault="002315BA" w:rsidP="006D3AEB">
            <w:pPr>
              <w:rPr>
                <w:rFonts w:ascii="Arial" w:hAnsi="Arial" w:cs="Arial"/>
                <w:color w:val="000000"/>
                <w:sz w:val="20"/>
                <w:szCs w:val="20"/>
                <w:lang w:val="es-GT" w:eastAsia="es-GT"/>
              </w:rPr>
            </w:pPr>
            <w:r w:rsidRPr="00817629">
              <w:rPr>
                <w:rFonts w:ascii="Arial" w:hAnsi="Arial" w:cs="Arial"/>
                <w:color w:val="000000"/>
                <w:sz w:val="20"/>
                <w:szCs w:val="20"/>
                <w:lang w:val="es-GT" w:eastAsia="es-GT"/>
              </w:rPr>
              <w:t>(Decreto Número 52-2005)</w:t>
            </w:r>
          </w:p>
        </w:tc>
        <w:tc>
          <w:tcPr>
            <w:tcW w:w="553" w:type="pct"/>
            <w:vMerge/>
            <w:tcBorders>
              <w:top w:val="nil"/>
              <w:left w:val="single" w:sz="4" w:space="0" w:color="auto"/>
              <w:bottom w:val="nil"/>
              <w:right w:val="single" w:sz="4" w:space="0" w:color="auto"/>
            </w:tcBorders>
            <w:vAlign w:val="center"/>
            <w:hideMark/>
          </w:tcPr>
          <w:p w:rsidR="002315BA" w:rsidRPr="00817629" w:rsidRDefault="002315BA" w:rsidP="006D3AEB">
            <w:pPr>
              <w:rPr>
                <w:rFonts w:ascii="Bookshelf Symbol 7" w:hAnsi="Bookshelf Symbol 7"/>
                <w:b/>
                <w:bCs/>
                <w:color w:val="000000"/>
                <w:sz w:val="22"/>
                <w:szCs w:val="22"/>
                <w:lang w:val="es-GT" w:eastAsia="es-GT"/>
              </w:rPr>
            </w:pPr>
          </w:p>
        </w:tc>
        <w:tc>
          <w:tcPr>
            <w:tcW w:w="552" w:type="pct"/>
            <w:vMerge/>
            <w:tcBorders>
              <w:top w:val="nil"/>
              <w:left w:val="single" w:sz="4" w:space="0" w:color="auto"/>
              <w:bottom w:val="nil"/>
              <w:right w:val="single" w:sz="4" w:space="0" w:color="auto"/>
            </w:tcBorders>
            <w:vAlign w:val="center"/>
            <w:hideMark/>
          </w:tcPr>
          <w:p w:rsidR="002315BA" w:rsidRPr="00817629" w:rsidRDefault="002315BA" w:rsidP="006D3AEB">
            <w:pPr>
              <w:rPr>
                <w:rFonts w:ascii="Bookshelf Symbol 7" w:hAnsi="Bookshelf Symbol 7"/>
                <w:b/>
                <w:bCs/>
                <w:color w:val="000000"/>
                <w:sz w:val="22"/>
                <w:szCs w:val="22"/>
                <w:lang w:val="es-GT" w:eastAsia="es-GT"/>
              </w:rPr>
            </w:pPr>
          </w:p>
        </w:tc>
        <w:tc>
          <w:tcPr>
            <w:tcW w:w="497" w:type="pct"/>
            <w:vMerge/>
            <w:tcBorders>
              <w:top w:val="nil"/>
              <w:left w:val="single" w:sz="4" w:space="0" w:color="auto"/>
              <w:bottom w:val="nil"/>
              <w:right w:val="single" w:sz="4" w:space="0" w:color="auto"/>
            </w:tcBorders>
            <w:vAlign w:val="center"/>
          </w:tcPr>
          <w:p w:rsidR="002315BA" w:rsidRPr="00817629" w:rsidRDefault="002315BA" w:rsidP="006D3AEB">
            <w:pPr>
              <w:rPr>
                <w:rFonts w:ascii="Bookshelf Symbol 7" w:hAnsi="Bookshelf Symbol 7"/>
                <w:color w:val="000000"/>
                <w:sz w:val="20"/>
                <w:szCs w:val="20"/>
                <w:lang w:val="es-GT" w:eastAsia="es-GT"/>
              </w:rPr>
            </w:pPr>
          </w:p>
        </w:tc>
        <w:tc>
          <w:tcPr>
            <w:tcW w:w="441" w:type="pct"/>
            <w:vMerge/>
            <w:tcBorders>
              <w:top w:val="nil"/>
              <w:left w:val="single" w:sz="4" w:space="0" w:color="auto"/>
              <w:bottom w:val="nil"/>
              <w:right w:val="single" w:sz="4" w:space="0" w:color="auto"/>
            </w:tcBorders>
            <w:vAlign w:val="center"/>
          </w:tcPr>
          <w:p w:rsidR="002315BA" w:rsidRPr="00817629" w:rsidRDefault="002315BA" w:rsidP="006D3AEB">
            <w:pPr>
              <w:rPr>
                <w:rFonts w:ascii="Bookshelf Symbol 7" w:hAnsi="Bookshelf Symbol 7"/>
                <w:color w:val="000000"/>
                <w:sz w:val="20"/>
                <w:szCs w:val="20"/>
                <w:lang w:val="es-GT" w:eastAsia="es-GT"/>
              </w:rPr>
            </w:pPr>
          </w:p>
        </w:tc>
        <w:tc>
          <w:tcPr>
            <w:tcW w:w="554" w:type="pct"/>
            <w:vMerge/>
            <w:tcBorders>
              <w:top w:val="nil"/>
              <w:left w:val="single" w:sz="4" w:space="0" w:color="auto"/>
              <w:bottom w:val="nil"/>
              <w:right w:val="single" w:sz="4" w:space="0" w:color="auto"/>
            </w:tcBorders>
            <w:vAlign w:val="center"/>
          </w:tcPr>
          <w:p w:rsidR="002315BA" w:rsidRPr="00817629" w:rsidRDefault="002315BA" w:rsidP="006D3AEB">
            <w:pPr>
              <w:rPr>
                <w:rFonts w:ascii="Bookshelf Symbol 7" w:hAnsi="Bookshelf Symbol 7"/>
                <w:color w:val="000000"/>
                <w:sz w:val="20"/>
                <w:szCs w:val="20"/>
                <w:lang w:val="es-GT" w:eastAsia="es-GT"/>
              </w:rPr>
            </w:pPr>
          </w:p>
        </w:tc>
      </w:tr>
      <w:tr w:rsidR="002315BA" w:rsidRPr="00817629" w:rsidTr="008B713F">
        <w:trPr>
          <w:trHeight w:val="300"/>
          <w:jc w:val="center"/>
        </w:trPr>
        <w:tc>
          <w:tcPr>
            <w:tcW w:w="2403" w:type="pct"/>
            <w:tcBorders>
              <w:top w:val="nil"/>
              <w:left w:val="single" w:sz="4" w:space="0" w:color="auto"/>
              <w:bottom w:val="nil"/>
              <w:right w:val="single" w:sz="4" w:space="0" w:color="auto"/>
            </w:tcBorders>
            <w:shd w:val="clear" w:color="000000" w:fill="C5D9F1"/>
            <w:vAlign w:val="center"/>
            <w:hideMark/>
          </w:tcPr>
          <w:p w:rsidR="002315BA" w:rsidRPr="00817629" w:rsidRDefault="002315BA" w:rsidP="006D3AEB">
            <w:pPr>
              <w:rPr>
                <w:rFonts w:ascii="Arial" w:hAnsi="Arial" w:cs="Arial"/>
                <w:color w:val="000000"/>
                <w:sz w:val="20"/>
                <w:szCs w:val="20"/>
                <w:lang w:val="es-GT" w:eastAsia="es-GT"/>
              </w:rPr>
            </w:pPr>
            <w:r w:rsidRPr="00817629">
              <w:rPr>
                <w:rFonts w:ascii="Arial" w:hAnsi="Arial" w:cs="Arial"/>
                <w:color w:val="000000"/>
                <w:sz w:val="20"/>
                <w:szCs w:val="20"/>
                <w:lang w:val="es-GT" w:eastAsia="es-GT"/>
              </w:rPr>
              <w:t xml:space="preserve">Reglamento de la Ley Marco de los Acuerdos de Paz </w:t>
            </w:r>
          </w:p>
        </w:tc>
        <w:tc>
          <w:tcPr>
            <w:tcW w:w="553" w:type="pct"/>
            <w:tcBorders>
              <w:top w:val="nil"/>
              <w:left w:val="nil"/>
              <w:bottom w:val="nil"/>
              <w:right w:val="single" w:sz="4" w:space="0" w:color="auto"/>
            </w:tcBorders>
            <w:shd w:val="clear" w:color="000000" w:fill="C5D9F1"/>
            <w:vAlign w:val="center"/>
            <w:hideMark/>
          </w:tcPr>
          <w:p w:rsidR="002315BA" w:rsidRPr="00817629" w:rsidRDefault="002315BA" w:rsidP="006D3AEB">
            <w:pPr>
              <w:rPr>
                <w:rFonts w:ascii="Arial" w:hAnsi="Arial" w:cs="Arial"/>
                <w:color w:val="000000"/>
                <w:sz w:val="20"/>
                <w:szCs w:val="20"/>
                <w:lang w:val="es-GT" w:eastAsia="es-GT"/>
              </w:rPr>
            </w:pPr>
            <w:r w:rsidRPr="00817629">
              <w:rPr>
                <w:rFonts w:ascii="Arial" w:hAnsi="Arial" w:cs="Arial"/>
                <w:color w:val="000000"/>
                <w:sz w:val="20"/>
                <w:szCs w:val="20"/>
                <w:lang w:val="es-GT" w:eastAsia="es-GT"/>
              </w:rPr>
              <w:t> </w:t>
            </w:r>
          </w:p>
        </w:tc>
        <w:tc>
          <w:tcPr>
            <w:tcW w:w="552" w:type="pct"/>
            <w:vMerge w:val="restart"/>
            <w:tcBorders>
              <w:top w:val="nil"/>
              <w:left w:val="single" w:sz="4" w:space="0" w:color="auto"/>
              <w:bottom w:val="nil"/>
              <w:right w:val="single" w:sz="4" w:space="0" w:color="auto"/>
            </w:tcBorders>
            <w:shd w:val="clear" w:color="000000" w:fill="C5D9F1"/>
            <w:noWrap/>
            <w:vAlign w:val="center"/>
            <w:hideMark/>
          </w:tcPr>
          <w:p w:rsidR="002315BA" w:rsidRPr="00817629" w:rsidRDefault="002315BA" w:rsidP="006D3AEB">
            <w:pPr>
              <w:jc w:val="center"/>
              <w:rPr>
                <w:rFonts w:ascii="Bookshelf Symbol 7" w:hAnsi="Bookshelf Symbol 7"/>
                <w:b/>
                <w:bCs/>
                <w:color w:val="000000"/>
                <w:sz w:val="22"/>
                <w:szCs w:val="22"/>
                <w:lang w:val="es-GT" w:eastAsia="es-GT"/>
              </w:rPr>
            </w:pPr>
            <w:r w:rsidRPr="00817629">
              <w:rPr>
                <w:rFonts w:ascii="Bookshelf Symbol 7" w:hAnsi="Bookshelf Symbol 7"/>
                <w:b/>
                <w:bCs/>
                <w:color w:val="000000"/>
                <w:sz w:val="22"/>
                <w:szCs w:val="22"/>
                <w:lang w:val="es-GT" w:eastAsia="es-GT"/>
              </w:rPr>
              <w:t></w:t>
            </w:r>
          </w:p>
        </w:tc>
        <w:tc>
          <w:tcPr>
            <w:tcW w:w="497" w:type="pct"/>
            <w:vMerge w:val="restart"/>
            <w:tcBorders>
              <w:top w:val="nil"/>
              <w:left w:val="single" w:sz="4" w:space="0" w:color="auto"/>
              <w:bottom w:val="nil"/>
              <w:right w:val="single" w:sz="4" w:space="0" w:color="auto"/>
            </w:tcBorders>
            <w:shd w:val="clear" w:color="000000" w:fill="C5D9F1"/>
            <w:noWrap/>
            <w:vAlign w:val="center"/>
          </w:tcPr>
          <w:p w:rsidR="002315BA" w:rsidRPr="00817629" w:rsidRDefault="002315BA" w:rsidP="006D3AEB">
            <w:pPr>
              <w:jc w:val="center"/>
              <w:rPr>
                <w:rFonts w:ascii="Bookshelf Symbol 7" w:hAnsi="Bookshelf Symbol 7"/>
                <w:color w:val="000000"/>
                <w:sz w:val="20"/>
                <w:szCs w:val="20"/>
                <w:lang w:val="es-GT" w:eastAsia="es-GT"/>
              </w:rPr>
            </w:pPr>
          </w:p>
        </w:tc>
        <w:tc>
          <w:tcPr>
            <w:tcW w:w="441" w:type="pct"/>
            <w:vMerge w:val="restart"/>
            <w:tcBorders>
              <w:top w:val="nil"/>
              <w:left w:val="single" w:sz="4" w:space="0" w:color="auto"/>
              <w:bottom w:val="nil"/>
              <w:right w:val="single" w:sz="4" w:space="0" w:color="auto"/>
            </w:tcBorders>
            <w:shd w:val="clear" w:color="000000" w:fill="C5D9F1"/>
            <w:noWrap/>
            <w:vAlign w:val="center"/>
          </w:tcPr>
          <w:p w:rsidR="002315BA" w:rsidRPr="00817629" w:rsidRDefault="002315BA" w:rsidP="006D3AEB">
            <w:pPr>
              <w:jc w:val="center"/>
              <w:rPr>
                <w:rFonts w:ascii="Bookshelf Symbol 7" w:hAnsi="Bookshelf Symbol 7"/>
                <w:color w:val="000000"/>
                <w:sz w:val="20"/>
                <w:szCs w:val="20"/>
                <w:lang w:val="es-GT" w:eastAsia="es-GT"/>
              </w:rPr>
            </w:pPr>
          </w:p>
        </w:tc>
        <w:tc>
          <w:tcPr>
            <w:tcW w:w="554" w:type="pct"/>
            <w:vMerge w:val="restart"/>
            <w:tcBorders>
              <w:top w:val="nil"/>
              <w:left w:val="single" w:sz="4" w:space="0" w:color="auto"/>
              <w:bottom w:val="nil"/>
              <w:right w:val="single" w:sz="4" w:space="0" w:color="auto"/>
            </w:tcBorders>
            <w:shd w:val="clear" w:color="000000" w:fill="C5D9F1"/>
            <w:noWrap/>
            <w:vAlign w:val="center"/>
          </w:tcPr>
          <w:p w:rsidR="002315BA" w:rsidRPr="00817629" w:rsidRDefault="002315BA" w:rsidP="006D3AEB">
            <w:pPr>
              <w:jc w:val="center"/>
              <w:rPr>
                <w:rFonts w:ascii="Bookshelf Symbol 7" w:hAnsi="Bookshelf Symbol 7"/>
                <w:color w:val="000000"/>
                <w:sz w:val="20"/>
                <w:szCs w:val="20"/>
                <w:lang w:val="es-GT" w:eastAsia="es-GT"/>
              </w:rPr>
            </w:pPr>
          </w:p>
        </w:tc>
      </w:tr>
      <w:tr w:rsidR="002315BA" w:rsidRPr="00817629" w:rsidTr="008B713F">
        <w:trPr>
          <w:trHeight w:val="300"/>
          <w:jc w:val="center"/>
        </w:trPr>
        <w:tc>
          <w:tcPr>
            <w:tcW w:w="2403" w:type="pct"/>
            <w:tcBorders>
              <w:top w:val="nil"/>
              <w:left w:val="single" w:sz="4" w:space="0" w:color="auto"/>
              <w:bottom w:val="nil"/>
              <w:right w:val="single" w:sz="4" w:space="0" w:color="auto"/>
            </w:tcBorders>
            <w:shd w:val="clear" w:color="000000" w:fill="C5D9F1"/>
            <w:vAlign w:val="center"/>
            <w:hideMark/>
          </w:tcPr>
          <w:p w:rsidR="002315BA" w:rsidRPr="00817629" w:rsidRDefault="002315BA" w:rsidP="006D3AEB">
            <w:pPr>
              <w:rPr>
                <w:rFonts w:ascii="Arial" w:hAnsi="Arial" w:cs="Arial"/>
                <w:color w:val="000000"/>
                <w:sz w:val="20"/>
                <w:szCs w:val="20"/>
                <w:lang w:val="es-GT" w:eastAsia="es-GT"/>
              </w:rPr>
            </w:pPr>
            <w:r w:rsidRPr="00817629">
              <w:rPr>
                <w:rFonts w:ascii="Arial" w:hAnsi="Arial" w:cs="Arial"/>
                <w:color w:val="000000"/>
                <w:sz w:val="20"/>
                <w:szCs w:val="20"/>
                <w:lang w:val="es-GT" w:eastAsia="es-GT"/>
              </w:rPr>
              <w:t>(Acuerdo Gubernativo Número 21-2006 de la Presidencia de la República)</w:t>
            </w:r>
          </w:p>
        </w:tc>
        <w:tc>
          <w:tcPr>
            <w:tcW w:w="553" w:type="pct"/>
            <w:tcBorders>
              <w:top w:val="nil"/>
              <w:left w:val="nil"/>
              <w:bottom w:val="nil"/>
              <w:right w:val="single" w:sz="4" w:space="0" w:color="auto"/>
            </w:tcBorders>
            <w:shd w:val="clear" w:color="000000" w:fill="C5D9F1"/>
            <w:vAlign w:val="center"/>
            <w:hideMark/>
          </w:tcPr>
          <w:p w:rsidR="002315BA" w:rsidRPr="00817629" w:rsidRDefault="002315BA" w:rsidP="006D3AEB">
            <w:pPr>
              <w:rPr>
                <w:rFonts w:ascii="Arial" w:hAnsi="Arial" w:cs="Arial"/>
                <w:color w:val="000000"/>
                <w:sz w:val="20"/>
                <w:szCs w:val="20"/>
                <w:lang w:val="es-GT" w:eastAsia="es-GT"/>
              </w:rPr>
            </w:pPr>
            <w:r w:rsidRPr="00817629">
              <w:rPr>
                <w:rFonts w:ascii="Arial" w:hAnsi="Arial" w:cs="Arial"/>
                <w:color w:val="000000"/>
                <w:sz w:val="20"/>
                <w:szCs w:val="20"/>
                <w:lang w:val="es-GT" w:eastAsia="es-GT"/>
              </w:rPr>
              <w:t> </w:t>
            </w:r>
          </w:p>
        </w:tc>
        <w:tc>
          <w:tcPr>
            <w:tcW w:w="552" w:type="pct"/>
            <w:vMerge/>
            <w:tcBorders>
              <w:top w:val="nil"/>
              <w:left w:val="single" w:sz="4" w:space="0" w:color="auto"/>
              <w:bottom w:val="nil"/>
              <w:right w:val="single" w:sz="4" w:space="0" w:color="auto"/>
            </w:tcBorders>
            <w:vAlign w:val="center"/>
            <w:hideMark/>
          </w:tcPr>
          <w:p w:rsidR="002315BA" w:rsidRPr="00817629" w:rsidRDefault="002315BA" w:rsidP="006D3AEB">
            <w:pPr>
              <w:rPr>
                <w:rFonts w:ascii="Bookshelf Symbol 7" w:hAnsi="Bookshelf Symbol 7"/>
                <w:b/>
                <w:bCs/>
                <w:color w:val="000000"/>
                <w:sz w:val="22"/>
                <w:szCs w:val="22"/>
                <w:lang w:val="es-GT" w:eastAsia="es-GT"/>
              </w:rPr>
            </w:pPr>
          </w:p>
        </w:tc>
        <w:tc>
          <w:tcPr>
            <w:tcW w:w="497" w:type="pct"/>
            <w:vMerge/>
            <w:tcBorders>
              <w:top w:val="nil"/>
              <w:left w:val="single" w:sz="4" w:space="0" w:color="auto"/>
              <w:bottom w:val="nil"/>
              <w:right w:val="single" w:sz="4" w:space="0" w:color="auto"/>
            </w:tcBorders>
            <w:vAlign w:val="center"/>
          </w:tcPr>
          <w:p w:rsidR="002315BA" w:rsidRPr="00817629" w:rsidRDefault="002315BA" w:rsidP="006D3AEB">
            <w:pPr>
              <w:rPr>
                <w:rFonts w:ascii="Bookshelf Symbol 7" w:hAnsi="Bookshelf Symbol 7"/>
                <w:color w:val="000000"/>
                <w:sz w:val="20"/>
                <w:szCs w:val="20"/>
                <w:lang w:val="es-GT" w:eastAsia="es-GT"/>
              </w:rPr>
            </w:pPr>
          </w:p>
        </w:tc>
        <w:tc>
          <w:tcPr>
            <w:tcW w:w="441" w:type="pct"/>
            <w:vMerge/>
            <w:tcBorders>
              <w:top w:val="nil"/>
              <w:left w:val="single" w:sz="4" w:space="0" w:color="auto"/>
              <w:bottom w:val="nil"/>
              <w:right w:val="single" w:sz="4" w:space="0" w:color="auto"/>
            </w:tcBorders>
            <w:vAlign w:val="center"/>
          </w:tcPr>
          <w:p w:rsidR="002315BA" w:rsidRPr="00817629" w:rsidRDefault="002315BA" w:rsidP="006D3AEB">
            <w:pPr>
              <w:rPr>
                <w:rFonts w:ascii="Bookshelf Symbol 7" w:hAnsi="Bookshelf Symbol 7"/>
                <w:color w:val="000000"/>
                <w:sz w:val="20"/>
                <w:szCs w:val="20"/>
                <w:lang w:val="es-GT" w:eastAsia="es-GT"/>
              </w:rPr>
            </w:pPr>
          </w:p>
        </w:tc>
        <w:tc>
          <w:tcPr>
            <w:tcW w:w="554" w:type="pct"/>
            <w:vMerge/>
            <w:tcBorders>
              <w:top w:val="nil"/>
              <w:left w:val="single" w:sz="4" w:space="0" w:color="auto"/>
              <w:bottom w:val="nil"/>
              <w:right w:val="single" w:sz="4" w:space="0" w:color="auto"/>
            </w:tcBorders>
            <w:vAlign w:val="center"/>
          </w:tcPr>
          <w:p w:rsidR="002315BA" w:rsidRPr="00817629" w:rsidRDefault="002315BA" w:rsidP="006D3AEB">
            <w:pPr>
              <w:rPr>
                <w:rFonts w:ascii="Bookshelf Symbol 7" w:hAnsi="Bookshelf Symbol 7"/>
                <w:color w:val="000000"/>
                <w:sz w:val="20"/>
                <w:szCs w:val="20"/>
                <w:lang w:val="es-GT" w:eastAsia="es-GT"/>
              </w:rPr>
            </w:pPr>
          </w:p>
        </w:tc>
      </w:tr>
      <w:tr w:rsidR="002315BA" w:rsidRPr="00817629" w:rsidTr="008B713F">
        <w:trPr>
          <w:trHeight w:val="300"/>
          <w:jc w:val="center"/>
        </w:trPr>
        <w:tc>
          <w:tcPr>
            <w:tcW w:w="2403" w:type="pct"/>
            <w:tcBorders>
              <w:top w:val="nil"/>
              <w:left w:val="single" w:sz="4" w:space="0" w:color="auto"/>
              <w:bottom w:val="nil"/>
              <w:right w:val="single" w:sz="4" w:space="0" w:color="auto"/>
            </w:tcBorders>
            <w:shd w:val="clear" w:color="000000" w:fill="FFFFFF"/>
            <w:noWrap/>
            <w:vAlign w:val="center"/>
            <w:hideMark/>
          </w:tcPr>
          <w:p w:rsidR="002315BA" w:rsidRPr="00817629" w:rsidRDefault="002315BA" w:rsidP="006D3AEB">
            <w:pPr>
              <w:rPr>
                <w:rFonts w:ascii="Arial" w:hAnsi="Arial" w:cs="Arial"/>
                <w:color w:val="000000"/>
                <w:sz w:val="20"/>
                <w:szCs w:val="20"/>
                <w:lang w:val="es-GT" w:eastAsia="es-GT"/>
              </w:rPr>
            </w:pPr>
            <w:r w:rsidRPr="00817629">
              <w:rPr>
                <w:rFonts w:ascii="Arial" w:hAnsi="Arial" w:cs="Arial"/>
                <w:color w:val="000000"/>
                <w:sz w:val="20"/>
                <w:szCs w:val="20"/>
                <w:lang w:val="es-GT" w:eastAsia="es-GT"/>
              </w:rPr>
              <w:t xml:space="preserve">Ley de los Consejos de Desarrollo Urbano y Rural </w:t>
            </w:r>
          </w:p>
        </w:tc>
        <w:tc>
          <w:tcPr>
            <w:tcW w:w="553" w:type="pct"/>
            <w:vMerge w:val="restart"/>
            <w:tcBorders>
              <w:top w:val="nil"/>
              <w:left w:val="single" w:sz="4" w:space="0" w:color="auto"/>
              <w:bottom w:val="nil"/>
              <w:right w:val="single" w:sz="4" w:space="0" w:color="auto"/>
            </w:tcBorders>
            <w:shd w:val="clear" w:color="000000" w:fill="FFFFFF"/>
            <w:noWrap/>
            <w:vAlign w:val="center"/>
            <w:hideMark/>
          </w:tcPr>
          <w:p w:rsidR="002315BA" w:rsidRPr="00817629" w:rsidRDefault="002315BA" w:rsidP="006D3AEB">
            <w:pPr>
              <w:jc w:val="center"/>
              <w:rPr>
                <w:rFonts w:ascii="Bookshelf Symbol 7" w:hAnsi="Bookshelf Symbol 7"/>
                <w:b/>
                <w:bCs/>
                <w:color w:val="000000"/>
                <w:sz w:val="22"/>
                <w:szCs w:val="22"/>
                <w:lang w:val="es-GT" w:eastAsia="es-GT"/>
              </w:rPr>
            </w:pPr>
            <w:r w:rsidRPr="00817629">
              <w:rPr>
                <w:rFonts w:ascii="Bookshelf Symbol 7" w:hAnsi="Bookshelf Symbol 7"/>
                <w:b/>
                <w:bCs/>
                <w:color w:val="000000"/>
                <w:sz w:val="22"/>
                <w:szCs w:val="22"/>
                <w:lang w:val="es-GT" w:eastAsia="es-GT"/>
              </w:rPr>
              <w:t></w:t>
            </w:r>
          </w:p>
        </w:tc>
        <w:tc>
          <w:tcPr>
            <w:tcW w:w="552" w:type="pct"/>
            <w:vMerge w:val="restart"/>
            <w:tcBorders>
              <w:top w:val="nil"/>
              <w:left w:val="single" w:sz="4" w:space="0" w:color="auto"/>
              <w:bottom w:val="nil"/>
              <w:right w:val="single" w:sz="4" w:space="0" w:color="auto"/>
            </w:tcBorders>
            <w:shd w:val="clear" w:color="000000" w:fill="FFFFFF"/>
            <w:noWrap/>
            <w:vAlign w:val="center"/>
            <w:hideMark/>
          </w:tcPr>
          <w:p w:rsidR="002315BA" w:rsidRPr="00817629" w:rsidRDefault="002315BA" w:rsidP="006D3AEB">
            <w:pPr>
              <w:jc w:val="center"/>
              <w:rPr>
                <w:rFonts w:ascii="Bookshelf Symbol 7" w:hAnsi="Bookshelf Symbol 7"/>
                <w:b/>
                <w:bCs/>
                <w:color w:val="000000"/>
                <w:sz w:val="22"/>
                <w:szCs w:val="22"/>
                <w:lang w:val="es-GT" w:eastAsia="es-GT"/>
              </w:rPr>
            </w:pPr>
            <w:r w:rsidRPr="00817629">
              <w:rPr>
                <w:rFonts w:ascii="Bookshelf Symbol 7" w:hAnsi="Bookshelf Symbol 7"/>
                <w:b/>
                <w:bCs/>
                <w:color w:val="000000"/>
                <w:sz w:val="22"/>
                <w:szCs w:val="22"/>
                <w:lang w:val="es-GT" w:eastAsia="es-GT"/>
              </w:rPr>
              <w:t></w:t>
            </w:r>
          </w:p>
        </w:tc>
        <w:tc>
          <w:tcPr>
            <w:tcW w:w="497" w:type="pct"/>
            <w:vMerge w:val="restart"/>
            <w:tcBorders>
              <w:top w:val="nil"/>
              <w:left w:val="single" w:sz="4" w:space="0" w:color="auto"/>
              <w:bottom w:val="nil"/>
              <w:right w:val="single" w:sz="4" w:space="0" w:color="auto"/>
            </w:tcBorders>
            <w:shd w:val="clear" w:color="000000" w:fill="FFFFFF"/>
            <w:noWrap/>
            <w:vAlign w:val="center"/>
          </w:tcPr>
          <w:p w:rsidR="002315BA" w:rsidRPr="00817629" w:rsidRDefault="002315BA" w:rsidP="006D3AEB">
            <w:pPr>
              <w:jc w:val="center"/>
              <w:rPr>
                <w:rFonts w:ascii="Bookshelf Symbol 7" w:hAnsi="Bookshelf Symbol 7"/>
                <w:color w:val="000000"/>
                <w:sz w:val="20"/>
                <w:szCs w:val="20"/>
                <w:lang w:val="es-GT" w:eastAsia="es-GT"/>
              </w:rPr>
            </w:pPr>
          </w:p>
        </w:tc>
        <w:tc>
          <w:tcPr>
            <w:tcW w:w="441" w:type="pct"/>
            <w:vMerge w:val="restart"/>
            <w:tcBorders>
              <w:top w:val="nil"/>
              <w:left w:val="single" w:sz="4" w:space="0" w:color="auto"/>
              <w:bottom w:val="nil"/>
              <w:right w:val="single" w:sz="4" w:space="0" w:color="auto"/>
            </w:tcBorders>
            <w:shd w:val="clear" w:color="000000" w:fill="FFFFFF"/>
            <w:noWrap/>
            <w:vAlign w:val="center"/>
          </w:tcPr>
          <w:p w:rsidR="002315BA" w:rsidRPr="00817629" w:rsidRDefault="002315BA" w:rsidP="006D3AEB">
            <w:pPr>
              <w:jc w:val="center"/>
              <w:rPr>
                <w:rFonts w:ascii="Bookshelf Symbol 7" w:hAnsi="Bookshelf Symbol 7"/>
                <w:color w:val="000000"/>
                <w:sz w:val="20"/>
                <w:szCs w:val="20"/>
                <w:lang w:val="es-GT" w:eastAsia="es-GT"/>
              </w:rPr>
            </w:pPr>
          </w:p>
        </w:tc>
        <w:tc>
          <w:tcPr>
            <w:tcW w:w="554" w:type="pct"/>
            <w:vMerge w:val="restart"/>
            <w:tcBorders>
              <w:top w:val="nil"/>
              <w:left w:val="single" w:sz="4" w:space="0" w:color="auto"/>
              <w:bottom w:val="nil"/>
              <w:right w:val="single" w:sz="4" w:space="0" w:color="auto"/>
            </w:tcBorders>
            <w:shd w:val="clear" w:color="000000" w:fill="FFFFFF"/>
            <w:noWrap/>
            <w:vAlign w:val="center"/>
          </w:tcPr>
          <w:p w:rsidR="002315BA" w:rsidRPr="00817629" w:rsidRDefault="002315BA" w:rsidP="006D3AEB">
            <w:pPr>
              <w:jc w:val="center"/>
              <w:rPr>
                <w:rFonts w:ascii="Bookshelf Symbol 7" w:hAnsi="Bookshelf Symbol 7"/>
                <w:color w:val="000000"/>
                <w:sz w:val="20"/>
                <w:szCs w:val="20"/>
                <w:lang w:val="es-GT" w:eastAsia="es-GT"/>
              </w:rPr>
            </w:pPr>
          </w:p>
        </w:tc>
      </w:tr>
      <w:tr w:rsidR="002315BA" w:rsidRPr="00817629" w:rsidTr="008B713F">
        <w:trPr>
          <w:trHeight w:val="300"/>
          <w:jc w:val="center"/>
        </w:trPr>
        <w:tc>
          <w:tcPr>
            <w:tcW w:w="2403" w:type="pct"/>
            <w:tcBorders>
              <w:top w:val="nil"/>
              <w:left w:val="single" w:sz="4" w:space="0" w:color="auto"/>
              <w:bottom w:val="nil"/>
              <w:right w:val="single" w:sz="4" w:space="0" w:color="auto"/>
            </w:tcBorders>
            <w:shd w:val="clear" w:color="000000" w:fill="FFFFFF"/>
            <w:noWrap/>
            <w:vAlign w:val="center"/>
            <w:hideMark/>
          </w:tcPr>
          <w:p w:rsidR="002315BA" w:rsidRPr="00817629" w:rsidRDefault="002315BA" w:rsidP="006D3AEB">
            <w:pPr>
              <w:rPr>
                <w:rFonts w:ascii="Arial" w:hAnsi="Arial" w:cs="Arial"/>
                <w:color w:val="000000"/>
                <w:sz w:val="20"/>
                <w:szCs w:val="20"/>
                <w:lang w:val="es-GT" w:eastAsia="es-GT"/>
              </w:rPr>
            </w:pPr>
            <w:r w:rsidRPr="00817629">
              <w:rPr>
                <w:rFonts w:ascii="Arial" w:hAnsi="Arial" w:cs="Arial"/>
                <w:color w:val="000000"/>
                <w:sz w:val="20"/>
                <w:szCs w:val="20"/>
                <w:lang w:val="es-GT" w:eastAsia="es-GT"/>
              </w:rPr>
              <w:t>(Decreto Número 11-2002)</w:t>
            </w:r>
          </w:p>
        </w:tc>
        <w:tc>
          <w:tcPr>
            <w:tcW w:w="553" w:type="pct"/>
            <w:vMerge/>
            <w:tcBorders>
              <w:top w:val="nil"/>
              <w:left w:val="single" w:sz="4" w:space="0" w:color="auto"/>
              <w:bottom w:val="nil"/>
              <w:right w:val="single" w:sz="4" w:space="0" w:color="auto"/>
            </w:tcBorders>
            <w:vAlign w:val="center"/>
            <w:hideMark/>
          </w:tcPr>
          <w:p w:rsidR="002315BA" w:rsidRPr="00817629" w:rsidRDefault="002315BA" w:rsidP="006D3AEB">
            <w:pPr>
              <w:rPr>
                <w:rFonts w:ascii="Bookshelf Symbol 7" w:hAnsi="Bookshelf Symbol 7"/>
                <w:b/>
                <w:bCs/>
                <w:color w:val="000000"/>
                <w:sz w:val="22"/>
                <w:szCs w:val="22"/>
                <w:lang w:val="es-GT" w:eastAsia="es-GT"/>
              </w:rPr>
            </w:pPr>
          </w:p>
        </w:tc>
        <w:tc>
          <w:tcPr>
            <w:tcW w:w="552" w:type="pct"/>
            <w:vMerge/>
            <w:tcBorders>
              <w:top w:val="nil"/>
              <w:left w:val="single" w:sz="4" w:space="0" w:color="auto"/>
              <w:bottom w:val="nil"/>
              <w:right w:val="single" w:sz="4" w:space="0" w:color="auto"/>
            </w:tcBorders>
            <w:vAlign w:val="center"/>
            <w:hideMark/>
          </w:tcPr>
          <w:p w:rsidR="002315BA" w:rsidRPr="00817629" w:rsidRDefault="002315BA" w:rsidP="006D3AEB">
            <w:pPr>
              <w:rPr>
                <w:rFonts w:ascii="Bookshelf Symbol 7" w:hAnsi="Bookshelf Symbol 7"/>
                <w:b/>
                <w:bCs/>
                <w:color w:val="000000"/>
                <w:sz w:val="22"/>
                <w:szCs w:val="22"/>
                <w:lang w:val="es-GT" w:eastAsia="es-GT"/>
              </w:rPr>
            </w:pPr>
          </w:p>
        </w:tc>
        <w:tc>
          <w:tcPr>
            <w:tcW w:w="497" w:type="pct"/>
            <w:vMerge/>
            <w:tcBorders>
              <w:top w:val="nil"/>
              <w:left w:val="single" w:sz="4" w:space="0" w:color="auto"/>
              <w:bottom w:val="nil"/>
              <w:right w:val="single" w:sz="4" w:space="0" w:color="auto"/>
            </w:tcBorders>
            <w:vAlign w:val="center"/>
          </w:tcPr>
          <w:p w:rsidR="002315BA" w:rsidRPr="00817629" w:rsidRDefault="002315BA" w:rsidP="006D3AEB">
            <w:pPr>
              <w:rPr>
                <w:rFonts w:ascii="Bookshelf Symbol 7" w:hAnsi="Bookshelf Symbol 7"/>
                <w:color w:val="000000"/>
                <w:sz w:val="20"/>
                <w:szCs w:val="20"/>
                <w:lang w:val="es-GT" w:eastAsia="es-GT"/>
              </w:rPr>
            </w:pPr>
          </w:p>
        </w:tc>
        <w:tc>
          <w:tcPr>
            <w:tcW w:w="441" w:type="pct"/>
            <w:vMerge/>
            <w:tcBorders>
              <w:top w:val="nil"/>
              <w:left w:val="single" w:sz="4" w:space="0" w:color="auto"/>
              <w:bottom w:val="nil"/>
              <w:right w:val="single" w:sz="4" w:space="0" w:color="auto"/>
            </w:tcBorders>
            <w:vAlign w:val="center"/>
          </w:tcPr>
          <w:p w:rsidR="002315BA" w:rsidRPr="00817629" w:rsidRDefault="002315BA" w:rsidP="006D3AEB">
            <w:pPr>
              <w:rPr>
                <w:rFonts w:ascii="Bookshelf Symbol 7" w:hAnsi="Bookshelf Symbol 7"/>
                <w:color w:val="000000"/>
                <w:sz w:val="20"/>
                <w:szCs w:val="20"/>
                <w:lang w:val="es-GT" w:eastAsia="es-GT"/>
              </w:rPr>
            </w:pPr>
          </w:p>
        </w:tc>
        <w:tc>
          <w:tcPr>
            <w:tcW w:w="554" w:type="pct"/>
            <w:vMerge/>
            <w:tcBorders>
              <w:top w:val="nil"/>
              <w:left w:val="single" w:sz="4" w:space="0" w:color="auto"/>
              <w:bottom w:val="nil"/>
              <w:right w:val="single" w:sz="4" w:space="0" w:color="auto"/>
            </w:tcBorders>
            <w:vAlign w:val="center"/>
          </w:tcPr>
          <w:p w:rsidR="002315BA" w:rsidRPr="00817629" w:rsidRDefault="002315BA" w:rsidP="006D3AEB">
            <w:pPr>
              <w:rPr>
                <w:rFonts w:ascii="Bookshelf Symbol 7" w:hAnsi="Bookshelf Symbol 7"/>
                <w:color w:val="000000"/>
                <w:sz w:val="20"/>
                <w:szCs w:val="20"/>
                <w:lang w:val="es-GT" w:eastAsia="es-GT"/>
              </w:rPr>
            </w:pPr>
          </w:p>
        </w:tc>
      </w:tr>
      <w:tr w:rsidR="002315BA" w:rsidRPr="00817629" w:rsidTr="008B713F">
        <w:trPr>
          <w:trHeight w:val="300"/>
          <w:jc w:val="center"/>
        </w:trPr>
        <w:tc>
          <w:tcPr>
            <w:tcW w:w="2403" w:type="pct"/>
            <w:tcBorders>
              <w:top w:val="nil"/>
              <w:left w:val="single" w:sz="4" w:space="0" w:color="auto"/>
              <w:bottom w:val="nil"/>
              <w:right w:val="single" w:sz="4" w:space="0" w:color="auto"/>
            </w:tcBorders>
            <w:shd w:val="clear" w:color="000000" w:fill="C5D9F1"/>
            <w:vAlign w:val="center"/>
            <w:hideMark/>
          </w:tcPr>
          <w:p w:rsidR="002315BA" w:rsidRPr="00817629" w:rsidRDefault="002315BA" w:rsidP="006D3AEB">
            <w:pPr>
              <w:rPr>
                <w:rFonts w:ascii="Arial" w:hAnsi="Arial" w:cs="Arial"/>
                <w:color w:val="000000"/>
                <w:sz w:val="20"/>
                <w:szCs w:val="20"/>
                <w:lang w:val="es-GT" w:eastAsia="es-GT"/>
              </w:rPr>
            </w:pPr>
            <w:r w:rsidRPr="00817629">
              <w:rPr>
                <w:rFonts w:ascii="Arial" w:hAnsi="Arial" w:cs="Arial"/>
                <w:color w:val="000000"/>
                <w:sz w:val="20"/>
                <w:szCs w:val="20"/>
                <w:lang w:val="es-GT" w:eastAsia="es-GT"/>
              </w:rPr>
              <w:t xml:space="preserve">Código Municipal </w:t>
            </w:r>
          </w:p>
        </w:tc>
        <w:tc>
          <w:tcPr>
            <w:tcW w:w="553" w:type="pct"/>
            <w:vMerge w:val="restart"/>
            <w:tcBorders>
              <w:top w:val="nil"/>
              <w:left w:val="single" w:sz="4" w:space="0" w:color="auto"/>
              <w:bottom w:val="nil"/>
              <w:right w:val="single" w:sz="4" w:space="0" w:color="auto"/>
            </w:tcBorders>
            <w:shd w:val="clear" w:color="000000" w:fill="C5D9F1"/>
            <w:noWrap/>
            <w:vAlign w:val="center"/>
            <w:hideMark/>
          </w:tcPr>
          <w:p w:rsidR="002315BA" w:rsidRPr="00817629" w:rsidRDefault="002315BA" w:rsidP="006D3AEB">
            <w:pPr>
              <w:jc w:val="center"/>
              <w:rPr>
                <w:rFonts w:ascii="Bookshelf Symbol 7" w:hAnsi="Bookshelf Symbol 7"/>
                <w:b/>
                <w:bCs/>
                <w:color w:val="000000"/>
                <w:sz w:val="22"/>
                <w:szCs w:val="22"/>
                <w:lang w:val="es-GT" w:eastAsia="es-GT"/>
              </w:rPr>
            </w:pPr>
            <w:r w:rsidRPr="00817629">
              <w:rPr>
                <w:rFonts w:ascii="Bookshelf Symbol 7" w:hAnsi="Bookshelf Symbol 7"/>
                <w:b/>
                <w:bCs/>
                <w:color w:val="000000"/>
                <w:sz w:val="22"/>
                <w:szCs w:val="22"/>
                <w:lang w:val="es-GT" w:eastAsia="es-GT"/>
              </w:rPr>
              <w:t></w:t>
            </w:r>
          </w:p>
        </w:tc>
        <w:tc>
          <w:tcPr>
            <w:tcW w:w="552" w:type="pct"/>
            <w:vMerge w:val="restart"/>
            <w:tcBorders>
              <w:top w:val="nil"/>
              <w:left w:val="single" w:sz="4" w:space="0" w:color="auto"/>
              <w:bottom w:val="nil"/>
              <w:right w:val="single" w:sz="4" w:space="0" w:color="auto"/>
            </w:tcBorders>
            <w:shd w:val="clear" w:color="000000" w:fill="C5D9F1"/>
            <w:noWrap/>
            <w:vAlign w:val="center"/>
            <w:hideMark/>
          </w:tcPr>
          <w:p w:rsidR="002315BA" w:rsidRPr="00817629" w:rsidRDefault="002315BA" w:rsidP="006D3AEB">
            <w:pPr>
              <w:jc w:val="center"/>
              <w:rPr>
                <w:rFonts w:ascii="Bookshelf Symbol 7" w:hAnsi="Bookshelf Symbol 7"/>
                <w:b/>
                <w:bCs/>
                <w:color w:val="000000"/>
                <w:sz w:val="22"/>
                <w:szCs w:val="22"/>
                <w:lang w:val="es-GT" w:eastAsia="es-GT"/>
              </w:rPr>
            </w:pPr>
            <w:r w:rsidRPr="00817629">
              <w:rPr>
                <w:rFonts w:ascii="Bookshelf Symbol 7" w:hAnsi="Bookshelf Symbol 7"/>
                <w:b/>
                <w:bCs/>
                <w:color w:val="000000"/>
                <w:sz w:val="22"/>
                <w:szCs w:val="22"/>
                <w:lang w:val="es-GT" w:eastAsia="es-GT"/>
              </w:rPr>
              <w:t></w:t>
            </w:r>
          </w:p>
        </w:tc>
        <w:tc>
          <w:tcPr>
            <w:tcW w:w="497" w:type="pct"/>
            <w:vMerge w:val="restart"/>
            <w:tcBorders>
              <w:top w:val="nil"/>
              <w:left w:val="single" w:sz="4" w:space="0" w:color="auto"/>
              <w:bottom w:val="nil"/>
              <w:right w:val="single" w:sz="4" w:space="0" w:color="auto"/>
            </w:tcBorders>
            <w:shd w:val="clear" w:color="000000" w:fill="C5D9F1"/>
            <w:noWrap/>
            <w:vAlign w:val="center"/>
          </w:tcPr>
          <w:p w:rsidR="002315BA" w:rsidRPr="00817629" w:rsidRDefault="002315BA" w:rsidP="006D3AEB">
            <w:pPr>
              <w:jc w:val="center"/>
              <w:rPr>
                <w:rFonts w:ascii="Bookshelf Symbol 7" w:hAnsi="Bookshelf Symbol 7"/>
                <w:color w:val="000000"/>
                <w:sz w:val="20"/>
                <w:szCs w:val="20"/>
                <w:lang w:val="es-GT" w:eastAsia="es-GT"/>
              </w:rPr>
            </w:pPr>
          </w:p>
        </w:tc>
        <w:tc>
          <w:tcPr>
            <w:tcW w:w="441" w:type="pct"/>
            <w:vMerge w:val="restart"/>
            <w:tcBorders>
              <w:top w:val="nil"/>
              <w:left w:val="single" w:sz="4" w:space="0" w:color="auto"/>
              <w:bottom w:val="nil"/>
              <w:right w:val="single" w:sz="4" w:space="0" w:color="auto"/>
            </w:tcBorders>
            <w:shd w:val="clear" w:color="000000" w:fill="C5D9F1"/>
            <w:noWrap/>
            <w:vAlign w:val="center"/>
          </w:tcPr>
          <w:p w:rsidR="002315BA" w:rsidRPr="00817629" w:rsidRDefault="002315BA" w:rsidP="006D3AEB">
            <w:pPr>
              <w:jc w:val="center"/>
              <w:rPr>
                <w:rFonts w:ascii="Bookshelf Symbol 7" w:hAnsi="Bookshelf Symbol 7"/>
                <w:color w:val="000000"/>
                <w:sz w:val="20"/>
                <w:szCs w:val="20"/>
                <w:lang w:val="es-GT" w:eastAsia="es-GT"/>
              </w:rPr>
            </w:pPr>
          </w:p>
        </w:tc>
        <w:tc>
          <w:tcPr>
            <w:tcW w:w="554" w:type="pct"/>
            <w:vMerge w:val="restart"/>
            <w:tcBorders>
              <w:top w:val="nil"/>
              <w:left w:val="single" w:sz="4" w:space="0" w:color="auto"/>
              <w:bottom w:val="nil"/>
              <w:right w:val="single" w:sz="4" w:space="0" w:color="auto"/>
            </w:tcBorders>
            <w:shd w:val="clear" w:color="000000" w:fill="C5D9F1"/>
            <w:noWrap/>
            <w:vAlign w:val="center"/>
          </w:tcPr>
          <w:p w:rsidR="002315BA" w:rsidRPr="00817629" w:rsidRDefault="002315BA" w:rsidP="006D3AEB">
            <w:pPr>
              <w:jc w:val="center"/>
              <w:rPr>
                <w:rFonts w:ascii="Bookshelf Symbol 7" w:hAnsi="Bookshelf Symbol 7"/>
                <w:color w:val="000000"/>
                <w:sz w:val="20"/>
                <w:szCs w:val="20"/>
                <w:lang w:val="es-GT" w:eastAsia="es-GT"/>
              </w:rPr>
            </w:pPr>
          </w:p>
        </w:tc>
      </w:tr>
      <w:tr w:rsidR="002315BA" w:rsidRPr="00817629" w:rsidTr="008B713F">
        <w:trPr>
          <w:trHeight w:val="300"/>
          <w:jc w:val="center"/>
        </w:trPr>
        <w:tc>
          <w:tcPr>
            <w:tcW w:w="2403" w:type="pct"/>
            <w:tcBorders>
              <w:top w:val="nil"/>
              <w:left w:val="single" w:sz="4" w:space="0" w:color="auto"/>
              <w:bottom w:val="nil"/>
              <w:right w:val="single" w:sz="4" w:space="0" w:color="auto"/>
            </w:tcBorders>
            <w:shd w:val="clear" w:color="000000" w:fill="C5D9F1"/>
            <w:vAlign w:val="center"/>
            <w:hideMark/>
          </w:tcPr>
          <w:p w:rsidR="002315BA" w:rsidRPr="00817629" w:rsidRDefault="002315BA" w:rsidP="006D3AEB">
            <w:pPr>
              <w:rPr>
                <w:rFonts w:ascii="Arial" w:hAnsi="Arial" w:cs="Arial"/>
                <w:color w:val="000000"/>
                <w:sz w:val="20"/>
                <w:szCs w:val="20"/>
                <w:lang w:val="es-GT" w:eastAsia="es-GT"/>
              </w:rPr>
            </w:pPr>
            <w:r w:rsidRPr="00817629">
              <w:rPr>
                <w:rFonts w:ascii="Arial" w:hAnsi="Arial" w:cs="Arial"/>
                <w:color w:val="000000"/>
                <w:sz w:val="20"/>
                <w:szCs w:val="20"/>
                <w:lang w:val="es-GT" w:eastAsia="es-GT"/>
              </w:rPr>
              <w:t>(Decreto Número 12-2002)</w:t>
            </w:r>
          </w:p>
        </w:tc>
        <w:tc>
          <w:tcPr>
            <w:tcW w:w="553" w:type="pct"/>
            <w:vMerge/>
            <w:tcBorders>
              <w:top w:val="nil"/>
              <w:left w:val="single" w:sz="4" w:space="0" w:color="auto"/>
              <w:bottom w:val="nil"/>
              <w:right w:val="single" w:sz="4" w:space="0" w:color="auto"/>
            </w:tcBorders>
            <w:vAlign w:val="center"/>
            <w:hideMark/>
          </w:tcPr>
          <w:p w:rsidR="002315BA" w:rsidRPr="00817629" w:rsidRDefault="002315BA" w:rsidP="006D3AEB">
            <w:pPr>
              <w:rPr>
                <w:rFonts w:ascii="Bookshelf Symbol 7" w:hAnsi="Bookshelf Symbol 7"/>
                <w:b/>
                <w:bCs/>
                <w:color w:val="000000"/>
                <w:sz w:val="22"/>
                <w:szCs w:val="22"/>
                <w:lang w:val="es-GT" w:eastAsia="es-GT"/>
              </w:rPr>
            </w:pPr>
          </w:p>
        </w:tc>
        <w:tc>
          <w:tcPr>
            <w:tcW w:w="552" w:type="pct"/>
            <w:vMerge/>
            <w:tcBorders>
              <w:top w:val="nil"/>
              <w:left w:val="single" w:sz="4" w:space="0" w:color="auto"/>
              <w:bottom w:val="nil"/>
              <w:right w:val="single" w:sz="4" w:space="0" w:color="auto"/>
            </w:tcBorders>
            <w:vAlign w:val="center"/>
            <w:hideMark/>
          </w:tcPr>
          <w:p w:rsidR="002315BA" w:rsidRPr="00817629" w:rsidRDefault="002315BA" w:rsidP="006D3AEB">
            <w:pPr>
              <w:rPr>
                <w:rFonts w:ascii="Bookshelf Symbol 7" w:hAnsi="Bookshelf Symbol 7"/>
                <w:b/>
                <w:bCs/>
                <w:color w:val="000000"/>
                <w:sz w:val="22"/>
                <w:szCs w:val="22"/>
                <w:lang w:val="es-GT" w:eastAsia="es-GT"/>
              </w:rPr>
            </w:pPr>
          </w:p>
        </w:tc>
        <w:tc>
          <w:tcPr>
            <w:tcW w:w="497" w:type="pct"/>
            <w:vMerge/>
            <w:tcBorders>
              <w:top w:val="nil"/>
              <w:left w:val="single" w:sz="4" w:space="0" w:color="auto"/>
              <w:bottom w:val="nil"/>
              <w:right w:val="single" w:sz="4" w:space="0" w:color="auto"/>
            </w:tcBorders>
            <w:vAlign w:val="center"/>
          </w:tcPr>
          <w:p w:rsidR="002315BA" w:rsidRPr="00817629" w:rsidRDefault="002315BA" w:rsidP="006D3AEB">
            <w:pPr>
              <w:rPr>
                <w:rFonts w:ascii="Bookshelf Symbol 7" w:hAnsi="Bookshelf Symbol 7"/>
                <w:color w:val="000000"/>
                <w:sz w:val="20"/>
                <w:szCs w:val="20"/>
                <w:lang w:val="es-GT" w:eastAsia="es-GT"/>
              </w:rPr>
            </w:pPr>
          </w:p>
        </w:tc>
        <w:tc>
          <w:tcPr>
            <w:tcW w:w="441" w:type="pct"/>
            <w:vMerge/>
            <w:tcBorders>
              <w:top w:val="nil"/>
              <w:left w:val="single" w:sz="4" w:space="0" w:color="auto"/>
              <w:bottom w:val="nil"/>
              <w:right w:val="single" w:sz="4" w:space="0" w:color="auto"/>
            </w:tcBorders>
            <w:vAlign w:val="center"/>
          </w:tcPr>
          <w:p w:rsidR="002315BA" w:rsidRPr="00817629" w:rsidRDefault="002315BA" w:rsidP="006D3AEB">
            <w:pPr>
              <w:rPr>
                <w:rFonts w:ascii="Bookshelf Symbol 7" w:hAnsi="Bookshelf Symbol 7"/>
                <w:color w:val="000000"/>
                <w:sz w:val="20"/>
                <w:szCs w:val="20"/>
                <w:lang w:val="es-GT" w:eastAsia="es-GT"/>
              </w:rPr>
            </w:pPr>
          </w:p>
        </w:tc>
        <w:tc>
          <w:tcPr>
            <w:tcW w:w="554" w:type="pct"/>
            <w:vMerge/>
            <w:tcBorders>
              <w:top w:val="nil"/>
              <w:left w:val="single" w:sz="4" w:space="0" w:color="auto"/>
              <w:bottom w:val="nil"/>
              <w:right w:val="single" w:sz="4" w:space="0" w:color="auto"/>
            </w:tcBorders>
            <w:vAlign w:val="center"/>
          </w:tcPr>
          <w:p w:rsidR="002315BA" w:rsidRPr="00817629" w:rsidRDefault="002315BA" w:rsidP="006D3AEB">
            <w:pPr>
              <w:rPr>
                <w:rFonts w:ascii="Bookshelf Symbol 7" w:hAnsi="Bookshelf Symbol 7"/>
                <w:color w:val="000000"/>
                <w:sz w:val="20"/>
                <w:szCs w:val="20"/>
                <w:lang w:val="es-GT" w:eastAsia="es-GT"/>
              </w:rPr>
            </w:pPr>
          </w:p>
        </w:tc>
      </w:tr>
      <w:tr w:rsidR="002315BA" w:rsidRPr="00817629" w:rsidTr="008B713F">
        <w:trPr>
          <w:trHeight w:val="300"/>
          <w:jc w:val="center"/>
        </w:trPr>
        <w:tc>
          <w:tcPr>
            <w:tcW w:w="2403" w:type="pct"/>
            <w:tcBorders>
              <w:top w:val="nil"/>
              <w:left w:val="single" w:sz="4" w:space="0" w:color="auto"/>
              <w:bottom w:val="nil"/>
              <w:right w:val="single" w:sz="4" w:space="0" w:color="auto"/>
            </w:tcBorders>
            <w:shd w:val="clear" w:color="000000" w:fill="FFFFFF"/>
            <w:noWrap/>
            <w:vAlign w:val="center"/>
            <w:hideMark/>
          </w:tcPr>
          <w:p w:rsidR="002315BA" w:rsidRPr="00817629" w:rsidRDefault="002315BA" w:rsidP="006D3AEB">
            <w:pPr>
              <w:rPr>
                <w:rFonts w:ascii="Arial" w:hAnsi="Arial" w:cs="Arial"/>
                <w:color w:val="000000"/>
                <w:sz w:val="20"/>
                <w:szCs w:val="20"/>
                <w:lang w:val="es-GT" w:eastAsia="es-GT"/>
              </w:rPr>
            </w:pPr>
            <w:r w:rsidRPr="00817629">
              <w:rPr>
                <w:rFonts w:ascii="Arial" w:hAnsi="Arial" w:cs="Arial"/>
                <w:color w:val="000000"/>
                <w:sz w:val="20"/>
                <w:szCs w:val="20"/>
                <w:lang w:val="es-GT" w:eastAsia="es-GT"/>
              </w:rPr>
              <w:t xml:space="preserve">Ley General de Descentralización </w:t>
            </w:r>
          </w:p>
        </w:tc>
        <w:tc>
          <w:tcPr>
            <w:tcW w:w="553" w:type="pct"/>
            <w:vMerge w:val="restart"/>
            <w:tcBorders>
              <w:top w:val="nil"/>
              <w:left w:val="single" w:sz="4" w:space="0" w:color="auto"/>
              <w:bottom w:val="nil"/>
              <w:right w:val="single" w:sz="4" w:space="0" w:color="auto"/>
            </w:tcBorders>
            <w:shd w:val="clear" w:color="000000" w:fill="FFFFFF"/>
            <w:noWrap/>
            <w:vAlign w:val="center"/>
            <w:hideMark/>
          </w:tcPr>
          <w:p w:rsidR="002315BA" w:rsidRPr="00817629" w:rsidRDefault="002315BA" w:rsidP="006D3AEB">
            <w:pPr>
              <w:jc w:val="center"/>
              <w:rPr>
                <w:rFonts w:ascii="Bookshelf Symbol 7" w:hAnsi="Bookshelf Symbol 7"/>
                <w:b/>
                <w:bCs/>
                <w:color w:val="000000"/>
                <w:sz w:val="22"/>
                <w:szCs w:val="22"/>
                <w:lang w:val="es-GT" w:eastAsia="es-GT"/>
              </w:rPr>
            </w:pPr>
            <w:r w:rsidRPr="00817629">
              <w:rPr>
                <w:rFonts w:ascii="Bookshelf Symbol 7" w:hAnsi="Bookshelf Symbol 7"/>
                <w:b/>
                <w:bCs/>
                <w:color w:val="000000"/>
                <w:sz w:val="22"/>
                <w:szCs w:val="22"/>
                <w:lang w:val="es-GT" w:eastAsia="es-GT"/>
              </w:rPr>
              <w:t></w:t>
            </w:r>
          </w:p>
        </w:tc>
        <w:tc>
          <w:tcPr>
            <w:tcW w:w="552" w:type="pct"/>
            <w:vMerge w:val="restart"/>
            <w:tcBorders>
              <w:top w:val="nil"/>
              <w:left w:val="single" w:sz="4" w:space="0" w:color="auto"/>
              <w:bottom w:val="nil"/>
              <w:right w:val="single" w:sz="4" w:space="0" w:color="auto"/>
            </w:tcBorders>
            <w:shd w:val="clear" w:color="000000" w:fill="FFFFFF"/>
            <w:noWrap/>
            <w:vAlign w:val="center"/>
            <w:hideMark/>
          </w:tcPr>
          <w:p w:rsidR="002315BA" w:rsidRPr="00817629" w:rsidRDefault="002315BA" w:rsidP="006D3AEB">
            <w:pPr>
              <w:jc w:val="center"/>
              <w:rPr>
                <w:rFonts w:ascii="Bookshelf Symbol 7" w:hAnsi="Bookshelf Symbol 7"/>
                <w:b/>
                <w:bCs/>
                <w:color w:val="000000"/>
                <w:sz w:val="22"/>
                <w:szCs w:val="22"/>
                <w:lang w:val="es-GT" w:eastAsia="es-GT"/>
              </w:rPr>
            </w:pPr>
            <w:r w:rsidRPr="00817629">
              <w:rPr>
                <w:rFonts w:ascii="Bookshelf Symbol 7" w:hAnsi="Bookshelf Symbol 7"/>
                <w:b/>
                <w:bCs/>
                <w:color w:val="000000"/>
                <w:sz w:val="22"/>
                <w:szCs w:val="22"/>
                <w:lang w:val="es-GT" w:eastAsia="es-GT"/>
              </w:rPr>
              <w:t></w:t>
            </w:r>
          </w:p>
        </w:tc>
        <w:tc>
          <w:tcPr>
            <w:tcW w:w="497" w:type="pct"/>
            <w:vMerge w:val="restart"/>
            <w:tcBorders>
              <w:top w:val="nil"/>
              <w:left w:val="single" w:sz="4" w:space="0" w:color="auto"/>
              <w:bottom w:val="nil"/>
              <w:right w:val="single" w:sz="4" w:space="0" w:color="auto"/>
            </w:tcBorders>
            <w:shd w:val="clear" w:color="000000" w:fill="FFFFFF"/>
            <w:noWrap/>
            <w:vAlign w:val="center"/>
          </w:tcPr>
          <w:p w:rsidR="002315BA" w:rsidRPr="00817629" w:rsidRDefault="002315BA" w:rsidP="006D3AEB">
            <w:pPr>
              <w:jc w:val="center"/>
              <w:rPr>
                <w:rFonts w:ascii="Bookshelf Symbol 7" w:hAnsi="Bookshelf Symbol 7"/>
                <w:color w:val="000000"/>
                <w:sz w:val="20"/>
                <w:szCs w:val="20"/>
                <w:lang w:val="es-GT" w:eastAsia="es-GT"/>
              </w:rPr>
            </w:pPr>
          </w:p>
        </w:tc>
        <w:tc>
          <w:tcPr>
            <w:tcW w:w="441" w:type="pct"/>
            <w:vMerge w:val="restart"/>
            <w:tcBorders>
              <w:top w:val="nil"/>
              <w:left w:val="single" w:sz="4" w:space="0" w:color="auto"/>
              <w:bottom w:val="nil"/>
              <w:right w:val="single" w:sz="4" w:space="0" w:color="auto"/>
            </w:tcBorders>
            <w:shd w:val="clear" w:color="000000" w:fill="FFFFFF"/>
            <w:noWrap/>
            <w:vAlign w:val="center"/>
          </w:tcPr>
          <w:p w:rsidR="002315BA" w:rsidRPr="00817629" w:rsidRDefault="002315BA" w:rsidP="006D3AEB">
            <w:pPr>
              <w:jc w:val="center"/>
              <w:rPr>
                <w:rFonts w:ascii="Bookshelf Symbol 7" w:hAnsi="Bookshelf Symbol 7"/>
                <w:color w:val="000000"/>
                <w:sz w:val="20"/>
                <w:szCs w:val="20"/>
                <w:lang w:val="es-GT" w:eastAsia="es-GT"/>
              </w:rPr>
            </w:pPr>
          </w:p>
        </w:tc>
        <w:tc>
          <w:tcPr>
            <w:tcW w:w="554" w:type="pct"/>
            <w:vMerge w:val="restart"/>
            <w:tcBorders>
              <w:top w:val="nil"/>
              <w:left w:val="single" w:sz="4" w:space="0" w:color="auto"/>
              <w:bottom w:val="nil"/>
              <w:right w:val="single" w:sz="4" w:space="0" w:color="auto"/>
            </w:tcBorders>
            <w:shd w:val="clear" w:color="000000" w:fill="FFFFFF"/>
            <w:noWrap/>
            <w:vAlign w:val="center"/>
          </w:tcPr>
          <w:p w:rsidR="002315BA" w:rsidRPr="00817629" w:rsidRDefault="002315BA" w:rsidP="006D3AEB">
            <w:pPr>
              <w:jc w:val="center"/>
              <w:rPr>
                <w:rFonts w:ascii="Bookshelf Symbol 7" w:hAnsi="Bookshelf Symbol 7"/>
                <w:color w:val="000000"/>
                <w:sz w:val="20"/>
                <w:szCs w:val="20"/>
                <w:lang w:val="es-GT" w:eastAsia="es-GT"/>
              </w:rPr>
            </w:pPr>
          </w:p>
        </w:tc>
      </w:tr>
      <w:tr w:rsidR="002315BA" w:rsidRPr="00817629" w:rsidTr="008B713F">
        <w:trPr>
          <w:trHeight w:val="300"/>
          <w:jc w:val="center"/>
        </w:trPr>
        <w:tc>
          <w:tcPr>
            <w:tcW w:w="2403" w:type="pct"/>
            <w:tcBorders>
              <w:top w:val="nil"/>
              <w:left w:val="single" w:sz="4" w:space="0" w:color="auto"/>
              <w:bottom w:val="nil"/>
              <w:right w:val="single" w:sz="4" w:space="0" w:color="auto"/>
            </w:tcBorders>
            <w:shd w:val="clear" w:color="000000" w:fill="FFFFFF"/>
            <w:noWrap/>
            <w:vAlign w:val="center"/>
            <w:hideMark/>
          </w:tcPr>
          <w:p w:rsidR="002315BA" w:rsidRPr="00817629" w:rsidRDefault="002315BA" w:rsidP="006D3AEB">
            <w:pPr>
              <w:rPr>
                <w:rFonts w:ascii="Arial" w:hAnsi="Arial" w:cs="Arial"/>
                <w:color w:val="000000"/>
                <w:sz w:val="20"/>
                <w:szCs w:val="20"/>
                <w:lang w:val="es-GT" w:eastAsia="es-GT"/>
              </w:rPr>
            </w:pPr>
            <w:r w:rsidRPr="00817629">
              <w:rPr>
                <w:rFonts w:ascii="Arial" w:hAnsi="Arial" w:cs="Arial"/>
                <w:color w:val="000000"/>
                <w:sz w:val="20"/>
                <w:szCs w:val="20"/>
                <w:lang w:val="es-GT" w:eastAsia="es-GT"/>
              </w:rPr>
              <w:t>(Decreto Número 14-2002)</w:t>
            </w:r>
          </w:p>
        </w:tc>
        <w:tc>
          <w:tcPr>
            <w:tcW w:w="553" w:type="pct"/>
            <w:vMerge/>
            <w:tcBorders>
              <w:top w:val="nil"/>
              <w:left w:val="single" w:sz="4" w:space="0" w:color="auto"/>
              <w:bottom w:val="nil"/>
              <w:right w:val="single" w:sz="4" w:space="0" w:color="auto"/>
            </w:tcBorders>
            <w:vAlign w:val="center"/>
            <w:hideMark/>
          </w:tcPr>
          <w:p w:rsidR="002315BA" w:rsidRPr="00817629" w:rsidRDefault="002315BA" w:rsidP="006D3AEB">
            <w:pPr>
              <w:rPr>
                <w:rFonts w:ascii="Bookshelf Symbol 7" w:hAnsi="Bookshelf Symbol 7"/>
                <w:b/>
                <w:bCs/>
                <w:color w:val="000000"/>
                <w:sz w:val="22"/>
                <w:szCs w:val="22"/>
                <w:lang w:val="es-GT" w:eastAsia="es-GT"/>
              </w:rPr>
            </w:pPr>
          </w:p>
        </w:tc>
        <w:tc>
          <w:tcPr>
            <w:tcW w:w="552" w:type="pct"/>
            <w:vMerge/>
            <w:tcBorders>
              <w:top w:val="nil"/>
              <w:left w:val="single" w:sz="4" w:space="0" w:color="auto"/>
              <w:bottom w:val="nil"/>
              <w:right w:val="single" w:sz="4" w:space="0" w:color="auto"/>
            </w:tcBorders>
            <w:vAlign w:val="center"/>
            <w:hideMark/>
          </w:tcPr>
          <w:p w:rsidR="002315BA" w:rsidRPr="00817629" w:rsidRDefault="002315BA" w:rsidP="006D3AEB">
            <w:pPr>
              <w:rPr>
                <w:rFonts w:ascii="Bookshelf Symbol 7" w:hAnsi="Bookshelf Symbol 7"/>
                <w:b/>
                <w:bCs/>
                <w:color w:val="000000"/>
                <w:sz w:val="22"/>
                <w:szCs w:val="22"/>
                <w:lang w:val="es-GT" w:eastAsia="es-GT"/>
              </w:rPr>
            </w:pPr>
          </w:p>
        </w:tc>
        <w:tc>
          <w:tcPr>
            <w:tcW w:w="497" w:type="pct"/>
            <w:vMerge/>
            <w:tcBorders>
              <w:top w:val="nil"/>
              <w:left w:val="single" w:sz="4" w:space="0" w:color="auto"/>
              <w:bottom w:val="nil"/>
              <w:right w:val="single" w:sz="4" w:space="0" w:color="auto"/>
            </w:tcBorders>
            <w:vAlign w:val="center"/>
          </w:tcPr>
          <w:p w:rsidR="002315BA" w:rsidRPr="00817629" w:rsidRDefault="002315BA" w:rsidP="006D3AEB">
            <w:pPr>
              <w:rPr>
                <w:rFonts w:ascii="Bookshelf Symbol 7" w:hAnsi="Bookshelf Symbol 7"/>
                <w:color w:val="000000"/>
                <w:sz w:val="20"/>
                <w:szCs w:val="20"/>
                <w:lang w:val="es-GT" w:eastAsia="es-GT"/>
              </w:rPr>
            </w:pPr>
          </w:p>
        </w:tc>
        <w:tc>
          <w:tcPr>
            <w:tcW w:w="441" w:type="pct"/>
            <w:vMerge/>
            <w:tcBorders>
              <w:top w:val="nil"/>
              <w:left w:val="single" w:sz="4" w:space="0" w:color="auto"/>
              <w:bottom w:val="nil"/>
              <w:right w:val="single" w:sz="4" w:space="0" w:color="auto"/>
            </w:tcBorders>
            <w:vAlign w:val="center"/>
          </w:tcPr>
          <w:p w:rsidR="002315BA" w:rsidRPr="00817629" w:rsidRDefault="002315BA" w:rsidP="006D3AEB">
            <w:pPr>
              <w:rPr>
                <w:rFonts w:ascii="Bookshelf Symbol 7" w:hAnsi="Bookshelf Symbol 7"/>
                <w:color w:val="000000"/>
                <w:sz w:val="20"/>
                <w:szCs w:val="20"/>
                <w:lang w:val="es-GT" w:eastAsia="es-GT"/>
              </w:rPr>
            </w:pPr>
          </w:p>
        </w:tc>
        <w:tc>
          <w:tcPr>
            <w:tcW w:w="554" w:type="pct"/>
            <w:vMerge/>
            <w:tcBorders>
              <w:top w:val="nil"/>
              <w:left w:val="single" w:sz="4" w:space="0" w:color="auto"/>
              <w:bottom w:val="nil"/>
              <w:right w:val="single" w:sz="4" w:space="0" w:color="auto"/>
            </w:tcBorders>
            <w:vAlign w:val="center"/>
          </w:tcPr>
          <w:p w:rsidR="002315BA" w:rsidRPr="00817629" w:rsidRDefault="002315BA" w:rsidP="006D3AEB">
            <w:pPr>
              <w:rPr>
                <w:rFonts w:ascii="Bookshelf Symbol 7" w:hAnsi="Bookshelf Symbol 7"/>
                <w:color w:val="000000"/>
                <w:sz w:val="20"/>
                <w:szCs w:val="20"/>
                <w:lang w:val="es-GT" w:eastAsia="es-GT"/>
              </w:rPr>
            </w:pPr>
          </w:p>
        </w:tc>
      </w:tr>
      <w:tr w:rsidR="002315BA" w:rsidRPr="00817629" w:rsidTr="008B713F">
        <w:trPr>
          <w:trHeight w:val="510"/>
          <w:jc w:val="center"/>
        </w:trPr>
        <w:tc>
          <w:tcPr>
            <w:tcW w:w="2403" w:type="pct"/>
            <w:tcBorders>
              <w:top w:val="nil"/>
              <w:left w:val="single" w:sz="4" w:space="0" w:color="auto"/>
              <w:bottom w:val="nil"/>
              <w:right w:val="single" w:sz="4" w:space="0" w:color="auto"/>
            </w:tcBorders>
            <w:shd w:val="clear" w:color="000000" w:fill="C5D9F1"/>
            <w:vAlign w:val="center"/>
            <w:hideMark/>
          </w:tcPr>
          <w:p w:rsidR="002315BA" w:rsidRPr="00817629" w:rsidRDefault="002315BA" w:rsidP="00DA55F7">
            <w:pPr>
              <w:rPr>
                <w:rFonts w:ascii="Arial" w:hAnsi="Arial" w:cs="Arial"/>
                <w:color w:val="000000"/>
                <w:sz w:val="20"/>
                <w:szCs w:val="20"/>
                <w:lang w:val="es-GT" w:eastAsia="es-GT"/>
              </w:rPr>
            </w:pPr>
            <w:r w:rsidRPr="00817629">
              <w:rPr>
                <w:rFonts w:ascii="Arial" w:hAnsi="Arial" w:cs="Arial"/>
                <w:color w:val="000000"/>
                <w:sz w:val="20"/>
                <w:szCs w:val="20"/>
                <w:lang w:val="es-GT" w:eastAsia="es-GT"/>
              </w:rPr>
              <w:t xml:space="preserve">Manual de Clasificaciones Presupuestarias para el Sector Público de Guatemala </w:t>
            </w:r>
            <w:r w:rsidR="00DA55F7">
              <w:rPr>
                <w:rFonts w:ascii="Arial" w:hAnsi="Arial" w:cs="Arial"/>
                <w:color w:val="000000"/>
                <w:sz w:val="20"/>
                <w:szCs w:val="20"/>
                <w:lang w:val="es-GT" w:eastAsia="es-GT"/>
              </w:rPr>
              <w:t>5ª. Edición</w:t>
            </w:r>
            <w:r w:rsidRPr="00817629">
              <w:rPr>
                <w:rFonts w:ascii="Arial" w:hAnsi="Arial" w:cs="Arial"/>
                <w:color w:val="000000"/>
                <w:sz w:val="20"/>
                <w:szCs w:val="20"/>
                <w:lang w:val="es-GT" w:eastAsia="es-GT"/>
              </w:rPr>
              <w:t xml:space="preserve"> </w:t>
            </w:r>
          </w:p>
        </w:tc>
        <w:tc>
          <w:tcPr>
            <w:tcW w:w="553" w:type="pct"/>
            <w:tcBorders>
              <w:top w:val="nil"/>
              <w:left w:val="nil"/>
              <w:bottom w:val="nil"/>
              <w:right w:val="single" w:sz="4" w:space="0" w:color="auto"/>
            </w:tcBorders>
            <w:shd w:val="clear" w:color="000000" w:fill="C5D9F1"/>
            <w:vAlign w:val="center"/>
            <w:hideMark/>
          </w:tcPr>
          <w:p w:rsidR="002315BA" w:rsidRPr="00817629" w:rsidRDefault="002315BA" w:rsidP="006D3AEB">
            <w:pPr>
              <w:rPr>
                <w:rFonts w:ascii="Arial" w:hAnsi="Arial" w:cs="Arial"/>
                <w:color w:val="000000"/>
                <w:sz w:val="20"/>
                <w:szCs w:val="20"/>
                <w:lang w:val="es-GT" w:eastAsia="es-GT"/>
              </w:rPr>
            </w:pPr>
            <w:r w:rsidRPr="00817629">
              <w:rPr>
                <w:rFonts w:ascii="Arial" w:hAnsi="Arial" w:cs="Arial"/>
                <w:color w:val="000000"/>
                <w:sz w:val="20"/>
                <w:szCs w:val="20"/>
                <w:lang w:val="es-GT" w:eastAsia="es-GT"/>
              </w:rPr>
              <w:t> </w:t>
            </w:r>
          </w:p>
        </w:tc>
        <w:tc>
          <w:tcPr>
            <w:tcW w:w="552" w:type="pct"/>
            <w:vMerge w:val="restart"/>
            <w:tcBorders>
              <w:top w:val="nil"/>
              <w:left w:val="single" w:sz="4" w:space="0" w:color="auto"/>
              <w:bottom w:val="nil"/>
              <w:right w:val="single" w:sz="4" w:space="0" w:color="auto"/>
            </w:tcBorders>
            <w:shd w:val="clear" w:color="000000" w:fill="C5D9F1"/>
            <w:noWrap/>
            <w:vAlign w:val="center"/>
            <w:hideMark/>
          </w:tcPr>
          <w:p w:rsidR="002315BA" w:rsidRPr="00817629" w:rsidRDefault="002315BA" w:rsidP="006D3AEB">
            <w:pPr>
              <w:jc w:val="center"/>
              <w:rPr>
                <w:rFonts w:ascii="Bookshelf Symbol 7" w:hAnsi="Bookshelf Symbol 7"/>
                <w:b/>
                <w:bCs/>
                <w:color w:val="000000"/>
                <w:sz w:val="22"/>
                <w:szCs w:val="22"/>
                <w:lang w:val="es-GT" w:eastAsia="es-GT"/>
              </w:rPr>
            </w:pPr>
            <w:r w:rsidRPr="00817629">
              <w:rPr>
                <w:rFonts w:ascii="Bookshelf Symbol 7" w:hAnsi="Bookshelf Symbol 7"/>
                <w:b/>
                <w:bCs/>
                <w:color w:val="000000"/>
                <w:sz w:val="22"/>
                <w:szCs w:val="22"/>
                <w:lang w:val="es-GT" w:eastAsia="es-GT"/>
              </w:rPr>
              <w:t></w:t>
            </w:r>
          </w:p>
        </w:tc>
        <w:tc>
          <w:tcPr>
            <w:tcW w:w="497" w:type="pct"/>
            <w:vMerge w:val="restart"/>
            <w:tcBorders>
              <w:top w:val="nil"/>
              <w:left w:val="single" w:sz="4" w:space="0" w:color="auto"/>
              <w:bottom w:val="nil"/>
              <w:right w:val="single" w:sz="4" w:space="0" w:color="auto"/>
            </w:tcBorders>
            <w:shd w:val="clear" w:color="000000" w:fill="C5D9F1"/>
            <w:noWrap/>
            <w:vAlign w:val="center"/>
          </w:tcPr>
          <w:p w:rsidR="002315BA" w:rsidRPr="00817629" w:rsidRDefault="002315BA" w:rsidP="006D3AEB">
            <w:pPr>
              <w:jc w:val="center"/>
              <w:rPr>
                <w:rFonts w:ascii="Bookshelf Symbol 7" w:hAnsi="Bookshelf Symbol 7"/>
                <w:color w:val="000000"/>
                <w:sz w:val="20"/>
                <w:szCs w:val="20"/>
                <w:lang w:val="es-GT" w:eastAsia="es-GT"/>
              </w:rPr>
            </w:pPr>
          </w:p>
        </w:tc>
        <w:tc>
          <w:tcPr>
            <w:tcW w:w="441" w:type="pct"/>
            <w:vMerge w:val="restart"/>
            <w:tcBorders>
              <w:top w:val="nil"/>
              <w:left w:val="single" w:sz="4" w:space="0" w:color="auto"/>
              <w:bottom w:val="nil"/>
              <w:right w:val="single" w:sz="4" w:space="0" w:color="auto"/>
            </w:tcBorders>
            <w:shd w:val="clear" w:color="000000" w:fill="C5D9F1"/>
            <w:noWrap/>
            <w:vAlign w:val="center"/>
          </w:tcPr>
          <w:p w:rsidR="002315BA" w:rsidRPr="00817629" w:rsidRDefault="003C408A" w:rsidP="006D3AEB">
            <w:pPr>
              <w:jc w:val="center"/>
              <w:rPr>
                <w:rFonts w:ascii="Bookshelf Symbol 7" w:hAnsi="Bookshelf Symbol 7"/>
                <w:color w:val="000000"/>
                <w:sz w:val="20"/>
                <w:szCs w:val="20"/>
                <w:lang w:val="es-GT" w:eastAsia="es-GT"/>
              </w:rPr>
            </w:pPr>
            <w:r w:rsidRPr="00817629">
              <w:rPr>
                <w:rFonts w:ascii="Bookshelf Symbol 7" w:hAnsi="Bookshelf Symbol 7"/>
                <w:b/>
                <w:bCs/>
                <w:color w:val="000000"/>
                <w:sz w:val="22"/>
                <w:szCs w:val="22"/>
                <w:lang w:val="es-GT" w:eastAsia="es-GT"/>
              </w:rPr>
              <w:t></w:t>
            </w:r>
          </w:p>
        </w:tc>
        <w:tc>
          <w:tcPr>
            <w:tcW w:w="554" w:type="pct"/>
            <w:vMerge w:val="restart"/>
            <w:tcBorders>
              <w:top w:val="nil"/>
              <w:left w:val="single" w:sz="4" w:space="0" w:color="auto"/>
              <w:bottom w:val="nil"/>
              <w:right w:val="single" w:sz="4" w:space="0" w:color="auto"/>
            </w:tcBorders>
            <w:shd w:val="clear" w:color="000000" w:fill="C5D9F1"/>
            <w:noWrap/>
            <w:vAlign w:val="center"/>
          </w:tcPr>
          <w:p w:rsidR="002315BA" w:rsidRPr="00817629" w:rsidRDefault="002315BA" w:rsidP="006D3AEB">
            <w:pPr>
              <w:jc w:val="center"/>
              <w:rPr>
                <w:rFonts w:ascii="Bookshelf Symbol 7" w:hAnsi="Bookshelf Symbol 7"/>
                <w:color w:val="000000"/>
                <w:sz w:val="20"/>
                <w:szCs w:val="20"/>
                <w:lang w:val="es-GT" w:eastAsia="es-GT"/>
              </w:rPr>
            </w:pPr>
          </w:p>
        </w:tc>
      </w:tr>
      <w:tr w:rsidR="002315BA" w:rsidRPr="00817629" w:rsidTr="008B713F">
        <w:trPr>
          <w:trHeight w:val="300"/>
          <w:jc w:val="center"/>
        </w:trPr>
        <w:tc>
          <w:tcPr>
            <w:tcW w:w="2403" w:type="pct"/>
            <w:tcBorders>
              <w:top w:val="nil"/>
              <w:left w:val="single" w:sz="4" w:space="0" w:color="auto"/>
              <w:bottom w:val="single" w:sz="4" w:space="0" w:color="auto"/>
              <w:right w:val="single" w:sz="4" w:space="0" w:color="auto"/>
            </w:tcBorders>
            <w:shd w:val="clear" w:color="000000" w:fill="C5D9F1"/>
            <w:vAlign w:val="center"/>
            <w:hideMark/>
          </w:tcPr>
          <w:p w:rsidR="002315BA" w:rsidRPr="00817629" w:rsidRDefault="002315BA" w:rsidP="006D3AEB">
            <w:pPr>
              <w:rPr>
                <w:rFonts w:ascii="Arial" w:hAnsi="Arial" w:cs="Arial"/>
                <w:color w:val="000000"/>
                <w:sz w:val="20"/>
                <w:szCs w:val="20"/>
                <w:lang w:val="es-GT" w:eastAsia="es-GT"/>
              </w:rPr>
            </w:pPr>
            <w:r w:rsidRPr="00817629">
              <w:rPr>
                <w:rFonts w:ascii="Arial" w:hAnsi="Arial" w:cs="Arial"/>
                <w:color w:val="000000"/>
                <w:sz w:val="20"/>
                <w:szCs w:val="20"/>
                <w:lang w:val="es-GT" w:eastAsia="es-GT"/>
              </w:rPr>
              <w:t>(Acuerdo</w:t>
            </w:r>
            <w:r w:rsidR="00DA55F7">
              <w:rPr>
                <w:rFonts w:ascii="Arial" w:hAnsi="Arial" w:cs="Arial"/>
                <w:color w:val="000000"/>
                <w:sz w:val="20"/>
                <w:szCs w:val="20"/>
                <w:lang w:val="es-GT" w:eastAsia="es-GT"/>
              </w:rPr>
              <w:t>s</w:t>
            </w:r>
            <w:r w:rsidRPr="00817629">
              <w:rPr>
                <w:rFonts w:ascii="Arial" w:hAnsi="Arial" w:cs="Arial"/>
                <w:color w:val="000000"/>
                <w:sz w:val="20"/>
                <w:szCs w:val="20"/>
                <w:lang w:val="es-GT" w:eastAsia="es-GT"/>
              </w:rPr>
              <w:t xml:space="preserve"> Ministerial</w:t>
            </w:r>
            <w:r w:rsidR="00DA55F7">
              <w:rPr>
                <w:rFonts w:ascii="Arial" w:hAnsi="Arial" w:cs="Arial"/>
                <w:color w:val="000000"/>
                <w:sz w:val="20"/>
                <w:szCs w:val="20"/>
                <w:lang w:val="es-GT" w:eastAsia="es-GT"/>
              </w:rPr>
              <w:t>es</w:t>
            </w:r>
            <w:r w:rsidRPr="00817629">
              <w:rPr>
                <w:rFonts w:ascii="Arial" w:hAnsi="Arial" w:cs="Arial"/>
                <w:color w:val="000000"/>
                <w:sz w:val="20"/>
                <w:szCs w:val="20"/>
                <w:lang w:val="es-GT" w:eastAsia="es-GT"/>
              </w:rPr>
              <w:t xml:space="preserve"> Número</w:t>
            </w:r>
            <w:r w:rsidR="00DA55F7">
              <w:rPr>
                <w:rFonts w:ascii="Arial" w:hAnsi="Arial" w:cs="Arial"/>
                <w:color w:val="000000"/>
                <w:sz w:val="20"/>
                <w:szCs w:val="20"/>
                <w:lang w:val="es-GT" w:eastAsia="es-GT"/>
              </w:rPr>
              <w:t>s</w:t>
            </w:r>
            <w:r w:rsidRPr="00817629">
              <w:rPr>
                <w:rFonts w:ascii="Arial" w:hAnsi="Arial" w:cs="Arial"/>
                <w:color w:val="000000"/>
                <w:sz w:val="20"/>
                <w:szCs w:val="20"/>
                <w:lang w:val="es-GT" w:eastAsia="es-GT"/>
              </w:rPr>
              <w:t xml:space="preserve">  291-2012 </w:t>
            </w:r>
            <w:r w:rsidR="00DA55F7">
              <w:rPr>
                <w:rFonts w:ascii="Arial" w:hAnsi="Arial" w:cs="Arial"/>
                <w:color w:val="000000"/>
                <w:sz w:val="20"/>
                <w:szCs w:val="20"/>
                <w:lang w:val="es-GT" w:eastAsia="es-GT"/>
              </w:rPr>
              <w:t xml:space="preserve">y 473-2014 </w:t>
            </w:r>
            <w:r w:rsidRPr="00817629">
              <w:rPr>
                <w:rFonts w:ascii="Arial" w:hAnsi="Arial" w:cs="Arial"/>
                <w:color w:val="000000"/>
                <w:sz w:val="20"/>
                <w:szCs w:val="20"/>
                <w:lang w:val="es-GT" w:eastAsia="es-GT"/>
              </w:rPr>
              <w:t>del Ministerio de Finanzas Públicas)</w:t>
            </w:r>
          </w:p>
        </w:tc>
        <w:tc>
          <w:tcPr>
            <w:tcW w:w="553" w:type="pct"/>
            <w:tcBorders>
              <w:top w:val="nil"/>
              <w:left w:val="nil"/>
              <w:bottom w:val="single" w:sz="4" w:space="0" w:color="auto"/>
              <w:right w:val="single" w:sz="4" w:space="0" w:color="auto"/>
            </w:tcBorders>
            <w:shd w:val="clear" w:color="000000" w:fill="C5D9F1"/>
            <w:vAlign w:val="center"/>
            <w:hideMark/>
          </w:tcPr>
          <w:p w:rsidR="002315BA" w:rsidRPr="00817629" w:rsidRDefault="002315BA" w:rsidP="006D3AEB">
            <w:pPr>
              <w:rPr>
                <w:rFonts w:ascii="Arial" w:hAnsi="Arial" w:cs="Arial"/>
                <w:color w:val="000000"/>
                <w:sz w:val="20"/>
                <w:szCs w:val="20"/>
                <w:lang w:val="es-GT" w:eastAsia="es-GT"/>
              </w:rPr>
            </w:pPr>
            <w:r w:rsidRPr="00817629">
              <w:rPr>
                <w:rFonts w:ascii="Arial" w:hAnsi="Arial" w:cs="Arial"/>
                <w:color w:val="000000"/>
                <w:sz w:val="20"/>
                <w:szCs w:val="20"/>
                <w:lang w:val="es-GT" w:eastAsia="es-GT"/>
              </w:rPr>
              <w:t> </w:t>
            </w:r>
          </w:p>
        </w:tc>
        <w:tc>
          <w:tcPr>
            <w:tcW w:w="552" w:type="pct"/>
            <w:vMerge/>
            <w:tcBorders>
              <w:top w:val="nil"/>
              <w:left w:val="single" w:sz="4" w:space="0" w:color="auto"/>
              <w:bottom w:val="single" w:sz="4" w:space="0" w:color="auto"/>
              <w:right w:val="single" w:sz="4" w:space="0" w:color="auto"/>
            </w:tcBorders>
            <w:vAlign w:val="center"/>
            <w:hideMark/>
          </w:tcPr>
          <w:p w:rsidR="002315BA" w:rsidRPr="00817629" w:rsidRDefault="002315BA" w:rsidP="006D3AEB">
            <w:pPr>
              <w:rPr>
                <w:rFonts w:ascii="Bookshelf Symbol 7" w:hAnsi="Bookshelf Symbol 7"/>
                <w:b/>
                <w:bCs/>
                <w:color w:val="000000"/>
                <w:sz w:val="22"/>
                <w:szCs w:val="22"/>
                <w:lang w:val="es-GT" w:eastAsia="es-GT"/>
              </w:rPr>
            </w:pPr>
          </w:p>
        </w:tc>
        <w:tc>
          <w:tcPr>
            <w:tcW w:w="497" w:type="pct"/>
            <w:vMerge/>
            <w:tcBorders>
              <w:top w:val="nil"/>
              <w:left w:val="single" w:sz="4" w:space="0" w:color="auto"/>
              <w:bottom w:val="single" w:sz="4" w:space="0" w:color="auto"/>
              <w:right w:val="single" w:sz="4" w:space="0" w:color="auto"/>
            </w:tcBorders>
            <w:vAlign w:val="center"/>
          </w:tcPr>
          <w:p w:rsidR="002315BA" w:rsidRPr="00817629" w:rsidRDefault="002315BA" w:rsidP="006D3AEB">
            <w:pPr>
              <w:rPr>
                <w:rFonts w:ascii="Bookshelf Symbol 7" w:hAnsi="Bookshelf Symbol 7"/>
                <w:color w:val="000000"/>
                <w:sz w:val="20"/>
                <w:szCs w:val="20"/>
                <w:lang w:val="es-GT" w:eastAsia="es-GT"/>
              </w:rPr>
            </w:pPr>
          </w:p>
        </w:tc>
        <w:tc>
          <w:tcPr>
            <w:tcW w:w="441" w:type="pct"/>
            <w:vMerge/>
            <w:tcBorders>
              <w:top w:val="nil"/>
              <w:left w:val="single" w:sz="4" w:space="0" w:color="auto"/>
              <w:bottom w:val="single" w:sz="4" w:space="0" w:color="auto"/>
              <w:right w:val="single" w:sz="4" w:space="0" w:color="auto"/>
            </w:tcBorders>
            <w:vAlign w:val="center"/>
          </w:tcPr>
          <w:p w:rsidR="002315BA" w:rsidRPr="00817629" w:rsidRDefault="002315BA" w:rsidP="006D3AEB">
            <w:pPr>
              <w:rPr>
                <w:rFonts w:ascii="Bookshelf Symbol 7" w:hAnsi="Bookshelf Symbol 7"/>
                <w:color w:val="000000"/>
                <w:sz w:val="20"/>
                <w:szCs w:val="20"/>
                <w:lang w:val="es-GT" w:eastAsia="es-GT"/>
              </w:rPr>
            </w:pPr>
          </w:p>
        </w:tc>
        <w:tc>
          <w:tcPr>
            <w:tcW w:w="554" w:type="pct"/>
            <w:vMerge/>
            <w:tcBorders>
              <w:top w:val="nil"/>
              <w:left w:val="single" w:sz="4" w:space="0" w:color="auto"/>
              <w:bottom w:val="single" w:sz="4" w:space="0" w:color="auto"/>
              <w:right w:val="single" w:sz="4" w:space="0" w:color="auto"/>
            </w:tcBorders>
            <w:vAlign w:val="center"/>
          </w:tcPr>
          <w:p w:rsidR="002315BA" w:rsidRPr="00817629" w:rsidRDefault="002315BA" w:rsidP="006D3AEB">
            <w:pPr>
              <w:rPr>
                <w:rFonts w:ascii="Bookshelf Symbol 7" w:hAnsi="Bookshelf Symbol 7"/>
                <w:color w:val="000000"/>
                <w:sz w:val="20"/>
                <w:szCs w:val="20"/>
                <w:lang w:val="es-GT" w:eastAsia="es-GT"/>
              </w:rPr>
            </w:pPr>
          </w:p>
        </w:tc>
      </w:tr>
      <w:tr w:rsidR="002315BA" w:rsidRPr="00817629" w:rsidTr="008B713F">
        <w:trPr>
          <w:trHeight w:val="300"/>
          <w:jc w:val="center"/>
        </w:trPr>
        <w:tc>
          <w:tcPr>
            <w:tcW w:w="2403" w:type="pct"/>
            <w:tcBorders>
              <w:top w:val="nil"/>
              <w:left w:val="single" w:sz="4" w:space="0" w:color="auto"/>
              <w:bottom w:val="nil"/>
              <w:right w:val="single" w:sz="4" w:space="0" w:color="auto"/>
            </w:tcBorders>
            <w:shd w:val="clear" w:color="000000" w:fill="FFFFFF"/>
            <w:vAlign w:val="center"/>
            <w:hideMark/>
          </w:tcPr>
          <w:p w:rsidR="002315BA" w:rsidRPr="00817629" w:rsidRDefault="002315BA" w:rsidP="006D3AEB">
            <w:pPr>
              <w:rPr>
                <w:rFonts w:ascii="Arial" w:hAnsi="Arial" w:cs="Arial"/>
                <w:color w:val="000000"/>
                <w:sz w:val="20"/>
                <w:szCs w:val="20"/>
                <w:lang w:val="es-GT" w:eastAsia="es-GT"/>
              </w:rPr>
            </w:pPr>
            <w:r w:rsidRPr="00817629">
              <w:rPr>
                <w:rFonts w:ascii="Arial" w:hAnsi="Arial" w:cs="Arial"/>
                <w:color w:val="000000"/>
                <w:sz w:val="20"/>
                <w:szCs w:val="20"/>
                <w:lang w:val="es-GT" w:eastAsia="es-GT"/>
              </w:rPr>
              <w:t xml:space="preserve">Manual de Formulación Presupuestaria </w:t>
            </w:r>
          </w:p>
        </w:tc>
        <w:tc>
          <w:tcPr>
            <w:tcW w:w="553" w:type="pct"/>
            <w:tcBorders>
              <w:top w:val="nil"/>
              <w:left w:val="nil"/>
              <w:bottom w:val="nil"/>
              <w:right w:val="single" w:sz="4" w:space="0" w:color="auto"/>
            </w:tcBorders>
            <w:shd w:val="clear" w:color="000000" w:fill="FFFFFF"/>
            <w:vAlign w:val="center"/>
            <w:hideMark/>
          </w:tcPr>
          <w:p w:rsidR="002315BA" w:rsidRPr="00817629" w:rsidRDefault="002315BA" w:rsidP="006D3AEB">
            <w:pPr>
              <w:rPr>
                <w:rFonts w:ascii="Arial" w:hAnsi="Arial" w:cs="Arial"/>
                <w:color w:val="000000"/>
                <w:sz w:val="20"/>
                <w:szCs w:val="20"/>
                <w:lang w:val="es-GT" w:eastAsia="es-GT"/>
              </w:rPr>
            </w:pPr>
            <w:r w:rsidRPr="00817629">
              <w:rPr>
                <w:rFonts w:ascii="Arial" w:hAnsi="Arial" w:cs="Arial"/>
                <w:color w:val="000000"/>
                <w:sz w:val="20"/>
                <w:szCs w:val="20"/>
                <w:lang w:val="es-GT" w:eastAsia="es-GT"/>
              </w:rPr>
              <w:t> </w:t>
            </w:r>
          </w:p>
        </w:tc>
        <w:tc>
          <w:tcPr>
            <w:tcW w:w="552" w:type="pct"/>
            <w:vMerge w:val="restart"/>
            <w:tcBorders>
              <w:top w:val="nil"/>
              <w:left w:val="single" w:sz="4" w:space="0" w:color="auto"/>
              <w:bottom w:val="nil"/>
              <w:right w:val="single" w:sz="4" w:space="0" w:color="auto"/>
            </w:tcBorders>
            <w:shd w:val="clear" w:color="000000" w:fill="FFFFFF"/>
            <w:noWrap/>
            <w:vAlign w:val="center"/>
            <w:hideMark/>
          </w:tcPr>
          <w:p w:rsidR="002315BA" w:rsidRPr="00817629" w:rsidRDefault="002315BA" w:rsidP="006D3AEB">
            <w:pPr>
              <w:jc w:val="center"/>
              <w:rPr>
                <w:rFonts w:ascii="Bookshelf Symbol 7" w:hAnsi="Bookshelf Symbol 7"/>
                <w:b/>
                <w:bCs/>
                <w:color w:val="000000"/>
                <w:sz w:val="22"/>
                <w:szCs w:val="22"/>
                <w:lang w:val="es-GT" w:eastAsia="es-GT"/>
              </w:rPr>
            </w:pPr>
            <w:r w:rsidRPr="00817629">
              <w:rPr>
                <w:rFonts w:ascii="Bookshelf Symbol 7" w:hAnsi="Bookshelf Symbol 7"/>
                <w:b/>
                <w:bCs/>
                <w:color w:val="000000"/>
                <w:sz w:val="22"/>
                <w:szCs w:val="22"/>
                <w:lang w:val="es-GT" w:eastAsia="es-GT"/>
              </w:rPr>
              <w:t></w:t>
            </w:r>
          </w:p>
        </w:tc>
        <w:tc>
          <w:tcPr>
            <w:tcW w:w="497" w:type="pct"/>
            <w:vMerge w:val="restart"/>
            <w:tcBorders>
              <w:top w:val="nil"/>
              <w:left w:val="single" w:sz="4" w:space="0" w:color="auto"/>
              <w:bottom w:val="nil"/>
              <w:right w:val="single" w:sz="4" w:space="0" w:color="auto"/>
            </w:tcBorders>
            <w:shd w:val="clear" w:color="000000" w:fill="FFFFFF"/>
            <w:noWrap/>
            <w:vAlign w:val="center"/>
          </w:tcPr>
          <w:p w:rsidR="002315BA" w:rsidRPr="00817629" w:rsidRDefault="002315BA" w:rsidP="006D3AEB">
            <w:pPr>
              <w:jc w:val="center"/>
              <w:rPr>
                <w:rFonts w:ascii="Bookshelf Symbol 7" w:hAnsi="Bookshelf Symbol 7"/>
                <w:color w:val="000000"/>
                <w:sz w:val="20"/>
                <w:szCs w:val="20"/>
                <w:lang w:val="es-GT" w:eastAsia="es-GT"/>
              </w:rPr>
            </w:pPr>
          </w:p>
        </w:tc>
        <w:tc>
          <w:tcPr>
            <w:tcW w:w="441" w:type="pct"/>
            <w:vMerge w:val="restart"/>
            <w:tcBorders>
              <w:top w:val="nil"/>
              <w:left w:val="single" w:sz="4" w:space="0" w:color="auto"/>
              <w:bottom w:val="nil"/>
              <w:right w:val="single" w:sz="4" w:space="0" w:color="auto"/>
            </w:tcBorders>
            <w:shd w:val="clear" w:color="000000" w:fill="FFFFFF"/>
            <w:noWrap/>
            <w:vAlign w:val="center"/>
          </w:tcPr>
          <w:p w:rsidR="002315BA" w:rsidRPr="00817629" w:rsidRDefault="002315BA" w:rsidP="006D3AEB">
            <w:pPr>
              <w:jc w:val="center"/>
              <w:rPr>
                <w:rFonts w:ascii="Bookshelf Symbol 7" w:hAnsi="Bookshelf Symbol 7"/>
                <w:color w:val="000000"/>
                <w:sz w:val="20"/>
                <w:szCs w:val="20"/>
                <w:lang w:val="es-GT" w:eastAsia="es-GT"/>
              </w:rPr>
            </w:pPr>
          </w:p>
        </w:tc>
        <w:tc>
          <w:tcPr>
            <w:tcW w:w="554" w:type="pct"/>
            <w:vMerge w:val="restart"/>
            <w:tcBorders>
              <w:top w:val="nil"/>
              <w:left w:val="single" w:sz="4" w:space="0" w:color="auto"/>
              <w:bottom w:val="nil"/>
              <w:right w:val="single" w:sz="4" w:space="0" w:color="auto"/>
            </w:tcBorders>
            <w:shd w:val="clear" w:color="000000" w:fill="FFFFFF"/>
            <w:noWrap/>
            <w:vAlign w:val="center"/>
          </w:tcPr>
          <w:p w:rsidR="002315BA" w:rsidRPr="00817629" w:rsidRDefault="002315BA" w:rsidP="006D3AEB">
            <w:pPr>
              <w:jc w:val="center"/>
              <w:rPr>
                <w:rFonts w:ascii="Bookshelf Symbol 7" w:hAnsi="Bookshelf Symbol 7"/>
                <w:color w:val="000000"/>
                <w:sz w:val="20"/>
                <w:szCs w:val="20"/>
                <w:lang w:val="es-GT" w:eastAsia="es-GT"/>
              </w:rPr>
            </w:pPr>
          </w:p>
        </w:tc>
      </w:tr>
      <w:tr w:rsidR="002315BA" w:rsidRPr="00817629" w:rsidTr="008B713F">
        <w:trPr>
          <w:trHeight w:val="300"/>
          <w:jc w:val="center"/>
        </w:trPr>
        <w:tc>
          <w:tcPr>
            <w:tcW w:w="2403" w:type="pct"/>
            <w:tcBorders>
              <w:top w:val="nil"/>
              <w:left w:val="single" w:sz="4" w:space="0" w:color="auto"/>
              <w:bottom w:val="nil"/>
              <w:right w:val="single" w:sz="4" w:space="0" w:color="auto"/>
            </w:tcBorders>
            <w:shd w:val="clear" w:color="000000" w:fill="FFFFFF"/>
            <w:vAlign w:val="center"/>
            <w:hideMark/>
          </w:tcPr>
          <w:p w:rsidR="002315BA" w:rsidRPr="00817629" w:rsidRDefault="002315BA" w:rsidP="006D3AEB">
            <w:pPr>
              <w:rPr>
                <w:rFonts w:ascii="Arial" w:hAnsi="Arial" w:cs="Arial"/>
                <w:color w:val="000000"/>
                <w:sz w:val="20"/>
                <w:szCs w:val="20"/>
                <w:lang w:val="es-GT" w:eastAsia="es-GT"/>
              </w:rPr>
            </w:pPr>
            <w:r w:rsidRPr="00817629">
              <w:rPr>
                <w:rFonts w:ascii="Arial" w:hAnsi="Arial" w:cs="Arial"/>
                <w:color w:val="000000"/>
                <w:sz w:val="20"/>
                <w:szCs w:val="20"/>
                <w:lang w:val="es-GT" w:eastAsia="es-GT"/>
              </w:rPr>
              <w:t>(Acuerdo Ministerial Número 217-2004)</w:t>
            </w:r>
          </w:p>
        </w:tc>
        <w:tc>
          <w:tcPr>
            <w:tcW w:w="553" w:type="pct"/>
            <w:tcBorders>
              <w:top w:val="nil"/>
              <w:left w:val="nil"/>
              <w:bottom w:val="nil"/>
              <w:right w:val="single" w:sz="4" w:space="0" w:color="auto"/>
            </w:tcBorders>
            <w:shd w:val="clear" w:color="000000" w:fill="FFFFFF"/>
            <w:vAlign w:val="center"/>
            <w:hideMark/>
          </w:tcPr>
          <w:p w:rsidR="002315BA" w:rsidRPr="00817629" w:rsidRDefault="002315BA" w:rsidP="006D3AEB">
            <w:pPr>
              <w:rPr>
                <w:rFonts w:ascii="Arial" w:hAnsi="Arial" w:cs="Arial"/>
                <w:color w:val="000000"/>
                <w:sz w:val="20"/>
                <w:szCs w:val="20"/>
                <w:lang w:val="es-GT" w:eastAsia="es-GT"/>
              </w:rPr>
            </w:pPr>
            <w:r w:rsidRPr="00817629">
              <w:rPr>
                <w:rFonts w:ascii="Arial" w:hAnsi="Arial" w:cs="Arial"/>
                <w:color w:val="000000"/>
                <w:sz w:val="20"/>
                <w:szCs w:val="20"/>
                <w:lang w:val="es-GT" w:eastAsia="es-GT"/>
              </w:rPr>
              <w:t> </w:t>
            </w:r>
          </w:p>
        </w:tc>
        <w:tc>
          <w:tcPr>
            <w:tcW w:w="552" w:type="pct"/>
            <w:vMerge/>
            <w:tcBorders>
              <w:top w:val="nil"/>
              <w:left w:val="single" w:sz="4" w:space="0" w:color="auto"/>
              <w:bottom w:val="nil"/>
              <w:right w:val="single" w:sz="4" w:space="0" w:color="auto"/>
            </w:tcBorders>
            <w:vAlign w:val="center"/>
            <w:hideMark/>
          </w:tcPr>
          <w:p w:rsidR="002315BA" w:rsidRPr="00817629" w:rsidRDefault="002315BA" w:rsidP="006D3AEB">
            <w:pPr>
              <w:rPr>
                <w:rFonts w:ascii="Bookshelf Symbol 7" w:hAnsi="Bookshelf Symbol 7"/>
                <w:b/>
                <w:bCs/>
                <w:color w:val="000000"/>
                <w:sz w:val="22"/>
                <w:szCs w:val="22"/>
                <w:lang w:val="es-GT" w:eastAsia="es-GT"/>
              </w:rPr>
            </w:pPr>
          </w:p>
        </w:tc>
        <w:tc>
          <w:tcPr>
            <w:tcW w:w="497" w:type="pct"/>
            <w:vMerge/>
            <w:tcBorders>
              <w:top w:val="nil"/>
              <w:left w:val="single" w:sz="4" w:space="0" w:color="auto"/>
              <w:bottom w:val="nil"/>
              <w:right w:val="single" w:sz="4" w:space="0" w:color="auto"/>
            </w:tcBorders>
            <w:vAlign w:val="center"/>
          </w:tcPr>
          <w:p w:rsidR="002315BA" w:rsidRPr="00817629" w:rsidRDefault="002315BA" w:rsidP="006D3AEB">
            <w:pPr>
              <w:rPr>
                <w:rFonts w:ascii="Bookshelf Symbol 7" w:hAnsi="Bookshelf Symbol 7"/>
                <w:color w:val="000000"/>
                <w:sz w:val="20"/>
                <w:szCs w:val="20"/>
                <w:lang w:val="es-GT" w:eastAsia="es-GT"/>
              </w:rPr>
            </w:pPr>
          </w:p>
        </w:tc>
        <w:tc>
          <w:tcPr>
            <w:tcW w:w="441" w:type="pct"/>
            <w:vMerge/>
            <w:tcBorders>
              <w:top w:val="nil"/>
              <w:left w:val="single" w:sz="4" w:space="0" w:color="auto"/>
              <w:bottom w:val="nil"/>
              <w:right w:val="single" w:sz="4" w:space="0" w:color="auto"/>
            </w:tcBorders>
            <w:vAlign w:val="center"/>
          </w:tcPr>
          <w:p w:rsidR="002315BA" w:rsidRPr="00817629" w:rsidRDefault="002315BA" w:rsidP="006D3AEB">
            <w:pPr>
              <w:rPr>
                <w:rFonts w:ascii="Bookshelf Symbol 7" w:hAnsi="Bookshelf Symbol 7"/>
                <w:color w:val="000000"/>
                <w:sz w:val="20"/>
                <w:szCs w:val="20"/>
                <w:lang w:val="es-GT" w:eastAsia="es-GT"/>
              </w:rPr>
            </w:pPr>
          </w:p>
        </w:tc>
        <w:tc>
          <w:tcPr>
            <w:tcW w:w="554" w:type="pct"/>
            <w:vMerge/>
            <w:tcBorders>
              <w:top w:val="nil"/>
              <w:left w:val="single" w:sz="4" w:space="0" w:color="auto"/>
              <w:bottom w:val="nil"/>
              <w:right w:val="single" w:sz="4" w:space="0" w:color="auto"/>
            </w:tcBorders>
            <w:vAlign w:val="center"/>
          </w:tcPr>
          <w:p w:rsidR="002315BA" w:rsidRPr="00817629" w:rsidRDefault="002315BA" w:rsidP="006D3AEB">
            <w:pPr>
              <w:rPr>
                <w:rFonts w:ascii="Bookshelf Symbol 7" w:hAnsi="Bookshelf Symbol 7"/>
                <w:color w:val="000000"/>
                <w:sz w:val="20"/>
                <w:szCs w:val="20"/>
                <w:lang w:val="es-GT" w:eastAsia="es-GT"/>
              </w:rPr>
            </w:pPr>
          </w:p>
        </w:tc>
      </w:tr>
      <w:tr w:rsidR="002315BA" w:rsidRPr="00817629" w:rsidTr="008B713F">
        <w:trPr>
          <w:trHeight w:val="300"/>
          <w:jc w:val="center"/>
        </w:trPr>
        <w:tc>
          <w:tcPr>
            <w:tcW w:w="2403" w:type="pct"/>
            <w:tcBorders>
              <w:top w:val="nil"/>
              <w:left w:val="single" w:sz="4" w:space="0" w:color="auto"/>
              <w:bottom w:val="nil"/>
              <w:right w:val="single" w:sz="4" w:space="0" w:color="auto"/>
            </w:tcBorders>
            <w:shd w:val="clear" w:color="auto" w:fill="C6D9F1" w:themeFill="text2" w:themeFillTint="33"/>
            <w:noWrap/>
            <w:vAlign w:val="center"/>
            <w:hideMark/>
          </w:tcPr>
          <w:p w:rsidR="002315BA" w:rsidRPr="00817629" w:rsidRDefault="002315BA" w:rsidP="006D3AEB">
            <w:pPr>
              <w:rPr>
                <w:rFonts w:ascii="Arial" w:hAnsi="Arial" w:cs="Arial"/>
                <w:color w:val="000000"/>
                <w:sz w:val="20"/>
                <w:szCs w:val="20"/>
                <w:lang w:val="es-GT" w:eastAsia="es-GT"/>
              </w:rPr>
            </w:pPr>
            <w:r w:rsidRPr="00817629">
              <w:rPr>
                <w:rFonts w:ascii="Arial" w:hAnsi="Arial" w:cs="Arial"/>
                <w:color w:val="000000"/>
                <w:sz w:val="20"/>
                <w:szCs w:val="20"/>
                <w:lang w:val="es-GT" w:eastAsia="es-GT"/>
              </w:rPr>
              <w:t>Recursos de préstamos y donaciones y sus respectivos contratos</w:t>
            </w:r>
            <w:r w:rsidR="00DA55F7">
              <w:rPr>
                <w:rFonts w:ascii="Arial" w:hAnsi="Arial" w:cs="Arial"/>
                <w:color w:val="000000"/>
                <w:sz w:val="20"/>
                <w:szCs w:val="20"/>
                <w:lang w:val="es-GT" w:eastAsia="es-GT"/>
              </w:rPr>
              <w:t>, convenios</w:t>
            </w:r>
            <w:r w:rsidRPr="00817629">
              <w:rPr>
                <w:rFonts w:ascii="Arial" w:hAnsi="Arial" w:cs="Arial"/>
                <w:color w:val="000000"/>
                <w:sz w:val="20"/>
                <w:szCs w:val="20"/>
                <w:lang w:val="es-GT" w:eastAsia="es-GT"/>
              </w:rPr>
              <w:t xml:space="preserve"> y/o perfiles</w:t>
            </w:r>
          </w:p>
        </w:tc>
        <w:tc>
          <w:tcPr>
            <w:tcW w:w="553" w:type="pct"/>
            <w:tcBorders>
              <w:top w:val="nil"/>
              <w:left w:val="nil"/>
              <w:bottom w:val="nil"/>
              <w:right w:val="single" w:sz="4" w:space="0" w:color="auto"/>
            </w:tcBorders>
            <w:shd w:val="clear" w:color="auto" w:fill="C6D9F1" w:themeFill="text2" w:themeFillTint="33"/>
            <w:noWrap/>
            <w:vAlign w:val="center"/>
            <w:hideMark/>
          </w:tcPr>
          <w:p w:rsidR="002315BA" w:rsidRPr="00817629" w:rsidRDefault="002315BA" w:rsidP="006D3AEB">
            <w:pPr>
              <w:rPr>
                <w:rFonts w:ascii="Arial" w:hAnsi="Arial" w:cs="Arial"/>
                <w:color w:val="000000"/>
                <w:sz w:val="20"/>
                <w:szCs w:val="20"/>
                <w:lang w:val="es-GT" w:eastAsia="es-GT"/>
              </w:rPr>
            </w:pPr>
            <w:r w:rsidRPr="00817629">
              <w:rPr>
                <w:rFonts w:ascii="Arial" w:hAnsi="Arial" w:cs="Arial"/>
                <w:color w:val="000000"/>
                <w:sz w:val="20"/>
                <w:szCs w:val="20"/>
                <w:lang w:val="es-GT" w:eastAsia="es-GT"/>
              </w:rPr>
              <w:t> </w:t>
            </w:r>
          </w:p>
        </w:tc>
        <w:tc>
          <w:tcPr>
            <w:tcW w:w="552" w:type="pct"/>
            <w:tcBorders>
              <w:top w:val="nil"/>
              <w:left w:val="nil"/>
              <w:bottom w:val="nil"/>
              <w:right w:val="single" w:sz="4" w:space="0" w:color="auto"/>
            </w:tcBorders>
            <w:shd w:val="clear" w:color="auto" w:fill="C6D9F1" w:themeFill="text2" w:themeFillTint="33"/>
            <w:noWrap/>
            <w:vAlign w:val="center"/>
          </w:tcPr>
          <w:p w:rsidR="002315BA" w:rsidRPr="00817629" w:rsidRDefault="002315BA" w:rsidP="006D3AEB">
            <w:pPr>
              <w:jc w:val="center"/>
              <w:rPr>
                <w:rFonts w:ascii="Bookshelf Symbol 7" w:hAnsi="Bookshelf Symbol 7"/>
                <w:color w:val="000000"/>
                <w:sz w:val="20"/>
                <w:szCs w:val="20"/>
                <w:lang w:val="es-GT" w:eastAsia="es-GT"/>
              </w:rPr>
            </w:pPr>
          </w:p>
        </w:tc>
        <w:tc>
          <w:tcPr>
            <w:tcW w:w="497" w:type="pct"/>
            <w:tcBorders>
              <w:top w:val="nil"/>
              <w:left w:val="nil"/>
              <w:bottom w:val="nil"/>
              <w:right w:val="single" w:sz="4" w:space="0" w:color="auto"/>
            </w:tcBorders>
            <w:shd w:val="clear" w:color="auto" w:fill="C6D9F1" w:themeFill="text2" w:themeFillTint="33"/>
            <w:noWrap/>
            <w:vAlign w:val="center"/>
            <w:hideMark/>
          </w:tcPr>
          <w:p w:rsidR="002315BA" w:rsidRPr="00817629" w:rsidRDefault="002315BA" w:rsidP="006D3AEB">
            <w:pPr>
              <w:jc w:val="center"/>
              <w:rPr>
                <w:rFonts w:ascii="Bookshelf Symbol 7" w:hAnsi="Bookshelf Symbol 7"/>
                <w:b/>
                <w:bCs/>
                <w:color w:val="000000"/>
                <w:sz w:val="22"/>
                <w:szCs w:val="22"/>
                <w:lang w:val="es-GT" w:eastAsia="es-GT"/>
              </w:rPr>
            </w:pPr>
            <w:r w:rsidRPr="00817629">
              <w:rPr>
                <w:rFonts w:ascii="Bookshelf Symbol 7" w:hAnsi="Bookshelf Symbol 7"/>
                <w:b/>
                <w:bCs/>
                <w:color w:val="000000"/>
                <w:sz w:val="22"/>
                <w:szCs w:val="22"/>
                <w:lang w:val="es-GT" w:eastAsia="es-GT"/>
              </w:rPr>
              <w:t></w:t>
            </w:r>
          </w:p>
        </w:tc>
        <w:tc>
          <w:tcPr>
            <w:tcW w:w="441" w:type="pct"/>
            <w:tcBorders>
              <w:top w:val="nil"/>
              <w:left w:val="nil"/>
              <w:bottom w:val="nil"/>
              <w:right w:val="single" w:sz="4" w:space="0" w:color="auto"/>
            </w:tcBorders>
            <w:shd w:val="clear" w:color="auto" w:fill="C6D9F1" w:themeFill="text2" w:themeFillTint="33"/>
            <w:noWrap/>
            <w:vAlign w:val="center"/>
          </w:tcPr>
          <w:p w:rsidR="002315BA" w:rsidRPr="00817629" w:rsidRDefault="002315BA" w:rsidP="006D3AEB">
            <w:pPr>
              <w:jc w:val="center"/>
              <w:rPr>
                <w:rFonts w:ascii="Bookshelf Symbol 7" w:hAnsi="Bookshelf Symbol 7"/>
                <w:color w:val="000000"/>
                <w:sz w:val="20"/>
                <w:szCs w:val="20"/>
                <w:lang w:val="es-GT" w:eastAsia="es-GT"/>
              </w:rPr>
            </w:pPr>
          </w:p>
        </w:tc>
        <w:tc>
          <w:tcPr>
            <w:tcW w:w="554" w:type="pct"/>
            <w:tcBorders>
              <w:top w:val="nil"/>
              <w:left w:val="nil"/>
              <w:bottom w:val="nil"/>
              <w:right w:val="single" w:sz="4" w:space="0" w:color="auto"/>
            </w:tcBorders>
            <w:shd w:val="clear" w:color="auto" w:fill="C6D9F1" w:themeFill="text2" w:themeFillTint="33"/>
            <w:noWrap/>
            <w:vAlign w:val="center"/>
          </w:tcPr>
          <w:p w:rsidR="002315BA" w:rsidRPr="00817629" w:rsidRDefault="002315BA" w:rsidP="006D3AEB">
            <w:pPr>
              <w:jc w:val="center"/>
              <w:rPr>
                <w:rFonts w:ascii="Bookshelf Symbol 7" w:hAnsi="Bookshelf Symbol 7"/>
                <w:color w:val="000000"/>
                <w:sz w:val="20"/>
                <w:szCs w:val="20"/>
                <w:lang w:val="es-GT" w:eastAsia="es-GT"/>
              </w:rPr>
            </w:pPr>
          </w:p>
        </w:tc>
      </w:tr>
      <w:tr w:rsidR="002315BA" w:rsidRPr="00817629" w:rsidTr="008B713F">
        <w:trPr>
          <w:trHeight w:val="600"/>
          <w:jc w:val="center"/>
        </w:trPr>
        <w:tc>
          <w:tcPr>
            <w:tcW w:w="2403" w:type="pct"/>
            <w:tcBorders>
              <w:top w:val="nil"/>
              <w:left w:val="single" w:sz="4" w:space="0" w:color="auto"/>
              <w:bottom w:val="nil"/>
              <w:right w:val="single" w:sz="4" w:space="0" w:color="auto"/>
            </w:tcBorders>
            <w:shd w:val="clear" w:color="000000" w:fill="FFFFFF"/>
            <w:vAlign w:val="center"/>
            <w:hideMark/>
          </w:tcPr>
          <w:p w:rsidR="002315BA" w:rsidRPr="00817629" w:rsidRDefault="002315BA" w:rsidP="006D3AEB">
            <w:pPr>
              <w:rPr>
                <w:rFonts w:ascii="Arial" w:hAnsi="Arial" w:cs="Arial"/>
                <w:color w:val="000000"/>
                <w:sz w:val="20"/>
                <w:szCs w:val="20"/>
                <w:lang w:val="es-GT" w:eastAsia="es-GT"/>
              </w:rPr>
            </w:pPr>
            <w:r w:rsidRPr="00817629">
              <w:rPr>
                <w:rFonts w:ascii="Arial" w:hAnsi="Arial" w:cs="Arial"/>
                <w:color w:val="000000"/>
                <w:sz w:val="20"/>
                <w:szCs w:val="20"/>
                <w:lang w:val="es-GT" w:eastAsia="es-GT"/>
              </w:rPr>
              <w:t xml:space="preserve">Manual de Procedimientos Administrativos para el Registro de Desembolsos y Ejecución de Recursos No Reembolsables Provenientes de Donaciones Externas </w:t>
            </w:r>
          </w:p>
        </w:tc>
        <w:tc>
          <w:tcPr>
            <w:tcW w:w="553" w:type="pct"/>
            <w:tcBorders>
              <w:top w:val="nil"/>
              <w:left w:val="nil"/>
              <w:bottom w:val="nil"/>
              <w:right w:val="single" w:sz="4" w:space="0" w:color="auto"/>
            </w:tcBorders>
            <w:shd w:val="clear" w:color="000000" w:fill="FFFFFF"/>
            <w:vAlign w:val="center"/>
            <w:hideMark/>
          </w:tcPr>
          <w:p w:rsidR="002315BA" w:rsidRPr="00817629" w:rsidRDefault="002315BA" w:rsidP="006D3AEB">
            <w:pPr>
              <w:rPr>
                <w:rFonts w:ascii="Arial" w:hAnsi="Arial" w:cs="Arial"/>
                <w:color w:val="000000"/>
                <w:sz w:val="20"/>
                <w:szCs w:val="20"/>
                <w:lang w:val="es-GT" w:eastAsia="es-GT"/>
              </w:rPr>
            </w:pPr>
            <w:r w:rsidRPr="00817629">
              <w:rPr>
                <w:rFonts w:ascii="Arial" w:hAnsi="Arial" w:cs="Arial"/>
                <w:color w:val="000000"/>
                <w:sz w:val="20"/>
                <w:szCs w:val="20"/>
                <w:lang w:val="es-GT" w:eastAsia="es-GT"/>
              </w:rPr>
              <w:t> </w:t>
            </w:r>
          </w:p>
        </w:tc>
        <w:tc>
          <w:tcPr>
            <w:tcW w:w="552" w:type="pct"/>
            <w:vMerge w:val="restart"/>
            <w:tcBorders>
              <w:top w:val="nil"/>
              <w:left w:val="single" w:sz="4" w:space="0" w:color="auto"/>
              <w:bottom w:val="nil"/>
              <w:right w:val="single" w:sz="4" w:space="0" w:color="auto"/>
            </w:tcBorders>
            <w:shd w:val="clear" w:color="000000" w:fill="FFFFFF"/>
            <w:noWrap/>
            <w:vAlign w:val="center"/>
          </w:tcPr>
          <w:p w:rsidR="002315BA" w:rsidRPr="00817629" w:rsidRDefault="002315BA" w:rsidP="006D3AEB">
            <w:pPr>
              <w:jc w:val="center"/>
              <w:rPr>
                <w:rFonts w:ascii="Bookshelf Symbol 7" w:hAnsi="Bookshelf Symbol 7"/>
                <w:color w:val="000000"/>
                <w:sz w:val="20"/>
                <w:szCs w:val="20"/>
                <w:lang w:val="es-GT" w:eastAsia="es-GT"/>
              </w:rPr>
            </w:pPr>
          </w:p>
        </w:tc>
        <w:tc>
          <w:tcPr>
            <w:tcW w:w="497" w:type="pct"/>
            <w:vMerge w:val="restart"/>
            <w:tcBorders>
              <w:top w:val="nil"/>
              <w:left w:val="single" w:sz="4" w:space="0" w:color="auto"/>
              <w:bottom w:val="nil"/>
              <w:right w:val="single" w:sz="4" w:space="0" w:color="auto"/>
            </w:tcBorders>
            <w:shd w:val="clear" w:color="000000" w:fill="FFFFFF"/>
            <w:noWrap/>
            <w:vAlign w:val="center"/>
          </w:tcPr>
          <w:p w:rsidR="002315BA" w:rsidRPr="00817629" w:rsidRDefault="002315BA" w:rsidP="006D3AEB">
            <w:pPr>
              <w:jc w:val="center"/>
              <w:rPr>
                <w:rFonts w:ascii="Bookshelf Symbol 7" w:hAnsi="Bookshelf Symbol 7"/>
                <w:color w:val="000000"/>
                <w:sz w:val="20"/>
                <w:szCs w:val="20"/>
                <w:lang w:val="es-GT" w:eastAsia="es-GT"/>
              </w:rPr>
            </w:pPr>
          </w:p>
        </w:tc>
        <w:tc>
          <w:tcPr>
            <w:tcW w:w="441" w:type="pct"/>
            <w:vMerge w:val="restart"/>
            <w:tcBorders>
              <w:top w:val="nil"/>
              <w:left w:val="single" w:sz="4" w:space="0" w:color="auto"/>
              <w:bottom w:val="nil"/>
              <w:right w:val="single" w:sz="4" w:space="0" w:color="auto"/>
            </w:tcBorders>
            <w:shd w:val="clear" w:color="000000" w:fill="FFFFFF"/>
            <w:noWrap/>
            <w:vAlign w:val="center"/>
            <w:hideMark/>
          </w:tcPr>
          <w:p w:rsidR="002315BA" w:rsidRPr="00817629" w:rsidRDefault="002315BA" w:rsidP="006D3AEB">
            <w:pPr>
              <w:jc w:val="center"/>
              <w:rPr>
                <w:rFonts w:ascii="Bookshelf Symbol 7" w:hAnsi="Bookshelf Symbol 7"/>
                <w:b/>
                <w:bCs/>
                <w:color w:val="000000"/>
                <w:sz w:val="22"/>
                <w:szCs w:val="22"/>
                <w:lang w:val="es-GT" w:eastAsia="es-GT"/>
              </w:rPr>
            </w:pPr>
            <w:r w:rsidRPr="00817629">
              <w:rPr>
                <w:rFonts w:ascii="Bookshelf Symbol 7" w:hAnsi="Bookshelf Symbol 7"/>
                <w:b/>
                <w:bCs/>
                <w:color w:val="000000"/>
                <w:sz w:val="22"/>
                <w:szCs w:val="22"/>
                <w:lang w:val="es-GT" w:eastAsia="es-GT"/>
              </w:rPr>
              <w:t></w:t>
            </w:r>
          </w:p>
        </w:tc>
        <w:tc>
          <w:tcPr>
            <w:tcW w:w="554" w:type="pct"/>
            <w:vMerge w:val="restart"/>
            <w:tcBorders>
              <w:top w:val="nil"/>
              <w:left w:val="single" w:sz="4" w:space="0" w:color="auto"/>
              <w:bottom w:val="nil"/>
              <w:right w:val="single" w:sz="4" w:space="0" w:color="auto"/>
            </w:tcBorders>
            <w:shd w:val="clear" w:color="000000" w:fill="FFFFFF"/>
            <w:noWrap/>
            <w:vAlign w:val="center"/>
          </w:tcPr>
          <w:p w:rsidR="002315BA" w:rsidRPr="00817629" w:rsidRDefault="002315BA" w:rsidP="006D3AEB">
            <w:pPr>
              <w:jc w:val="center"/>
              <w:rPr>
                <w:rFonts w:ascii="Bookshelf Symbol 7" w:hAnsi="Bookshelf Symbol 7"/>
                <w:color w:val="000000"/>
                <w:sz w:val="20"/>
                <w:szCs w:val="20"/>
                <w:lang w:val="es-GT" w:eastAsia="es-GT"/>
              </w:rPr>
            </w:pPr>
          </w:p>
        </w:tc>
      </w:tr>
      <w:tr w:rsidR="002315BA" w:rsidRPr="00817629" w:rsidTr="008B713F">
        <w:trPr>
          <w:trHeight w:val="300"/>
          <w:jc w:val="center"/>
        </w:trPr>
        <w:tc>
          <w:tcPr>
            <w:tcW w:w="2403" w:type="pct"/>
            <w:tcBorders>
              <w:top w:val="nil"/>
              <w:left w:val="single" w:sz="4" w:space="0" w:color="auto"/>
              <w:bottom w:val="nil"/>
              <w:right w:val="single" w:sz="4" w:space="0" w:color="auto"/>
            </w:tcBorders>
            <w:shd w:val="clear" w:color="000000" w:fill="FFFFFF"/>
            <w:vAlign w:val="center"/>
            <w:hideMark/>
          </w:tcPr>
          <w:p w:rsidR="002315BA" w:rsidRPr="00817629" w:rsidRDefault="002315BA" w:rsidP="006D3AEB">
            <w:pPr>
              <w:rPr>
                <w:rFonts w:ascii="Arial" w:hAnsi="Arial" w:cs="Arial"/>
                <w:color w:val="000000"/>
                <w:sz w:val="20"/>
                <w:szCs w:val="20"/>
                <w:lang w:val="es-GT" w:eastAsia="es-GT"/>
              </w:rPr>
            </w:pPr>
            <w:r w:rsidRPr="00817629">
              <w:rPr>
                <w:rFonts w:ascii="Arial" w:hAnsi="Arial" w:cs="Arial"/>
                <w:color w:val="000000"/>
                <w:sz w:val="20"/>
                <w:szCs w:val="20"/>
                <w:lang w:val="es-GT" w:eastAsia="es-GT"/>
              </w:rPr>
              <w:t>(Acuerdo Ministerial Número 523-2014 del Ministerio de Finanzas Públicas)</w:t>
            </w:r>
          </w:p>
        </w:tc>
        <w:tc>
          <w:tcPr>
            <w:tcW w:w="553" w:type="pct"/>
            <w:tcBorders>
              <w:top w:val="nil"/>
              <w:left w:val="nil"/>
              <w:bottom w:val="nil"/>
              <w:right w:val="single" w:sz="4" w:space="0" w:color="auto"/>
            </w:tcBorders>
            <w:shd w:val="clear" w:color="000000" w:fill="FFFFFF"/>
            <w:vAlign w:val="center"/>
            <w:hideMark/>
          </w:tcPr>
          <w:p w:rsidR="002315BA" w:rsidRPr="00817629" w:rsidRDefault="002315BA" w:rsidP="006D3AEB">
            <w:pPr>
              <w:rPr>
                <w:rFonts w:ascii="Arial" w:hAnsi="Arial" w:cs="Arial"/>
                <w:color w:val="000000"/>
                <w:sz w:val="20"/>
                <w:szCs w:val="20"/>
                <w:lang w:val="es-GT" w:eastAsia="es-GT"/>
              </w:rPr>
            </w:pPr>
            <w:r w:rsidRPr="00817629">
              <w:rPr>
                <w:rFonts w:ascii="Arial" w:hAnsi="Arial" w:cs="Arial"/>
                <w:color w:val="000000"/>
                <w:sz w:val="20"/>
                <w:szCs w:val="20"/>
                <w:lang w:val="es-GT" w:eastAsia="es-GT"/>
              </w:rPr>
              <w:t> </w:t>
            </w:r>
          </w:p>
        </w:tc>
        <w:tc>
          <w:tcPr>
            <w:tcW w:w="552" w:type="pct"/>
            <w:vMerge/>
            <w:tcBorders>
              <w:top w:val="nil"/>
              <w:left w:val="single" w:sz="4" w:space="0" w:color="auto"/>
              <w:bottom w:val="nil"/>
              <w:right w:val="single" w:sz="4" w:space="0" w:color="auto"/>
            </w:tcBorders>
            <w:vAlign w:val="center"/>
          </w:tcPr>
          <w:p w:rsidR="002315BA" w:rsidRPr="00817629" w:rsidRDefault="002315BA" w:rsidP="006D3AEB">
            <w:pPr>
              <w:rPr>
                <w:rFonts w:ascii="Bookshelf Symbol 7" w:hAnsi="Bookshelf Symbol 7"/>
                <w:color w:val="000000"/>
                <w:sz w:val="20"/>
                <w:szCs w:val="20"/>
                <w:lang w:val="es-GT" w:eastAsia="es-GT"/>
              </w:rPr>
            </w:pPr>
          </w:p>
        </w:tc>
        <w:tc>
          <w:tcPr>
            <w:tcW w:w="497" w:type="pct"/>
            <w:vMerge/>
            <w:tcBorders>
              <w:top w:val="nil"/>
              <w:left w:val="single" w:sz="4" w:space="0" w:color="auto"/>
              <w:bottom w:val="nil"/>
              <w:right w:val="single" w:sz="4" w:space="0" w:color="auto"/>
            </w:tcBorders>
            <w:vAlign w:val="center"/>
          </w:tcPr>
          <w:p w:rsidR="002315BA" w:rsidRPr="00817629" w:rsidRDefault="002315BA" w:rsidP="006D3AEB">
            <w:pPr>
              <w:rPr>
                <w:rFonts w:ascii="Bookshelf Symbol 7" w:hAnsi="Bookshelf Symbol 7"/>
                <w:color w:val="000000"/>
                <w:sz w:val="20"/>
                <w:szCs w:val="20"/>
                <w:lang w:val="es-GT" w:eastAsia="es-GT"/>
              </w:rPr>
            </w:pPr>
          </w:p>
        </w:tc>
        <w:tc>
          <w:tcPr>
            <w:tcW w:w="441" w:type="pct"/>
            <w:vMerge/>
            <w:tcBorders>
              <w:top w:val="nil"/>
              <w:left w:val="single" w:sz="4" w:space="0" w:color="auto"/>
              <w:bottom w:val="nil"/>
              <w:right w:val="single" w:sz="4" w:space="0" w:color="auto"/>
            </w:tcBorders>
            <w:vAlign w:val="center"/>
            <w:hideMark/>
          </w:tcPr>
          <w:p w:rsidR="002315BA" w:rsidRPr="00817629" w:rsidRDefault="002315BA" w:rsidP="006D3AEB">
            <w:pPr>
              <w:rPr>
                <w:rFonts w:ascii="Bookshelf Symbol 7" w:hAnsi="Bookshelf Symbol 7"/>
                <w:b/>
                <w:bCs/>
                <w:color w:val="000000"/>
                <w:sz w:val="22"/>
                <w:szCs w:val="22"/>
                <w:lang w:val="es-GT" w:eastAsia="es-GT"/>
              </w:rPr>
            </w:pPr>
          </w:p>
        </w:tc>
        <w:tc>
          <w:tcPr>
            <w:tcW w:w="554" w:type="pct"/>
            <w:vMerge/>
            <w:tcBorders>
              <w:top w:val="nil"/>
              <w:left w:val="single" w:sz="4" w:space="0" w:color="auto"/>
              <w:bottom w:val="nil"/>
              <w:right w:val="single" w:sz="4" w:space="0" w:color="auto"/>
            </w:tcBorders>
            <w:vAlign w:val="center"/>
          </w:tcPr>
          <w:p w:rsidR="002315BA" w:rsidRPr="00817629" w:rsidRDefault="002315BA" w:rsidP="006D3AEB">
            <w:pPr>
              <w:rPr>
                <w:rFonts w:ascii="Bookshelf Symbol 7" w:hAnsi="Bookshelf Symbol 7"/>
                <w:color w:val="000000"/>
                <w:sz w:val="20"/>
                <w:szCs w:val="20"/>
                <w:lang w:val="es-GT" w:eastAsia="es-GT"/>
              </w:rPr>
            </w:pPr>
          </w:p>
        </w:tc>
      </w:tr>
      <w:tr w:rsidR="002315BA" w:rsidRPr="00817629" w:rsidTr="008B713F">
        <w:trPr>
          <w:trHeight w:val="510"/>
          <w:jc w:val="center"/>
        </w:trPr>
        <w:tc>
          <w:tcPr>
            <w:tcW w:w="2403" w:type="pct"/>
            <w:tcBorders>
              <w:top w:val="nil"/>
              <w:left w:val="single" w:sz="4" w:space="0" w:color="auto"/>
              <w:bottom w:val="nil"/>
              <w:right w:val="single" w:sz="4" w:space="0" w:color="auto"/>
            </w:tcBorders>
            <w:shd w:val="clear" w:color="000000" w:fill="C5D9F1"/>
            <w:vAlign w:val="center"/>
            <w:hideMark/>
          </w:tcPr>
          <w:p w:rsidR="002315BA" w:rsidRPr="00817629" w:rsidRDefault="002315BA" w:rsidP="006D3AEB">
            <w:pPr>
              <w:rPr>
                <w:rFonts w:ascii="Arial" w:hAnsi="Arial" w:cs="Arial"/>
                <w:color w:val="000000"/>
                <w:sz w:val="20"/>
                <w:szCs w:val="20"/>
                <w:lang w:val="es-GT" w:eastAsia="es-GT"/>
              </w:rPr>
            </w:pPr>
            <w:r w:rsidRPr="00817629">
              <w:rPr>
                <w:rFonts w:ascii="Arial" w:hAnsi="Arial" w:cs="Arial"/>
                <w:color w:val="000000"/>
                <w:sz w:val="20"/>
                <w:szCs w:val="20"/>
                <w:lang w:val="es-GT" w:eastAsia="es-GT"/>
              </w:rPr>
              <w:t xml:space="preserve">Manual de Programación de la Ejecución Presupuestaria para las Entidades de la Administración Central </w:t>
            </w:r>
          </w:p>
        </w:tc>
        <w:tc>
          <w:tcPr>
            <w:tcW w:w="553" w:type="pct"/>
            <w:tcBorders>
              <w:top w:val="nil"/>
              <w:left w:val="nil"/>
              <w:bottom w:val="nil"/>
              <w:right w:val="single" w:sz="4" w:space="0" w:color="auto"/>
            </w:tcBorders>
            <w:shd w:val="clear" w:color="000000" w:fill="C5D9F1"/>
            <w:vAlign w:val="center"/>
            <w:hideMark/>
          </w:tcPr>
          <w:p w:rsidR="002315BA" w:rsidRPr="00817629" w:rsidRDefault="002315BA" w:rsidP="006D3AEB">
            <w:pPr>
              <w:rPr>
                <w:rFonts w:ascii="Arial" w:hAnsi="Arial" w:cs="Arial"/>
                <w:color w:val="000000"/>
                <w:sz w:val="20"/>
                <w:szCs w:val="20"/>
                <w:lang w:val="es-GT" w:eastAsia="es-GT"/>
              </w:rPr>
            </w:pPr>
            <w:r w:rsidRPr="00817629">
              <w:rPr>
                <w:rFonts w:ascii="Arial" w:hAnsi="Arial" w:cs="Arial"/>
                <w:color w:val="000000"/>
                <w:sz w:val="20"/>
                <w:szCs w:val="20"/>
                <w:lang w:val="es-GT" w:eastAsia="es-GT"/>
              </w:rPr>
              <w:t> </w:t>
            </w:r>
          </w:p>
        </w:tc>
        <w:tc>
          <w:tcPr>
            <w:tcW w:w="552" w:type="pct"/>
            <w:vMerge w:val="restart"/>
            <w:tcBorders>
              <w:top w:val="nil"/>
              <w:left w:val="single" w:sz="4" w:space="0" w:color="auto"/>
              <w:bottom w:val="nil"/>
              <w:right w:val="single" w:sz="4" w:space="0" w:color="auto"/>
            </w:tcBorders>
            <w:shd w:val="clear" w:color="000000" w:fill="C5D9F1"/>
            <w:noWrap/>
            <w:vAlign w:val="center"/>
          </w:tcPr>
          <w:p w:rsidR="002315BA" w:rsidRPr="00817629" w:rsidRDefault="002315BA" w:rsidP="006D3AEB">
            <w:pPr>
              <w:jc w:val="center"/>
              <w:rPr>
                <w:rFonts w:ascii="Bookshelf Symbol 7" w:hAnsi="Bookshelf Symbol 7"/>
                <w:color w:val="000000"/>
                <w:sz w:val="20"/>
                <w:szCs w:val="20"/>
                <w:lang w:val="es-GT" w:eastAsia="es-GT"/>
              </w:rPr>
            </w:pPr>
          </w:p>
        </w:tc>
        <w:tc>
          <w:tcPr>
            <w:tcW w:w="497" w:type="pct"/>
            <w:vMerge w:val="restart"/>
            <w:tcBorders>
              <w:top w:val="nil"/>
              <w:left w:val="single" w:sz="4" w:space="0" w:color="auto"/>
              <w:bottom w:val="nil"/>
              <w:right w:val="single" w:sz="4" w:space="0" w:color="auto"/>
            </w:tcBorders>
            <w:shd w:val="clear" w:color="000000" w:fill="C5D9F1"/>
            <w:noWrap/>
            <w:vAlign w:val="center"/>
          </w:tcPr>
          <w:p w:rsidR="002315BA" w:rsidRPr="00817629" w:rsidRDefault="002315BA" w:rsidP="006D3AEB">
            <w:pPr>
              <w:jc w:val="center"/>
              <w:rPr>
                <w:rFonts w:ascii="Bookshelf Symbol 7" w:hAnsi="Bookshelf Symbol 7"/>
                <w:color w:val="000000"/>
                <w:sz w:val="20"/>
                <w:szCs w:val="20"/>
                <w:lang w:val="es-GT" w:eastAsia="es-GT"/>
              </w:rPr>
            </w:pPr>
          </w:p>
        </w:tc>
        <w:tc>
          <w:tcPr>
            <w:tcW w:w="441" w:type="pct"/>
            <w:vMerge w:val="restart"/>
            <w:tcBorders>
              <w:top w:val="nil"/>
              <w:left w:val="single" w:sz="4" w:space="0" w:color="auto"/>
              <w:bottom w:val="nil"/>
              <w:right w:val="single" w:sz="4" w:space="0" w:color="auto"/>
            </w:tcBorders>
            <w:shd w:val="clear" w:color="000000" w:fill="C5D9F1"/>
            <w:noWrap/>
            <w:vAlign w:val="center"/>
            <w:hideMark/>
          </w:tcPr>
          <w:p w:rsidR="002315BA" w:rsidRPr="00817629" w:rsidRDefault="002315BA" w:rsidP="006D3AEB">
            <w:pPr>
              <w:jc w:val="center"/>
              <w:rPr>
                <w:rFonts w:ascii="Bookshelf Symbol 7" w:hAnsi="Bookshelf Symbol 7"/>
                <w:b/>
                <w:bCs/>
                <w:color w:val="000000"/>
                <w:sz w:val="22"/>
                <w:szCs w:val="22"/>
                <w:lang w:val="es-GT" w:eastAsia="es-GT"/>
              </w:rPr>
            </w:pPr>
            <w:r w:rsidRPr="00817629">
              <w:rPr>
                <w:rFonts w:ascii="Bookshelf Symbol 7" w:hAnsi="Bookshelf Symbol 7"/>
                <w:b/>
                <w:bCs/>
                <w:color w:val="000000"/>
                <w:sz w:val="22"/>
                <w:szCs w:val="22"/>
                <w:lang w:val="es-GT" w:eastAsia="es-GT"/>
              </w:rPr>
              <w:t></w:t>
            </w:r>
          </w:p>
        </w:tc>
        <w:tc>
          <w:tcPr>
            <w:tcW w:w="554" w:type="pct"/>
            <w:vMerge w:val="restart"/>
            <w:tcBorders>
              <w:top w:val="nil"/>
              <w:left w:val="single" w:sz="4" w:space="0" w:color="auto"/>
              <w:bottom w:val="nil"/>
              <w:right w:val="single" w:sz="4" w:space="0" w:color="auto"/>
            </w:tcBorders>
            <w:shd w:val="clear" w:color="000000" w:fill="C5D9F1"/>
            <w:noWrap/>
            <w:vAlign w:val="center"/>
          </w:tcPr>
          <w:p w:rsidR="002315BA" w:rsidRPr="00817629" w:rsidRDefault="002315BA" w:rsidP="006D3AEB">
            <w:pPr>
              <w:jc w:val="center"/>
              <w:rPr>
                <w:rFonts w:ascii="Bookshelf Symbol 7" w:hAnsi="Bookshelf Symbol 7"/>
                <w:color w:val="000000"/>
                <w:sz w:val="20"/>
                <w:szCs w:val="20"/>
                <w:lang w:val="es-GT" w:eastAsia="es-GT"/>
              </w:rPr>
            </w:pPr>
          </w:p>
        </w:tc>
      </w:tr>
      <w:tr w:rsidR="002315BA" w:rsidRPr="00817629" w:rsidTr="008B713F">
        <w:trPr>
          <w:trHeight w:val="300"/>
          <w:jc w:val="center"/>
        </w:trPr>
        <w:tc>
          <w:tcPr>
            <w:tcW w:w="2403" w:type="pct"/>
            <w:tcBorders>
              <w:top w:val="nil"/>
              <w:left w:val="single" w:sz="4" w:space="0" w:color="auto"/>
              <w:bottom w:val="nil"/>
              <w:right w:val="single" w:sz="4" w:space="0" w:color="auto"/>
            </w:tcBorders>
            <w:shd w:val="clear" w:color="auto" w:fill="C6D9F1" w:themeFill="text2" w:themeFillTint="33"/>
            <w:vAlign w:val="center"/>
            <w:hideMark/>
          </w:tcPr>
          <w:p w:rsidR="002315BA" w:rsidRPr="00817629" w:rsidRDefault="002315BA" w:rsidP="006D3AEB">
            <w:pPr>
              <w:rPr>
                <w:rFonts w:ascii="Arial" w:hAnsi="Arial" w:cs="Arial"/>
                <w:color w:val="000000"/>
                <w:sz w:val="20"/>
                <w:szCs w:val="20"/>
                <w:lang w:val="es-GT" w:eastAsia="es-GT"/>
              </w:rPr>
            </w:pPr>
            <w:r w:rsidRPr="00817629">
              <w:rPr>
                <w:rFonts w:ascii="Arial" w:hAnsi="Arial" w:cs="Arial"/>
                <w:color w:val="000000"/>
                <w:sz w:val="20"/>
                <w:szCs w:val="20"/>
                <w:lang w:val="es-GT" w:eastAsia="es-GT"/>
              </w:rPr>
              <w:t>(Acuerdo Ministerial Número 214-2004)</w:t>
            </w:r>
          </w:p>
        </w:tc>
        <w:tc>
          <w:tcPr>
            <w:tcW w:w="553" w:type="pct"/>
            <w:tcBorders>
              <w:top w:val="nil"/>
              <w:left w:val="nil"/>
              <w:bottom w:val="nil"/>
              <w:right w:val="single" w:sz="4" w:space="0" w:color="auto"/>
            </w:tcBorders>
            <w:shd w:val="clear" w:color="auto" w:fill="C6D9F1" w:themeFill="text2" w:themeFillTint="33"/>
            <w:vAlign w:val="center"/>
            <w:hideMark/>
          </w:tcPr>
          <w:p w:rsidR="002315BA" w:rsidRPr="00817629" w:rsidRDefault="002315BA" w:rsidP="006D3AEB">
            <w:pPr>
              <w:rPr>
                <w:rFonts w:ascii="Arial" w:hAnsi="Arial" w:cs="Arial"/>
                <w:color w:val="000000"/>
                <w:sz w:val="20"/>
                <w:szCs w:val="20"/>
                <w:lang w:val="es-GT" w:eastAsia="es-GT"/>
              </w:rPr>
            </w:pPr>
            <w:r w:rsidRPr="00817629">
              <w:rPr>
                <w:rFonts w:ascii="Arial" w:hAnsi="Arial" w:cs="Arial"/>
                <w:color w:val="000000"/>
                <w:sz w:val="20"/>
                <w:szCs w:val="20"/>
                <w:lang w:val="es-GT" w:eastAsia="es-GT"/>
              </w:rPr>
              <w:t> </w:t>
            </w:r>
          </w:p>
        </w:tc>
        <w:tc>
          <w:tcPr>
            <w:tcW w:w="552" w:type="pct"/>
            <w:vMerge/>
            <w:tcBorders>
              <w:top w:val="nil"/>
              <w:left w:val="single" w:sz="4" w:space="0" w:color="auto"/>
              <w:bottom w:val="nil"/>
              <w:right w:val="single" w:sz="4" w:space="0" w:color="auto"/>
            </w:tcBorders>
            <w:shd w:val="clear" w:color="auto" w:fill="C6D9F1" w:themeFill="text2" w:themeFillTint="33"/>
            <w:vAlign w:val="center"/>
          </w:tcPr>
          <w:p w:rsidR="002315BA" w:rsidRPr="00817629" w:rsidRDefault="002315BA" w:rsidP="006D3AEB">
            <w:pPr>
              <w:rPr>
                <w:rFonts w:ascii="Bookshelf Symbol 7" w:hAnsi="Bookshelf Symbol 7"/>
                <w:color w:val="000000"/>
                <w:sz w:val="20"/>
                <w:szCs w:val="20"/>
                <w:lang w:val="es-GT" w:eastAsia="es-GT"/>
              </w:rPr>
            </w:pPr>
          </w:p>
        </w:tc>
        <w:tc>
          <w:tcPr>
            <w:tcW w:w="497" w:type="pct"/>
            <w:vMerge/>
            <w:tcBorders>
              <w:top w:val="nil"/>
              <w:left w:val="single" w:sz="4" w:space="0" w:color="auto"/>
              <w:bottom w:val="nil"/>
              <w:right w:val="single" w:sz="4" w:space="0" w:color="auto"/>
            </w:tcBorders>
            <w:shd w:val="clear" w:color="auto" w:fill="C6D9F1" w:themeFill="text2" w:themeFillTint="33"/>
            <w:vAlign w:val="center"/>
          </w:tcPr>
          <w:p w:rsidR="002315BA" w:rsidRPr="00817629" w:rsidRDefault="002315BA" w:rsidP="006D3AEB">
            <w:pPr>
              <w:rPr>
                <w:rFonts w:ascii="Bookshelf Symbol 7" w:hAnsi="Bookshelf Symbol 7"/>
                <w:color w:val="000000"/>
                <w:sz w:val="20"/>
                <w:szCs w:val="20"/>
                <w:lang w:val="es-GT" w:eastAsia="es-GT"/>
              </w:rPr>
            </w:pPr>
          </w:p>
        </w:tc>
        <w:tc>
          <w:tcPr>
            <w:tcW w:w="441" w:type="pct"/>
            <w:vMerge/>
            <w:tcBorders>
              <w:top w:val="nil"/>
              <w:left w:val="single" w:sz="4" w:space="0" w:color="auto"/>
              <w:bottom w:val="nil"/>
              <w:right w:val="single" w:sz="4" w:space="0" w:color="auto"/>
            </w:tcBorders>
            <w:shd w:val="clear" w:color="auto" w:fill="C6D9F1" w:themeFill="text2" w:themeFillTint="33"/>
            <w:vAlign w:val="center"/>
            <w:hideMark/>
          </w:tcPr>
          <w:p w:rsidR="002315BA" w:rsidRPr="00817629" w:rsidRDefault="002315BA" w:rsidP="006D3AEB">
            <w:pPr>
              <w:rPr>
                <w:rFonts w:ascii="Bookshelf Symbol 7" w:hAnsi="Bookshelf Symbol 7"/>
                <w:b/>
                <w:bCs/>
                <w:color w:val="000000"/>
                <w:sz w:val="22"/>
                <w:szCs w:val="22"/>
                <w:lang w:val="es-GT" w:eastAsia="es-GT"/>
              </w:rPr>
            </w:pPr>
          </w:p>
        </w:tc>
        <w:tc>
          <w:tcPr>
            <w:tcW w:w="554" w:type="pct"/>
            <w:vMerge/>
            <w:tcBorders>
              <w:top w:val="nil"/>
              <w:left w:val="single" w:sz="4" w:space="0" w:color="auto"/>
              <w:bottom w:val="nil"/>
              <w:right w:val="single" w:sz="4" w:space="0" w:color="auto"/>
            </w:tcBorders>
            <w:shd w:val="clear" w:color="auto" w:fill="C6D9F1" w:themeFill="text2" w:themeFillTint="33"/>
            <w:vAlign w:val="center"/>
          </w:tcPr>
          <w:p w:rsidR="002315BA" w:rsidRPr="00817629" w:rsidRDefault="002315BA" w:rsidP="006D3AEB">
            <w:pPr>
              <w:rPr>
                <w:rFonts w:ascii="Bookshelf Symbol 7" w:hAnsi="Bookshelf Symbol 7"/>
                <w:color w:val="000000"/>
                <w:sz w:val="20"/>
                <w:szCs w:val="20"/>
                <w:lang w:val="es-GT" w:eastAsia="es-GT"/>
              </w:rPr>
            </w:pPr>
          </w:p>
        </w:tc>
      </w:tr>
      <w:tr w:rsidR="002315BA" w:rsidRPr="00817629" w:rsidTr="008B713F">
        <w:trPr>
          <w:trHeight w:val="510"/>
          <w:jc w:val="center"/>
        </w:trPr>
        <w:tc>
          <w:tcPr>
            <w:tcW w:w="2403" w:type="pct"/>
            <w:tcBorders>
              <w:top w:val="nil"/>
              <w:left w:val="single" w:sz="4" w:space="0" w:color="auto"/>
              <w:bottom w:val="nil"/>
              <w:right w:val="single" w:sz="4" w:space="0" w:color="auto"/>
            </w:tcBorders>
            <w:shd w:val="clear" w:color="000000" w:fill="FFFFFF"/>
            <w:vAlign w:val="center"/>
            <w:hideMark/>
          </w:tcPr>
          <w:p w:rsidR="002315BA" w:rsidRPr="00817629" w:rsidRDefault="002315BA" w:rsidP="006D3AEB">
            <w:pPr>
              <w:rPr>
                <w:rFonts w:ascii="Arial" w:hAnsi="Arial" w:cs="Arial"/>
                <w:color w:val="000000"/>
                <w:sz w:val="20"/>
                <w:szCs w:val="20"/>
                <w:lang w:val="es-GT" w:eastAsia="es-GT"/>
              </w:rPr>
            </w:pPr>
            <w:r w:rsidRPr="00817629">
              <w:rPr>
                <w:rFonts w:ascii="Arial" w:hAnsi="Arial" w:cs="Arial"/>
                <w:color w:val="000000"/>
                <w:sz w:val="20"/>
                <w:szCs w:val="20"/>
                <w:lang w:val="es-GT" w:eastAsia="es-GT"/>
              </w:rPr>
              <w:t xml:space="preserve">Manual de Modificaciones Presupuestarias para las Entidades de la Administración Central </w:t>
            </w:r>
          </w:p>
        </w:tc>
        <w:tc>
          <w:tcPr>
            <w:tcW w:w="553" w:type="pct"/>
            <w:tcBorders>
              <w:top w:val="nil"/>
              <w:left w:val="nil"/>
              <w:bottom w:val="nil"/>
              <w:right w:val="single" w:sz="4" w:space="0" w:color="auto"/>
            </w:tcBorders>
            <w:shd w:val="clear" w:color="000000" w:fill="FFFFFF"/>
            <w:vAlign w:val="center"/>
            <w:hideMark/>
          </w:tcPr>
          <w:p w:rsidR="002315BA" w:rsidRPr="00817629" w:rsidRDefault="002315BA" w:rsidP="006D3AEB">
            <w:pPr>
              <w:rPr>
                <w:rFonts w:ascii="Arial" w:hAnsi="Arial" w:cs="Arial"/>
                <w:color w:val="000000"/>
                <w:sz w:val="20"/>
                <w:szCs w:val="20"/>
                <w:lang w:val="es-GT" w:eastAsia="es-GT"/>
              </w:rPr>
            </w:pPr>
            <w:r w:rsidRPr="00817629">
              <w:rPr>
                <w:rFonts w:ascii="Arial" w:hAnsi="Arial" w:cs="Arial"/>
                <w:color w:val="000000"/>
                <w:sz w:val="20"/>
                <w:szCs w:val="20"/>
                <w:lang w:val="es-GT" w:eastAsia="es-GT"/>
              </w:rPr>
              <w:t> </w:t>
            </w:r>
          </w:p>
        </w:tc>
        <w:tc>
          <w:tcPr>
            <w:tcW w:w="552" w:type="pct"/>
            <w:vMerge w:val="restart"/>
            <w:tcBorders>
              <w:top w:val="nil"/>
              <w:left w:val="single" w:sz="4" w:space="0" w:color="auto"/>
              <w:bottom w:val="nil"/>
              <w:right w:val="single" w:sz="4" w:space="0" w:color="auto"/>
            </w:tcBorders>
            <w:shd w:val="clear" w:color="000000" w:fill="FFFFFF"/>
            <w:noWrap/>
            <w:vAlign w:val="center"/>
          </w:tcPr>
          <w:p w:rsidR="002315BA" w:rsidRPr="00817629" w:rsidRDefault="002315BA" w:rsidP="006D3AEB">
            <w:pPr>
              <w:jc w:val="center"/>
              <w:rPr>
                <w:rFonts w:ascii="Bookshelf Symbol 7" w:hAnsi="Bookshelf Symbol 7"/>
                <w:color w:val="000000"/>
                <w:sz w:val="20"/>
                <w:szCs w:val="20"/>
                <w:lang w:val="es-GT" w:eastAsia="es-GT"/>
              </w:rPr>
            </w:pPr>
          </w:p>
        </w:tc>
        <w:tc>
          <w:tcPr>
            <w:tcW w:w="497" w:type="pct"/>
            <w:vMerge w:val="restart"/>
            <w:tcBorders>
              <w:top w:val="nil"/>
              <w:left w:val="single" w:sz="4" w:space="0" w:color="auto"/>
              <w:bottom w:val="nil"/>
              <w:right w:val="single" w:sz="4" w:space="0" w:color="auto"/>
            </w:tcBorders>
            <w:shd w:val="clear" w:color="000000" w:fill="FFFFFF"/>
            <w:noWrap/>
            <w:vAlign w:val="center"/>
          </w:tcPr>
          <w:p w:rsidR="002315BA" w:rsidRPr="00817629" w:rsidRDefault="002315BA" w:rsidP="006D3AEB">
            <w:pPr>
              <w:jc w:val="center"/>
              <w:rPr>
                <w:rFonts w:ascii="Bookshelf Symbol 7" w:hAnsi="Bookshelf Symbol 7"/>
                <w:color w:val="000000"/>
                <w:sz w:val="20"/>
                <w:szCs w:val="20"/>
                <w:lang w:val="es-GT" w:eastAsia="es-GT"/>
              </w:rPr>
            </w:pPr>
          </w:p>
        </w:tc>
        <w:tc>
          <w:tcPr>
            <w:tcW w:w="441" w:type="pct"/>
            <w:vMerge w:val="restart"/>
            <w:tcBorders>
              <w:top w:val="nil"/>
              <w:left w:val="single" w:sz="4" w:space="0" w:color="auto"/>
              <w:bottom w:val="nil"/>
              <w:right w:val="single" w:sz="4" w:space="0" w:color="auto"/>
            </w:tcBorders>
            <w:shd w:val="clear" w:color="000000" w:fill="FFFFFF"/>
            <w:noWrap/>
            <w:vAlign w:val="center"/>
            <w:hideMark/>
          </w:tcPr>
          <w:p w:rsidR="002315BA" w:rsidRPr="00817629" w:rsidRDefault="002315BA" w:rsidP="006D3AEB">
            <w:pPr>
              <w:jc w:val="center"/>
              <w:rPr>
                <w:rFonts w:ascii="Bookshelf Symbol 7" w:hAnsi="Bookshelf Symbol 7"/>
                <w:b/>
                <w:bCs/>
                <w:color w:val="000000"/>
                <w:sz w:val="22"/>
                <w:szCs w:val="22"/>
                <w:lang w:val="es-GT" w:eastAsia="es-GT"/>
              </w:rPr>
            </w:pPr>
            <w:r w:rsidRPr="00817629">
              <w:rPr>
                <w:rFonts w:ascii="Bookshelf Symbol 7" w:hAnsi="Bookshelf Symbol 7"/>
                <w:b/>
                <w:bCs/>
                <w:color w:val="000000"/>
                <w:sz w:val="22"/>
                <w:szCs w:val="22"/>
                <w:lang w:val="es-GT" w:eastAsia="es-GT"/>
              </w:rPr>
              <w:t></w:t>
            </w:r>
          </w:p>
        </w:tc>
        <w:tc>
          <w:tcPr>
            <w:tcW w:w="554" w:type="pct"/>
            <w:vMerge w:val="restart"/>
            <w:tcBorders>
              <w:top w:val="nil"/>
              <w:left w:val="single" w:sz="4" w:space="0" w:color="auto"/>
              <w:bottom w:val="nil"/>
              <w:right w:val="single" w:sz="4" w:space="0" w:color="auto"/>
            </w:tcBorders>
            <w:shd w:val="clear" w:color="000000" w:fill="FFFFFF"/>
            <w:noWrap/>
            <w:vAlign w:val="center"/>
          </w:tcPr>
          <w:p w:rsidR="002315BA" w:rsidRPr="00817629" w:rsidRDefault="002315BA" w:rsidP="006D3AEB">
            <w:pPr>
              <w:jc w:val="center"/>
              <w:rPr>
                <w:rFonts w:ascii="Bookshelf Symbol 7" w:hAnsi="Bookshelf Symbol 7"/>
                <w:color w:val="000000"/>
                <w:sz w:val="20"/>
                <w:szCs w:val="20"/>
                <w:lang w:val="es-GT" w:eastAsia="es-GT"/>
              </w:rPr>
            </w:pPr>
          </w:p>
        </w:tc>
      </w:tr>
      <w:tr w:rsidR="002315BA" w:rsidRPr="00817629" w:rsidTr="008B713F">
        <w:trPr>
          <w:trHeight w:val="300"/>
          <w:jc w:val="center"/>
        </w:trPr>
        <w:tc>
          <w:tcPr>
            <w:tcW w:w="2403" w:type="pct"/>
            <w:tcBorders>
              <w:top w:val="nil"/>
              <w:left w:val="single" w:sz="4" w:space="0" w:color="auto"/>
              <w:bottom w:val="nil"/>
              <w:right w:val="single" w:sz="4" w:space="0" w:color="auto"/>
            </w:tcBorders>
            <w:shd w:val="clear" w:color="000000" w:fill="FFFFFF"/>
            <w:vAlign w:val="center"/>
            <w:hideMark/>
          </w:tcPr>
          <w:p w:rsidR="002315BA" w:rsidRPr="00817629" w:rsidRDefault="002315BA" w:rsidP="006D3AEB">
            <w:pPr>
              <w:rPr>
                <w:rFonts w:ascii="Arial" w:hAnsi="Arial" w:cs="Arial"/>
                <w:color w:val="000000"/>
                <w:sz w:val="20"/>
                <w:szCs w:val="20"/>
                <w:lang w:val="es-GT" w:eastAsia="es-GT"/>
              </w:rPr>
            </w:pPr>
            <w:r w:rsidRPr="00817629">
              <w:rPr>
                <w:rFonts w:ascii="Arial" w:hAnsi="Arial" w:cs="Arial"/>
                <w:color w:val="000000"/>
                <w:sz w:val="20"/>
                <w:szCs w:val="20"/>
                <w:lang w:val="es-GT" w:eastAsia="es-GT"/>
              </w:rPr>
              <w:t>(Acuerdo Ministerial Número 216-2004)</w:t>
            </w:r>
          </w:p>
        </w:tc>
        <w:tc>
          <w:tcPr>
            <w:tcW w:w="553" w:type="pct"/>
            <w:tcBorders>
              <w:top w:val="nil"/>
              <w:left w:val="nil"/>
              <w:bottom w:val="nil"/>
              <w:right w:val="single" w:sz="4" w:space="0" w:color="auto"/>
            </w:tcBorders>
            <w:shd w:val="clear" w:color="000000" w:fill="FFFFFF"/>
            <w:vAlign w:val="center"/>
            <w:hideMark/>
          </w:tcPr>
          <w:p w:rsidR="002315BA" w:rsidRPr="00817629" w:rsidRDefault="002315BA" w:rsidP="006D3AEB">
            <w:pPr>
              <w:rPr>
                <w:rFonts w:ascii="Arial" w:hAnsi="Arial" w:cs="Arial"/>
                <w:color w:val="000000"/>
                <w:sz w:val="20"/>
                <w:szCs w:val="20"/>
                <w:lang w:val="es-GT" w:eastAsia="es-GT"/>
              </w:rPr>
            </w:pPr>
            <w:r w:rsidRPr="00817629">
              <w:rPr>
                <w:rFonts w:ascii="Arial" w:hAnsi="Arial" w:cs="Arial"/>
                <w:color w:val="000000"/>
                <w:sz w:val="20"/>
                <w:szCs w:val="20"/>
                <w:lang w:val="es-GT" w:eastAsia="es-GT"/>
              </w:rPr>
              <w:t> </w:t>
            </w:r>
          </w:p>
        </w:tc>
        <w:tc>
          <w:tcPr>
            <w:tcW w:w="552" w:type="pct"/>
            <w:vMerge/>
            <w:tcBorders>
              <w:top w:val="nil"/>
              <w:left w:val="single" w:sz="4" w:space="0" w:color="auto"/>
              <w:bottom w:val="nil"/>
              <w:right w:val="single" w:sz="4" w:space="0" w:color="auto"/>
            </w:tcBorders>
            <w:vAlign w:val="center"/>
          </w:tcPr>
          <w:p w:rsidR="002315BA" w:rsidRPr="00817629" w:rsidRDefault="002315BA" w:rsidP="006D3AEB">
            <w:pPr>
              <w:rPr>
                <w:rFonts w:ascii="Bookshelf Symbol 7" w:hAnsi="Bookshelf Symbol 7"/>
                <w:color w:val="000000"/>
                <w:sz w:val="20"/>
                <w:szCs w:val="20"/>
                <w:lang w:val="es-GT" w:eastAsia="es-GT"/>
              </w:rPr>
            </w:pPr>
          </w:p>
        </w:tc>
        <w:tc>
          <w:tcPr>
            <w:tcW w:w="497" w:type="pct"/>
            <w:vMerge/>
            <w:tcBorders>
              <w:top w:val="nil"/>
              <w:left w:val="single" w:sz="4" w:space="0" w:color="auto"/>
              <w:bottom w:val="nil"/>
              <w:right w:val="single" w:sz="4" w:space="0" w:color="auto"/>
            </w:tcBorders>
            <w:vAlign w:val="center"/>
          </w:tcPr>
          <w:p w:rsidR="002315BA" w:rsidRPr="00817629" w:rsidRDefault="002315BA" w:rsidP="006D3AEB">
            <w:pPr>
              <w:rPr>
                <w:rFonts w:ascii="Bookshelf Symbol 7" w:hAnsi="Bookshelf Symbol 7"/>
                <w:color w:val="000000"/>
                <w:sz w:val="20"/>
                <w:szCs w:val="20"/>
                <w:lang w:val="es-GT" w:eastAsia="es-GT"/>
              </w:rPr>
            </w:pPr>
          </w:p>
        </w:tc>
        <w:tc>
          <w:tcPr>
            <w:tcW w:w="441" w:type="pct"/>
            <w:vMerge/>
            <w:tcBorders>
              <w:top w:val="nil"/>
              <w:left w:val="single" w:sz="4" w:space="0" w:color="auto"/>
              <w:bottom w:val="nil"/>
              <w:right w:val="single" w:sz="4" w:space="0" w:color="auto"/>
            </w:tcBorders>
            <w:vAlign w:val="center"/>
            <w:hideMark/>
          </w:tcPr>
          <w:p w:rsidR="002315BA" w:rsidRPr="00817629" w:rsidRDefault="002315BA" w:rsidP="006D3AEB">
            <w:pPr>
              <w:rPr>
                <w:rFonts w:ascii="Bookshelf Symbol 7" w:hAnsi="Bookshelf Symbol 7"/>
                <w:b/>
                <w:bCs/>
                <w:color w:val="000000"/>
                <w:sz w:val="22"/>
                <w:szCs w:val="22"/>
                <w:lang w:val="es-GT" w:eastAsia="es-GT"/>
              </w:rPr>
            </w:pPr>
          </w:p>
        </w:tc>
        <w:tc>
          <w:tcPr>
            <w:tcW w:w="554" w:type="pct"/>
            <w:vMerge/>
            <w:tcBorders>
              <w:top w:val="nil"/>
              <w:left w:val="single" w:sz="4" w:space="0" w:color="auto"/>
              <w:bottom w:val="nil"/>
              <w:right w:val="single" w:sz="4" w:space="0" w:color="auto"/>
            </w:tcBorders>
            <w:vAlign w:val="center"/>
          </w:tcPr>
          <w:p w:rsidR="002315BA" w:rsidRPr="00817629" w:rsidRDefault="002315BA" w:rsidP="006D3AEB">
            <w:pPr>
              <w:rPr>
                <w:rFonts w:ascii="Bookshelf Symbol 7" w:hAnsi="Bookshelf Symbol 7"/>
                <w:color w:val="000000"/>
                <w:sz w:val="20"/>
                <w:szCs w:val="20"/>
                <w:lang w:val="es-GT" w:eastAsia="es-GT"/>
              </w:rPr>
            </w:pPr>
          </w:p>
        </w:tc>
      </w:tr>
      <w:tr w:rsidR="002315BA" w:rsidRPr="00817629" w:rsidTr="008B713F">
        <w:trPr>
          <w:trHeight w:val="300"/>
          <w:jc w:val="center"/>
        </w:trPr>
        <w:tc>
          <w:tcPr>
            <w:tcW w:w="2403" w:type="pct"/>
            <w:tcBorders>
              <w:top w:val="nil"/>
              <w:left w:val="single" w:sz="4" w:space="0" w:color="auto"/>
              <w:bottom w:val="nil"/>
              <w:right w:val="single" w:sz="4" w:space="0" w:color="auto"/>
            </w:tcBorders>
            <w:shd w:val="clear" w:color="auto" w:fill="C6D9F1" w:themeFill="text2" w:themeFillTint="33"/>
            <w:vAlign w:val="center"/>
            <w:hideMark/>
          </w:tcPr>
          <w:p w:rsidR="002315BA" w:rsidRPr="00817629" w:rsidRDefault="002315BA" w:rsidP="006D3AEB">
            <w:pPr>
              <w:rPr>
                <w:rFonts w:ascii="Arial" w:hAnsi="Arial" w:cs="Arial"/>
                <w:color w:val="000000"/>
                <w:sz w:val="20"/>
                <w:szCs w:val="20"/>
                <w:lang w:val="es-GT" w:eastAsia="es-GT"/>
              </w:rPr>
            </w:pPr>
            <w:r w:rsidRPr="00817629">
              <w:rPr>
                <w:rFonts w:ascii="Arial" w:hAnsi="Arial" w:cs="Arial"/>
                <w:color w:val="000000"/>
                <w:sz w:val="20"/>
                <w:szCs w:val="20"/>
                <w:lang w:val="es-GT" w:eastAsia="es-GT"/>
              </w:rPr>
              <w:t xml:space="preserve">Ley de la Contraloría General de Cuentas </w:t>
            </w:r>
          </w:p>
        </w:tc>
        <w:tc>
          <w:tcPr>
            <w:tcW w:w="553" w:type="pct"/>
            <w:vMerge w:val="restart"/>
            <w:tcBorders>
              <w:top w:val="nil"/>
              <w:left w:val="single" w:sz="4" w:space="0" w:color="auto"/>
              <w:bottom w:val="nil"/>
              <w:right w:val="single" w:sz="4" w:space="0" w:color="auto"/>
            </w:tcBorders>
            <w:shd w:val="clear" w:color="auto" w:fill="C6D9F1" w:themeFill="text2" w:themeFillTint="33"/>
            <w:noWrap/>
            <w:vAlign w:val="center"/>
            <w:hideMark/>
          </w:tcPr>
          <w:p w:rsidR="002315BA" w:rsidRPr="00817629" w:rsidRDefault="002315BA" w:rsidP="006D3AEB">
            <w:pPr>
              <w:jc w:val="center"/>
              <w:rPr>
                <w:rFonts w:ascii="Bookshelf Symbol 7" w:hAnsi="Bookshelf Symbol 7"/>
                <w:b/>
                <w:bCs/>
                <w:color w:val="000000"/>
                <w:sz w:val="22"/>
                <w:szCs w:val="22"/>
                <w:lang w:val="es-GT" w:eastAsia="es-GT"/>
              </w:rPr>
            </w:pPr>
            <w:r w:rsidRPr="00817629">
              <w:rPr>
                <w:rFonts w:ascii="Bookshelf Symbol 7" w:hAnsi="Bookshelf Symbol 7"/>
                <w:b/>
                <w:bCs/>
                <w:color w:val="000000"/>
                <w:sz w:val="22"/>
                <w:szCs w:val="22"/>
                <w:lang w:val="es-GT" w:eastAsia="es-GT"/>
              </w:rPr>
              <w:t></w:t>
            </w:r>
          </w:p>
        </w:tc>
        <w:tc>
          <w:tcPr>
            <w:tcW w:w="552" w:type="pct"/>
            <w:vMerge w:val="restart"/>
            <w:tcBorders>
              <w:top w:val="nil"/>
              <w:left w:val="single" w:sz="4" w:space="0" w:color="auto"/>
              <w:bottom w:val="nil"/>
              <w:right w:val="single" w:sz="4" w:space="0" w:color="auto"/>
            </w:tcBorders>
            <w:shd w:val="clear" w:color="auto" w:fill="C6D9F1" w:themeFill="text2" w:themeFillTint="33"/>
            <w:noWrap/>
            <w:vAlign w:val="center"/>
          </w:tcPr>
          <w:p w:rsidR="002315BA" w:rsidRPr="00817629" w:rsidRDefault="002315BA" w:rsidP="006D3AEB">
            <w:pPr>
              <w:jc w:val="center"/>
              <w:rPr>
                <w:rFonts w:ascii="Bookshelf Symbol 7" w:hAnsi="Bookshelf Symbol 7"/>
                <w:color w:val="000000"/>
                <w:sz w:val="20"/>
                <w:szCs w:val="20"/>
                <w:lang w:val="es-GT" w:eastAsia="es-GT"/>
              </w:rPr>
            </w:pPr>
          </w:p>
        </w:tc>
        <w:tc>
          <w:tcPr>
            <w:tcW w:w="497" w:type="pct"/>
            <w:vMerge w:val="restart"/>
            <w:tcBorders>
              <w:top w:val="nil"/>
              <w:left w:val="single" w:sz="4" w:space="0" w:color="auto"/>
              <w:bottom w:val="nil"/>
              <w:right w:val="single" w:sz="4" w:space="0" w:color="auto"/>
            </w:tcBorders>
            <w:shd w:val="clear" w:color="auto" w:fill="C6D9F1" w:themeFill="text2" w:themeFillTint="33"/>
            <w:noWrap/>
            <w:vAlign w:val="center"/>
          </w:tcPr>
          <w:p w:rsidR="002315BA" w:rsidRPr="00817629" w:rsidRDefault="002315BA" w:rsidP="006D3AEB">
            <w:pPr>
              <w:jc w:val="center"/>
              <w:rPr>
                <w:rFonts w:ascii="Bookshelf Symbol 7" w:hAnsi="Bookshelf Symbol 7"/>
                <w:color w:val="000000"/>
                <w:sz w:val="20"/>
                <w:szCs w:val="20"/>
                <w:lang w:val="es-GT" w:eastAsia="es-GT"/>
              </w:rPr>
            </w:pPr>
          </w:p>
        </w:tc>
        <w:tc>
          <w:tcPr>
            <w:tcW w:w="441" w:type="pct"/>
            <w:vMerge w:val="restart"/>
            <w:tcBorders>
              <w:top w:val="nil"/>
              <w:left w:val="single" w:sz="4" w:space="0" w:color="auto"/>
              <w:bottom w:val="nil"/>
              <w:right w:val="single" w:sz="4" w:space="0" w:color="auto"/>
            </w:tcBorders>
            <w:shd w:val="clear" w:color="auto" w:fill="C6D9F1" w:themeFill="text2" w:themeFillTint="33"/>
            <w:noWrap/>
            <w:vAlign w:val="center"/>
            <w:hideMark/>
          </w:tcPr>
          <w:p w:rsidR="002315BA" w:rsidRPr="00817629" w:rsidRDefault="002315BA" w:rsidP="006D3AEB">
            <w:pPr>
              <w:jc w:val="center"/>
              <w:rPr>
                <w:rFonts w:ascii="Bookshelf Symbol 7" w:hAnsi="Bookshelf Symbol 7"/>
                <w:color w:val="000000"/>
                <w:sz w:val="20"/>
                <w:szCs w:val="20"/>
                <w:lang w:val="es-GT" w:eastAsia="es-GT"/>
              </w:rPr>
            </w:pPr>
          </w:p>
        </w:tc>
        <w:tc>
          <w:tcPr>
            <w:tcW w:w="554" w:type="pct"/>
            <w:vMerge w:val="restart"/>
            <w:tcBorders>
              <w:top w:val="nil"/>
              <w:left w:val="single" w:sz="4" w:space="0" w:color="auto"/>
              <w:bottom w:val="nil"/>
              <w:right w:val="single" w:sz="4" w:space="0" w:color="auto"/>
            </w:tcBorders>
            <w:shd w:val="clear" w:color="auto" w:fill="C6D9F1" w:themeFill="text2" w:themeFillTint="33"/>
            <w:noWrap/>
            <w:vAlign w:val="center"/>
            <w:hideMark/>
          </w:tcPr>
          <w:p w:rsidR="002315BA" w:rsidRPr="00817629" w:rsidRDefault="002315BA" w:rsidP="006D3AEB">
            <w:pPr>
              <w:jc w:val="center"/>
              <w:rPr>
                <w:rFonts w:ascii="Bookshelf Symbol 7" w:hAnsi="Bookshelf Symbol 7"/>
                <w:b/>
                <w:bCs/>
                <w:color w:val="000000"/>
                <w:sz w:val="22"/>
                <w:szCs w:val="22"/>
                <w:lang w:val="es-GT" w:eastAsia="es-GT"/>
              </w:rPr>
            </w:pPr>
            <w:r w:rsidRPr="00817629">
              <w:rPr>
                <w:rFonts w:ascii="Bookshelf Symbol 7" w:hAnsi="Bookshelf Symbol 7"/>
                <w:b/>
                <w:bCs/>
                <w:color w:val="000000"/>
                <w:sz w:val="22"/>
                <w:szCs w:val="22"/>
                <w:lang w:val="es-GT" w:eastAsia="es-GT"/>
              </w:rPr>
              <w:t></w:t>
            </w:r>
          </w:p>
        </w:tc>
      </w:tr>
      <w:tr w:rsidR="002315BA" w:rsidRPr="00817629" w:rsidTr="008B713F">
        <w:trPr>
          <w:trHeight w:val="300"/>
          <w:jc w:val="center"/>
        </w:trPr>
        <w:tc>
          <w:tcPr>
            <w:tcW w:w="2403" w:type="pct"/>
            <w:tcBorders>
              <w:top w:val="nil"/>
              <w:left w:val="single" w:sz="4" w:space="0" w:color="auto"/>
              <w:bottom w:val="nil"/>
              <w:right w:val="single" w:sz="4" w:space="0" w:color="auto"/>
            </w:tcBorders>
            <w:shd w:val="clear" w:color="000000" w:fill="C5D9F1"/>
            <w:vAlign w:val="center"/>
            <w:hideMark/>
          </w:tcPr>
          <w:p w:rsidR="002315BA" w:rsidRPr="00817629" w:rsidRDefault="002315BA" w:rsidP="006D3AEB">
            <w:pPr>
              <w:rPr>
                <w:rFonts w:ascii="Arial" w:hAnsi="Arial" w:cs="Arial"/>
                <w:color w:val="000000"/>
                <w:sz w:val="20"/>
                <w:szCs w:val="20"/>
                <w:lang w:val="es-GT" w:eastAsia="es-GT"/>
              </w:rPr>
            </w:pPr>
            <w:r w:rsidRPr="00817629">
              <w:rPr>
                <w:rFonts w:ascii="Arial" w:hAnsi="Arial" w:cs="Arial"/>
                <w:color w:val="000000"/>
                <w:sz w:val="20"/>
                <w:szCs w:val="20"/>
                <w:lang w:val="es-GT" w:eastAsia="es-GT"/>
              </w:rPr>
              <w:t>(Decreto Número 31-2002)</w:t>
            </w:r>
          </w:p>
        </w:tc>
        <w:tc>
          <w:tcPr>
            <w:tcW w:w="553" w:type="pct"/>
            <w:vMerge/>
            <w:tcBorders>
              <w:top w:val="nil"/>
              <w:left w:val="single" w:sz="4" w:space="0" w:color="auto"/>
              <w:bottom w:val="nil"/>
              <w:right w:val="single" w:sz="4" w:space="0" w:color="auto"/>
            </w:tcBorders>
            <w:vAlign w:val="center"/>
            <w:hideMark/>
          </w:tcPr>
          <w:p w:rsidR="002315BA" w:rsidRPr="00817629" w:rsidRDefault="002315BA" w:rsidP="006D3AEB">
            <w:pPr>
              <w:rPr>
                <w:rFonts w:ascii="Bookshelf Symbol 7" w:hAnsi="Bookshelf Symbol 7"/>
                <w:b/>
                <w:bCs/>
                <w:color w:val="000000"/>
                <w:sz w:val="22"/>
                <w:szCs w:val="22"/>
                <w:lang w:val="es-GT" w:eastAsia="es-GT"/>
              </w:rPr>
            </w:pPr>
          </w:p>
        </w:tc>
        <w:tc>
          <w:tcPr>
            <w:tcW w:w="552" w:type="pct"/>
            <w:vMerge/>
            <w:tcBorders>
              <w:top w:val="nil"/>
              <w:left w:val="single" w:sz="4" w:space="0" w:color="auto"/>
              <w:bottom w:val="nil"/>
              <w:right w:val="single" w:sz="4" w:space="0" w:color="auto"/>
            </w:tcBorders>
            <w:vAlign w:val="center"/>
          </w:tcPr>
          <w:p w:rsidR="002315BA" w:rsidRPr="00817629" w:rsidRDefault="002315BA" w:rsidP="006D3AEB">
            <w:pPr>
              <w:rPr>
                <w:rFonts w:ascii="Bookshelf Symbol 7" w:hAnsi="Bookshelf Symbol 7"/>
                <w:color w:val="000000"/>
                <w:sz w:val="20"/>
                <w:szCs w:val="20"/>
                <w:lang w:val="es-GT" w:eastAsia="es-GT"/>
              </w:rPr>
            </w:pPr>
          </w:p>
        </w:tc>
        <w:tc>
          <w:tcPr>
            <w:tcW w:w="497" w:type="pct"/>
            <w:vMerge/>
            <w:tcBorders>
              <w:top w:val="nil"/>
              <w:left w:val="single" w:sz="4" w:space="0" w:color="auto"/>
              <w:bottom w:val="nil"/>
              <w:right w:val="single" w:sz="4" w:space="0" w:color="auto"/>
            </w:tcBorders>
            <w:vAlign w:val="center"/>
          </w:tcPr>
          <w:p w:rsidR="002315BA" w:rsidRPr="00817629" w:rsidRDefault="002315BA" w:rsidP="006D3AEB">
            <w:pPr>
              <w:rPr>
                <w:rFonts w:ascii="Bookshelf Symbol 7" w:hAnsi="Bookshelf Symbol 7"/>
                <w:color w:val="000000"/>
                <w:sz w:val="20"/>
                <w:szCs w:val="20"/>
                <w:lang w:val="es-GT" w:eastAsia="es-GT"/>
              </w:rPr>
            </w:pPr>
          </w:p>
        </w:tc>
        <w:tc>
          <w:tcPr>
            <w:tcW w:w="441" w:type="pct"/>
            <w:vMerge/>
            <w:tcBorders>
              <w:top w:val="nil"/>
              <w:left w:val="single" w:sz="4" w:space="0" w:color="auto"/>
              <w:bottom w:val="nil"/>
              <w:right w:val="single" w:sz="4" w:space="0" w:color="auto"/>
            </w:tcBorders>
            <w:vAlign w:val="center"/>
            <w:hideMark/>
          </w:tcPr>
          <w:p w:rsidR="002315BA" w:rsidRPr="00817629" w:rsidRDefault="002315BA" w:rsidP="006D3AEB">
            <w:pPr>
              <w:rPr>
                <w:rFonts w:ascii="Bookshelf Symbol 7" w:hAnsi="Bookshelf Symbol 7"/>
                <w:color w:val="000000"/>
                <w:sz w:val="20"/>
                <w:szCs w:val="20"/>
                <w:lang w:val="es-GT" w:eastAsia="es-GT"/>
              </w:rPr>
            </w:pPr>
          </w:p>
        </w:tc>
        <w:tc>
          <w:tcPr>
            <w:tcW w:w="554" w:type="pct"/>
            <w:vMerge/>
            <w:tcBorders>
              <w:top w:val="nil"/>
              <w:left w:val="single" w:sz="4" w:space="0" w:color="auto"/>
              <w:bottom w:val="nil"/>
              <w:right w:val="single" w:sz="4" w:space="0" w:color="auto"/>
            </w:tcBorders>
            <w:vAlign w:val="center"/>
            <w:hideMark/>
          </w:tcPr>
          <w:p w:rsidR="002315BA" w:rsidRPr="00817629" w:rsidRDefault="002315BA" w:rsidP="006D3AEB">
            <w:pPr>
              <w:rPr>
                <w:rFonts w:ascii="Bookshelf Symbol 7" w:hAnsi="Bookshelf Symbol 7"/>
                <w:b/>
                <w:bCs/>
                <w:color w:val="000000"/>
                <w:sz w:val="22"/>
                <w:szCs w:val="22"/>
                <w:lang w:val="es-GT" w:eastAsia="es-GT"/>
              </w:rPr>
            </w:pPr>
          </w:p>
        </w:tc>
      </w:tr>
      <w:tr w:rsidR="002315BA" w:rsidRPr="00817629" w:rsidTr="008B713F">
        <w:trPr>
          <w:trHeight w:val="300"/>
          <w:jc w:val="center"/>
        </w:trPr>
        <w:tc>
          <w:tcPr>
            <w:tcW w:w="2403" w:type="pct"/>
            <w:tcBorders>
              <w:top w:val="nil"/>
              <w:left w:val="single" w:sz="4" w:space="0" w:color="auto"/>
              <w:bottom w:val="nil"/>
              <w:right w:val="single" w:sz="4" w:space="0" w:color="auto"/>
            </w:tcBorders>
            <w:shd w:val="clear" w:color="000000" w:fill="FFFFFF"/>
            <w:vAlign w:val="center"/>
            <w:hideMark/>
          </w:tcPr>
          <w:p w:rsidR="002315BA" w:rsidRPr="00817629" w:rsidRDefault="002315BA" w:rsidP="006D3AEB">
            <w:pPr>
              <w:rPr>
                <w:rFonts w:ascii="Arial" w:hAnsi="Arial" w:cs="Arial"/>
                <w:color w:val="000000"/>
                <w:sz w:val="20"/>
                <w:szCs w:val="20"/>
                <w:lang w:val="es-GT" w:eastAsia="es-GT"/>
              </w:rPr>
            </w:pPr>
            <w:r w:rsidRPr="00817629">
              <w:rPr>
                <w:rFonts w:ascii="Arial" w:hAnsi="Arial" w:cs="Arial"/>
                <w:color w:val="000000"/>
                <w:sz w:val="20"/>
                <w:szCs w:val="20"/>
                <w:lang w:val="es-GT" w:eastAsia="es-GT"/>
              </w:rPr>
              <w:t>Guía Conceptual de Gestión por Resultados en Guatemala</w:t>
            </w:r>
          </w:p>
        </w:tc>
        <w:tc>
          <w:tcPr>
            <w:tcW w:w="553" w:type="pct"/>
            <w:tcBorders>
              <w:top w:val="nil"/>
              <w:left w:val="nil"/>
              <w:bottom w:val="nil"/>
              <w:right w:val="single" w:sz="4" w:space="0" w:color="auto"/>
            </w:tcBorders>
            <w:shd w:val="clear" w:color="000000" w:fill="FFFFFF"/>
            <w:noWrap/>
            <w:vAlign w:val="center"/>
            <w:hideMark/>
          </w:tcPr>
          <w:p w:rsidR="002315BA" w:rsidRPr="00817629" w:rsidRDefault="002315BA" w:rsidP="006D3AEB">
            <w:pPr>
              <w:jc w:val="center"/>
              <w:rPr>
                <w:rFonts w:ascii="Bookshelf Symbol 7" w:hAnsi="Bookshelf Symbol 7"/>
                <w:b/>
                <w:bCs/>
                <w:color w:val="000000"/>
                <w:sz w:val="22"/>
                <w:szCs w:val="22"/>
                <w:lang w:val="es-GT" w:eastAsia="es-GT"/>
              </w:rPr>
            </w:pPr>
            <w:r w:rsidRPr="00817629">
              <w:rPr>
                <w:rFonts w:ascii="Bookshelf Symbol 7" w:hAnsi="Bookshelf Symbol 7"/>
                <w:b/>
                <w:bCs/>
                <w:color w:val="000000"/>
                <w:sz w:val="22"/>
                <w:szCs w:val="22"/>
                <w:lang w:val="es-GT" w:eastAsia="es-GT"/>
              </w:rPr>
              <w:t></w:t>
            </w:r>
          </w:p>
        </w:tc>
        <w:tc>
          <w:tcPr>
            <w:tcW w:w="552" w:type="pct"/>
            <w:tcBorders>
              <w:top w:val="nil"/>
              <w:left w:val="nil"/>
              <w:bottom w:val="nil"/>
              <w:right w:val="single" w:sz="4" w:space="0" w:color="auto"/>
            </w:tcBorders>
            <w:shd w:val="clear" w:color="000000" w:fill="FFFFFF"/>
            <w:noWrap/>
            <w:vAlign w:val="center"/>
            <w:hideMark/>
          </w:tcPr>
          <w:p w:rsidR="002315BA" w:rsidRPr="00817629" w:rsidRDefault="002315BA" w:rsidP="006D3AEB">
            <w:pPr>
              <w:jc w:val="center"/>
              <w:rPr>
                <w:rFonts w:ascii="Bookshelf Symbol 7" w:hAnsi="Bookshelf Symbol 7"/>
                <w:b/>
                <w:bCs/>
                <w:color w:val="000000"/>
                <w:sz w:val="22"/>
                <w:szCs w:val="22"/>
                <w:lang w:val="es-GT" w:eastAsia="es-GT"/>
              </w:rPr>
            </w:pPr>
            <w:r w:rsidRPr="00817629">
              <w:rPr>
                <w:rFonts w:ascii="Bookshelf Symbol 7" w:hAnsi="Bookshelf Symbol 7"/>
                <w:b/>
                <w:bCs/>
                <w:color w:val="000000"/>
                <w:sz w:val="22"/>
                <w:szCs w:val="22"/>
                <w:lang w:val="es-GT" w:eastAsia="es-GT"/>
              </w:rPr>
              <w:t></w:t>
            </w:r>
          </w:p>
        </w:tc>
        <w:tc>
          <w:tcPr>
            <w:tcW w:w="497" w:type="pct"/>
            <w:tcBorders>
              <w:top w:val="nil"/>
              <w:left w:val="nil"/>
              <w:bottom w:val="nil"/>
              <w:right w:val="single" w:sz="4" w:space="0" w:color="auto"/>
            </w:tcBorders>
            <w:shd w:val="clear" w:color="000000" w:fill="FFFFFF"/>
            <w:noWrap/>
            <w:vAlign w:val="center"/>
          </w:tcPr>
          <w:p w:rsidR="002315BA" w:rsidRPr="00817629" w:rsidRDefault="002315BA" w:rsidP="006D3AEB">
            <w:pPr>
              <w:jc w:val="center"/>
              <w:rPr>
                <w:rFonts w:ascii="Bookshelf Symbol 7" w:hAnsi="Bookshelf Symbol 7"/>
                <w:b/>
                <w:bCs/>
                <w:color w:val="000000"/>
                <w:lang w:val="es-GT" w:eastAsia="es-GT"/>
              </w:rPr>
            </w:pPr>
          </w:p>
        </w:tc>
        <w:tc>
          <w:tcPr>
            <w:tcW w:w="441" w:type="pct"/>
            <w:tcBorders>
              <w:top w:val="nil"/>
              <w:left w:val="nil"/>
              <w:bottom w:val="nil"/>
              <w:right w:val="single" w:sz="4" w:space="0" w:color="auto"/>
            </w:tcBorders>
            <w:shd w:val="clear" w:color="000000" w:fill="FFFFFF"/>
            <w:noWrap/>
            <w:vAlign w:val="center"/>
            <w:hideMark/>
          </w:tcPr>
          <w:p w:rsidR="002315BA" w:rsidRPr="00817629" w:rsidRDefault="002315BA" w:rsidP="006D3AEB">
            <w:pPr>
              <w:jc w:val="center"/>
              <w:rPr>
                <w:rFonts w:ascii="Bookshelf Symbol 7" w:hAnsi="Bookshelf Symbol 7"/>
                <w:b/>
                <w:bCs/>
                <w:color w:val="000000"/>
                <w:sz w:val="22"/>
                <w:szCs w:val="22"/>
                <w:lang w:val="es-GT" w:eastAsia="es-GT"/>
              </w:rPr>
            </w:pPr>
            <w:r w:rsidRPr="00817629">
              <w:rPr>
                <w:rFonts w:ascii="Bookshelf Symbol 7" w:hAnsi="Bookshelf Symbol 7"/>
                <w:b/>
                <w:bCs/>
                <w:color w:val="000000"/>
                <w:sz w:val="22"/>
                <w:szCs w:val="22"/>
                <w:lang w:val="es-GT" w:eastAsia="es-GT"/>
              </w:rPr>
              <w:t></w:t>
            </w:r>
          </w:p>
        </w:tc>
        <w:tc>
          <w:tcPr>
            <w:tcW w:w="554" w:type="pct"/>
            <w:tcBorders>
              <w:top w:val="nil"/>
              <w:left w:val="nil"/>
              <w:bottom w:val="nil"/>
              <w:right w:val="single" w:sz="4" w:space="0" w:color="auto"/>
            </w:tcBorders>
            <w:shd w:val="clear" w:color="000000" w:fill="FFFFFF"/>
            <w:noWrap/>
            <w:vAlign w:val="center"/>
            <w:hideMark/>
          </w:tcPr>
          <w:p w:rsidR="002315BA" w:rsidRPr="00817629" w:rsidRDefault="002315BA" w:rsidP="006D3AEB">
            <w:pPr>
              <w:jc w:val="center"/>
              <w:rPr>
                <w:rFonts w:ascii="Bookshelf Symbol 7" w:hAnsi="Bookshelf Symbol 7"/>
                <w:b/>
                <w:bCs/>
                <w:color w:val="000000"/>
                <w:sz w:val="22"/>
                <w:szCs w:val="22"/>
                <w:lang w:val="es-GT" w:eastAsia="es-GT"/>
              </w:rPr>
            </w:pPr>
            <w:r w:rsidRPr="00817629">
              <w:rPr>
                <w:rFonts w:ascii="Bookshelf Symbol 7" w:hAnsi="Bookshelf Symbol 7"/>
                <w:b/>
                <w:bCs/>
                <w:color w:val="000000"/>
                <w:sz w:val="22"/>
                <w:szCs w:val="22"/>
                <w:lang w:val="es-GT" w:eastAsia="es-GT"/>
              </w:rPr>
              <w:t></w:t>
            </w:r>
          </w:p>
        </w:tc>
      </w:tr>
      <w:tr w:rsidR="002315BA" w:rsidRPr="00817629" w:rsidTr="008B713F">
        <w:trPr>
          <w:trHeight w:val="510"/>
          <w:jc w:val="center"/>
        </w:trPr>
        <w:tc>
          <w:tcPr>
            <w:tcW w:w="2403" w:type="pct"/>
            <w:tcBorders>
              <w:top w:val="nil"/>
              <w:left w:val="single" w:sz="4" w:space="0" w:color="auto"/>
              <w:right w:val="single" w:sz="4" w:space="0" w:color="auto"/>
            </w:tcBorders>
            <w:shd w:val="clear" w:color="000000" w:fill="C5D9F1"/>
            <w:vAlign w:val="center"/>
            <w:hideMark/>
          </w:tcPr>
          <w:p w:rsidR="002315BA" w:rsidRPr="00817629" w:rsidRDefault="002315BA" w:rsidP="00DA55F7">
            <w:pPr>
              <w:rPr>
                <w:rFonts w:ascii="Arial" w:hAnsi="Arial" w:cs="Arial"/>
                <w:color w:val="000000"/>
                <w:sz w:val="20"/>
                <w:szCs w:val="20"/>
                <w:lang w:val="es-GT" w:eastAsia="es-GT"/>
              </w:rPr>
            </w:pPr>
            <w:r w:rsidRPr="00817629">
              <w:rPr>
                <w:rFonts w:ascii="Arial" w:hAnsi="Arial" w:cs="Arial"/>
                <w:color w:val="000000"/>
                <w:sz w:val="20"/>
                <w:szCs w:val="20"/>
                <w:lang w:val="es-GT" w:eastAsia="es-GT"/>
              </w:rPr>
              <w:t xml:space="preserve">Plan Nacional de Desarrollo: </w:t>
            </w:r>
            <w:r w:rsidR="008B713F">
              <w:rPr>
                <w:rFonts w:ascii="Arial" w:hAnsi="Arial" w:cs="Arial"/>
                <w:color w:val="000000"/>
                <w:sz w:val="20"/>
                <w:szCs w:val="20"/>
                <w:lang w:val="es-GT" w:eastAsia="es-GT"/>
              </w:rPr>
              <w:t xml:space="preserve">K’atun, </w:t>
            </w:r>
            <w:r w:rsidR="00DA55F7">
              <w:rPr>
                <w:rFonts w:ascii="Arial" w:hAnsi="Arial" w:cs="Arial"/>
                <w:color w:val="000000"/>
                <w:sz w:val="20"/>
                <w:szCs w:val="20"/>
                <w:lang w:val="es-GT" w:eastAsia="es-GT"/>
              </w:rPr>
              <w:t>N</w:t>
            </w:r>
            <w:r w:rsidRPr="00817629">
              <w:rPr>
                <w:rFonts w:ascii="Arial" w:hAnsi="Arial" w:cs="Arial"/>
                <w:color w:val="000000"/>
                <w:sz w:val="20"/>
                <w:szCs w:val="20"/>
                <w:lang w:val="es-GT" w:eastAsia="es-GT"/>
              </w:rPr>
              <w:t>uestra Guatemala 2032</w:t>
            </w:r>
          </w:p>
        </w:tc>
        <w:tc>
          <w:tcPr>
            <w:tcW w:w="553" w:type="pct"/>
            <w:tcBorders>
              <w:top w:val="nil"/>
              <w:left w:val="nil"/>
              <w:right w:val="single" w:sz="4" w:space="0" w:color="auto"/>
            </w:tcBorders>
            <w:shd w:val="clear" w:color="000000" w:fill="C5D9F1"/>
            <w:noWrap/>
            <w:vAlign w:val="center"/>
            <w:hideMark/>
          </w:tcPr>
          <w:p w:rsidR="002315BA" w:rsidRPr="00817629" w:rsidRDefault="002315BA" w:rsidP="006D3AEB">
            <w:pPr>
              <w:jc w:val="center"/>
              <w:rPr>
                <w:rFonts w:ascii="Bookshelf Symbol 7" w:hAnsi="Bookshelf Symbol 7"/>
                <w:b/>
                <w:bCs/>
                <w:color w:val="000000"/>
                <w:sz w:val="22"/>
                <w:szCs w:val="22"/>
                <w:lang w:val="es-GT" w:eastAsia="es-GT"/>
              </w:rPr>
            </w:pPr>
            <w:r w:rsidRPr="00817629">
              <w:rPr>
                <w:rFonts w:ascii="Bookshelf Symbol 7" w:hAnsi="Bookshelf Symbol 7"/>
                <w:b/>
                <w:bCs/>
                <w:color w:val="000000"/>
                <w:sz w:val="22"/>
                <w:szCs w:val="22"/>
                <w:lang w:val="es-GT" w:eastAsia="es-GT"/>
              </w:rPr>
              <w:t></w:t>
            </w:r>
          </w:p>
        </w:tc>
        <w:tc>
          <w:tcPr>
            <w:tcW w:w="552" w:type="pct"/>
            <w:tcBorders>
              <w:top w:val="nil"/>
              <w:left w:val="nil"/>
              <w:right w:val="single" w:sz="4" w:space="0" w:color="auto"/>
            </w:tcBorders>
            <w:shd w:val="clear" w:color="000000" w:fill="C5D9F1"/>
            <w:noWrap/>
            <w:vAlign w:val="center"/>
            <w:hideMark/>
          </w:tcPr>
          <w:p w:rsidR="002315BA" w:rsidRPr="00817629" w:rsidRDefault="002315BA" w:rsidP="006D3AEB">
            <w:pPr>
              <w:jc w:val="center"/>
              <w:rPr>
                <w:rFonts w:ascii="Bookshelf Symbol 7" w:hAnsi="Bookshelf Symbol 7"/>
                <w:b/>
                <w:bCs/>
                <w:color w:val="000000"/>
                <w:sz w:val="22"/>
                <w:szCs w:val="22"/>
                <w:lang w:val="es-GT" w:eastAsia="es-GT"/>
              </w:rPr>
            </w:pPr>
            <w:r w:rsidRPr="00817629">
              <w:rPr>
                <w:rFonts w:ascii="Bookshelf Symbol 7" w:hAnsi="Bookshelf Symbol 7"/>
                <w:b/>
                <w:bCs/>
                <w:color w:val="000000"/>
                <w:sz w:val="22"/>
                <w:szCs w:val="22"/>
                <w:lang w:val="es-GT" w:eastAsia="es-GT"/>
              </w:rPr>
              <w:t></w:t>
            </w:r>
          </w:p>
        </w:tc>
        <w:tc>
          <w:tcPr>
            <w:tcW w:w="497" w:type="pct"/>
            <w:tcBorders>
              <w:top w:val="nil"/>
              <w:left w:val="nil"/>
              <w:right w:val="single" w:sz="4" w:space="0" w:color="auto"/>
            </w:tcBorders>
            <w:shd w:val="clear" w:color="000000" w:fill="C5D9F1"/>
            <w:noWrap/>
            <w:vAlign w:val="center"/>
          </w:tcPr>
          <w:p w:rsidR="002315BA" w:rsidRPr="00817629" w:rsidRDefault="002315BA" w:rsidP="006D3AEB">
            <w:pPr>
              <w:rPr>
                <w:rFonts w:ascii="Bookshelf Symbol 7" w:hAnsi="Bookshelf Symbol 7"/>
                <w:color w:val="000000"/>
                <w:sz w:val="20"/>
                <w:szCs w:val="20"/>
                <w:lang w:val="es-GT" w:eastAsia="es-GT"/>
              </w:rPr>
            </w:pPr>
          </w:p>
        </w:tc>
        <w:tc>
          <w:tcPr>
            <w:tcW w:w="441" w:type="pct"/>
            <w:tcBorders>
              <w:top w:val="nil"/>
              <w:left w:val="nil"/>
              <w:right w:val="single" w:sz="4" w:space="0" w:color="auto"/>
            </w:tcBorders>
            <w:shd w:val="clear" w:color="000000" w:fill="C5D9F1"/>
            <w:noWrap/>
            <w:vAlign w:val="center"/>
            <w:hideMark/>
          </w:tcPr>
          <w:p w:rsidR="002315BA" w:rsidRPr="00817629" w:rsidRDefault="002315BA" w:rsidP="006D3AEB">
            <w:pPr>
              <w:jc w:val="center"/>
              <w:rPr>
                <w:rFonts w:ascii="Bookshelf Symbol 7" w:hAnsi="Bookshelf Symbol 7"/>
                <w:b/>
                <w:bCs/>
                <w:color w:val="000000"/>
                <w:sz w:val="22"/>
                <w:szCs w:val="22"/>
                <w:lang w:val="es-GT" w:eastAsia="es-GT"/>
              </w:rPr>
            </w:pPr>
            <w:r w:rsidRPr="00817629">
              <w:rPr>
                <w:rFonts w:ascii="Bookshelf Symbol 7" w:hAnsi="Bookshelf Symbol 7"/>
                <w:b/>
                <w:bCs/>
                <w:color w:val="000000"/>
                <w:sz w:val="22"/>
                <w:szCs w:val="22"/>
                <w:lang w:val="es-GT" w:eastAsia="es-GT"/>
              </w:rPr>
              <w:t></w:t>
            </w:r>
          </w:p>
        </w:tc>
        <w:tc>
          <w:tcPr>
            <w:tcW w:w="554" w:type="pct"/>
            <w:tcBorders>
              <w:top w:val="nil"/>
              <w:left w:val="nil"/>
              <w:right w:val="single" w:sz="4" w:space="0" w:color="auto"/>
            </w:tcBorders>
            <w:shd w:val="clear" w:color="000000" w:fill="C5D9F1"/>
            <w:noWrap/>
            <w:vAlign w:val="center"/>
            <w:hideMark/>
          </w:tcPr>
          <w:p w:rsidR="002315BA" w:rsidRPr="00817629" w:rsidRDefault="002315BA" w:rsidP="006D3AEB">
            <w:pPr>
              <w:jc w:val="center"/>
              <w:rPr>
                <w:rFonts w:ascii="Bookshelf Symbol 7" w:hAnsi="Bookshelf Symbol 7"/>
                <w:b/>
                <w:bCs/>
                <w:color w:val="000000"/>
                <w:sz w:val="22"/>
                <w:szCs w:val="22"/>
                <w:lang w:val="es-GT" w:eastAsia="es-GT"/>
              </w:rPr>
            </w:pPr>
            <w:r w:rsidRPr="00817629">
              <w:rPr>
                <w:rFonts w:ascii="Bookshelf Symbol 7" w:hAnsi="Bookshelf Symbol 7"/>
                <w:b/>
                <w:bCs/>
                <w:color w:val="000000"/>
                <w:sz w:val="22"/>
                <w:szCs w:val="22"/>
                <w:lang w:val="es-GT" w:eastAsia="es-GT"/>
              </w:rPr>
              <w:t></w:t>
            </w:r>
          </w:p>
        </w:tc>
      </w:tr>
      <w:tr w:rsidR="008B713F" w:rsidRPr="00817629" w:rsidTr="008B713F">
        <w:trPr>
          <w:trHeight w:val="300"/>
          <w:jc w:val="center"/>
        </w:trPr>
        <w:tc>
          <w:tcPr>
            <w:tcW w:w="2403" w:type="pct"/>
            <w:tcBorders>
              <w:top w:val="nil"/>
              <w:left w:val="single" w:sz="4" w:space="0" w:color="auto"/>
              <w:right w:val="single" w:sz="4" w:space="0" w:color="auto"/>
            </w:tcBorders>
            <w:shd w:val="clear" w:color="000000" w:fill="FFFFFF"/>
            <w:vAlign w:val="center"/>
          </w:tcPr>
          <w:p w:rsidR="008B713F" w:rsidRPr="00817629" w:rsidRDefault="008B713F" w:rsidP="006D3AEB">
            <w:pPr>
              <w:rPr>
                <w:rFonts w:ascii="Arial" w:hAnsi="Arial" w:cs="Arial"/>
                <w:color w:val="000000"/>
                <w:sz w:val="20"/>
                <w:szCs w:val="20"/>
                <w:lang w:val="es-GT" w:eastAsia="es-GT"/>
              </w:rPr>
            </w:pPr>
            <w:r>
              <w:rPr>
                <w:rFonts w:ascii="Arial" w:hAnsi="Arial" w:cs="Arial"/>
                <w:color w:val="000000"/>
                <w:sz w:val="20"/>
                <w:szCs w:val="20"/>
                <w:lang w:val="es-GT" w:eastAsia="es-GT"/>
              </w:rPr>
              <w:t>Plan de la Alianza para la Prosperidad del Triángulo Norte</w:t>
            </w:r>
          </w:p>
        </w:tc>
        <w:tc>
          <w:tcPr>
            <w:tcW w:w="553" w:type="pct"/>
            <w:tcBorders>
              <w:top w:val="nil"/>
              <w:left w:val="nil"/>
              <w:right w:val="single" w:sz="4" w:space="0" w:color="auto"/>
            </w:tcBorders>
            <w:shd w:val="clear" w:color="000000" w:fill="FFFFFF"/>
            <w:vAlign w:val="center"/>
          </w:tcPr>
          <w:p w:rsidR="008B713F" w:rsidRPr="00817629" w:rsidRDefault="008B713F" w:rsidP="00E316B7">
            <w:pPr>
              <w:jc w:val="center"/>
              <w:rPr>
                <w:rFonts w:ascii="Bookshelf Symbol 7" w:hAnsi="Bookshelf Symbol 7"/>
                <w:b/>
                <w:bCs/>
                <w:color w:val="000000"/>
                <w:sz w:val="22"/>
                <w:szCs w:val="22"/>
                <w:lang w:val="es-GT" w:eastAsia="es-GT"/>
              </w:rPr>
            </w:pPr>
            <w:r w:rsidRPr="00817629">
              <w:rPr>
                <w:rFonts w:ascii="Bookshelf Symbol 7" w:hAnsi="Bookshelf Symbol 7"/>
                <w:b/>
                <w:bCs/>
                <w:color w:val="000000"/>
                <w:sz w:val="22"/>
                <w:szCs w:val="22"/>
                <w:lang w:val="es-GT" w:eastAsia="es-GT"/>
              </w:rPr>
              <w:t></w:t>
            </w:r>
          </w:p>
        </w:tc>
        <w:tc>
          <w:tcPr>
            <w:tcW w:w="552" w:type="pct"/>
            <w:tcBorders>
              <w:top w:val="nil"/>
              <w:left w:val="nil"/>
              <w:right w:val="single" w:sz="4" w:space="0" w:color="auto"/>
            </w:tcBorders>
            <w:shd w:val="clear" w:color="000000" w:fill="FFFFFF"/>
            <w:noWrap/>
            <w:vAlign w:val="center"/>
          </w:tcPr>
          <w:p w:rsidR="008B713F" w:rsidRPr="00817629" w:rsidRDefault="008B713F" w:rsidP="00E316B7">
            <w:pPr>
              <w:jc w:val="center"/>
              <w:rPr>
                <w:rFonts w:ascii="Bookshelf Symbol 7" w:hAnsi="Bookshelf Symbol 7"/>
                <w:b/>
                <w:bCs/>
                <w:color w:val="000000"/>
                <w:sz w:val="22"/>
                <w:szCs w:val="22"/>
                <w:lang w:val="es-GT" w:eastAsia="es-GT"/>
              </w:rPr>
            </w:pPr>
            <w:r w:rsidRPr="00817629">
              <w:rPr>
                <w:rFonts w:ascii="Bookshelf Symbol 7" w:hAnsi="Bookshelf Symbol 7"/>
                <w:b/>
                <w:bCs/>
                <w:color w:val="000000"/>
                <w:sz w:val="22"/>
                <w:szCs w:val="22"/>
                <w:lang w:val="es-GT" w:eastAsia="es-GT"/>
              </w:rPr>
              <w:t></w:t>
            </w:r>
          </w:p>
        </w:tc>
        <w:tc>
          <w:tcPr>
            <w:tcW w:w="497" w:type="pct"/>
            <w:tcBorders>
              <w:top w:val="nil"/>
              <w:left w:val="nil"/>
              <w:right w:val="single" w:sz="4" w:space="0" w:color="auto"/>
            </w:tcBorders>
            <w:shd w:val="clear" w:color="000000" w:fill="FFFFFF"/>
            <w:noWrap/>
            <w:vAlign w:val="center"/>
          </w:tcPr>
          <w:p w:rsidR="008B713F" w:rsidRPr="00817629" w:rsidRDefault="008B713F" w:rsidP="00E316B7">
            <w:pPr>
              <w:jc w:val="center"/>
              <w:rPr>
                <w:rFonts w:ascii="Bookshelf Symbol 7" w:hAnsi="Bookshelf Symbol 7"/>
                <w:b/>
                <w:bCs/>
                <w:color w:val="000000"/>
                <w:lang w:val="es-GT" w:eastAsia="es-GT"/>
              </w:rPr>
            </w:pPr>
          </w:p>
        </w:tc>
        <w:tc>
          <w:tcPr>
            <w:tcW w:w="441" w:type="pct"/>
            <w:tcBorders>
              <w:top w:val="nil"/>
              <w:left w:val="nil"/>
              <w:right w:val="single" w:sz="4" w:space="0" w:color="auto"/>
            </w:tcBorders>
            <w:shd w:val="clear" w:color="000000" w:fill="FFFFFF"/>
            <w:noWrap/>
            <w:vAlign w:val="center"/>
          </w:tcPr>
          <w:p w:rsidR="008B713F" w:rsidRPr="00817629" w:rsidRDefault="008B713F" w:rsidP="00E316B7">
            <w:pPr>
              <w:jc w:val="center"/>
              <w:rPr>
                <w:rFonts w:ascii="Bookshelf Symbol 7" w:hAnsi="Bookshelf Symbol 7"/>
                <w:b/>
                <w:bCs/>
                <w:color w:val="000000"/>
                <w:sz w:val="22"/>
                <w:szCs w:val="22"/>
                <w:lang w:val="es-GT" w:eastAsia="es-GT"/>
              </w:rPr>
            </w:pPr>
            <w:r w:rsidRPr="00817629">
              <w:rPr>
                <w:rFonts w:ascii="Bookshelf Symbol 7" w:hAnsi="Bookshelf Symbol 7"/>
                <w:b/>
                <w:bCs/>
                <w:color w:val="000000"/>
                <w:sz w:val="22"/>
                <w:szCs w:val="22"/>
                <w:lang w:val="es-GT" w:eastAsia="es-GT"/>
              </w:rPr>
              <w:t></w:t>
            </w:r>
          </w:p>
        </w:tc>
        <w:tc>
          <w:tcPr>
            <w:tcW w:w="554" w:type="pct"/>
            <w:tcBorders>
              <w:top w:val="nil"/>
              <w:left w:val="nil"/>
              <w:right w:val="single" w:sz="4" w:space="0" w:color="auto"/>
            </w:tcBorders>
            <w:shd w:val="clear" w:color="000000" w:fill="FFFFFF"/>
            <w:noWrap/>
            <w:vAlign w:val="center"/>
          </w:tcPr>
          <w:p w:rsidR="008B713F" w:rsidRPr="00817629" w:rsidRDefault="008B713F" w:rsidP="00E316B7">
            <w:pPr>
              <w:jc w:val="center"/>
              <w:rPr>
                <w:rFonts w:ascii="Bookshelf Symbol 7" w:hAnsi="Bookshelf Symbol 7"/>
                <w:b/>
                <w:bCs/>
                <w:color w:val="000000"/>
                <w:sz w:val="22"/>
                <w:szCs w:val="22"/>
                <w:lang w:val="es-GT" w:eastAsia="es-GT"/>
              </w:rPr>
            </w:pPr>
            <w:r w:rsidRPr="00817629">
              <w:rPr>
                <w:rFonts w:ascii="Bookshelf Symbol 7" w:hAnsi="Bookshelf Symbol 7"/>
                <w:b/>
                <w:bCs/>
                <w:color w:val="000000"/>
                <w:sz w:val="22"/>
                <w:szCs w:val="22"/>
                <w:lang w:val="es-GT" w:eastAsia="es-GT"/>
              </w:rPr>
              <w:t></w:t>
            </w:r>
          </w:p>
        </w:tc>
      </w:tr>
      <w:tr w:rsidR="008B713F" w:rsidRPr="008B713F" w:rsidTr="008B713F">
        <w:trPr>
          <w:trHeight w:val="300"/>
          <w:jc w:val="center"/>
        </w:trPr>
        <w:tc>
          <w:tcPr>
            <w:tcW w:w="2403" w:type="pct"/>
            <w:tcBorders>
              <w:left w:val="single" w:sz="4" w:space="0" w:color="auto"/>
              <w:right w:val="single" w:sz="4" w:space="0" w:color="auto"/>
            </w:tcBorders>
            <w:shd w:val="clear" w:color="auto" w:fill="C6D9F1" w:themeFill="text2" w:themeFillTint="33"/>
            <w:vAlign w:val="center"/>
          </w:tcPr>
          <w:p w:rsidR="008B713F" w:rsidRPr="00817629" w:rsidRDefault="008B713F" w:rsidP="006D3AEB">
            <w:pPr>
              <w:rPr>
                <w:rFonts w:ascii="Arial" w:hAnsi="Arial" w:cs="Arial"/>
                <w:color w:val="000000"/>
                <w:sz w:val="20"/>
                <w:szCs w:val="20"/>
                <w:lang w:val="es-GT" w:eastAsia="es-GT"/>
              </w:rPr>
            </w:pPr>
            <w:r>
              <w:rPr>
                <w:rFonts w:ascii="Arial" w:hAnsi="Arial" w:cs="Arial"/>
                <w:color w:val="000000"/>
                <w:sz w:val="20"/>
                <w:szCs w:val="20"/>
                <w:lang w:val="es-GT" w:eastAsia="es-GT"/>
              </w:rPr>
              <w:t>Política General de Gobierno</w:t>
            </w:r>
          </w:p>
        </w:tc>
        <w:tc>
          <w:tcPr>
            <w:tcW w:w="553" w:type="pct"/>
            <w:tcBorders>
              <w:left w:val="nil"/>
              <w:right w:val="single" w:sz="4" w:space="0" w:color="auto"/>
            </w:tcBorders>
            <w:shd w:val="clear" w:color="auto" w:fill="C6D9F1" w:themeFill="text2" w:themeFillTint="33"/>
            <w:vAlign w:val="center"/>
          </w:tcPr>
          <w:p w:rsidR="008B713F" w:rsidRPr="00817629" w:rsidRDefault="008B713F" w:rsidP="00E316B7">
            <w:pPr>
              <w:jc w:val="center"/>
              <w:rPr>
                <w:rFonts w:ascii="Bookshelf Symbol 7" w:hAnsi="Bookshelf Symbol 7"/>
                <w:b/>
                <w:bCs/>
                <w:color w:val="000000"/>
                <w:sz w:val="22"/>
                <w:szCs w:val="22"/>
                <w:lang w:val="es-GT" w:eastAsia="es-GT"/>
              </w:rPr>
            </w:pPr>
            <w:r w:rsidRPr="00817629">
              <w:rPr>
                <w:rFonts w:ascii="Bookshelf Symbol 7" w:hAnsi="Bookshelf Symbol 7"/>
                <w:b/>
                <w:bCs/>
                <w:color w:val="000000"/>
                <w:sz w:val="22"/>
                <w:szCs w:val="22"/>
                <w:lang w:val="es-GT" w:eastAsia="es-GT"/>
              </w:rPr>
              <w:t></w:t>
            </w:r>
          </w:p>
        </w:tc>
        <w:tc>
          <w:tcPr>
            <w:tcW w:w="552" w:type="pct"/>
            <w:tcBorders>
              <w:left w:val="nil"/>
              <w:right w:val="single" w:sz="4" w:space="0" w:color="auto"/>
            </w:tcBorders>
            <w:shd w:val="clear" w:color="auto" w:fill="C6D9F1" w:themeFill="text2" w:themeFillTint="33"/>
            <w:noWrap/>
            <w:vAlign w:val="center"/>
          </w:tcPr>
          <w:p w:rsidR="008B713F" w:rsidRPr="00817629" w:rsidRDefault="008B713F" w:rsidP="00E316B7">
            <w:pPr>
              <w:jc w:val="center"/>
              <w:rPr>
                <w:rFonts w:ascii="Bookshelf Symbol 7" w:hAnsi="Bookshelf Symbol 7"/>
                <w:b/>
                <w:bCs/>
                <w:color w:val="000000"/>
                <w:sz w:val="22"/>
                <w:szCs w:val="22"/>
                <w:lang w:val="es-GT" w:eastAsia="es-GT"/>
              </w:rPr>
            </w:pPr>
            <w:r w:rsidRPr="00817629">
              <w:rPr>
                <w:rFonts w:ascii="Bookshelf Symbol 7" w:hAnsi="Bookshelf Symbol 7"/>
                <w:b/>
                <w:bCs/>
                <w:color w:val="000000"/>
                <w:sz w:val="22"/>
                <w:szCs w:val="22"/>
                <w:lang w:val="es-GT" w:eastAsia="es-GT"/>
              </w:rPr>
              <w:t></w:t>
            </w:r>
          </w:p>
        </w:tc>
        <w:tc>
          <w:tcPr>
            <w:tcW w:w="497" w:type="pct"/>
            <w:tcBorders>
              <w:left w:val="nil"/>
              <w:right w:val="single" w:sz="4" w:space="0" w:color="auto"/>
            </w:tcBorders>
            <w:shd w:val="clear" w:color="auto" w:fill="C6D9F1" w:themeFill="text2" w:themeFillTint="33"/>
            <w:noWrap/>
            <w:vAlign w:val="center"/>
          </w:tcPr>
          <w:p w:rsidR="008B713F" w:rsidRPr="00817629" w:rsidRDefault="008B713F" w:rsidP="00E316B7">
            <w:pPr>
              <w:rPr>
                <w:rFonts w:ascii="Bookshelf Symbol 7" w:hAnsi="Bookshelf Symbol 7"/>
                <w:color w:val="000000"/>
                <w:sz w:val="20"/>
                <w:szCs w:val="20"/>
                <w:lang w:val="es-GT" w:eastAsia="es-GT"/>
              </w:rPr>
            </w:pPr>
          </w:p>
        </w:tc>
        <w:tc>
          <w:tcPr>
            <w:tcW w:w="441" w:type="pct"/>
            <w:tcBorders>
              <w:left w:val="nil"/>
              <w:right w:val="single" w:sz="4" w:space="0" w:color="auto"/>
            </w:tcBorders>
            <w:shd w:val="clear" w:color="auto" w:fill="C6D9F1" w:themeFill="text2" w:themeFillTint="33"/>
            <w:noWrap/>
            <w:vAlign w:val="center"/>
          </w:tcPr>
          <w:p w:rsidR="008B713F" w:rsidRPr="00817629" w:rsidRDefault="008B713F" w:rsidP="00E316B7">
            <w:pPr>
              <w:jc w:val="center"/>
              <w:rPr>
                <w:rFonts w:ascii="Bookshelf Symbol 7" w:hAnsi="Bookshelf Symbol 7"/>
                <w:b/>
                <w:bCs/>
                <w:color w:val="000000"/>
                <w:sz w:val="22"/>
                <w:szCs w:val="22"/>
                <w:lang w:val="es-GT" w:eastAsia="es-GT"/>
              </w:rPr>
            </w:pPr>
            <w:r w:rsidRPr="00817629">
              <w:rPr>
                <w:rFonts w:ascii="Bookshelf Symbol 7" w:hAnsi="Bookshelf Symbol 7"/>
                <w:b/>
                <w:bCs/>
                <w:color w:val="000000"/>
                <w:sz w:val="22"/>
                <w:szCs w:val="22"/>
                <w:lang w:val="es-GT" w:eastAsia="es-GT"/>
              </w:rPr>
              <w:t></w:t>
            </w:r>
          </w:p>
        </w:tc>
        <w:tc>
          <w:tcPr>
            <w:tcW w:w="554" w:type="pct"/>
            <w:tcBorders>
              <w:left w:val="nil"/>
              <w:right w:val="single" w:sz="4" w:space="0" w:color="auto"/>
            </w:tcBorders>
            <w:shd w:val="clear" w:color="auto" w:fill="C6D9F1" w:themeFill="text2" w:themeFillTint="33"/>
            <w:noWrap/>
            <w:vAlign w:val="center"/>
          </w:tcPr>
          <w:p w:rsidR="008B713F" w:rsidRPr="00817629" w:rsidRDefault="008B713F" w:rsidP="00E316B7">
            <w:pPr>
              <w:jc w:val="center"/>
              <w:rPr>
                <w:rFonts w:ascii="Bookshelf Symbol 7" w:hAnsi="Bookshelf Symbol 7"/>
                <w:b/>
                <w:bCs/>
                <w:color w:val="000000"/>
                <w:sz w:val="22"/>
                <w:szCs w:val="22"/>
                <w:lang w:val="es-GT" w:eastAsia="es-GT"/>
              </w:rPr>
            </w:pPr>
            <w:r w:rsidRPr="00817629">
              <w:rPr>
                <w:rFonts w:ascii="Bookshelf Symbol 7" w:hAnsi="Bookshelf Symbol 7"/>
                <w:b/>
                <w:bCs/>
                <w:color w:val="000000"/>
                <w:sz w:val="22"/>
                <w:szCs w:val="22"/>
                <w:lang w:val="es-GT" w:eastAsia="es-GT"/>
              </w:rPr>
              <w:t></w:t>
            </w:r>
          </w:p>
        </w:tc>
      </w:tr>
      <w:tr w:rsidR="008B713F" w:rsidRPr="00817629" w:rsidTr="008B713F">
        <w:trPr>
          <w:trHeight w:val="300"/>
          <w:jc w:val="center"/>
        </w:trPr>
        <w:tc>
          <w:tcPr>
            <w:tcW w:w="2403" w:type="pct"/>
            <w:tcBorders>
              <w:left w:val="single" w:sz="4" w:space="0" w:color="auto"/>
              <w:bottom w:val="single" w:sz="4" w:space="0" w:color="auto"/>
              <w:right w:val="single" w:sz="4" w:space="0" w:color="auto"/>
            </w:tcBorders>
            <w:shd w:val="clear" w:color="000000" w:fill="FFFFFF"/>
            <w:vAlign w:val="center"/>
            <w:hideMark/>
          </w:tcPr>
          <w:p w:rsidR="008B713F" w:rsidRPr="00817629" w:rsidRDefault="008B713F" w:rsidP="006D3AEB">
            <w:pPr>
              <w:rPr>
                <w:rFonts w:ascii="Arial" w:hAnsi="Arial" w:cs="Arial"/>
                <w:color w:val="000000"/>
                <w:sz w:val="20"/>
                <w:szCs w:val="20"/>
                <w:lang w:val="es-GT" w:eastAsia="es-GT"/>
              </w:rPr>
            </w:pPr>
            <w:r w:rsidRPr="00817629">
              <w:rPr>
                <w:rFonts w:ascii="Arial" w:hAnsi="Arial" w:cs="Arial"/>
                <w:color w:val="000000"/>
                <w:sz w:val="20"/>
                <w:szCs w:val="20"/>
                <w:lang w:val="es-GT" w:eastAsia="es-GT"/>
              </w:rPr>
              <w:t>Los demás instrumentos legales que sean aplicables</w:t>
            </w:r>
          </w:p>
        </w:tc>
        <w:tc>
          <w:tcPr>
            <w:tcW w:w="553" w:type="pct"/>
            <w:tcBorders>
              <w:left w:val="nil"/>
              <w:bottom w:val="single" w:sz="4" w:space="0" w:color="auto"/>
              <w:right w:val="single" w:sz="4" w:space="0" w:color="auto"/>
            </w:tcBorders>
            <w:shd w:val="clear" w:color="000000" w:fill="FFFFFF"/>
            <w:vAlign w:val="center"/>
            <w:hideMark/>
          </w:tcPr>
          <w:p w:rsidR="008B713F" w:rsidRPr="00817629" w:rsidRDefault="008B713F" w:rsidP="006D3AEB">
            <w:pPr>
              <w:rPr>
                <w:rFonts w:ascii="Arial" w:hAnsi="Arial" w:cs="Arial"/>
                <w:color w:val="000000"/>
                <w:sz w:val="20"/>
                <w:szCs w:val="20"/>
                <w:lang w:val="es-GT" w:eastAsia="es-GT"/>
              </w:rPr>
            </w:pPr>
            <w:r w:rsidRPr="00817629">
              <w:rPr>
                <w:rFonts w:ascii="Arial" w:hAnsi="Arial" w:cs="Arial"/>
                <w:color w:val="000000"/>
                <w:sz w:val="20"/>
                <w:szCs w:val="20"/>
                <w:lang w:val="es-GT" w:eastAsia="es-GT"/>
              </w:rPr>
              <w:t> </w:t>
            </w:r>
          </w:p>
        </w:tc>
        <w:tc>
          <w:tcPr>
            <w:tcW w:w="552" w:type="pct"/>
            <w:tcBorders>
              <w:left w:val="nil"/>
              <w:bottom w:val="single" w:sz="4" w:space="0" w:color="auto"/>
              <w:right w:val="single" w:sz="4" w:space="0" w:color="auto"/>
            </w:tcBorders>
            <w:shd w:val="clear" w:color="000000" w:fill="FFFFFF"/>
            <w:noWrap/>
            <w:vAlign w:val="center"/>
          </w:tcPr>
          <w:p w:rsidR="008B713F" w:rsidRPr="00817629" w:rsidRDefault="008B713F" w:rsidP="006D3AEB">
            <w:pPr>
              <w:jc w:val="center"/>
              <w:rPr>
                <w:rFonts w:ascii="Bookshelf Symbol 7" w:hAnsi="Bookshelf Symbol 7"/>
                <w:b/>
                <w:bCs/>
                <w:color w:val="000000"/>
                <w:sz w:val="22"/>
                <w:szCs w:val="22"/>
                <w:lang w:val="es-GT" w:eastAsia="es-GT"/>
              </w:rPr>
            </w:pPr>
          </w:p>
        </w:tc>
        <w:tc>
          <w:tcPr>
            <w:tcW w:w="497" w:type="pct"/>
            <w:tcBorders>
              <w:left w:val="nil"/>
              <w:bottom w:val="single" w:sz="4" w:space="0" w:color="auto"/>
              <w:right w:val="single" w:sz="4" w:space="0" w:color="auto"/>
            </w:tcBorders>
            <w:shd w:val="clear" w:color="000000" w:fill="FFFFFF"/>
            <w:noWrap/>
            <w:vAlign w:val="center"/>
          </w:tcPr>
          <w:p w:rsidR="008B713F" w:rsidRPr="00817629" w:rsidRDefault="008B713F" w:rsidP="006D3AEB">
            <w:pPr>
              <w:jc w:val="center"/>
              <w:rPr>
                <w:rFonts w:ascii="Bookshelf Symbol 7" w:hAnsi="Bookshelf Symbol 7"/>
                <w:b/>
                <w:bCs/>
                <w:color w:val="000000"/>
                <w:lang w:val="es-GT" w:eastAsia="es-GT"/>
              </w:rPr>
            </w:pPr>
          </w:p>
        </w:tc>
        <w:tc>
          <w:tcPr>
            <w:tcW w:w="441" w:type="pct"/>
            <w:tcBorders>
              <w:left w:val="nil"/>
              <w:bottom w:val="single" w:sz="4" w:space="0" w:color="auto"/>
              <w:right w:val="single" w:sz="4" w:space="0" w:color="auto"/>
            </w:tcBorders>
            <w:shd w:val="clear" w:color="000000" w:fill="FFFFFF"/>
            <w:noWrap/>
            <w:vAlign w:val="center"/>
          </w:tcPr>
          <w:p w:rsidR="008B713F" w:rsidRPr="00817629" w:rsidRDefault="008B713F" w:rsidP="006D3AEB">
            <w:pPr>
              <w:jc w:val="center"/>
              <w:rPr>
                <w:rFonts w:ascii="Bookshelf Symbol 7" w:hAnsi="Bookshelf Symbol 7"/>
                <w:b/>
                <w:bCs/>
                <w:color w:val="000000"/>
                <w:sz w:val="22"/>
                <w:szCs w:val="22"/>
                <w:lang w:val="es-GT" w:eastAsia="es-GT"/>
              </w:rPr>
            </w:pPr>
          </w:p>
        </w:tc>
        <w:tc>
          <w:tcPr>
            <w:tcW w:w="554" w:type="pct"/>
            <w:tcBorders>
              <w:left w:val="nil"/>
              <w:bottom w:val="single" w:sz="4" w:space="0" w:color="auto"/>
              <w:right w:val="single" w:sz="4" w:space="0" w:color="auto"/>
            </w:tcBorders>
            <w:shd w:val="clear" w:color="000000" w:fill="FFFFFF"/>
            <w:noWrap/>
            <w:vAlign w:val="center"/>
          </w:tcPr>
          <w:p w:rsidR="008B713F" w:rsidRPr="00817629" w:rsidRDefault="008B713F" w:rsidP="006D3AEB">
            <w:pPr>
              <w:jc w:val="center"/>
              <w:rPr>
                <w:rFonts w:ascii="Bookshelf Symbol 7" w:hAnsi="Bookshelf Symbol 7"/>
                <w:b/>
                <w:bCs/>
                <w:color w:val="000000"/>
                <w:sz w:val="22"/>
                <w:szCs w:val="22"/>
                <w:lang w:val="es-GT" w:eastAsia="es-GT"/>
              </w:rPr>
            </w:pPr>
          </w:p>
        </w:tc>
      </w:tr>
    </w:tbl>
    <w:p w:rsidR="002E2A17" w:rsidRPr="006B7CAB" w:rsidRDefault="002E2A17" w:rsidP="003F3A8C">
      <w:pPr>
        <w:rPr>
          <w:rFonts w:ascii="Arial" w:hAnsi="Arial" w:cs="Arial"/>
          <w:sz w:val="22"/>
          <w:lang w:val="es-GT"/>
        </w:rPr>
        <w:sectPr w:rsidR="002E2A17" w:rsidRPr="006B7CAB" w:rsidSect="00947F1A">
          <w:footerReference w:type="even" r:id="rId32"/>
          <w:footerReference w:type="default" r:id="rId33"/>
          <w:pgSz w:w="15842" w:h="12242" w:orient="landscape" w:code="1"/>
          <w:pgMar w:top="1701" w:right="1418" w:bottom="1701" w:left="1418" w:header="709" w:footer="709" w:gutter="0"/>
          <w:cols w:space="708"/>
          <w:docGrid w:linePitch="360"/>
        </w:sectPr>
      </w:pPr>
    </w:p>
    <w:p w:rsidR="00D355C9" w:rsidRPr="00AE3367" w:rsidRDefault="00511E92" w:rsidP="00393438">
      <w:pPr>
        <w:pBdr>
          <w:bottom w:val="single" w:sz="4" w:space="1" w:color="auto"/>
        </w:pBdr>
        <w:jc w:val="both"/>
        <w:rPr>
          <w:rFonts w:ascii="Arial" w:hAnsi="Arial" w:cs="Arial"/>
          <w:b/>
          <w:bCs/>
          <w:color w:val="0070C0"/>
          <w:sz w:val="40"/>
          <w:szCs w:val="40"/>
        </w:rPr>
      </w:pPr>
      <w:bookmarkStart w:id="34" w:name="_Toc344972950"/>
      <w:bookmarkStart w:id="35" w:name="_Toc348346694"/>
      <w:r w:rsidRPr="00AE3367">
        <w:rPr>
          <w:rFonts w:ascii="Arial" w:hAnsi="Arial" w:cs="Arial"/>
          <w:b/>
          <w:bCs/>
          <w:color w:val="0070C0"/>
          <w:sz w:val="40"/>
          <w:szCs w:val="40"/>
        </w:rPr>
        <w:t>6</w:t>
      </w:r>
      <w:r w:rsidR="001D618E" w:rsidRPr="00AE3367">
        <w:rPr>
          <w:rFonts w:ascii="Arial" w:hAnsi="Arial" w:cs="Arial"/>
          <w:b/>
          <w:bCs/>
          <w:color w:val="0070C0"/>
          <w:sz w:val="40"/>
          <w:szCs w:val="40"/>
        </w:rPr>
        <w:t xml:space="preserve">. </w:t>
      </w:r>
      <w:r w:rsidR="009F0B1B" w:rsidRPr="00AE3367">
        <w:rPr>
          <w:rFonts w:ascii="Arial" w:hAnsi="Arial" w:cs="Arial"/>
          <w:b/>
          <w:bCs/>
          <w:color w:val="0070C0"/>
          <w:sz w:val="40"/>
          <w:szCs w:val="40"/>
        </w:rPr>
        <w:t xml:space="preserve">Actores del </w:t>
      </w:r>
      <w:r w:rsidR="00321673" w:rsidRPr="00AE3367">
        <w:rPr>
          <w:rFonts w:ascii="Arial" w:hAnsi="Arial" w:cs="Arial"/>
          <w:b/>
          <w:bCs/>
          <w:color w:val="0070C0"/>
          <w:sz w:val="40"/>
          <w:szCs w:val="40"/>
        </w:rPr>
        <w:t>P</w:t>
      </w:r>
      <w:r w:rsidR="009F0B1B" w:rsidRPr="00AE3367">
        <w:rPr>
          <w:rFonts w:ascii="Arial" w:hAnsi="Arial" w:cs="Arial"/>
          <w:b/>
          <w:bCs/>
          <w:color w:val="0070C0"/>
          <w:sz w:val="40"/>
          <w:szCs w:val="40"/>
        </w:rPr>
        <w:t xml:space="preserve">roceso de </w:t>
      </w:r>
      <w:r w:rsidR="00321673" w:rsidRPr="00AE3367">
        <w:rPr>
          <w:rFonts w:ascii="Arial" w:hAnsi="Arial" w:cs="Arial"/>
          <w:b/>
          <w:bCs/>
          <w:color w:val="0070C0"/>
          <w:sz w:val="40"/>
          <w:szCs w:val="40"/>
        </w:rPr>
        <w:t>F</w:t>
      </w:r>
      <w:r w:rsidR="009F0B1B" w:rsidRPr="00AE3367">
        <w:rPr>
          <w:rFonts w:ascii="Arial" w:hAnsi="Arial" w:cs="Arial"/>
          <w:b/>
          <w:bCs/>
          <w:color w:val="0070C0"/>
          <w:sz w:val="40"/>
          <w:szCs w:val="40"/>
        </w:rPr>
        <w:t xml:space="preserve">ormulación </w:t>
      </w:r>
      <w:r w:rsidR="00321673" w:rsidRPr="00AE3367">
        <w:rPr>
          <w:rFonts w:ascii="Arial" w:hAnsi="Arial" w:cs="Arial"/>
          <w:b/>
          <w:bCs/>
          <w:color w:val="0070C0"/>
          <w:sz w:val="40"/>
          <w:szCs w:val="40"/>
        </w:rPr>
        <w:t>P</w:t>
      </w:r>
      <w:r w:rsidR="009F0B1B" w:rsidRPr="00AE3367">
        <w:rPr>
          <w:rFonts w:ascii="Arial" w:hAnsi="Arial" w:cs="Arial"/>
          <w:b/>
          <w:bCs/>
          <w:color w:val="0070C0"/>
          <w:sz w:val="40"/>
          <w:szCs w:val="40"/>
        </w:rPr>
        <w:t>resupuestaria</w:t>
      </w:r>
      <w:bookmarkEnd w:id="34"/>
      <w:bookmarkEnd w:id="35"/>
    </w:p>
    <w:p w:rsidR="00D355C9" w:rsidRPr="006B7CAB" w:rsidRDefault="00D355C9" w:rsidP="003F3A8C">
      <w:pPr>
        <w:jc w:val="both"/>
        <w:rPr>
          <w:rFonts w:ascii="Arial" w:hAnsi="Arial" w:cs="Arial"/>
          <w:highlight w:val="yellow"/>
          <w:lang w:val="es-GT"/>
        </w:rPr>
      </w:pPr>
    </w:p>
    <w:tbl>
      <w:tblPr>
        <w:tblW w:w="5000"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firstRow="1" w:lastRow="0" w:firstColumn="1" w:lastColumn="0" w:noHBand="0" w:noVBand="0"/>
      </w:tblPr>
      <w:tblGrid>
        <w:gridCol w:w="507"/>
        <w:gridCol w:w="4993"/>
        <w:gridCol w:w="2052"/>
        <w:gridCol w:w="2137"/>
        <w:gridCol w:w="1769"/>
        <w:gridCol w:w="1764"/>
      </w:tblGrid>
      <w:tr w:rsidR="00D355C9" w:rsidRPr="006B7CAB" w:rsidTr="00393438">
        <w:trPr>
          <w:trHeight w:val="550"/>
        </w:trPr>
        <w:tc>
          <w:tcPr>
            <w:tcW w:w="192" w:type="pct"/>
            <w:tcBorders>
              <w:top w:val="single" w:sz="8" w:space="0" w:color="FFFFFF"/>
              <w:bottom w:val="single" w:sz="24" w:space="0" w:color="FFFFFF"/>
              <w:right w:val="single" w:sz="8" w:space="0" w:color="FFFFFF"/>
            </w:tcBorders>
            <w:shd w:val="clear" w:color="auto" w:fill="4F81BD"/>
          </w:tcPr>
          <w:p w:rsidR="00D355C9" w:rsidRPr="006B7CAB" w:rsidRDefault="00D355C9" w:rsidP="003F3A8C">
            <w:pPr>
              <w:rPr>
                <w:rFonts w:ascii="Arial" w:hAnsi="Arial" w:cs="Arial"/>
                <w:b/>
                <w:bCs/>
                <w:color w:val="FFFFFF"/>
                <w:sz w:val="20"/>
                <w:szCs w:val="20"/>
                <w:lang w:val="es-GT"/>
              </w:rPr>
            </w:pPr>
          </w:p>
        </w:tc>
        <w:tc>
          <w:tcPr>
            <w:tcW w:w="1888" w:type="pct"/>
            <w:tcBorders>
              <w:top w:val="single" w:sz="8" w:space="0" w:color="FFFFFF"/>
              <w:left w:val="single" w:sz="8" w:space="0" w:color="FFFFFF"/>
              <w:bottom w:val="single" w:sz="24" w:space="0" w:color="FFFFFF"/>
              <w:right w:val="single" w:sz="8" w:space="0" w:color="FFFFFF"/>
            </w:tcBorders>
            <w:shd w:val="clear" w:color="auto" w:fill="4F81BD"/>
            <w:vAlign w:val="center"/>
          </w:tcPr>
          <w:p w:rsidR="00C1650D" w:rsidRPr="00FB28D2" w:rsidRDefault="00D355C9" w:rsidP="003F3A8C">
            <w:pPr>
              <w:jc w:val="center"/>
              <w:rPr>
                <w:rFonts w:ascii="Arial" w:hAnsi="Arial" w:cs="Arial"/>
                <w:b/>
                <w:color w:val="FFFFFF"/>
                <w:sz w:val="20"/>
                <w:szCs w:val="20"/>
                <w:lang w:val="es-GT"/>
              </w:rPr>
            </w:pPr>
            <w:r w:rsidRPr="00FB28D2">
              <w:rPr>
                <w:rFonts w:ascii="Arial" w:hAnsi="Arial" w:cs="Arial"/>
                <w:b/>
                <w:color w:val="FFFFFF"/>
                <w:sz w:val="20"/>
                <w:szCs w:val="20"/>
                <w:lang w:val="es-GT"/>
              </w:rPr>
              <w:t xml:space="preserve">Programación </w:t>
            </w:r>
          </w:p>
          <w:p w:rsidR="00D355C9" w:rsidRPr="00FB28D2" w:rsidRDefault="00D355C9" w:rsidP="003F3A8C">
            <w:pPr>
              <w:jc w:val="center"/>
              <w:rPr>
                <w:rFonts w:ascii="Arial" w:hAnsi="Arial" w:cs="Arial"/>
                <w:b/>
                <w:bCs/>
                <w:color w:val="FFFFFF"/>
                <w:sz w:val="20"/>
                <w:szCs w:val="20"/>
                <w:lang w:val="es-GT"/>
              </w:rPr>
            </w:pPr>
            <w:r w:rsidRPr="00FB28D2">
              <w:rPr>
                <w:rFonts w:ascii="Arial" w:hAnsi="Arial" w:cs="Arial"/>
                <w:b/>
                <w:color w:val="FFFFFF"/>
                <w:sz w:val="20"/>
                <w:szCs w:val="20"/>
                <w:lang w:val="es-GT"/>
              </w:rPr>
              <w:t>Global</w:t>
            </w:r>
          </w:p>
        </w:tc>
        <w:tc>
          <w:tcPr>
            <w:tcW w:w="776" w:type="pct"/>
            <w:tcBorders>
              <w:top w:val="single" w:sz="8" w:space="0" w:color="FFFFFF"/>
              <w:left w:val="single" w:sz="8" w:space="0" w:color="FFFFFF"/>
              <w:bottom w:val="single" w:sz="24" w:space="0" w:color="FFFFFF"/>
              <w:right w:val="single" w:sz="8" w:space="0" w:color="FFFFFF"/>
            </w:tcBorders>
            <w:shd w:val="clear" w:color="auto" w:fill="4F81BD"/>
            <w:vAlign w:val="center"/>
          </w:tcPr>
          <w:p w:rsidR="00D355C9" w:rsidRPr="00FB28D2" w:rsidRDefault="00D355C9" w:rsidP="003F3A8C">
            <w:pPr>
              <w:jc w:val="center"/>
              <w:rPr>
                <w:rFonts w:ascii="Arial" w:hAnsi="Arial" w:cs="Arial"/>
                <w:b/>
                <w:bCs/>
                <w:color w:val="FFFFFF"/>
                <w:sz w:val="20"/>
                <w:szCs w:val="20"/>
                <w:lang w:val="es-GT"/>
              </w:rPr>
            </w:pPr>
            <w:r w:rsidRPr="00FB28D2">
              <w:rPr>
                <w:rFonts w:ascii="Arial" w:hAnsi="Arial" w:cs="Arial"/>
                <w:b/>
                <w:color w:val="FFFFFF"/>
                <w:sz w:val="20"/>
                <w:szCs w:val="20"/>
                <w:lang w:val="es-GT"/>
              </w:rPr>
              <w:t>Programación Institucional</w:t>
            </w:r>
          </w:p>
        </w:tc>
        <w:tc>
          <w:tcPr>
            <w:tcW w:w="808" w:type="pct"/>
            <w:tcBorders>
              <w:top w:val="single" w:sz="8" w:space="0" w:color="FFFFFF"/>
              <w:left w:val="single" w:sz="8" w:space="0" w:color="FFFFFF"/>
              <w:bottom w:val="single" w:sz="24" w:space="0" w:color="FFFFFF"/>
              <w:right w:val="single" w:sz="8" w:space="0" w:color="FFFFFF"/>
            </w:tcBorders>
            <w:shd w:val="clear" w:color="auto" w:fill="4F81BD"/>
            <w:vAlign w:val="center"/>
          </w:tcPr>
          <w:p w:rsidR="00C1650D" w:rsidRPr="00FB28D2" w:rsidRDefault="00D355C9" w:rsidP="003F3A8C">
            <w:pPr>
              <w:jc w:val="center"/>
              <w:rPr>
                <w:rFonts w:ascii="Arial" w:hAnsi="Arial" w:cs="Arial"/>
                <w:b/>
                <w:color w:val="FFFFFF"/>
                <w:sz w:val="20"/>
                <w:szCs w:val="20"/>
                <w:lang w:val="es-GT"/>
              </w:rPr>
            </w:pPr>
            <w:r w:rsidRPr="00FB28D2">
              <w:rPr>
                <w:rFonts w:ascii="Arial" w:hAnsi="Arial" w:cs="Arial"/>
                <w:b/>
                <w:color w:val="FFFFFF"/>
                <w:sz w:val="20"/>
                <w:szCs w:val="20"/>
                <w:lang w:val="es-GT"/>
              </w:rPr>
              <w:t xml:space="preserve">Análisis e </w:t>
            </w:r>
          </w:p>
          <w:p w:rsidR="00D355C9" w:rsidRPr="00FB28D2" w:rsidRDefault="00D355C9" w:rsidP="003F3A8C">
            <w:pPr>
              <w:jc w:val="center"/>
              <w:rPr>
                <w:rFonts w:ascii="Arial" w:hAnsi="Arial" w:cs="Arial"/>
                <w:b/>
                <w:bCs/>
                <w:color w:val="FFFFFF"/>
                <w:sz w:val="20"/>
                <w:szCs w:val="20"/>
                <w:lang w:val="es-GT"/>
              </w:rPr>
            </w:pPr>
            <w:r w:rsidRPr="00FB28D2">
              <w:rPr>
                <w:rFonts w:ascii="Arial" w:hAnsi="Arial" w:cs="Arial"/>
                <w:b/>
                <w:color w:val="FFFFFF"/>
                <w:sz w:val="20"/>
                <w:szCs w:val="20"/>
                <w:lang w:val="es-GT"/>
              </w:rPr>
              <w:t>Integración</w:t>
            </w:r>
          </w:p>
        </w:tc>
        <w:tc>
          <w:tcPr>
            <w:tcW w:w="669" w:type="pct"/>
            <w:tcBorders>
              <w:top w:val="single" w:sz="8" w:space="0" w:color="FFFFFF"/>
              <w:left w:val="single" w:sz="8" w:space="0" w:color="FFFFFF"/>
              <w:bottom w:val="single" w:sz="24" w:space="0" w:color="FFFFFF"/>
              <w:right w:val="single" w:sz="8" w:space="0" w:color="FFFFFF"/>
            </w:tcBorders>
            <w:shd w:val="clear" w:color="auto" w:fill="4F81BD"/>
            <w:vAlign w:val="center"/>
          </w:tcPr>
          <w:p w:rsidR="00D355C9" w:rsidRPr="00FB28D2" w:rsidRDefault="00D355C9" w:rsidP="003F3A8C">
            <w:pPr>
              <w:jc w:val="center"/>
              <w:rPr>
                <w:rFonts w:ascii="Arial" w:hAnsi="Arial" w:cs="Arial"/>
                <w:b/>
                <w:bCs/>
                <w:color w:val="FFFFFF"/>
                <w:sz w:val="20"/>
                <w:szCs w:val="20"/>
                <w:lang w:val="es-GT"/>
              </w:rPr>
            </w:pPr>
            <w:r w:rsidRPr="00FB28D2">
              <w:rPr>
                <w:rFonts w:ascii="Arial" w:hAnsi="Arial" w:cs="Arial"/>
                <w:b/>
                <w:color w:val="FFFFFF"/>
                <w:sz w:val="20"/>
                <w:szCs w:val="20"/>
                <w:lang w:val="es-GT"/>
              </w:rPr>
              <w:t>Validación</w:t>
            </w:r>
          </w:p>
        </w:tc>
        <w:tc>
          <w:tcPr>
            <w:tcW w:w="669" w:type="pct"/>
            <w:tcBorders>
              <w:top w:val="single" w:sz="8" w:space="0" w:color="FFFFFF"/>
              <w:left w:val="single" w:sz="8" w:space="0" w:color="FFFFFF"/>
              <w:bottom w:val="single" w:sz="24" w:space="0" w:color="FFFFFF"/>
            </w:tcBorders>
            <w:shd w:val="clear" w:color="auto" w:fill="4F81BD"/>
            <w:vAlign w:val="center"/>
          </w:tcPr>
          <w:p w:rsidR="00D355C9" w:rsidRPr="00FB28D2" w:rsidRDefault="00D355C9" w:rsidP="003F3A8C">
            <w:pPr>
              <w:jc w:val="center"/>
              <w:rPr>
                <w:rFonts w:ascii="Arial" w:hAnsi="Arial" w:cs="Arial"/>
                <w:b/>
                <w:bCs/>
                <w:color w:val="FFFFFF"/>
                <w:sz w:val="20"/>
                <w:szCs w:val="20"/>
                <w:lang w:val="es-GT"/>
              </w:rPr>
            </w:pPr>
            <w:r w:rsidRPr="00FB28D2">
              <w:rPr>
                <w:rFonts w:ascii="Arial" w:hAnsi="Arial" w:cs="Arial"/>
                <w:b/>
                <w:color w:val="FFFFFF"/>
                <w:sz w:val="20"/>
                <w:szCs w:val="20"/>
                <w:lang w:val="es-GT"/>
              </w:rPr>
              <w:t>Discusió</w:t>
            </w:r>
            <w:r w:rsidR="00C1650D" w:rsidRPr="00FB28D2">
              <w:rPr>
                <w:rFonts w:ascii="Arial" w:hAnsi="Arial" w:cs="Arial"/>
                <w:b/>
                <w:color w:val="FFFFFF"/>
                <w:sz w:val="20"/>
                <w:szCs w:val="20"/>
                <w:lang w:val="es-GT"/>
              </w:rPr>
              <w:t>n y A</w:t>
            </w:r>
            <w:r w:rsidRPr="00FB28D2">
              <w:rPr>
                <w:rFonts w:ascii="Arial" w:hAnsi="Arial" w:cs="Arial"/>
                <w:b/>
                <w:color w:val="FFFFFF"/>
                <w:sz w:val="20"/>
                <w:szCs w:val="20"/>
                <w:lang w:val="es-GT"/>
              </w:rPr>
              <w:t>probación</w:t>
            </w:r>
          </w:p>
        </w:tc>
      </w:tr>
      <w:tr w:rsidR="00D355C9" w:rsidRPr="006B7CAB" w:rsidTr="00393438">
        <w:trPr>
          <w:trHeight w:val="5749"/>
        </w:trPr>
        <w:tc>
          <w:tcPr>
            <w:tcW w:w="192" w:type="pct"/>
            <w:tcBorders>
              <w:top w:val="single" w:sz="8" w:space="0" w:color="FFFFFF"/>
              <w:bottom w:val="single" w:sz="8" w:space="0" w:color="FFFFFF"/>
              <w:right w:val="single" w:sz="24" w:space="0" w:color="FFFFFF"/>
            </w:tcBorders>
            <w:shd w:val="clear" w:color="auto" w:fill="4F81BD"/>
            <w:textDirection w:val="btLr"/>
          </w:tcPr>
          <w:p w:rsidR="00D355C9" w:rsidRPr="006B7CAB" w:rsidRDefault="00D355C9" w:rsidP="003F3A8C">
            <w:pPr>
              <w:ind w:left="113" w:right="113"/>
              <w:jc w:val="center"/>
              <w:rPr>
                <w:rFonts w:ascii="Arial" w:hAnsi="Arial" w:cs="Arial"/>
                <w:b/>
                <w:bCs/>
                <w:color w:val="FFFFFF"/>
                <w:sz w:val="20"/>
                <w:szCs w:val="20"/>
                <w:lang w:val="es-GT"/>
              </w:rPr>
            </w:pPr>
            <w:r w:rsidRPr="006B7CAB">
              <w:rPr>
                <w:rFonts w:ascii="Arial" w:hAnsi="Arial" w:cs="Arial"/>
                <w:b/>
                <w:bCs/>
                <w:color w:val="FFFFFF"/>
                <w:sz w:val="20"/>
                <w:szCs w:val="20"/>
                <w:lang w:val="es-GT"/>
              </w:rPr>
              <w:t>Actores y Funciones</w:t>
            </w:r>
          </w:p>
        </w:tc>
        <w:tc>
          <w:tcPr>
            <w:tcW w:w="1888" w:type="pct"/>
            <w:tcBorders>
              <w:top w:val="single" w:sz="8" w:space="0" w:color="FFFFFF"/>
              <w:left w:val="single" w:sz="8" w:space="0" w:color="FFFFFF"/>
              <w:bottom w:val="single" w:sz="8" w:space="0" w:color="FFFFFF"/>
              <w:right w:val="single" w:sz="8" w:space="0" w:color="FFFFFF"/>
            </w:tcBorders>
            <w:shd w:val="clear" w:color="auto" w:fill="A7BFDE"/>
          </w:tcPr>
          <w:p w:rsidR="00D355C9" w:rsidRPr="006B7CAB" w:rsidRDefault="00D355C9" w:rsidP="003F3A8C">
            <w:pPr>
              <w:rPr>
                <w:rFonts w:ascii="Arial" w:hAnsi="Arial" w:cs="Arial"/>
                <w:sz w:val="20"/>
                <w:szCs w:val="20"/>
                <w:lang w:val="es-GT"/>
              </w:rPr>
            </w:pPr>
            <w:r w:rsidRPr="006B7CAB">
              <w:rPr>
                <w:rFonts w:ascii="Arial" w:hAnsi="Arial" w:cs="Arial"/>
                <w:b/>
                <w:sz w:val="20"/>
                <w:szCs w:val="20"/>
                <w:lang w:val="es-GT"/>
              </w:rPr>
              <w:t xml:space="preserve">Dirección Técnica del Presupuesto: </w:t>
            </w:r>
            <w:r w:rsidR="00C1650D" w:rsidRPr="006B7CAB">
              <w:rPr>
                <w:rFonts w:ascii="Arial" w:hAnsi="Arial" w:cs="Arial"/>
                <w:sz w:val="20"/>
                <w:szCs w:val="20"/>
                <w:lang w:val="es-GT"/>
              </w:rPr>
              <w:t xml:space="preserve">Se encarga </w:t>
            </w:r>
            <w:r w:rsidRPr="006B7CAB">
              <w:rPr>
                <w:rFonts w:ascii="Arial" w:hAnsi="Arial" w:cs="Arial"/>
                <w:sz w:val="20"/>
                <w:szCs w:val="20"/>
                <w:lang w:val="es-GT"/>
              </w:rPr>
              <w:t>de coordinar el proceso de formulación.</w:t>
            </w:r>
          </w:p>
          <w:p w:rsidR="00D355C9" w:rsidRPr="006B7CAB" w:rsidRDefault="00D355C9" w:rsidP="003F3A8C">
            <w:pPr>
              <w:rPr>
                <w:rFonts w:ascii="Arial" w:hAnsi="Arial" w:cs="Arial"/>
                <w:b/>
                <w:sz w:val="20"/>
                <w:szCs w:val="20"/>
                <w:lang w:val="es-GT"/>
              </w:rPr>
            </w:pPr>
          </w:p>
          <w:p w:rsidR="00D355C9" w:rsidRPr="006B7CAB" w:rsidRDefault="00151BCE" w:rsidP="003F3A8C">
            <w:pPr>
              <w:rPr>
                <w:rFonts w:ascii="Arial" w:hAnsi="Arial" w:cs="Arial"/>
                <w:sz w:val="20"/>
                <w:szCs w:val="20"/>
                <w:lang w:val="es-GT"/>
              </w:rPr>
            </w:pPr>
            <w:r>
              <w:rPr>
                <w:rFonts w:ascii="Arial" w:hAnsi="Arial" w:cs="Arial"/>
                <w:b/>
                <w:sz w:val="20"/>
                <w:szCs w:val="20"/>
                <w:lang w:val="es-GT"/>
              </w:rPr>
              <w:t>Segeplán</w:t>
            </w:r>
            <w:r w:rsidR="00D355C9" w:rsidRPr="006B7CAB">
              <w:rPr>
                <w:rFonts w:ascii="Arial" w:hAnsi="Arial" w:cs="Arial"/>
                <w:b/>
                <w:sz w:val="20"/>
                <w:szCs w:val="20"/>
                <w:lang w:val="es-GT"/>
              </w:rPr>
              <w:t>:</w:t>
            </w:r>
            <w:r w:rsidR="00D355C9" w:rsidRPr="006B7CAB">
              <w:rPr>
                <w:rFonts w:ascii="Arial" w:hAnsi="Arial" w:cs="Arial"/>
                <w:sz w:val="20"/>
                <w:szCs w:val="20"/>
                <w:lang w:val="es-GT"/>
              </w:rPr>
              <w:t xml:space="preserve"> Elabora los lineamientos generales de política que deben observar las entidades e instituciones del sector público.</w:t>
            </w:r>
          </w:p>
          <w:p w:rsidR="00D355C9" w:rsidRPr="006B7CAB" w:rsidRDefault="00D355C9" w:rsidP="003F3A8C">
            <w:pPr>
              <w:rPr>
                <w:rFonts w:ascii="Arial" w:hAnsi="Arial" w:cs="Arial"/>
                <w:b/>
                <w:sz w:val="20"/>
                <w:szCs w:val="20"/>
                <w:lang w:val="es-GT"/>
              </w:rPr>
            </w:pPr>
          </w:p>
          <w:p w:rsidR="00D355C9" w:rsidRPr="006B7CAB" w:rsidRDefault="00D355C9" w:rsidP="003F3A8C">
            <w:pPr>
              <w:rPr>
                <w:rFonts w:ascii="Arial" w:hAnsi="Arial" w:cs="Arial"/>
                <w:sz w:val="20"/>
                <w:szCs w:val="20"/>
                <w:lang w:val="es-GT"/>
              </w:rPr>
            </w:pPr>
            <w:r w:rsidRPr="006B7CAB">
              <w:rPr>
                <w:rFonts w:ascii="Arial" w:hAnsi="Arial" w:cs="Arial"/>
                <w:b/>
                <w:sz w:val="20"/>
                <w:szCs w:val="20"/>
                <w:lang w:val="es-GT"/>
              </w:rPr>
              <w:t>Superintendenci</w:t>
            </w:r>
            <w:r w:rsidR="00D5314B" w:rsidRPr="006B7CAB">
              <w:rPr>
                <w:rFonts w:ascii="Arial" w:hAnsi="Arial" w:cs="Arial"/>
                <w:b/>
                <w:sz w:val="20"/>
                <w:szCs w:val="20"/>
                <w:lang w:val="es-GT"/>
              </w:rPr>
              <w:t>a de Administración Tributaria</w:t>
            </w:r>
            <w:r w:rsidRPr="006B7CAB">
              <w:rPr>
                <w:rFonts w:ascii="Arial" w:hAnsi="Arial" w:cs="Arial"/>
                <w:b/>
                <w:sz w:val="20"/>
                <w:szCs w:val="20"/>
                <w:lang w:val="es-GT"/>
              </w:rPr>
              <w:t>:</w:t>
            </w:r>
            <w:r w:rsidRPr="006B7CAB">
              <w:rPr>
                <w:rFonts w:ascii="Arial" w:hAnsi="Arial" w:cs="Arial"/>
                <w:sz w:val="20"/>
                <w:szCs w:val="20"/>
                <w:lang w:val="es-GT"/>
              </w:rPr>
              <w:t xml:space="preserve"> Elabora la proyección de impuestos.</w:t>
            </w:r>
          </w:p>
          <w:p w:rsidR="00D355C9" w:rsidRPr="006B7CAB" w:rsidRDefault="00D355C9" w:rsidP="003F3A8C">
            <w:pPr>
              <w:rPr>
                <w:rFonts w:ascii="Arial" w:hAnsi="Arial" w:cs="Arial"/>
                <w:b/>
                <w:sz w:val="20"/>
                <w:szCs w:val="20"/>
                <w:lang w:val="es-GT"/>
              </w:rPr>
            </w:pPr>
          </w:p>
          <w:p w:rsidR="00D355C9" w:rsidRPr="006B7CAB" w:rsidRDefault="00D355C9" w:rsidP="003F3A8C">
            <w:pPr>
              <w:rPr>
                <w:rFonts w:ascii="Arial" w:hAnsi="Arial" w:cs="Arial"/>
                <w:sz w:val="20"/>
                <w:szCs w:val="20"/>
                <w:lang w:val="es-GT"/>
              </w:rPr>
            </w:pPr>
            <w:r w:rsidRPr="006B7CAB">
              <w:rPr>
                <w:rFonts w:ascii="Arial" w:hAnsi="Arial" w:cs="Arial"/>
                <w:b/>
                <w:sz w:val="20"/>
                <w:szCs w:val="20"/>
                <w:lang w:val="es-GT"/>
              </w:rPr>
              <w:t>Banco de Guatemala:</w:t>
            </w:r>
            <w:r w:rsidRPr="006B7CAB">
              <w:rPr>
                <w:rFonts w:ascii="Arial" w:hAnsi="Arial" w:cs="Arial"/>
                <w:sz w:val="20"/>
                <w:szCs w:val="20"/>
                <w:lang w:val="es-GT"/>
              </w:rPr>
              <w:t xml:space="preserve"> Provee información relacionada al crecimiento esperado de la economía para el año que se presupuesta, así como el tipo de cambio</w:t>
            </w:r>
            <w:r w:rsidR="0004661A">
              <w:rPr>
                <w:rFonts w:ascii="Arial" w:hAnsi="Arial" w:cs="Arial"/>
                <w:sz w:val="20"/>
                <w:szCs w:val="20"/>
                <w:lang w:val="es-GT"/>
              </w:rPr>
              <w:t>,</w:t>
            </w:r>
            <w:r w:rsidRPr="006B7CAB">
              <w:rPr>
                <w:rFonts w:ascii="Arial" w:hAnsi="Arial" w:cs="Arial"/>
                <w:sz w:val="20"/>
                <w:szCs w:val="20"/>
                <w:lang w:val="es-GT"/>
              </w:rPr>
              <w:t xml:space="preserve"> entre otros datos.</w:t>
            </w:r>
          </w:p>
          <w:p w:rsidR="00D355C9" w:rsidRPr="006B7CAB" w:rsidRDefault="00D355C9" w:rsidP="003F3A8C">
            <w:pPr>
              <w:rPr>
                <w:rFonts w:ascii="Arial" w:hAnsi="Arial" w:cs="Arial"/>
                <w:b/>
                <w:sz w:val="20"/>
                <w:szCs w:val="20"/>
                <w:lang w:val="es-GT"/>
              </w:rPr>
            </w:pPr>
          </w:p>
          <w:p w:rsidR="00D355C9" w:rsidRPr="006B7CAB" w:rsidRDefault="00D355C9" w:rsidP="003F3A8C">
            <w:pPr>
              <w:rPr>
                <w:rFonts w:ascii="Arial" w:hAnsi="Arial" w:cs="Arial"/>
                <w:b/>
                <w:sz w:val="20"/>
                <w:szCs w:val="20"/>
                <w:lang w:val="es-GT"/>
              </w:rPr>
            </w:pPr>
            <w:r w:rsidRPr="006B7CAB">
              <w:rPr>
                <w:rFonts w:ascii="Arial" w:hAnsi="Arial" w:cs="Arial"/>
                <w:b/>
                <w:sz w:val="20"/>
                <w:szCs w:val="20"/>
                <w:lang w:val="es-GT"/>
              </w:rPr>
              <w:t>Dirección de Crédito Público:</w:t>
            </w:r>
            <w:r w:rsidRPr="006B7CAB">
              <w:rPr>
                <w:rFonts w:ascii="Arial" w:hAnsi="Arial" w:cs="Arial"/>
                <w:sz w:val="20"/>
                <w:szCs w:val="20"/>
                <w:lang w:val="es-GT"/>
              </w:rPr>
              <w:t xml:space="preserve"> Estimaciones sobre los ingresos y pagos de los préstamos externos y las donaciones esperadas.</w:t>
            </w:r>
            <w:r w:rsidRPr="006B7CAB">
              <w:rPr>
                <w:rFonts w:ascii="Arial" w:hAnsi="Arial" w:cs="Arial"/>
                <w:b/>
                <w:sz w:val="20"/>
                <w:szCs w:val="20"/>
                <w:lang w:val="es-GT"/>
              </w:rPr>
              <w:t xml:space="preserve"> </w:t>
            </w:r>
          </w:p>
          <w:p w:rsidR="00D355C9" w:rsidRPr="006B7CAB" w:rsidRDefault="00D355C9" w:rsidP="003F3A8C">
            <w:pPr>
              <w:rPr>
                <w:rFonts w:ascii="Arial" w:hAnsi="Arial" w:cs="Arial"/>
                <w:b/>
                <w:sz w:val="20"/>
                <w:szCs w:val="20"/>
                <w:lang w:val="es-GT"/>
              </w:rPr>
            </w:pPr>
          </w:p>
          <w:p w:rsidR="00D355C9" w:rsidRPr="006B7CAB" w:rsidRDefault="00D355C9" w:rsidP="003F3A8C">
            <w:pPr>
              <w:rPr>
                <w:rFonts w:ascii="Arial" w:hAnsi="Arial" w:cs="Arial"/>
                <w:sz w:val="20"/>
                <w:szCs w:val="20"/>
                <w:lang w:val="es-GT"/>
              </w:rPr>
            </w:pPr>
            <w:r w:rsidRPr="006B7CAB">
              <w:rPr>
                <w:rFonts w:ascii="Arial" w:hAnsi="Arial" w:cs="Arial"/>
                <w:b/>
                <w:sz w:val="20"/>
                <w:szCs w:val="20"/>
                <w:lang w:val="es-GT"/>
              </w:rPr>
              <w:t>Consejo Nacional para el Cumplimiento de los Acuerdos de Paz:</w:t>
            </w:r>
            <w:r w:rsidRPr="006B7CAB">
              <w:rPr>
                <w:rFonts w:ascii="Arial" w:hAnsi="Arial" w:cs="Arial"/>
                <w:sz w:val="20"/>
                <w:szCs w:val="20"/>
                <w:lang w:val="es-GT"/>
              </w:rPr>
              <w:t xml:space="preserve"> Orienta políticas, programas y proyectos que contribuyan al cumplimiento de los Acuerdos de </w:t>
            </w:r>
            <w:r w:rsidR="0004661A">
              <w:rPr>
                <w:rFonts w:ascii="Arial" w:hAnsi="Arial" w:cs="Arial"/>
                <w:sz w:val="20"/>
                <w:szCs w:val="20"/>
                <w:lang w:val="es-GT"/>
              </w:rPr>
              <w:t>P</w:t>
            </w:r>
            <w:r w:rsidRPr="006B7CAB">
              <w:rPr>
                <w:rFonts w:ascii="Arial" w:hAnsi="Arial" w:cs="Arial"/>
                <w:sz w:val="20"/>
                <w:szCs w:val="20"/>
                <w:lang w:val="es-GT"/>
              </w:rPr>
              <w:t>az.</w:t>
            </w:r>
          </w:p>
          <w:p w:rsidR="00D355C9" w:rsidRPr="006B7CAB" w:rsidRDefault="00D355C9" w:rsidP="003F3A8C">
            <w:pPr>
              <w:rPr>
                <w:rFonts w:ascii="Arial" w:hAnsi="Arial" w:cs="Arial"/>
                <w:sz w:val="20"/>
                <w:szCs w:val="20"/>
                <w:lang w:val="es-GT"/>
              </w:rPr>
            </w:pPr>
          </w:p>
          <w:p w:rsidR="00D355C9" w:rsidRPr="006B7CAB" w:rsidRDefault="00D355C9" w:rsidP="003F3A8C">
            <w:pPr>
              <w:rPr>
                <w:rFonts w:ascii="Arial" w:hAnsi="Arial" w:cs="Arial"/>
                <w:sz w:val="20"/>
                <w:szCs w:val="20"/>
                <w:lang w:val="es-GT"/>
              </w:rPr>
            </w:pPr>
            <w:r w:rsidRPr="006B7CAB">
              <w:rPr>
                <w:rFonts w:ascii="Arial" w:hAnsi="Arial" w:cs="Arial"/>
                <w:b/>
                <w:sz w:val="20"/>
                <w:szCs w:val="20"/>
                <w:lang w:val="es-GT"/>
              </w:rPr>
              <w:t>Comisión Técnica de Finanzas Públicas:</w:t>
            </w:r>
            <w:r w:rsidRPr="006B7CAB">
              <w:rPr>
                <w:rFonts w:ascii="Arial" w:hAnsi="Arial" w:cs="Arial"/>
                <w:sz w:val="20"/>
                <w:szCs w:val="20"/>
                <w:lang w:val="es-GT"/>
              </w:rPr>
              <w:t xml:space="preserve"> Revisa, analiza, ajusta y valida los techos presupuestarios</w:t>
            </w:r>
            <w:r w:rsidR="00745698" w:rsidRPr="006B7CAB">
              <w:rPr>
                <w:rFonts w:ascii="Arial" w:hAnsi="Arial" w:cs="Arial"/>
                <w:sz w:val="20"/>
                <w:szCs w:val="20"/>
                <w:lang w:val="es-GT"/>
              </w:rPr>
              <w:t>.</w:t>
            </w:r>
          </w:p>
        </w:tc>
        <w:tc>
          <w:tcPr>
            <w:tcW w:w="776" w:type="pct"/>
            <w:tcBorders>
              <w:top w:val="single" w:sz="8" w:space="0" w:color="FFFFFF"/>
              <w:left w:val="single" w:sz="8" w:space="0" w:color="FFFFFF"/>
              <w:bottom w:val="single" w:sz="8" w:space="0" w:color="FFFFFF"/>
              <w:right w:val="single" w:sz="8" w:space="0" w:color="FFFFFF"/>
            </w:tcBorders>
            <w:shd w:val="clear" w:color="auto" w:fill="A7BFDE"/>
          </w:tcPr>
          <w:p w:rsidR="00D355C9" w:rsidRPr="006B7CAB" w:rsidRDefault="00D355C9" w:rsidP="003F3A8C">
            <w:pPr>
              <w:rPr>
                <w:rFonts w:ascii="Arial" w:hAnsi="Arial" w:cs="Arial"/>
                <w:sz w:val="20"/>
                <w:szCs w:val="20"/>
                <w:lang w:val="es-GT"/>
              </w:rPr>
            </w:pPr>
            <w:r w:rsidRPr="006B7CAB">
              <w:rPr>
                <w:rFonts w:ascii="Arial" w:hAnsi="Arial" w:cs="Arial"/>
                <w:b/>
                <w:sz w:val="20"/>
                <w:szCs w:val="20"/>
                <w:lang w:val="es-GT"/>
              </w:rPr>
              <w:t>Entidades Públicas:</w:t>
            </w:r>
            <w:r w:rsidRPr="006B7CAB">
              <w:rPr>
                <w:rFonts w:ascii="Arial" w:hAnsi="Arial" w:cs="Arial"/>
                <w:sz w:val="20"/>
                <w:szCs w:val="20"/>
                <w:lang w:val="es-GT"/>
              </w:rPr>
              <w:t xml:space="preserve"> De acuerdo a los lineamientos recibidos elabora el anteproyecto de presupuesto con base a resultados, diseñado con productos estratégicos.</w:t>
            </w:r>
          </w:p>
          <w:p w:rsidR="00D355C9" w:rsidRPr="006B7CAB" w:rsidRDefault="00D355C9" w:rsidP="003F3A8C">
            <w:pPr>
              <w:rPr>
                <w:rFonts w:ascii="Arial" w:hAnsi="Arial" w:cs="Arial"/>
                <w:b/>
                <w:sz w:val="20"/>
                <w:szCs w:val="20"/>
                <w:lang w:val="es-GT"/>
              </w:rPr>
            </w:pPr>
          </w:p>
          <w:p w:rsidR="00D355C9" w:rsidRPr="006B7CAB" w:rsidRDefault="00D355C9" w:rsidP="003F3A8C">
            <w:pPr>
              <w:rPr>
                <w:rFonts w:ascii="Arial" w:hAnsi="Arial" w:cs="Arial"/>
                <w:sz w:val="20"/>
                <w:szCs w:val="20"/>
                <w:lang w:val="es-GT"/>
              </w:rPr>
            </w:pPr>
            <w:r w:rsidRPr="006B7CAB">
              <w:rPr>
                <w:rFonts w:ascii="Arial" w:hAnsi="Arial" w:cs="Arial"/>
                <w:b/>
                <w:sz w:val="20"/>
                <w:szCs w:val="20"/>
                <w:lang w:val="es-GT"/>
              </w:rPr>
              <w:t>Consejos de Desarrollo:</w:t>
            </w:r>
            <w:r w:rsidRPr="006B7CAB">
              <w:rPr>
                <w:rFonts w:ascii="Arial" w:hAnsi="Arial" w:cs="Arial"/>
                <w:sz w:val="20"/>
                <w:szCs w:val="20"/>
                <w:lang w:val="es-GT"/>
              </w:rPr>
              <w:t xml:space="preserve"> Prioriza las propuestas de inversión, a través de procesos participativos.</w:t>
            </w:r>
          </w:p>
          <w:p w:rsidR="00D355C9" w:rsidRPr="006B7CAB" w:rsidRDefault="00D355C9" w:rsidP="003F3A8C">
            <w:pPr>
              <w:ind w:left="113" w:right="113"/>
              <w:jc w:val="center"/>
              <w:rPr>
                <w:rFonts w:ascii="Arial" w:hAnsi="Arial" w:cs="Arial"/>
                <w:sz w:val="20"/>
                <w:szCs w:val="20"/>
                <w:lang w:val="es-GT"/>
              </w:rPr>
            </w:pPr>
          </w:p>
        </w:tc>
        <w:tc>
          <w:tcPr>
            <w:tcW w:w="808" w:type="pct"/>
            <w:tcBorders>
              <w:top w:val="single" w:sz="8" w:space="0" w:color="FFFFFF"/>
              <w:left w:val="single" w:sz="8" w:space="0" w:color="FFFFFF"/>
              <w:bottom w:val="single" w:sz="8" w:space="0" w:color="FFFFFF"/>
              <w:right w:val="single" w:sz="8" w:space="0" w:color="FFFFFF"/>
            </w:tcBorders>
            <w:shd w:val="clear" w:color="auto" w:fill="A7BFDE"/>
          </w:tcPr>
          <w:p w:rsidR="00D355C9" w:rsidRPr="006B7CAB" w:rsidRDefault="00D355C9" w:rsidP="003F3A8C">
            <w:pPr>
              <w:rPr>
                <w:rFonts w:ascii="Arial" w:hAnsi="Arial" w:cs="Arial"/>
                <w:sz w:val="20"/>
                <w:szCs w:val="20"/>
                <w:lang w:val="es-GT"/>
              </w:rPr>
            </w:pPr>
            <w:r w:rsidRPr="006B7CAB">
              <w:rPr>
                <w:rFonts w:ascii="Arial" w:hAnsi="Arial" w:cs="Arial"/>
                <w:b/>
                <w:sz w:val="20"/>
                <w:szCs w:val="20"/>
                <w:lang w:val="es-GT"/>
              </w:rPr>
              <w:t xml:space="preserve">Dirección Técnica del Presupuesto: </w:t>
            </w:r>
            <w:r w:rsidRPr="006B7CAB">
              <w:rPr>
                <w:rFonts w:ascii="Arial" w:hAnsi="Arial" w:cs="Arial"/>
                <w:sz w:val="20"/>
                <w:szCs w:val="20"/>
                <w:lang w:val="es-GT"/>
              </w:rPr>
              <w:t>Analiza y</w:t>
            </w:r>
            <w:r w:rsidRPr="006B7CAB">
              <w:rPr>
                <w:rFonts w:ascii="Arial" w:hAnsi="Arial" w:cs="Arial"/>
                <w:b/>
                <w:sz w:val="20"/>
                <w:szCs w:val="20"/>
                <w:lang w:val="es-GT"/>
              </w:rPr>
              <w:t xml:space="preserve"> </w:t>
            </w:r>
            <w:r w:rsidRPr="006B7CAB">
              <w:rPr>
                <w:rFonts w:ascii="Arial" w:hAnsi="Arial" w:cs="Arial"/>
                <w:sz w:val="20"/>
                <w:szCs w:val="20"/>
                <w:lang w:val="es-GT"/>
              </w:rPr>
              <w:t xml:space="preserve">consolida los anteproyectos institucionales. </w:t>
            </w:r>
            <w:r w:rsidR="00817908" w:rsidRPr="006B7CAB">
              <w:rPr>
                <w:rFonts w:ascii="Arial" w:hAnsi="Arial" w:cs="Arial"/>
                <w:sz w:val="20"/>
                <w:szCs w:val="20"/>
                <w:lang w:val="es-GT"/>
              </w:rPr>
              <w:t>Elabora el</w:t>
            </w:r>
            <w:r w:rsidRPr="006B7CAB">
              <w:rPr>
                <w:rFonts w:ascii="Arial" w:hAnsi="Arial" w:cs="Arial"/>
                <w:sz w:val="20"/>
                <w:szCs w:val="20"/>
                <w:lang w:val="es-GT"/>
              </w:rPr>
              <w:t xml:space="preserve"> Proyecto de Presupuesto de Ingresos y Egresos del Estado.</w:t>
            </w:r>
          </w:p>
          <w:p w:rsidR="00D355C9" w:rsidRPr="006B7CAB" w:rsidRDefault="00D355C9" w:rsidP="003F3A8C">
            <w:pPr>
              <w:rPr>
                <w:rFonts w:ascii="Arial" w:hAnsi="Arial" w:cs="Arial"/>
                <w:b/>
                <w:color w:val="FF0000"/>
                <w:sz w:val="20"/>
                <w:szCs w:val="20"/>
                <w:lang w:val="es-GT"/>
              </w:rPr>
            </w:pPr>
          </w:p>
          <w:p w:rsidR="00D355C9" w:rsidRPr="006B7CAB" w:rsidRDefault="00151BCE" w:rsidP="003F3A8C">
            <w:pPr>
              <w:rPr>
                <w:rFonts w:ascii="Arial" w:hAnsi="Arial" w:cs="Arial"/>
                <w:sz w:val="20"/>
                <w:szCs w:val="20"/>
                <w:lang w:val="es-GT"/>
              </w:rPr>
            </w:pPr>
            <w:r>
              <w:rPr>
                <w:rFonts w:ascii="Arial" w:hAnsi="Arial" w:cs="Arial"/>
                <w:b/>
                <w:sz w:val="20"/>
                <w:szCs w:val="20"/>
                <w:lang w:val="es-GT"/>
              </w:rPr>
              <w:t>Segeplán</w:t>
            </w:r>
            <w:r w:rsidR="00D355C9" w:rsidRPr="006B7CAB">
              <w:rPr>
                <w:rFonts w:ascii="Arial" w:hAnsi="Arial" w:cs="Arial"/>
                <w:b/>
                <w:sz w:val="20"/>
                <w:szCs w:val="20"/>
                <w:lang w:val="es-GT"/>
              </w:rPr>
              <w:t>:</w:t>
            </w:r>
            <w:r w:rsidR="00D355C9" w:rsidRPr="006B7CAB">
              <w:rPr>
                <w:rFonts w:ascii="Arial" w:hAnsi="Arial" w:cs="Arial"/>
                <w:sz w:val="20"/>
                <w:szCs w:val="20"/>
                <w:lang w:val="es-GT"/>
              </w:rPr>
              <w:t xml:space="preserve"> </w:t>
            </w:r>
            <w:r w:rsidR="00D67FC9">
              <w:rPr>
                <w:rFonts w:ascii="Arial" w:hAnsi="Arial" w:cs="Arial"/>
                <w:sz w:val="20"/>
                <w:szCs w:val="20"/>
                <w:lang w:val="es-GT"/>
              </w:rPr>
              <w:t>Orienta y coordina la formulación del Programa de Inversión Pública del Presupuesto de Ingresos y Egresos del Estado</w:t>
            </w:r>
            <w:r w:rsidR="00D355C9" w:rsidRPr="006B7CAB">
              <w:rPr>
                <w:rFonts w:ascii="Arial" w:hAnsi="Arial" w:cs="Arial"/>
                <w:sz w:val="20"/>
                <w:szCs w:val="20"/>
                <w:lang w:val="es-GT"/>
              </w:rPr>
              <w:t>.</w:t>
            </w:r>
          </w:p>
          <w:p w:rsidR="00D355C9" w:rsidRPr="006B7CAB" w:rsidRDefault="00D355C9" w:rsidP="003F3A8C">
            <w:pPr>
              <w:rPr>
                <w:rFonts w:ascii="Arial" w:hAnsi="Arial" w:cs="Arial"/>
                <w:b/>
                <w:color w:val="FF0000"/>
                <w:sz w:val="20"/>
                <w:szCs w:val="20"/>
                <w:lang w:val="es-GT"/>
              </w:rPr>
            </w:pPr>
          </w:p>
          <w:p w:rsidR="00D355C9" w:rsidRPr="006B7CAB" w:rsidRDefault="00D355C9" w:rsidP="003F3A8C">
            <w:pPr>
              <w:rPr>
                <w:rFonts w:ascii="Arial" w:hAnsi="Arial" w:cs="Arial"/>
                <w:sz w:val="20"/>
                <w:szCs w:val="20"/>
                <w:lang w:val="es-GT"/>
              </w:rPr>
            </w:pPr>
            <w:r w:rsidRPr="006B7CAB">
              <w:rPr>
                <w:rFonts w:ascii="Arial" w:hAnsi="Arial" w:cs="Arial"/>
                <w:b/>
                <w:sz w:val="20"/>
                <w:szCs w:val="20"/>
                <w:lang w:val="es-GT"/>
              </w:rPr>
              <w:t xml:space="preserve">Comisión Técnica de Finanzas Públicas: </w:t>
            </w:r>
            <w:r w:rsidRPr="006B7CAB">
              <w:rPr>
                <w:rFonts w:ascii="Arial" w:hAnsi="Arial" w:cs="Arial"/>
                <w:sz w:val="20"/>
                <w:szCs w:val="20"/>
                <w:lang w:val="es-GT"/>
              </w:rPr>
              <w:t>Valida el Marco Macroeconómico de mediano plazo y la estimación de ingresos y egresos.</w:t>
            </w:r>
          </w:p>
        </w:tc>
        <w:tc>
          <w:tcPr>
            <w:tcW w:w="669" w:type="pct"/>
            <w:tcBorders>
              <w:top w:val="single" w:sz="8" w:space="0" w:color="FFFFFF"/>
              <w:left w:val="single" w:sz="8" w:space="0" w:color="FFFFFF"/>
              <w:bottom w:val="single" w:sz="8" w:space="0" w:color="FFFFFF"/>
              <w:right w:val="single" w:sz="8" w:space="0" w:color="FFFFFF"/>
            </w:tcBorders>
            <w:shd w:val="clear" w:color="auto" w:fill="A7BFDE"/>
          </w:tcPr>
          <w:p w:rsidR="00D355C9" w:rsidRPr="006B7CAB" w:rsidRDefault="00D355C9" w:rsidP="003F3A8C">
            <w:pPr>
              <w:rPr>
                <w:rFonts w:ascii="Arial" w:hAnsi="Arial" w:cs="Arial"/>
                <w:sz w:val="20"/>
                <w:szCs w:val="20"/>
                <w:lang w:val="es-GT"/>
              </w:rPr>
            </w:pPr>
            <w:r w:rsidRPr="006B7CAB">
              <w:rPr>
                <w:rFonts w:ascii="Arial" w:hAnsi="Arial" w:cs="Arial"/>
                <w:b/>
                <w:sz w:val="20"/>
                <w:szCs w:val="20"/>
                <w:lang w:val="es-GT"/>
              </w:rPr>
              <w:t xml:space="preserve">Gabinete Económico y Consejo de Ministros: </w:t>
            </w:r>
            <w:r w:rsidRPr="006B7CAB">
              <w:rPr>
                <w:rFonts w:ascii="Arial" w:hAnsi="Arial" w:cs="Arial"/>
                <w:sz w:val="20"/>
                <w:szCs w:val="20"/>
                <w:lang w:val="es-GT"/>
              </w:rPr>
              <w:t>Validan el Proyecto de Presupuesto, previo a que el Presidente Constitucional de la República lo remita al Congreso de la República para su discusión y aprobación.</w:t>
            </w:r>
          </w:p>
          <w:p w:rsidR="00D355C9" w:rsidRPr="006B7CAB" w:rsidRDefault="00D355C9" w:rsidP="003F3A8C">
            <w:pPr>
              <w:ind w:left="113" w:right="113"/>
              <w:rPr>
                <w:rFonts w:ascii="Arial" w:hAnsi="Arial" w:cs="Arial"/>
                <w:color w:val="FF0000"/>
                <w:sz w:val="20"/>
                <w:szCs w:val="20"/>
                <w:lang w:val="es-GT"/>
              </w:rPr>
            </w:pPr>
          </w:p>
          <w:p w:rsidR="00D355C9" w:rsidRPr="006B7CAB" w:rsidRDefault="00D355C9" w:rsidP="003F3A8C">
            <w:pPr>
              <w:ind w:right="113"/>
              <w:jc w:val="both"/>
              <w:rPr>
                <w:rFonts w:ascii="Arial" w:hAnsi="Arial" w:cs="Arial"/>
                <w:color w:val="FF0000"/>
                <w:sz w:val="20"/>
                <w:szCs w:val="20"/>
                <w:lang w:val="es-GT"/>
              </w:rPr>
            </w:pPr>
          </w:p>
        </w:tc>
        <w:tc>
          <w:tcPr>
            <w:tcW w:w="669" w:type="pct"/>
            <w:tcBorders>
              <w:top w:val="single" w:sz="8" w:space="0" w:color="FFFFFF"/>
              <w:left w:val="single" w:sz="8" w:space="0" w:color="FFFFFF"/>
              <w:bottom w:val="single" w:sz="8" w:space="0" w:color="FFFFFF"/>
            </w:tcBorders>
            <w:shd w:val="clear" w:color="auto" w:fill="A7BFDE"/>
          </w:tcPr>
          <w:p w:rsidR="00D355C9" w:rsidRPr="006B7CAB" w:rsidRDefault="00D355C9" w:rsidP="003F3A8C">
            <w:pPr>
              <w:rPr>
                <w:rFonts w:ascii="Arial" w:hAnsi="Arial" w:cs="Arial"/>
                <w:bCs/>
                <w:sz w:val="20"/>
                <w:szCs w:val="20"/>
                <w:lang w:val="es-GT"/>
              </w:rPr>
            </w:pPr>
            <w:r w:rsidRPr="006B7CAB">
              <w:rPr>
                <w:rFonts w:ascii="Arial" w:hAnsi="Arial" w:cs="Arial"/>
                <w:b/>
                <w:sz w:val="20"/>
                <w:szCs w:val="20"/>
                <w:lang w:val="es-GT"/>
              </w:rPr>
              <w:t xml:space="preserve">Congreso de la República de Guatemala: </w:t>
            </w:r>
            <w:r w:rsidR="00C1650D" w:rsidRPr="006B7CAB">
              <w:rPr>
                <w:rFonts w:ascii="Arial" w:hAnsi="Arial" w:cs="Arial"/>
                <w:bCs/>
                <w:sz w:val="20"/>
                <w:szCs w:val="20"/>
                <w:lang w:val="es-GT"/>
              </w:rPr>
              <w:t>C</w:t>
            </w:r>
            <w:r w:rsidRPr="006B7CAB">
              <w:rPr>
                <w:rFonts w:ascii="Arial" w:hAnsi="Arial" w:cs="Arial"/>
                <w:bCs/>
                <w:sz w:val="20"/>
                <w:szCs w:val="20"/>
                <w:lang w:val="es-GT"/>
              </w:rPr>
              <w:t>on base a sus atribuciones, discute, aprueba o imprueba el Proyecto de Presupuesto presentado por el Organismo Ejecutivo.</w:t>
            </w:r>
          </w:p>
        </w:tc>
      </w:tr>
    </w:tbl>
    <w:p w:rsidR="00D355C9" w:rsidRPr="006B7CAB" w:rsidRDefault="00D355C9" w:rsidP="003F3A8C">
      <w:pPr>
        <w:rPr>
          <w:rFonts w:ascii="Arial" w:hAnsi="Arial" w:cs="Arial"/>
        </w:rPr>
      </w:pPr>
      <w:bookmarkStart w:id="36" w:name="_Toc221254873"/>
      <w:bookmarkStart w:id="37" w:name="_Toc221254945"/>
      <w:bookmarkStart w:id="38" w:name="_Toc221255184"/>
      <w:bookmarkStart w:id="39" w:name="_Toc221255536"/>
      <w:bookmarkStart w:id="40" w:name="_Toc221623792"/>
      <w:bookmarkStart w:id="41" w:name="_Toc344972951"/>
    </w:p>
    <w:p w:rsidR="00D355C9" w:rsidRPr="006B7CAB" w:rsidRDefault="00D355C9" w:rsidP="003F3A8C">
      <w:pPr>
        <w:rPr>
          <w:rFonts w:ascii="Arial" w:hAnsi="Arial" w:cs="Arial"/>
        </w:rPr>
      </w:pPr>
    </w:p>
    <w:p w:rsidR="00D355C9" w:rsidRDefault="00D355C9" w:rsidP="003F3A8C">
      <w:pPr>
        <w:rPr>
          <w:rFonts w:ascii="Arial" w:hAnsi="Arial" w:cs="Arial"/>
        </w:rPr>
      </w:pPr>
    </w:p>
    <w:p w:rsidR="001D618E" w:rsidRPr="006B7CAB" w:rsidRDefault="00190EC8" w:rsidP="003F3A8C">
      <w:pPr>
        <w:rPr>
          <w:rFonts w:ascii="Arial" w:hAnsi="Arial" w:cs="Arial"/>
        </w:rPr>
        <w:sectPr w:rsidR="001D618E" w:rsidRPr="006B7CAB" w:rsidSect="00947F1A">
          <w:footerReference w:type="default" r:id="rId34"/>
          <w:pgSz w:w="15842" w:h="12242" w:orient="landscape" w:code="1"/>
          <w:pgMar w:top="1701" w:right="1418" w:bottom="1701" w:left="1418" w:header="708" w:footer="708" w:gutter="0"/>
          <w:cols w:space="708"/>
          <w:docGrid w:linePitch="360"/>
        </w:sectPr>
      </w:pPr>
      <w:r>
        <w:rPr>
          <w:rFonts w:ascii="Arial" w:hAnsi="Arial" w:cs="Arial"/>
        </w:rPr>
        <w:br w:type="page"/>
      </w:r>
    </w:p>
    <w:bookmarkEnd w:id="36"/>
    <w:bookmarkEnd w:id="37"/>
    <w:bookmarkEnd w:id="38"/>
    <w:bookmarkEnd w:id="39"/>
    <w:bookmarkEnd w:id="40"/>
    <w:bookmarkEnd w:id="41"/>
    <w:p w:rsidR="001D618E" w:rsidRPr="00AE3367" w:rsidRDefault="006D6EC3" w:rsidP="00393438">
      <w:pPr>
        <w:pBdr>
          <w:bottom w:val="single" w:sz="4" w:space="1" w:color="auto"/>
        </w:pBdr>
        <w:jc w:val="both"/>
        <w:rPr>
          <w:rFonts w:ascii="Arial" w:hAnsi="Arial" w:cs="Arial"/>
          <w:b/>
          <w:bCs/>
          <w:color w:val="0070C0"/>
          <w:sz w:val="40"/>
          <w:szCs w:val="40"/>
        </w:rPr>
      </w:pPr>
      <w:r>
        <w:rPr>
          <w:rFonts w:ascii="Arial" w:hAnsi="Arial" w:cs="Arial"/>
          <w:b/>
          <w:bCs/>
          <w:color w:val="0070C0"/>
          <w:sz w:val="40"/>
          <w:szCs w:val="40"/>
        </w:rPr>
        <w:t>7</w:t>
      </w:r>
      <w:r w:rsidR="0046262D" w:rsidRPr="00AE3367">
        <w:rPr>
          <w:rFonts w:ascii="Arial" w:hAnsi="Arial" w:cs="Arial"/>
          <w:b/>
          <w:bCs/>
          <w:color w:val="0070C0"/>
          <w:sz w:val="40"/>
          <w:szCs w:val="40"/>
        </w:rPr>
        <w:t xml:space="preserve">. </w:t>
      </w:r>
      <w:r w:rsidR="001D618E" w:rsidRPr="00AE3367">
        <w:rPr>
          <w:rFonts w:ascii="Arial" w:hAnsi="Arial" w:cs="Arial"/>
          <w:b/>
          <w:bCs/>
          <w:color w:val="0070C0"/>
          <w:sz w:val="40"/>
          <w:szCs w:val="40"/>
        </w:rPr>
        <w:t xml:space="preserve">Cronograma </w:t>
      </w:r>
      <w:r w:rsidR="00321673" w:rsidRPr="00AE3367">
        <w:rPr>
          <w:rFonts w:ascii="Arial" w:hAnsi="Arial" w:cs="Arial"/>
          <w:b/>
          <w:bCs/>
          <w:color w:val="0070C0"/>
          <w:sz w:val="40"/>
          <w:szCs w:val="40"/>
        </w:rPr>
        <w:t>E</w:t>
      </w:r>
      <w:r w:rsidR="001D618E" w:rsidRPr="00AE3367">
        <w:rPr>
          <w:rFonts w:ascii="Arial" w:hAnsi="Arial" w:cs="Arial"/>
          <w:b/>
          <w:bCs/>
          <w:color w:val="0070C0"/>
          <w:sz w:val="40"/>
          <w:szCs w:val="40"/>
        </w:rPr>
        <w:t xml:space="preserve">stimado de </w:t>
      </w:r>
      <w:r w:rsidR="00321673" w:rsidRPr="00AE3367">
        <w:rPr>
          <w:rFonts w:ascii="Arial" w:hAnsi="Arial" w:cs="Arial"/>
          <w:b/>
          <w:bCs/>
          <w:color w:val="0070C0"/>
          <w:sz w:val="40"/>
          <w:szCs w:val="40"/>
        </w:rPr>
        <w:t>A</w:t>
      </w:r>
      <w:r w:rsidR="001D618E" w:rsidRPr="00AE3367">
        <w:rPr>
          <w:rFonts w:ascii="Arial" w:hAnsi="Arial" w:cs="Arial"/>
          <w:b/>
          <w:bCs/>
          <w:color w:val="0070C0"/>
          <w:sz w:val="40"/>
          <w:szCs w:val="40"/>
        </w:rPr>
        <w:t>ctividades</w:t>
      </w:r>
    </w:p>
    <w:p w:rsidR="00D355C9" w:rsidRDefault="00D355C9" w:rsidP="003F3A8C">
      <w:pPr>
        <w:rPr>
          <w:rFonts w:ascii="Arial" w:hAnsi="Arial" w:cs="Arial"/>
          <w:noProof/>
          <w:lang w:val="es-GT" w:eastAsia="es-GT"/>
        </w:rPr>
      </w:pPr>
    </w:p>
    <w:p w:rsidR="005935E7" w:rsidRPr="001606FE" w:rsidRDefault="005935E7" w:rsidP="001606FE">
      <w:pPr>
        <w:tabs>
          <w:tab w:val="left" w:pos="8435"/>
          <w:tab w:val="left" w:pos="10417"/>
          <w:tab w:val="left" w:pos="11837"/>
        </w:tabs>
        <w:rPr>
          <w:lang w:val="es-GT" w:eastAsia="es-GT"/>
        </w:rPr>
      </w:pPr>
      <w:bookmarkStart w:id="42" w:name="RANGE!A1:E64"/>
      <w:r w:rsidRPr="001606FE">
        <w:rPr>
          <w:b/>
          <w:bCs/>
          <w:lang w:val="es-GT" w:eastAsia="es-GT"/>
        </w:rPr>
        <w:t>Mapeo de Actividades</w:t>
      </w:r>
      <w:bookmarkEnd w:id="42"/>
      <w:r w:rsidRPr="001606FE">
        <w:rPr>
          <w:b/>
          <w:bCs/>
          <w:lang w:val="es-GT" w:eastAsia="es-GT"/>
        </w:rPr>
        <w:tab/>
      </w:r>
      <w:r w:rsidRPr="001606FE">
        <w:rPr>
          <w:lang w:val="es-GT" w:eastAsia="es-GT"/>
        </w:rPr>
        <w:t> </w:t>
      </w:r>
      <w:r w:rsidRPr="001606FE">
        <w:rPr>
          <w:lang w:val="es-GT" w:eastAsia="es-GT"/>
        </w:rPr>
        <w:tab/>
        <w:t> </w:t>
      </w:r>
      <w:r w:rsidRPr="001606FE">
        <w:rPr>
          <w:lang w:val="es-GT" w:eastAsia="es-GT"/>
        </w:rPr>
        <w:tab/>
        <w:t> </w:t>
      </w:r>
    </w:p>
    <w:p w:rsidR="005935E7" w:rsidRPr="001606FE" w:rsidRDefault="005935E7" w:rsidP="001606FE">
      <w:pPr>
        <w:tabs>
          <w:tab w:val="left" w:pos="8435"/>
          <w:tab w:val="left" w:pos="10417"/>
          <w:tab w:val="left" w:pos="11837"/>
        </w:tabs>
        <w:rPr>
          <w:lang w:val="es-GT" w:eastAsia="es-GT"/>
        </w:rPr>
      </w:pPr>
      <w:r w:rsidRPr="001606FE">
        <w:rPr>
          <w:b/>
          <w:bCs/>
          <w:lang w:val="es-GT" w:eastAsia="es-GT"/>
        </w:rPr>
        <w:t>Cronograma de la Estrategia de Formulación 2018-2022</w:t>
      </w:r>
      <w:r w:rsidRPr="001606FE">
        <w:rPr>
          <w:b/>
          <w:bCs/>
          <w:lang w:val="es-GT" w:eastAsia="es-GT"/>
        </w:rPr>
        <w:tab/>
      </w:r>
      <w:r w:rsidRPr="001606FE">
        <w:rPr>
          <w:lang w:val="es-GT" w:eastAsia="es-GT"/>
        </w:rPr>
        <w:t> </w:t>
      </w:r>
      <w:r w:rsidRPr="001606FE">
        <w:rPr>
          <w:lang w:val="es-GT" w:eastAsia="es-GT"/>
        </w:rPr>
        <w:tab/>
        <w:t> </w:t>
      </w:r>
      <w:r w:rsidRPr="001606FE">
        <w:rPr>
          <w:lang w:val="es-GT" w:eastAsia="es-GT"/>
        </w:rPr>
        <w:tab/>
        <w:t> </w:t>
      </w:r>
    </w:p>
    <w:p w:rsidR="005935E7" w:rsidRPr="001606FE" w:rsidRDefault="005935E7" w:rsidP="001606FE">
      <w:pPr>
        <w:tabs>
          <w:tab w:val="left" w:pos="637"/>
          <w:tab w:val="left" w:pos="8435"/>
          <w:tab w:val="left" w:pos="10417"/>
          <w:tab w:val="left" w:pos="11837"/>
        </w:tabs>
        <w:rPr>
          <w:lang w:val="es-GT" w:eastAsia="es-GT"/>
        </w:rPr>
      </w:pPr>
      <w:r w:rsidRPr="001606FE">
        <w:rPr>
          <w:lang w:val="es-GT" w:eastAsia="es-GT"/>
        </w:rPr>
        <w:tab/>
        <w:t> </w:t>
      </w:r>
      <w:r w:rsidRPr="001606FE">
        <w:rPr>
          <w:lang w:val="es-GT" w:eastAsia="es-GT"/>
        </w:rPr>
        <w:tab/>
        <w:t> </w:t>
      </w:r>
      <w:r w:rsidRPr="001606FE">
        <w:rPr>
          <w:lang w:val="es-GT" w:eastAsia="es-GT"/>
        </w:rPr>
        <w:tab/>
        <w:t> </w:t>
      </w:r>
      <w:r w:rsidRPr="001606FE">
        <w:rPr>
          <w:lang w:val="es-GT" w:eastAsia="es-GT"/>
        </w:rPr>
        <w:tab/>
        <w:t> </w:t>
      </w:r>
    </w:p>
    <w:tbl>
      <w:tblPr>
        <w:tblW w:w="5000" w:type="pct"/>
        <w:tblLayout w:type="fixed"/>
        <w:tblCellMar>
          <w:left w:w="70" w:type="dxa"/>
          <w:right w:w="70" w:type="dxa"/>
        </w:tblCellMar>
        <w:tblLook w:val="04A0" w:firstRow="1" w:lastRow="0" w:firstColumn="1" w:lastColumn="0" w:noHBand="0" w:noVBand="1"/>
      </w:tblPr>
      <w:tblGrid>
        <w:gridCol w:w="921"/>
        <w:gridCol w:w="142"/>
        <w:gridCol w:w="8145"/>
        <w:gridCol w:w="1522"/>
        <w:gridCol w:w="1209"/>
        <w:gridCol w:w="1207"/>
      </w:tblGrid>
      <w:tr w:rsidR="00385EC7" w:rsidRPr="00385EC7" w:rsidTr="00385EC7">
        <w:trPr>
          <w:trHeight w:val="567"/>
          <w:tblHeader/>
        </w:trPr>
        <w:tc>
          <w:tcPr>
            <w:tcW w:w="404" w:type="pct"/>
            <w:gridSpan w:val="2"/>
            <w:vMerge w:val="restart"/>
            <w:tcBorders>
              <w:top w:val="single" w:sz="8" w:space="0" w:color="auto"/>
              <w:left w:val="single" w:sz="8" w:space="0" w:color="auto"/>
              <w:bottom w:val="single" w:sz="4" w:space="0" w:color="auto"/>
              <w:right w:val="single" w:sz="4" w:space="0" w:color="auto"/>
            </w:tcBorders>
            <w:shd w:val="clear" w:color="000000" w:fill="003366"/>
            <w:vAlign w:val="center"/>
            <w:hideMark/>
          </w:tcPr>
          <w:p w:rsidR="00385EC7" w:rsidRPr="00385EC7" w:rsidRDefault="00385EC7" w:rsidP="00385EC7">
            <w:pPr>
              <w:jc w:val="center"/>
              <w:rPr>
                <w:b/>
                <w:bCs/>
                <w:color w:val="FFFFFF"/>
                <w:lang w:val="es-GT" w:eastAsia="es-GT"/>
              </w:rPr>
            </w:pPr>
            <w:r w:rsidRPr="00385EC7">
              <w:rPr>
                <w:b/>
                <w:bCs/>
                <w:color w:val="FFFFFF"/>
                <w:lang w:val="es-GT" w:eastAsia="es-GT"/>
              </w:rPr>
              <w:t>Número</w:t>
            </w:r>
          </w:p>
        </w:tc>
        <w:tc>
          <w:tcPr>
            <w:tcW w:w="3098" w:type="pct"/>
            <w:vMerge w:val="restart"/>
            <w:tcBorders>
              <w:top w:val="single" w:sz="8" w:space="0" w:color="auto"/>
              <w:left w:val="single" w:sz="4" w:space="0" w:color="auto"/>
              <w:bottom w:val="single" w:sz="4" w:space="0" w:color="auto"/>
              <w:right w:val="single" w:sz="4" w:space="0" w:color="auto"/>
            </w:tcBorders>
            <w:shd w:val="clear" w:color="000000" w:fill="003366"/>
            <w:vAlign w:val="center"/>
            <w:hideMark/>
          </w:tcPr>
          <w:p w:rsidR="00385EC7" w:rsidRPr="00385EC7" w:rsidRDefault="00385EC7" w:rsidP="00385EC7">
            <w:pPr>
              <w:jc w:val="center"/>
              <w:rPr>
                <w:b/>
                <w:bCs/>
                <w:color w:val="FFFFFF"/>
                <w:lang w:val="es-GT" w:eastAsia="es-GT"/>
              </w:rPr>
            </w:pPr>
            <w:r w:rsidRPr="00385EC7">
              <w:rPr>
                <w:b/>
                <w:bCs/>
                <w:color w:val="FFFFFF"/>
                <w:lang w:val="es-GT" w:eastAsia="es-GT"/>
              </w:rPr>
              <w:t>Descripción</w:t>
            </w:r>
          </w:p>
        </w:tc>
        <w:tc>
          <w:tcPr>
            <w:tcW w:w="579" w:type="pct"/>
            <w:vMerge w:val="restart"/>
            <w:tcBorders>
              <w:top w:val="single" w:sz="8" w:space="0" w:color="auto"/>
              <w:left w:val="single" w:sz="4" w:space="0" w:color="auto"/>
              <w:bottom w:val="single" w:sz="4" w:space="0" w:color="auto"/>
              <w:right w:val="single" w:sz="4" w:space="0" w:color="auto"/>
            </w:tcBorders>
            <w:shd w:val="clear" w:color="000000" w:fill="003366"/>
            <w:vAlign w:val="center"/>
            <w:hideMark/>
          </w:tcPr>
          <w:p w:rsidR="00385EC7" w:rsidRPr="00385EC7" w:rsidRDefault="00385EC7" w:rsidP="00385EC7">
            <w:pPr>
              <w:jc w:val="center"/>
              <w:rPr>
                <w:b/>
                <w:bCs/>
                <w:color w:val="FFFFFF"/>
                <w:lang w:val="es-GT" w:eastAsia="es-GT"/>
              </w:rPr>
            </w:pPr>
            <w:r w:rsidRPr="00385EC7">
              <w:rPr>
                <w:b/>
                <w:bCs/>
                <w:color w:val="FFFFFF"/>
                <w:lang w:val="es-GT" w:eastAsia="es-GT"/>
              </w:rPr>
              <w:t>Responsable</w:t>
            </w:r>
          </w:p>
        </w:tc>
        <w:tc>
          <w:tcPr>
            <w:tcW w:w="460" w:type="pct"/>
            <w:vMerge w:val="restart"/>
            <w:tcBorders>
              <w:top w:val="single" w:sz="8" w:space="0" w:color="auto"/>
              <w:left w:val="single" w:sz="4" w:space="0" w:color="auto"/>
              <w:bottom w:val="single" w:sz="4" w:space="0" w:color="auto"/>
              <w:right w:val="single" w:sz="4" w:space="0" w:color="auto"/>
            </w:tcBorders>
            <w:shd w:val="clear" w:color="000000" w:fill="003366"/>
            <w:vAlign w:val="center"/>
            <w:hideMark/>
          </w:tcPr>
          <w:p w:rsidR="00385EC7" w:rsidRPr="00385EC7" w:rsidRDefault="00385EC7" w:rsidP="00385EC7">
            <w:pPr>
              <w:jc w:val="center"/>
              <w:rPr>
                <w:b/>
                <w:bCs/>
                <w:color w:val="FFFFFF"/>
                <w:lang w:val="es-GT" w:eastAsia="es-GT"/>
              </w:rPr>
            </w:pPr>
            <w:r w:rsidRPr="00385EC7">
              <w:rPr>
                <w:b/>
                <w:bCs/>
                <w:color w:val="FFFFFF"/>
                <w:lang w:val="es-GT" w:eastAsia="es-GT"/>
              </w:rPr>
              <w:t>Fecha</w:t>
            </w:r>
            <w:r w:rsidRPr="00385EC7">
              <w:rPr>
                <w:b/>
                <w:bCs/>
                <w:color w:val="FFFFFF"/>
                <w:lang w:val="es-GT" w:eastAsia="es-GT"/>
              </w:rPr>
              <w:br/>
              <w:t>Inicio</w:t>
            </w:r>
          </w:p>
        </w:tc>
        <w:tc>
          <w:tcPr>
            <w:tcW w:w="459" w:type="pct"/>
            <w:vMerge w:val="restart"/>
            <w:tcBorders>
              <w:top w:val="single" w:sz="8" w:space="0" w:color="auto"/>
              <w:left w:val="single" w:sz="4" w:space="0" w:color="auto"/>
              <w:bottom w:val="single" w:sz="4" w:space="0" w:color="auto"/>
              <w:right w:val="single" w:sz="8" w:space="0" w:color="auto"/>
            </w:tcBorders>
            <w:shd w:val="clear" w:color="000000" w:fill="003366"/>
            <w:vAlign w:val="center"/>
            <w:hideMark/>
          </w:tcPr>
          <w:p w:rsidR="00385EC7" w:rsidRPr="00385EC7" w:rsidRDefault="00385EC7" w:rsidP="00385EC7">
            <w:pPr>
              <w:jc w:val="center"/>
              <w:rPr>
                <w:b/>
                <w:bCs/>
                <w:color w:val="FFFFFF"/>
                <w:lang w:val="es-GT" w:eastAsia="es-GT"/>
              </w:rPr>
            </w:pPr>
            <w:r w:rsidRPr="00385EC7">
              <w:rPr>
                <w:b/>
                <w:bCs/>
                <w:color w:val="FFFFFF"/>
                <w:lang w:val="es-GT" w:eastAsia="es-GT"/>
              </w:rPr>
              <w:t xml:space="preserve">Fecha     </w:t>
            </w:r>
            <w:r w:rsidRPr="00385EC7">
              <w:rPr>
                <w:b/>
                <w:bCs/>
                <w:color w:val="FFFFFF"/>
                <w:lang w:val="es-GT" w:eastAsia="es-GT"/>
              </w:rPr>
              <w:br/>
              <w:t>Final</w:t>
            </w:r>
          </w:p>
        </w:tc>
      </w:tr>
      <w:tr w:rsidR="00385EC7" w:rsidRPr="00385EC7" w:rsidTr="00385EC7">
        <w:trPr>
          <w:trHeight w:val="330"/>
        </w:trPr>
        <w:tc>
          <w:tcPr>
            <w:tcW w:w="404" w:type="pct"/>
            <w:gridSpan w:val="2"/>
            <w:vMerge/>
            <w:tcBorders>
              <w:top w:val="single" w:sz="8" w:space="0" w:color="auto"/>
              <w:left w:val="single" w:sz="8" w:space="0" w:color="auto"/>
              <w:bottom w:val="single" w:sz="4" w:space="0" w:color="auto"/>
              <w:right w:val="single" w:sz="4" w:space="0" w:color="auto"/>
            </w:tcBorders>
            <w:vAlign w:val="center"/>
            <w:hideMark/>
          </w:tcPr>
          <w:p w:rsidR="00385EC7" w:rsidRPr="00385EC7" w:rsidRDefault="00385EC7" w:rsidP="00385EC7">
            <w:pPr>
              <w:rPr>
                <w:b/>
                <w:bCs/>
                <w:color w:val="FFFFFF"/>
                <w:lang w:val="es-GT" w:eastAsia="es-GT"/>
              </w:rPr>
            </w:pPr>
          </w:p>
        </w:tc>
        <w:tc>
          <w:tcPr>
            <w:tcW w:w="3098" w:type="pct"/>
            <w:vMerge/>
            <w:tcBorders>
              <w:top w:val="single" w:sz="8" w:space="0" w:color="auto"/>
              <w:left w:val="single" w:sz="4" w:space="0" w:color="auto"/>
              <w:bottom w:val="single" w:sz="4" w:space="0" w:color="auto"/>
              <w:right w:val="single" w:sz="4" w:space="0" w:color="auto"/>
            </w:tcBorders>
            <w:vAlign w:val="center"/>
            <w:hideMark/>
          </w:tcPr>
          <w:p w:rsidR="00385EC7" w:rsidRPr="00385EC7" w:rsidRDefault="00385EC7" w:rsidP="00385EC7">
            <w:pPr>
              <w:rPr>
                <w:b/>
                <w:bCs/>
                <w:color w:val="FFFFFF"/>
                <w:lang w:val="es-GT" w:eastAsia="es-GT"/>
              </w:rPr>
            </w:pPr>
          </w:p>
        </w:tc>
        <w:tc>
          <w:tcPr>
            <w:tcW w:w="579" w:type="pct"/>
            <w:vMerge/>
            <w:tcBorders>
              <w:top w:val="single" w:sz="8" w:space="0" w:color="auto"/>
              <w:left w:val="single" w:sz="4" w:space="0" w:color="auto"/>
              <w:bottom w:val="single" w:sz="4" w:space="0" w:color="auto"/>
              <w:right w:val="single" w:sz="4" w:space="0" w:color="auto"/>
            </w:tcBorders>
            <w:vAlign w:val="center"/>
            <w:hideMark/>
          </w:tcPr>
          <w:p w:rsidR="00385EC7" w:rsidRPr="00385EC7" w:rsidRDefault="00385EC7" w:rsidP="00385EC7">
            <w:pPr>
              <w:rPr>
                <w:b/>
                <w:bCs/>
                <w:color w:val="FFFFFF"/>
                <w:lang w:val="es-GT" w:eastAsia="es-GT"/>
              </w:rPr>
            </w:pPr>
          </w:p>
        </w:tc>
        <w:tc>
          <w:tcPr>
            <w:tcW w:w="460" w:type="pct"/>
            <w:vMerge/>
            <w:tcBorders>
              <w:top w:val="single" w:sz="8" w:space="0" w:color="auto"/>
              <w:left w:val="single" w:sz="4" w:space="0" w:color="auto"/>
              <w:bottom w:val="single" w:sz="4" w:space="0" w:color="auto"/>
              <w:right w:val="single" w:sz="4" w:space="0" w:color="auto"/>
            </w:tcBorders>
            <w:vAlign w:val="center"/>
            <w:hideMark/>
          </w:tcPr>
          <w:p w:rsidR="00385EC7" w:rsidRPr="00385EC7" w:rsidRDefault="00385EC7" w:rsidP="00385EC7">
            <w:pPr>
              <w:rPr>
                <w:b/>
                <w:bCs/>
                <w:color w:val="FFFFFF"/>
                <w:lang w:val="es-GT" w:eastAsia="es-GT"/>
              </w:rPr>
            </w:pPr>
          </w:p>
        </w:tc>
        <w:tc>
          <w:tcPr>
            <w:tcW w:w="459" w:type="pct"/>
            <w:vMerge/>
            <w:tcBorders>
              <w:top w:val="single" w:sz="8" w:space="0" w:color="auto"/>
              <w:left w:val="single" w:sz="4" w:space="0" w:color="auto"/>
              <w:bottom w:val="single" w:sz="4" w:space="0" w:color="auto"/>
              <w:right w:val="single" w:sz="8" w:space="0" w:color="auto"/>
            </w:tcBorders>
            <w:vAlign w:val="center"/>
            <w:hideMark/>
          </w:tcPr>
          <w:p w:rsidR="00385EC7" w:rsidRPr="00385EC7" w:rsidRDefault="00385EC7" w:rsidP="00385EC7">
            <w:pPr>
              <w:rPr>
                <w:b/>
                <w:bCs/>
                <w:color w:val="FFFFFF"/>
                <w:lang w:val="es-GT" w:eastAsia="es-GT"/>
              </w:rPr>
            </w:pPr>
          </w:p>
        </w:tc>
      </w:tr>
      <w:tr w:rsidR="00385EC7" w:rsidRPr="00385EC7" w:rsidTr="00385EC7">
        <w:trPr>
          <w:trHeight w:val="330"/>
        </w:trPr>
        <w:tc>
          <w:tcPr>
            <w:tcW w:w="3502" w:type="pct"/>
            <w:gridSpan w:val="3"/>
            <w:tcBorders>
              <w:top w:val="nil"/>
              <w:left w:val="single" w:sz="8" w:space="0" w:color="auto"/>
              <w:bottom w:val="single" w:sz="4" w:space="0" w:color="auto"/>
              <w:right w:val="single" w:sz="4" w:space="0" w:color="auto"/>
            </w:tcBorders>
            <w:shd w:val="clear" w:color="000000" w:fill="BFBFBF"/>
            <w:noWrap/>
            <w:vAlign w:val="bottom"/>
            <w:hideMark/>
          </w:tcPr>
          <w:p w:rsidR="00385EC7" w:rsidRPr="00385EC7" w:rsidRDefault="00385EC7" w:rsidP="00385EC7">
            <w:pPr>
              <w:rPr>
                <w:b/>
                <w:bCs/>
                <w:lang w:val="es-GT" w:eastAsia="es-GT"/>
              </w:rPr>
            </w:pPr>
            <w:r w:rsidRPr="00385EC7">
              <w:rPr>
                <w:b/>
                <w:bCs/>
                <w:lang w:val="es-GT" w:eastAsia="es-GT"/>
              </w:rPr>
              <w:t>Actividades del proceso de Programación</w:t>
            </w:r>
          </w:p>
          <w:p w:rsidR="00385EC7" w:rsidRPr="00385EC7" w:rsidRDefault="00385EC7" w:rsidP="00385EC7">
            <w:pPr>
              <w:rPr>
                <w:b/>
                <w:bCs/>
                <w:lang w:val="es-GT" w:eastAsia="es-GT"/>
              </w:rPr>
            </w:pPr>
            <w:r w:rsidRPr="00385EC7">
              <w:rPr>
                <w:b/>
                <w:bCs/>
                <w:lang w:val="es-GT" w:eastAsia="es-GT"/>
              </w:rPr>
              <w:t> </w:t>
            </w:r>
          </w:p>
        </w:tc>
        <w:tc>
          <w:tcPr>
            <w:tcW w:w="579" w:type="pct"/>
            <w:tcBorders>
              <w:top w:val="nil"/>
              <w:left w:val="nil"/>
              <w:bottom w:val="single" w:sz="4" w:space="0" w:color="auto"/>
              <w:right w:val="single" w:sz="4" w:space="0" w:color="auto"/>
            </w:tcBorders>
            <w:shd w:val="clear" w:color="000000" w:fill="BFBFBF"/>
            <w:vAlign w:val="center"/>
            <w:hideMark/>
          </w:tcPr>
          <w:p w:rsidR="00385EC7" w:rsidRPr="00385EC7" w:rsidRDefault="00385EC7" w:rsidP="00385EC7">
            <w:pPr>
              <w:jc w:val="center"/>
              <w:rPr>
                <w:b/>
                <w:bCs/>
                <w:color w:val="FFFFFF"/>
                <w:lang w:val="es-GT" w:eastAsia="es-GT"/>
              </w:rPr>
            </w:pPr>
            <w:r w:rsidRPr="00385EC7">
              <w:rPr>
                <w:b/>
                <w:bCs/>
                <w:color w:val="FFFFFF"/>
                <w:lang w:val="es-GT" w:eastAsia="es-GT"/>
              </w:rPr>
              <w:t> </w:t>
            </w:r>
          </w:p>
        </w:tc>
        <w:tc>
          <w:tcPr>
            <w:tcW w:w="460" w:type="pct"/>
            <w:tcBorders>
              <w:top w:val="nil"/>
              <w:left w:val="nil"/>
              <w:bottom w:val="single" w:sz="4" w:space="0" w:color="auto"/>
              <w:right w:val="single" w:sz="4" w:space="0" w:color="auto"/>
            </w:tcBorders>
            <w:shd w:val="clear" w:color="000000" w:fill="BFBFBF"/>
            <w:vAlign w:val="center"/>
            <w:hideMark/>
          </w:tcPr>
          <w:p w:rsidR="00385EC7" w:rsidRPr="00385EC7" w:rsidRDefault="00385EC7" w:rsidP="00385EC7">
            <w:pPr>
              <w:jc w:val="center"/>
              <w:rPr>
                <w:b/>
                <w:bCs/>
                <w:color w:val="FFFFFF"/>
                <w:lang w:val="es-GT" w:eastAsia="es-GT"/>
              </w:rPr>
            </w:pPr>
            <w:r w:rsidRPr="00385EC7">
              <w:rPr>
                <w:b/>
                <w:bCs/>
                <w:color w:val="FFFFFF"/>
                <w:lang w:val="es-GT" w:eastAsia="es-GT"/>
              </w:rPr>
              <w:t> </w:t>
            </w:r>
          </w:p>
        </w:tc>
        <w:tc>
          <w:tcPr>
            <w:tcW w:w="459" w:type="pct"/>
            <w:tcBorders>
              <w:top w:val="nil"/>
              <w:left w:val="nil"/>
              <w:bottom w:val="single" w:sz="4" w:space="0" w:color="auto"/>
              <w:right w:val="single" w:sz="8" w:space="0" w:color="auto"/>
            </w:tcBorders>
            <w:shd w:val="clear" w:color="000000" w:fill="BFBFBF"/>
            <w:vAlign w:val="center"/>
            <w:hideMark/>
          </w:tcPr>
          <w:p w:rsidR="00385EC7" w:rsidRPr="00385EC7" w:rsidRDefault="00385EC7" w:rsidP="00385EC7">
            <w:pPr>
              <w:jc w:val="center"/>
              <w:rPr>
                <w:b/>
                <w:bCs/>
                <w:color w:val="FFFFFF"/>
                <w:lang w:val="es-GT" w:eastAsia="es-GT"/>
              </w:rPr>
            </w:pPr>
            <w:r w:rsidRPr="00385EC7">
              <w:rPr>
                <w:b/>
                <w:bCs/>
                <w:color w:val="FFFFFF"/>
                <w:lang w:val="es-GT" w:eastAsia="es-GT"/>
              </w:rPr>
              <w:t> </w:t>
            </w:r>
          </w:p>
        </w:tc>
      </w:tr>
      <w:tr w:rsidR="00385EC7" w:rsidRPr="00385EC7" w:rsidTr="00385EC7">
        <w:trPr>
          <w:trHeight w:val="360"/>
        </w:trPr>
        <w:tc>
          <w:tcPr>
            <w:tcW w:w="350" w:type="pct"/>
            <w:tcBorders>
              <w:top w:val="nil"/>
              <w:left w:val="single" w:sz="8" w:space="0" w:color="auto"/>
              <w:bottom w:val="single" w:sz="4" w:space="0" w:color="auto"/>
              <w:right w:val="single" w:sz="4" w:space="0" w:color="auto"/>
            </w:tcBorders>
            <w:shd w:val="clear" w:color="auto" w:fill="auto"/>
            <w:hideMark/>
          </w:tcPr>
          <w:p w:rsidR="00385EC7" w:rsidRPr="00385EC7" w:rsidRDefault="00385EC7" w:rsidP="00385EC7">
            <w:pPr>
              <w:jc w:val="center"/>
              <w:rPr>
                <w:lang w:val="es-GT" w:eastAsia="es-GT"/>
              </w:rPr>
            </w:pPr>
            <w:r w:rsidRPr="00385EC7">
              <w:rPr>
                <w:lang w:val="es-GT" w:eastAsia="es-GT"/>
              </w:rPr>
              <w:t>1</w:t>
            </w:r>
          </w:p>
        </w:tc>
        <w:tc>
          <w:tcPr>
            <w:tcW w:w="3152" w:type="pct"/>
            <w:gridSpan w:val="2"/>
            <w:tcBorders>
              <w:top w:val="nil"/>
              <w:left w:val="nil"/>
              <w:bottom w:val="single" w:sz="4" w:space="0" w:color="auto"/>
              <w:right w:val="single" w:sz="4" w:space="0" w:color="auto"/>
            </w:tcBorders>
            <w:shd w:val="clear" w:color="auto" w:fill="auto"/>
            <w:hideMark/>
          </w:tcPr>
          <w:p w:rsidR="00385EC7" w:rsidRPr="00385EC7" w:rsidRDefault="00385EC7" w:rsidP="00385EC7">
            <w:pPr>
              <w:rPr>
                <w:lang w:val="es-GT" w:eastAsia="es-GT"/>
              </w:rPr>
            </w:pPr>
            <w:r w:rsidRPr="00385EC7">
              <w:rPr>
                <w:lang w:val="es-GT" w:eastAsia="es-GT"/>
              </w:rPr>
              <w:t>Propone el cronograma de actividades de programación y formulación.</w:t>
            </w:r>
          </w:p>
        </w:tc>
        <w:tc>
          <w:tcPr>
            <w:tcW w:w="579" w:type="pct"/>
            <w:tcBorders>
              <w:top w:val="nil"/>
              <w:left w:val="nil"/>
              <w:bottom w:val="single" w:sz="4" w:space="0" w:color="auto"/>
              <w:right w:val="single" w:sz="4" w:space="0" w:color="auto"/>
            </w:tcBorders>
            <w:shd w:val="clear" w:color="auto" w:fill="auto"/>
            <w:noWrap/>
            <w:hideMark/>
          </w:tcPr>
          <w:p w:rsidR="00385EC7" w:rsidRPr="00385EC7" w:rsidRDefault="00385EC7" w:rsidP="00385EC7">
            <w:pPr>
              <w:jc w:val="center"/>
              <w:rPr>
                <w:lang w:val="es-GT" w:eastAsia="es-GT"/>
              </w:rPr>
            </w:pPr>
            <w:r w:rsidRPr="00385EC7">
              <w:rPr>
                <w:lang w:val="es-GT" w:eastAsia="es-GT"/>
              </w:rPr>
              <w:t>DTP-Segeplan</w:t>
            </w:r>
          </w:p>
        </w:tc>
        <w:tc>
          <w:tcPr>
            <w:tcW w:w="460" w:type="pct"/>
            <w:tcBorders>
              <w:top w:val="nil"/>
              <w:left w:val="nil"/>
              <w:bottom w:val="single" w:sz="4" w:space="0" w:color="auto"/>
              <w:right w:val="single" w:sz="4" w:space="0" w:color="auto"/>
            </w:tcBorders>
            <w:shd w:val="clear" w:color="auto" w:fill="auto"/>
            <w:noWrap/>
            <w:hideMark/>
          </w:tcPr>
          <w:p w:rsidR="00385EC7" w:rsidRPr="00385EC7" w:rsidRDefault="00385EC7" w:rsidP="00385EC7">
            <w:pPr>
              <w:jc w:val="center"/>
              <w:rPr>
                <w:lang w:val="es-GT" w:eastAsia="es-GT"/>
              </w:rPr>
            </w:pPr>
            <w:r w:rsidRPr="00385EC7">
              <w:rPr>
                <w:lang w:val="es-GT" w:eastAsia="es-GT"/>
              </w:rPr>
              <w:t>13-feb-17</w:t>
            </w:r>
          </w:p>
        </w:tc>
        <w:tc>
          <w:tcPr>
            <w:tcW w:w="459" w:type="pct"/>
            <w:tcBorders>
              <w:top w:val="nil"/>
              <w:left w:val="nil"/>
              <w:bottom w:val="single" w:sz="4" w:space="0" w:color="auto"/>
              <w:right w:val="single" w:sz="8" w:space="0" w:color="auto"/>
            </w:tcBorders>
            <w:shd w:val="clear" w:color="auto" w:fill="auto"/>
            <w:noWrap/>
            <w:hideMark/>
          </w:tcPr>
          <w:p w:rsidR="00385EC7" w:rsidRPr="00385EC7" w:rsidRDefault="00385EC7" w:rsidP="00385EC7">
            <w:pPr>
              <w:jc w:val="center"/>
              <w:rPr>
                <w:color w:val="000000"/>
                <w:lang w:val="es-GT" w:eastAsia="es-GT"/>
              </w:rPr>
            </w:pPr>
            <w:r w:rsidRPr="00385EC7">
              <w:rPr>
                <w:color w:val="000000"/>
                <w:lang w:val="es-GT" w:eastAsia="es-GT"/>
              </w:rPr>
              <w:t>24-feb-17</w:t>
            </w:r>
          </w:p>
        </w:tc>
      </w:tr>
      <w:tr w:rsidR="00385EC7" w:rsidRPr="00385EC7" w:rsidTr="00385EC7">
        <w:trPr>
          <w:trHeight w:val="315"/>
        </w:trPr>
        <w:tc>
          <w:tcPr>
            <w:tcW w:w="350" w:type="pct"/>
            <w:tcBorders>
              <w:top w:val="nil"/>
              <w:left w:val="single" w:sz="8" w:space="0" w:color="auto"/>
              <w:bottom w:val="single" w:sz="4" w:space="0" w:color="auto"/>
              <w:right w:val="single" w:sz="4" w:space="0" w:color="auto"/>
            </w:tcBorders>
            <w:shd w:val="clear" w:color="auto" w:fill="auto"/>
            <w:hideMark/>
          </w:tcPr>
          <w:p w:rsidR="00385EC7" w:rsidRPr="00385EC7" w:rsidRDefault="00385EC7" w:rsidP="00385EC7">
            <w:pPr>
              <w:jc w:val="center"/>
              <w:rPr>
                <w:lang w:val="es-GT" w:eastAsia="es-GT"/>
              </w:rPr>
            </w:pPr>
            <w:r w:rsidRPr="00385EC7">
              <w:rPr>
                <w:lang w:val="es-GT" w:eastAsia="es-GT"/>
              </w:rPr>
              <w:t>2</w:t>
            </w:r>
          </w:p>
        </w:tc>
        <w:tc>
          <w:tcPr>
            <w:tcW w:w="3152" w:type="pct"/>
            <w:gridSpan w:val="2"/>
            <w:tcBorders>
              <w:top w:val="nil"/>
              <w:left w:val="nil"/>
              <w:bottom w:val="single" w:sz="4" w:space="0" w:color="auto"/>
              <w:right w:val="single" w:sz="4" w:space="0" w:color="auto"/>
            </w:tcBorders>
            <w:shd w:val="clear" w:color="auto" w:fill="auto"/>
            <w:hideMark/>
          </w:tcPr>
          <w:p w:rsidR="00385EC7" w:rsidRPr="00385EC7" w:rsidRDefault="00385EC7" w:rsidP="00385EC7">
            <w:pPr>
              <w:rPr>
                <w:lang w:val="es-GT" w:eastAsia="es-GT"/>
              </w:rPr>
            </w:pPr>
            <w:r w:rsidRPr="00385EC7">
              <w:rPr>
                <w:lang w:val="es-GT" w:eastAsia="es-GT"/>
              </w:rPr>
              <w:t>Elabora y evalúa el Marco de Política y Prioridades de Gobierno 2018-2022.</w:t>
            </w:r>
          </w:p>
        </w:tc>
        <w:tc>
          <w:tcPr>
            <w:tcW w:w="579" w:type="pct"/>
            <w:tcBorders>
              <w:top w:val="nil"/>
              <w:left w:val="nil"/>
              <w:bottom w:val="single" w:sz="4" w:space="0" w:color="auto"/>
              <w:right w:val="single" w:sz="4" w:space="0" w:color="auto"/>
            </w:tcBorders>
            <w:shd w:val="clear" w:color="auto" w:fill="auto"/>
            <w:hideMark/>
          </w:tcPr>
          <w:p w:rsidR="00385EC7" w:rsidRPr="00385EC7" w:rsidRDefault="00385EC7" w:rsidP="00385EC7">
            <w:pPr>
              <w:jc w:val="center"/>
              <w:rPr>
                <w:lang w:val="es-GT" w:eastAsia="es-GT"/>
              </w:rPr>
            </w:pPr>
            <w:r w:rsidRPr="00385EC7">
              <w:rPr>
                <w:lang w:val="es-GT" w:eastAsia="es-GT"/>
              </w:rPr>
              <w:t>Segeplan</w:t>
            </w:r>
          </w:p>
        </w:tc>
        <w:tc>
          <w:tcPr>
            <w:tcW w:w="460" w:type="pct"/>
            <w:tcBorders>
              <w:top w:val="nil"/>
              <w:left w:val="nil"/>
              <w:bottom w:val="single" w:sz="4" w:space="0" w:color="auto"/>
              <w:right w:val="single" w:sz="4" w:space="0" w:color="auto"/>
            </w:tcBorders>
            <w:shd w:val="clear" w:color="auto" w:fill="auto"/>
            <w:hideMark/>
          </w:tcPr>
          <w:p w:rsidR="00385EC7" w:rsidRPr="00385EC7" w:rsidRDefault="00385EC7" w:rsidP="00385EC7">
            <w:pPr>
              <w:jc w:val="center"/>
              <w:rPr>
                <w:lang w:val="es-GT" w:eastAsia="es-GT"/>
              </w:rPr>
            </w:pPr>
            <w:r w:rsidRPr="00385EC7">
              <w:rPr>
                <w:lang w:val="es-GT" w:eastAsia="es-GT"/>
              </w:rPr>
              <w:t>13-feb-17</w:t>
            </w:r>
          </w:p>
        </w:tc>
        <w:tc>
          <w:tcPr>
            <w:tcW w:w="459" w:type="pct"/>
            <w:tcBorders>
              <w:top w:val="nil"/>
              <w:left w:val="nil"/>
              <w:bottom w:val="single" w:sz="4" w:space="0" w:color="auto"/>
              <w:right w:val="single" w:sz="8" w:space="0" w:color="auto"/>
            </w:tcBorders>
            <w:shd w:val="clear" w:color="auto" w:fill="auto"/>
            <w:noWrap/>
            <w:hideMark/>
          </w:tcPr>
          <w:p w:rsidR="00385EC7" w:rsidRPr="00385EC7" w:rsidRDefault="00385EC7" w:rsidP="00385EC7">
            <w:pPr>
              <w:jc w:val="center"/>
              <w:rPr>
                <w:color w:val="000000"/>
                <w:lang w:val="es-GT" w:eastAsia="es-GT"/>
              </w:rPr>
            </w:pPr>
            <w:r w:rsidRPr="00385EC7">
              <w:rPr>
                <w:color w:val="000000"/>
                <w:lang w:val="es-GT" w:eastAsia="es-GT"/>
              </w:rPr>
              <w:t>28-feb-17</w:t>
            </w:r>
          </w:p>
        </w:tc>
      </w:tr>
      <w:tr w:rsidR="00385EC7" w:rsidRPr="00385EC7" w:rsidTr="00385EC7">
        <w:trPr>
          <w:trHeight w:val="960"/>
        </w:trPr>
        <w:tc>
          <w:tcPr>
            <w:tcW w:w="350" w:type="pct"/>
            <w:tcBorders>
              <w:top w:val="nil"/>
              <w:left w:val="single" w:sz="8" w:space="0" w:color="auto"/>
              <w:bottom w:val="single" w:sz="4" w:space="0" w:color="auto"/>
              <w:right w:val="single" w:sz="4" w:space="0" w:color="auto"/>
            </w:tcBorders>
            <w:shd w:val="clear" w:color="auto" w:fill="auto"/>
            <w:hideMark/>
          </w:tcPr>
          <w:p w:rsidR="00385EC7" w:rsidRPr="00385EC7" w:rsidRDefault="00385EC7" w:rsidP="00385EC7">
            <w:pPr>
              <w:jc w:val="center"/>
              <w:rPr>
                <w:lang w:val="es-GT" w:eastAsia="es-GT"/>
              </w:rPr>
            </w:pPr>
            <w:r w:rsidRPr="00385EC7">
              <w:rPr>
                <w:lang w:val="es-GT" w:eastAsia="es-GT"/>
              </w:rPr>
              <w:t>3</w:t>
            </w:r>
          </w:p>
        </w:tc>
        <w:tc>
          <w:tcPr>
            <w:tcW w:w="3152" w:type="pct"/>
            <w:gridSpan w:val="2"/>
            <w:tcBorders>
              <w:top w:val="nil"/>
              <w:left w:val="nil"/>
              <w:bottom w:val="single" w:sz="4" w:space="0" w:color="auto"/>
              <w:right w:val="single" w:sz="4" w:space="0" w:color="auto"/>
            </w:tcBorders>
            <w:shd w:val="clear" w:color="auto" w:fill="auto"/>
            <w:hideMark/>
          </w:tcPr>
          <w:p w:rsidR="00385EC7" w:rsidRPr="00385EC7" w:rsidRDefault="00385EC7" w:rsidP="00385EC7">
            <w:pPr>
              <w:rPr>
                <w:lang w:val="es-GT" w:eastAsia="es-GT"/>
              </w:rPr>
            </w:pPr>
            <w:r w:rsidRPr="00385EC7">
              <w:rPr>
                <w:lang w:val="es-GT" w:eastAsia="es-GT"/>
              </w:rPr>
              <w:t>Ejecuta proceso de elaboración y entrega de PEI-POM y POA Institucional.</w:t>
            </w:r>
          </w:p>
        </w:tc>
        <w:tc>
          <w:tcPr>
            <w:tcW w:w="579" w:type="pct"/>
            <w:tcBorders>
              <w:top w:val="nil"/>
              <w:left w:val="nil"/>
              <w:bottom w:val="single" w:sz="4" w:space="0" w:color="auto"/>
              <w:right w:val="single" w:sz="4" w:space="0" w:color="auto"/>
            </w:tcBorders>
            <w:shd w:val="clear" w:color="auto" w:fill="auto"/>
            <w:hideMark/>
          </w:tcPr>
          <w:p w:rsidR="00385EC7" w:rsidRPr="00385EC7" w:rsidRDefault="00385EC7" w:rsidP="00385EC7">
            <w:pPr>
              <w:jc w:val="center"/>
              <w:rPr>
                <w:lang w:val="es-GT" w:eastAsia="es-GT"/>
              </w:rPr>
            </w:pPr>
            <w:r w:rsidRPr="00385EC7">
              <w:rPr>
                <w:lang w:val="es-GT" w:eastAsia="es-GT"/>
              </w:rPr>
              <w:t>Instituciones con asistencia de DTP-Segeplan</w:t>
            </w:r>
          </w:p>
        </w:tc>
        <w:tc>
          <w:tcPr>
            <w:tcW w:w="460" w:type="pct"/>
            <w:tcBorders>
              <w:top w:val="nil"/>
              <w:left w:val="nil"/>
              <w:bottom w:val="single" w:sz="4" w:space="0" w:color="auto"/>
              <w:right w:val="single" w:sz="4" w:space="0" w:color="auto"/>
            </w:tcBorders>
            <w:shd w:val="clear" w:color="auto" w:fill="auto"/>
            <w:hideMark/>
          </w:tcPr>
          <w:p w:rsidR="00385EC7" w:rsidRPr="00385EC7" w:rsidRDefault="00385EC7" w:rsidP="00385EC7">
            <w:pPr>
              <w:jc w:val="center"/>
              <w:rPr>
                <w:lang w:val="es-GT" w:eastAsia="es-GT"/>
              </w:rPr>
            </w:pPr>
            <w:r w:rsidRPr="00385EC7">
              <w:rPr>
                <w:lang w:val="es-GT" w:eastAsia="es-GT"/>
              </w:rPr>
              <w:t>22-feb-17</w:t>
            </w:r>
          </w:p>
        </w:tc>
        <w:tc>
          <w:tcPr>
            <w:tcW w:w="459" w:type="pct"/>
            <w:tcBorders>
              <w:top w:val="nil"/>
              <w:left w:val="nil"/>
              <w:bottom w:val="single" w:sz="4" w:space="0" w:color="auto"/>
              <w:right w:val="single" w:sz="8" w:space="0" w:color="auto"/>
            </w:tcBorders>
            <w:shd w:val="clear" w:color="auto" w:fill="auto"/>
            <w:hideMark/>
          </w:tcPr>
          <w:p w:rsidR="00385EC7" w:rsidRPr="00385EC7" w:rsidRDefault="00385EC7" w:rsidP="00385EC7">
            <w:pPr>
              <w:jc w:val="center"/>
              <w:rPr>
                <w:color w:val="000000"/>
                <w:lang w:val="es-GT" w:eastAsia="es-GT"/>
              </w:rPr>
            </w:pPr>
            <w:r w:rsidRPr="00385EC7">
              <w:rPr>
                <w:color w:val="000000"/>
                <w:lang w:val="es-GT" w:eastAsia="es-GT"/>
              </w:rPr>
              <w:t>28-abr-17</w:t>
            </w:r>
          </w:p>
        </w:tc>
      </w:tr>
      <w:tr w:rsidR="00385EC7" w:rsidRPr="00385EC7" w:rsidTr="00385EC7">
        <w:trPr>
          <w:trHeight w:val="720"/>
        </w:trPr>
        <w:tc>
          <w:tcPr>
            <w:tcW w:w="350" w:type="pct"/>
            <w:tcBorders>
              <w:top w:val="nil"/>
              <w:left w:val="single" w:sz="8" w:space="0" w:color="auto"/>
              <w:bottom w:val="single" w:sz="4" w:space="0" w:color="auto"/>
              <w:right w:val="single" w:sz="4" w:space="0" w:color="auto"/>
            </w:tcBorders>
            <w:shd w:val="clear" w:color="auto" w:fill="auto"/>
            <w:hideMark/>
          </w:tcPr>
          <w:p w:rsidR="00385EC7" w:rsidRPr="00385EC7" w:rsidRDefault="00385EC7" w:rsidP="00385EC7">
            <w:pPr>
              <w:jc w:val="center"/>
              <w:rPr>
                <w:lang w:val="es-GT" w:eastAsia="es-GT"/>
              </w:rPr>
            </w:pPr>
            <w:r w:rsidRPr="00385EC7">
              <w:rPr>
                <w:lang w:val="es-GT" w:eastAsia="es-GT"/>
              </w:rPr>
              <w:t>4</w:t>
            </w:r>
          </w:p>
        </w:tc>
        <w:tc>
          <w:tcPr>
            <w:tcW w:w="3152" w:type="pct"/>
            <w:gridSpan w:val="2"/>
            <w:tcBorders>
              <w:top w:val="nil"/>
              <w:left w:val="nil"/>
              <w:bottom w:val="single" w:sz="4" w:space="0" w:color="auto"/>
              <w:right w:val="single" w:sz="4" w:space="0" w:color="auto"/>
            </w:tcBorders>
            <w:shd w:val="clear" w:color="auto" w:fill="auto"/>
            <w:hideMark/>
          </w:tcPr>
          <w:p w:rsidR="00385EC7" w:rsidRPr="00385EC7" w:rsidRDefault="00385EC7" w:rsidP="00385EC7">
            <w:pPr>
              <w:rPr>
                <w:lang w:val="es-GT" w:eastAsia="es-GT"/>
              </w:rPr>
            </w:pPr>
            <w:r w:rsidRPr="00385EC7">
              <w:rPr>
                <w:lang w:val="es-GT" w:eastAsia="es-GT"/>
              </w:rPr>
              <w:t>Valida el cronograma y la estrategia para la formulación, así como la evaluación de la Política General de Gobierno 2016.</w:t>
            </w:r>
          </w:p>
        </w:tc>
        <w:tc>
          <w:tcPr>
            <w:tcW w:w="579" w:type="pct"/>
            <w:tcBorders>
              <w:top w:val="nil"/>
              <w:left w:val="nil"/>
              <w:bottom w:val="single" w:sz="4" w:space="0" w:color="auto"/>
              <w:right w:val="single" w:sz="4" w:space="0" w:color="auto"/>
            </w:tcBorders>
            <w:shd w:val="clear" w:color="auto" w:fill="auto"/>
            <w:noWrap/>
            <w:hideMark/>
          </w:tcPr>
          <w:p w:rsidR="00385EC7" w:rsidRPr="00385EC7" w:rsidRDefault="00385EC7" w:rsidP="00385EC7">
            <w:pPr>
              <w:jc w:val="center"/>
              <w:rPr>
                <w:lang w:val="es-GT" w:eastAsia="es-GT"/>
              </w:rPr>
            </w:pPr>
            <w:r w:rsidRPr="00385EC7">
              <w:rPr>
                <w:lang w:val="es-GT" w:eastAsia="es-GT"/>
              </w:rPr>
              <w:t>CTFP</w:t>
            </w:r>
          </w:p>
        </w:tc>
        <w:tc>
          <w:tcPr>
            <w:tcW w:w="460" w:type="pct"/>
            <w:tcBorders>
              <w:top w:val="nil"/>
              <w:left w:val="nil"/>
              <w:bottom w:val="single" w:sz="4" w:space="0" w:color="auto"/>
              <w:right w:val="single" w:sz="4" w:space="0" w:color="auto"/>
            </w:tcBorders>
            <w:shd w:val="clear" w:color="auto" w:fill="auto"/>
            <w:noWrap/>
            <w:hideMark/>
          </w:tcPr>
          <w:p w:rsidR="00385EC7" w:rsidRPr="00385EC7" w:rsidRDefault="00385EC7" w:rsidP="00385EC7">
            <w:pPr>
              <w:jc w:val="center"/>
              <w:rPr>
                <w:lang w:val="es-GT" w:eastAsia="es-GT"/>
              </w:rPr>
            </w:pPr>
            <w:r w:rsidRPr="00385EC7">
              <w:rPr>
                <w:lang w:val="es-GT" w:eastAsia="es-GT"/>
              </w:rPr>
              <w:t>24-feb-17</w:t>
            </w:r>
          </w:p>
        </w:tc>
        <w:tc>
          <w:tcPr>
            <w:tcW w:w="459" w:type="pct"/>
            <w:tcBorders>
              <w:top w:val="nil"/>
              <w:left w:val="nil"/>
              <w:bottom w:val="single" w:sz="4" w:space="0" w:color="auto"/>
              <w:right w:val="single" w:sz="8" w:space="0" w:color="auto"/>
            </w:tcBorders>
            <w:shd w:val="clear" w:color="auto" w:fill="auto"/>
            <w:noWrap/>
            <w:hideMark/>
          </w:tcPr>
          <w:p w:rsidR="00385EC7" w:rsidRPr="00385EC7" w:rsidRDefault="00385EC7" w:rsidP="00385EC7">
            <w:pPr>
              <w:jc w:val="center"/>
              <w:rPr>
                <w:color w:val="000000"/>
                <w:lang w:val="es-GT" w:eastAsia="es-GT"/>
              </w:rPr>
            </w:pPr>
            <w:r w:rsidRPr="00385EC7">
              <w:rPr>
                <w:color w:val="000000"/>
                <w:lang w:val="es-GT" w:eastAsia="es-GT"/>
              </w:rPr>
              <w:t>28-feb-17</w:t>
            </w:r>
          </w:p>
        </w:tc>
      </w:tr>
      <w:tr w:rsidR="00385EC7" w:rsidRPr="00385EC7" w:rsidTr="00385EC7">
        <w:trPr>
          <w:trHeight w:val="315"/>
        </w:trPr>
        <w:tc>
          <w:tcPr>
            <w:tcW w:w="350" w:type="pct"/>
            <w:tcBorders>
              <w:top w:val="nil"/>
              <w:left w:val="single" w:sz="8" w:space="0" w:color="auto"/>
              <w:bottom w:val="single" w:sz="4" w:space="0" w:color="auto"/>
              <w:right w:val="single" w:sz="4" w:space="0" w:color="auto"/>
            </w:tcBorders>
            <w:shd w:val="clear" w:color="auto" w:fill="auto"/>
            <w:hideMark/>
          </w:tcPr>
          <w:p w:rsidR="00385EC7" w:rsidRPr="00385EC7" w:rsidRDefault="00385EC7" w:rsidP="00385EC7">
            <w:pPr>
              <w:jc w:val="center"/>
              <w:rPr>
                <w:lang w:val="es-GT" w:eastAsia="es-GT"/>
              </w:rPr>
            </w:pPr>
            <w:r w:rsidRPr="00385EC7">
              <w:rPr>
                <w:lang w:val="es-GT" w:eastAsia="es-GT"/>
              </w:rPr>
              <w:t>5</w:t>
            </w:r>
          </w:p>
        </w:tc>
        <w:tc>
          <w:tcPr>
            <w:tcW w:w="3152" w:type="pct"/>
            <w:gridSpan w:val="2"/>
            <w:tcBorders>
              <w:top w:val="nil"/>
              <w:left w:val="nil"/>
              <w:bottom w:val="single" w:sz="4" w:space="0" w:color="auto"/>
              <w:right w:val="single" w:sz="4" w:space="0" w:color="auto"/>
            </w:tcBorders>
            <w:shd w:val="clear" w:color="auto" w:fill="auto"/>
            <w:hideMark/>
          </w:tcPr>
          <w:p w:rsidR="00385EC7" w:rsidRPr="00385EC7" w:rsidRDefault="00385EC7" w:rsidP="00385EC7">
            <w:pPr>
              <w:rPr>
                <w:lang w:val="es-GT" w:eastAsia="es-GT"/>
              </w:rPr>
            </w:pPr>
            <w:r w:rsidRPr="00385EC7">
              <w:rPr>
                <w:lang w:val="es-GT" w:eastAsia="es-GT"/>
              </w:rPr>
              <w:t>Elabora y divulga normas de formulación</w:t>
            </w:r>
          </w:p>
        </w:tc>
        <w:tc>
          <w:tcPr>
            <w:tcW w:w="579" w:type="pct"/>
            <w:tcBorders>
              <w:top w:val="nil"/>
              <w:left w:val="nil"/>
              <w:bottom w:val="single" w:sz="4" w:space="0" w:color="auto"/>
              <w:right w:val="single" w:sz="4" w:space="0" w:color="auto"/>
            </w:tcBorders>
            <w:shd w:val="clear" w:color="auto" w:fill="auto"/>
            <w:hideMark/>
          </w:tcPr>
          <w:p w:rsidR="00385EC7" w:rsidRPr="00385EC7" w:rsidRDefault="00385EC7" w:rsidP="00385EC7">
            <w:pPr>
              <w:jc w:val="center"/>
              <w:rPr>
                <w:lang w:val="es-GT" w:eastAsia="es-GT"/>
              </w:rPr>
            </w:pPr>
            <w:r w:rsidRPr="00385EC7">
              <w:rPr>
                <w:lang w:val="es-GT" w:eastAsia="es-GT"/>
              </w:rPr>
              <w:t>DTP</w:t>
            </w:r>
          </w:p>
        </w:tc>
        <w:tc>
          <w:tcPr>
            <w:tcW w:w="460" w:type="pct"/>
            <w:tcBorders>
              <w:top w:val="nil"/>
              <w:left w:val="nil"/>
              <w:bottom w:val="single" w:sz="4" w:space="0" w:color="auto"/>
              <w:right w:val="single" w:sz="4" w:space="0" w:color="auto"/>
            </w:tcBorders>
            <w:shd w:val="clear" w:color="auto" w:fill="auto"/>
            <w:hideMark/>
          </w:tcPr>
          <w:p w:rsidR="00385EC7" w:rsidRPr="00385EC7" w:rsidRDefault="00385EC7" w:rsidP="00385EC7">
            <w:pPr>
              <w:jc w:val="center"/>
              <w:rPr>
                <w:lang w:val="es-GT" w:eastAsia="es-GT"/>
              </w:rPr>
            </w:pPr>
            <w:r w:rsidRPr="00385EC7">
              <w:rPr>
                <w:lang w:val="es-GT" w:eastAsia="es-GT"/>
              </w:rPr>
              <w:t>10-mar-17</w:t>
            </w:r>
          </w:p>
        </w:tc>
        <w:tc>
          <w:tcPr>
            <w:tcW w:w="459" w:type="pct"/>
            <w:tcBorders>
              <w:top w:val="nil"/>
              <w:left w:val="nil"/>
              <w:bottom w:val="single" w:sz="4" w:space="0" w:color="auto"/>
              <w:right w:val="single" w:sz="8" w:space="0" w:color="auto"/>
            </w:tcBorders>
            <w:shd w:val="clear" w:color="auto" w:fill="auto"/>
            <w:hideMark/>
          </w:tcPr>
          <w:p w:rsidR="00385EC7" w:rsidRPr="00385EC7" w:rsidRDefault="00385EC7" w:rsidP="00385EC7">
            <w:pPr>
              <w:jc w:val="center"/>
              <w:rPr>
                <w:color w:val="000000"/>
                <w:lang w:val="es-GT" w:eastAsia="es-GT"/>
              </w:rPr>
            </w:pPr>
            <w:r w:rsidRPr="00385EC7">
              <w:rPr>
                <w:color w:val="000000"/>
                <w:lang w:val="es-GT" w:eastAsia="es-GT"/>
              </w:rPr>
              <w:t>22-mar-17</w:t>
            </w:r>
          </w:p>
        </w:tc>
      </w:tr>
      <w:tr w:rsidR="00385EC7" w:rsidRPr="00385EC7" w:rsidTr="00385EC7">
        <w:trPr>
          <w:trHeight w:val="465"/>
        </w:trPr>
        <w:tc>
          <w:tcPr>
            <w:tcW w:w="350" w:type="pct"/>
            <w:tcBorders>
              <w:top w:val="nil"/>
              <w:left w:val="single" w:sz="8" w:space="0" w:color="auto"/>
              <w:bottom w:val="single" w:sz="4" w:space="0" w:color="auto"/>
              <w:right w:val="single" w:sz="4" w:space="0" w:color="auto"/>
            </w:tcBorders>
            <w:shd w:val="clear" w:color="auto" w:fill="auto"/>
            <w:hideMark/>
          </w:tcPr>
          <w:p w:rsidR="00385EC7" w:rsidRPr="00385EC7" w:rsidRDefault="00385EC7" w:rsidP="00385EC7">
            <w:pPr>
              <w:jc w:val="center"/>
              <w:rPr>
                <w:lang w:val="es-GT" w:eastAsia="es-GT"/>
              </w:rPr>
            </w:pPr>
            <w:r w:rsidRPr="00385EC7">
              <w:rPr>
                <w:lang w:val="es-GT" w:eastAsia="es-GT"/>
              </w:rPr>
              <w:t>6</w:t>
            </w:r>
          </w:p>
        </w:tc>
        <w:tc>
          <w:tcPr>
            <w:tcW w:w="3152" w:type="pct"/>
            <w:gridSpan w:val="2"/>
            <w:tcBorders>
              <w:top w:val="nil"/>
              <w:left w:val="nil"/>
              <w:bottom w:val="single" w:sz="4" w:space="0" w:color="auto"/>
              <w:right w:val="single" w:sz="4" w:space="0" w:color="auto"/>
            </w:tcBorders>
            <w:shd w:val="clear" w:color="auto" w:fill="auto"/>
            <w:hideMark/>
          </w:tcPr>
          <w:p w:rsidR="00385EC7" w:rsidRPr="00385EC7" w:rsidRDefault="00385EC7" w:rsidP="00385EC7">
            <w:pPr>
              <w:rPr>
                <w:lang w:val="es-GT" w:eastAsia="es-GT"/>
              </w:rPr>
            </w:pPr>
            <w:r w:rsidRPr="00385EC7">
              <w:rPr>
                <w:lang w:val="es-GT" w:eastAsia="es-GT"/>
              </w:rPr>
              <w:t>Elabora estimación de programación de gasto sobre la base del presupuesto multianual</w:t>
            </w:r>
          </w:p>
        </w:tc>
        <w:tc>
          <w:tcPr>
            <w:tcW w:w="579" w:type="pct"/>
            <w:tcBorders>
              <w:top w:val="nil"/>
              <w:left w:val="nil"/>
              <w:bottom w:val="single" w:sz="4" w:space="0" w:color="auto"/>
              <w:right w:val="single" w:sz="4" w:space="0" w:color="auto"/>
            </w:tcBorders>
            <w:shd w:val="clear" w:color="auto" w:fill="auto"/>
            <w:hideMark/>
          </w:tcPr>
          <w:p w:rsidR="00385EC7" w:rsidRPr="00385EC7" w:rsidRDefault="00385EC7" w:rsidP="00385EC7">
            <w:pPr>
              <w:jc w:val="center"/>
              <w:rPr>
                <w:lang w:val="es-GT" w:eastAsia="es-GT"/>
              </w:rPr>
            </w:pPr>
            <w:r w:rsidRPr="00385EC7">
              <w:rPr>
                <w:lang w:val="es-GT" w:eastAsia="es-GT"/>
              </w:rPr>
              <w:t>Instituciones</w:t>
            </w:r>
          </w:p>
        </w:tc>
        <w:tc>
          <w:tcPr>
            <w:tcW w:w="460" w:type="pct"/>
            <w:tcBorders>
              <w:top w:val="nil"/>
              <w:left w:val="nil"/>
              <w:bottom w:val="single" w:sz="4" w:space="0" w:color="auto"/>
              <w:right w:val="single" w:sz="4" w:space="0" w:color="auto"/>
            </w:tcBorders>
            <w:shd w:val="clear" w:color="auto" w:fill="auto"/>
            <w:hideMark/>
          </w:tcPr>
          <w:p w:rsidR="00385EC7" w:rsidRPr="00385EC7" w:rsidRDefault="00385EC7" w:rsidP="00385EC7">
            <w:pPr>
              <w:jc w:val="center"/>
              <w:rPr>
                <w:lang w:val="es-GT" w:eastAsia="es-GT"/>
              </w:rPr>
            </w:pPr>
            <w:r w:rsidRPr="00385EC7">
              <w:rPr>
                <w:lang w:val="es-GT" w:eastAsia="es-GT"/>
              </w:rPr>
              <w:t>01-mar-17</w:t>
            </w:r>
          </w:p>
        </w:tc>
        <w:tc>
          <w:tcPr>
            <w:tcW w:w="459" w:type="pct"/>
            <w:tcBorders>
              <w:top w:val="nil"/>
              <w:left w:val="nil"/>
              <w:bottom w:val="single" w:sz="4" w:space="0" w:color="auto"/>
              <w:right w:val="single" w:sz="8" w:space="0" w:color="auto"/>
            </w:tcBorders>
            <w:shd w:val="clear" w:color="auto" w:fill="auto"/>
            <w:hideMark/>
          </w:tcPr>
          <w:p w:rsidR="00385EC7" w:rsidRPr="00385EC7" w:rsidRDefault="00385EC7" w:rsidP="00385EC7">
            <w:pPr>
              <w:jc w:val="center"/>
              <w:rPr>
                <w:color w:val="000000"/>
                <w:lang w:val="es-GT" w:eastAsia="es-GT"/>
              </w:rPr>
            </w:pPr>
            <w:r w:rsidRPr="00385EC7">
              <w:rPr>
                <w:color w:val="000000"/>
                <w:lang w:val="es-GT" w:eastAsia="es-GT"/>
              </w:rPr>
              <w:t>31-mar-17</w:t>
            </w:r>
          </w:p>
        </w:tc>
      </w:tr>
      <w:tr w:rsidR="00385EC7" w:rsidRPr="00385EC7" w:rsidTr="00385EC7">
        <w:trPr>
          <w:trHeight w:val="630"/>
        </w:trPr>
        <w:tc>
          <w:tcPr>
            <w:tcW w:w="350" w:type="pct"/>
            <w:tcBorders>
              <w:top w:val="nil"/>
              <w:left w:val="single" w:sz="8" w:space="0" w:color="auto"/>
              <w:bottom w:val="single" w:sz="4" w:space="0" w:color="auto"/>
              <w:right w:val="single" w:sz="4" w:space="0" w:color="auto"/>
            </w:tcBorders>
            <w:shd w:val="clear" w:color="auto" w:fill="auto"/>
            <w:hideMark/>
          </w:tcPr>
          <w:p w:rsidR="00385EC7" w:rsidRPr="00385EC7" w:rsidRDefault="00385EC7" w:rsidP="00385EC7">
            <w:pPr>
              <w:jc w:val="center"/>
              <w:rPr>
                <w:lang w:val="es-GT" w:eastAsia="es-GT"/>
              </w:rPr>
            </w:pPr>
            <w:r w:rsidRPr="00385EC7">
              <w:rPr>
                <w:lang w:val="es-GT" w:eastAsia="es-GT"/>
              </w:rPr>
              <w:t>7</w:t>
            </w:r>
          </w:p>
        </w:tc>
        <w:tc>
          <w:tcPr>
            <w:tcW w:w="3152" w:type="pct"/>
            <w:gridSpan w:val="2"/>
            <w:tcBorders>
              <w:top w:val="nil"/>
              <w:left w:val="nil"/>
              <w:bottom w:val="single" w:sz="4" w:space="0" w:color="auto"/>
              <w:right w:val="single" w:sz="4" w:space="0" w:color="auto"/>
            </w:tcBorders>
            <w:shd w:val="clear" w:color="auto" w:fill="auto"/>
            <w:hideMark/>
          </w:tcPr>
          <w:p w:rsidR="00385EC7" w:rsidRPr="00385EC7" w:rsidRDefault="00385EC7" w:rsidP="00385EC7">
            <w:pPr>
              <w:rPr>
                <w:lang w:val="es-GT" w:eastAsia="es-GT"/>
              </w:rPr>
            </w:pPr>
            <w:r w:rsidRPr="00385EC7">
              <w:rPr>
                <w:lang w:val="es-GT" w:eastAsia="es-GT"/>
              </w:rPr>
              <w:t>Elabora marco macroeconómico y macrofiscal</w:t>
            </w:r>
          </w:p>
        </w:tc>
        <w:tc>
          <w:tcPr>
            <w:tcW w:w="579" w:type="pct"/>
            <w:tcBorders>
              <w:top w:val="nil"/>
              <w:left w:val="nil"/>
              <w:bottom w:val="single" w:sz="4" w:space="0" w:color="auto"/>
              <w:right w:val="single" w:sz="4" w:space="0" w:color="auto"/>
            </w:tcBorders>
            <w:shd w:val="clear" w:color="auto" w:fill="auto"/>
            <w:hideMark/>
          </w:tcPr>
          <w:p w:rsidR="00385EC7" w:rsidRPr="00385EC7" w:rsidRDefault="00385EC7" w:rsidP="00385EC7">
            <w:pPr>
              <w:jc w:val="center"/>
              <w:rPr>
                <w:lang w:val="es-GT" w:eastAsia="es-GT"/>
              </w:rPr>
            </w:pPr>
            <w:r w:rsidRPr="00385EC7">
              <w:rPr>
                <w:lang w:val="es-GT" w:eastAsia="es-GT"/>
              </w:rPr>
              <w:t>Banguat-SAT-Minfin</w:t>
            </w:r>
          </w:p>
        </w:tc>
        <w:tc>
          <w:tcPr>
            <w:tcW w:w="460" w:type="pct"/>
            <w:tcBorders>
              <w:top w:val="nil"/>
              <w:left w:val="nil"/>
              <w:bottom w:val="single" w:sz="4" w:space="0" w:color="auto"/>
              <w:right w:val="single" w:sz="4" w:space="0" w:color="auto"/>
            </w:tcBorders>
            <w:shd w:val="clear" w:color="auto" w:fill="auto"/>
            <w:hideMark/>
          </w:tcPr>
          <w:p w:rsidR="00385EC7" w:rsidRPr="00385EC7" w:rsidRDefault="00385EC7" w:rsidP="00385EC7">
            <w:pPr>
              <w:jc w:val="center"/>
              <w:rPr>
                <w:lang w:val="es-GT" w:eastAsia="es-GT"/>
              </w:rPr>
            </w:pPr>
            <w:r w:rsidRPr="00385EC7">
              <w:rPr>
                <w:lang w:val="es-GT" w:eastAsia="es-GT"/>
              </w:rPr>
              <w:t>01-mar-17</w:t>
            </w:r>
          </w:p>
        </w:tc>
        <w:tc>
          <w:tcPr>
            <w:tcW w:w="459" w:type="pct"/>
            <w:tcBorders>
              <w:top w:val="nil"/>
              <w:left w:val="nil"/>
              <w:bottom w:val="single" w:sz="4" w:space="0" w:color="auto"/>
              <w:right w:val="single" w:sz="8" w:space="0" w:color="auto"/>
            </w:tcBorders>
            <w:shd w:val="clear" w:color="auto" w:fill="auto"/>
            <w:hideMark/>
          </w:tcPr>
          <w:p w:rsidR="00385EC7" w:rsidRPr="00385EC7" w:rsidRDefault="00385EC7" w:rsidP="00385EC7">
            <w:pPr>
              <w:jc w:val="center"/>
              <w:rPr>
                <w:color w:val="000000"/>
                <w:lang w:val="es-GT" w:eastAsia="es-GT"/>
              </w:rPr>
            </w:pPr>
            <w:r w:rsidRPr="00385EC7">
              <w:rPr>
                <w:color w:val="000000"/>
                <w:lang w:val="es-GT" w:eastAsia="es-GT"/>
              </w:rPr>
              <w:t>20-abr-17</w:t>
            </w:r>
          </w:p>
        </w:tc>
      </w:tr>
      <w:tr w:rsidR="00385EC7" w:rsidRPr="00385EC7" w:rsidTr="00385EC7">
        <w:trPr>
          <w:trHeight w:val="315"/>
        </w:trPr>
        <w:tc>
          <w:tcPr>
            <w:tcW w:w="350" w:type="pct"/>
            <w:tcBorders>
              <w:top w:val="nil"/>
              <w:left w:val="single" w:sz="8" w:space="0" w:color="auto"/>
              <w:bottom w:val="single" w:sz="4" w:space="0" w:color="auto"/>
              <w:right w:val="single" w:sz="4" w:space="0" w:color="auto"/>
            </w:tcBorders>
            <w:shd w:val="clear" w:color="auto" w:fill="auto"/>
            <w:hideMark/>
          </w:tcPr>
          <w:p w:rsidR="00385EC7" w:rsidRPr="00385EC7" w:rsidRDefault="00385EC7" w:rsidP="00385EC7">
            <w:pPr>
              <w:jc w:val="center"/>
              <w:rPr>
                <w:lang w:val="es-GT" w:eastAsia="es-GT"/>
              </w:rPr>
            </w:pPr>
            <w:r w:rsidRPr="00385EC7">
              <w:rPr>
                <w:lang w:val="es-GT" w:eastAsia="es-GT"/>
              </w:rPr>
              <w:t>8</w:t>
            </w:r>
          </w:p>
        </w:tc>
        <w:tc>
          <w:tcPr>
            <w:tcW w:w="3152" w:type="pct"/>
            <w:gridSpan w:val="2"/>
            <w:tcBorders>
              <w:top w:val="nil"/>
              <w:left w:val="nil"/>
              <w:bottom w:val="single" w:sz="4" w:space="0" w:color="auto"/>
              <w:right w:val="single" w:sz="4" w:space="0" w:color="auto"/>
            </w:tcBorders>
            <w:shd w:val="clear" w:color="auto" w:fill="auto"/>
            <w:hideMark/>
          </w:tcPr>
          <w:p w:rsidR="00385EC7" w:rsidRPr="00385EC7" w:rsidRDefault="00385EC7" w:rsidP="00385EC7">
            <w:pPr>
              <w:rPr>
                <w:lang w:val="es-GT" w:eastAsia="es-GT"/>
              </w:rPr>
            </w:pPr>
            <w:r w:rsidRPr="00385EC7">
              <w:rPr>
                <w:lang w:val="es-GT" w:eastAsia="es-GT"/>
              </w:rPr>
              <w:t>Estiman los ingresos propios.</w:t>
            </w:r>
          </w:p>
        </w:tc>
        <w:tc>
          <w:tcPr>
            <w:tcW w:w="579" w:type="pct"/>
            <w:tcBorders>
              <w:top w:val="nil"/>
              <w:left w:val="nil"/>
              <w:bottom w:val="single" w:sz="4" w:space="0" w:color="auto"/>
              <w:right w:val="single" w:sz="4" w:space="0" w:color="auto"/>
            </w:tcBorders>
            <w:shd w:val="clear" w:color="auto" w:fill="auto"/>
            <w:hideMark/>
          </w:tcPr>
          <w:p w:rsidR="00385EC7" w:rsidRPr="00385EC7" w:rsidRDefault="00385EC7" w:rsidP="00385EC7">
            <w:pPr>
              <w:jc w:val="center"/>
              <w:rPr>
                <w:lang w:val="es-GT" w:eastAsia="es-GT"/>
              </w:rPr>
            </w:pPr>
            <w:r w:rsidRPr="00385EC7">
              <w:rPr>
                <w:lang w:val="es-GT" w:eastAsia="es-GT"/>
              </w:rPr>
              <w:t>DTP-Instituciones</w:t>
            </w:r>
          </w:p>
        </w:tc>
        <w:tc>
          <w:tcPr>
            <w:tcW w:w="460" w:type="pct"/>
            <w:tcBorders>
              <w:top w:val="nil"/>
              <w:left w:val="nil"/>
              <w:bottom w:val="single" w:sz="4" w:space="0" w:color="auto"/>
              <w:right w:val="single" w:sz="4" w:space="0" w:color="auto"/>
            </w:tcBorders>
            <w:shd w:val="clear" w:color="auto" w:fill="auto"/>
            <w:hideMark/>
          </w:tcPr>
          <w:p w:rsidR="00385EC7" w:rsidRPr="00385EC7" w:rsidRDefault="00385EC7" w:rsidP="00385EC7">
            <w:pPr>
              <w:jc w:val="center"/>
              <w:rPr>
                <w:lang w:val="es-GT" w:eastAsia="es-GT"/>
              </w:rPr>
            </w:pPr>
            <w:r w:rsidRPr="00385EC7">
              <w:rPr>
                <w:lang w:val="es-GT" w:eastAsia="es-GT"/>
              </w:rPr>
              <w:t>10-mar-17</w:t>
            </w:r>
          </w:p>
        </w:tc>
        <w:tc>
          <w:tcPr>
            <w:tcW w:w="459" w:type="pct"/>
            <w:tcBorders>
              <w:top w:val="nil"/>
              <w:left w:val="nil"/>
              <w:bottom w:val="single" w:sz="4" w:space="0" w:color="auto"/>
              <w:right w:val="single" w:sz="8" w:space="0" w:color="auto"/>
            </w:tcBorders>
            <w:shd w:val="clear" w:color="auto" w:fill="auto"/>
            <w:hideMark/>
          </w:tcPr>
          <w:p w:rsidR="00385EC7" w:rsidRPr="00385EC7" w:rsidRDefault="00385EC7" w:rsidP="00385EC7">
            <w:pPr>
              <w:jc w:val="center"/>
              <w:rPr>
                <w:color w:val="000000"/>
                <w:lang w:val="es-GT" w:eastAsia="es-GT"/>
              </w:rPr>
            </w:pPr>
            <w:r w:rsidRPr="00385EC7">
              <w:rPr>
                <w:color w:val="000000"/>
                <w:lang w:val="es-GT" w:eastAsia="es-GT"/>
              </w:rPr>
              <w:t>11-abr-17</w:t>
            </w:r>
          </w:p>
        </w:tc>
      </w:tr>
      <w:tr w:rsidR="00385EC7" w:rsidRPr="00385EC7" w:rsidTr="00385EC7">
        <w:trPr>
          <w:trHeight w:val="915"/>
        </w:trPr>
        <w:tc>
          <w:tcPr>
            <w:tcW w:w="350" w:type="pct"/>
            <w:tcBorders>
              <w:top w:val="nil"/>
              <w:left w:val="single" w:sz="8" w:space="0" w:color="auto"/>
              <w:bottom w:val="single" w:sz="4" w:space="0" w:color="auto"/>
              <w:right w:val="single" w:sz="4" w:space="0" w:color="auto"/>
            </w:tcBorders>
            <w:shd w:val="clear" w:color="auto" w:fill="auto"/>
            <w:hideMark/>
          </w:tcPr>
          <w:p w:rsidR="00385EC7" w:rsidRPr="00385EC7" w:rsidRDefault="00385EC7" w:rsidP="00385EC7">
            <w:pPr>
              <w:jc w:val="center"/>
              <w:rPr>
                <w:lang w:val="es-GT" w:eastAsia="es-GT"/>
              </w:rPr>
            </w:pPr>
            <w:r w:rsidRPr="00385EC7">
              <w:rPr>
                <w:lang w:val="es-GT" w:eastAsia="es-GT"/>
              </w:rPr>
              <w:t>9</w:t>
            </w:r>
          </w:p>
        </w:tc>
        <w:tc>
          <w:tcPr>
            <w:tcW w:w="3152" w:type="pct"/>
            <w:gridSpan w:val="2"/>
            <w:tcBorders>
              <w:top w:val="nil"/>
              <w:left w:val="nil"/>
              <w:bottom w:val="single" w:sz="4" w:space="0" w:color="auto"/>
              <w:right w:val="single" w:sz="4" w:space="0" w:color="auto"/>
            </w:tcBorders>
            <w:shd w:val="clear" w:color="auto" w:fill="auto"/>
            <w:hideMark/>
          </w:tcPr>
          <w:p w:rsidR="00385EC7" w:rsidRPr="00385EC7" w:rsidRDefault="00385EC7" w:rsidP="00385EC7">
            <w:pPr>
              <w:rPr>
                <w:lang w:val="es-GT" w:eastAsia="es-GT"/>
              </w:rPr>
            </w:pPr>
            <w:r w:rsidRPr="00385EC7">
              <w:rPr>
                <w:lang w:val="es-GT" w:eastAsia="es-GT"/>
              </w:rPr>
              <w:t>Revisan y concilian las estimaciones de recursos externos (préstamos y donaciones).</w:t>
            </w:r>
          </w:p>
        </w:tc>
        <w:tc>
          <w:tcPr>
            <w:tcW w:w="579" w:type="pct"/>
            <w:tcBorders>
              <w:top w:val="nil"/>
              <w:left w:val="nil"/>
              <w:bottom w:val="single" w:sz="4" w:space="0" w:color="auto"/>
              <w:right w:val="single" w:sz="4" w:space="0" w:color="auto"/>
            </w:tcBorders>
            <w:shd w:val="clear" w:color="auto" w:fill="auto"/>
            <w:hideMark/>
          </w:tcPr>
          <w:p w:rsidR="00385EC7" w:rsidRPr="00385EC7" w:rsidRDefault="00385EC7" w:rsidP="00385EC7">
            <w:pPr>
              <w:jc w:val="center"/>
              <w:rPr>
                <w:lang w:val="es-GT" w:eastAsia="es-GT"/>
              </w:rPr>
            </w:pPr>
            <w:r w:rsidRPr="00385EC7">
              <w:rPr>
                <w:lang w:val="es-GT" w:eastAsia="es-GT"/>
              </w:rPr>
              <w:t>DCP/ Minfin- Cooperación Internacional /Segeplán</w:t>
            </w:r>
          </w:p>
        </w:tc>
        <w:tc>
          <w:tcPr>
            <w:tcW w:w="460" w:type="pct"/>
            <w:tcBorders>
              <w:top w:val="nil"/>
              <w:left w:val="nil"/>
              <w:bottom w:val="single" w:sz="4" w:space="0" w:color="auto"/>
              <w:right w:val="single" w:sz="4" w:space="0" w:color="auto"/>
            </w:tcBorders>
            <w:shd w:val="clear" w:color="auto" w:fill="auto"/>
            <w:hideMark/>
          </w:tcPr>
          <w:p w:rsidR="00385EC7" w:rsidRPr="00385EC7" w:rsidRDefault="00385EC7" w:rsidP="00385EC7">
            <w:pPr>
              <w:jc w:val="center"/>
              <w:rPr>
                <w:lang w:val="es-GT" w:eastAsia="es-GT"/>
              </w:rPr>
            </w:pPr>
            <w:r w:rsidRPr="00385EC7">
              <w:rPr>
                <w:lang w:val="es-GT" w:eastAsia="es-GT"/>
              </w:rPr>
              <w:t>10-mar-17</w:t>
            </w:r>
          </w:p>
        </w:tc>
        <w:tc>
          <w:tcPr>
            <w:tcW w:w="459" w:type="pct"/>
            <w:tcBorders>
              <w:top w:val="nil"/>
              <w:left w:val="nil"/>
              <w:bottom w:val="single" w:sz="4" w:space="0" w:color="auto"/>
              <w:right w:val="single" w:sz="8" w:space="0" w:color="auto"/>
            </w:tcBorders>
            <w:shd w:val="clear" w:color="auto" w:fill="auto"/>
            <w:hideMark/>
          </w:tcPr>
          <w:p w:rsidR="00385EC7" w:rsidRPr="00385EC7" w:rsidRDefault="00385EC7" w:rsidP="00385EC7">
            <w:pPr>
              <w:jc w:val="center"/>
              <w:rPr>
                <w:color w:val="000000"/>
                <w:lang w:val="es-GT" w:eastAsia="es-GT"/>
              </w:rPr>
            </w:pPr>
            <w:r w:rsidRPr="00385EC7">
              <w:rPr>
                <w:color w:val="000000"/>
                <w:lang w:val="es-GT" w:eastAsia="es-GT"/>
              </w:rPr>
              <w:t>11-abr-17</w:t>
            </w:r>
          </w:p>
        </w:tc>
      </w:tr>
      <w:tr w:rsidR="00385EC7" w:rsidRPr="00385EC7" w:rsidTr="00385EC7">
        <w:trPr>
          <w:trHeight w:val="585"/>
        </w:trPr>
        <w:tc>
          <w:tcPr>
            <w:tcW w:w="350" w:type="pct"/>
            <w:tcBorders>
              <w:top w:val="nil"/>
              <w:left w:val="single" w:sz="8" w:space="0" w:color="auto"/>
              <w:bottom w:val="single" w:sz="4" w:space="0" w:color="auto"/>
              <w:right w:val="single" w:sz="4" w:space="0" w:color="auto"/>
            </w:tcBorders>
            <w:shd w:val="clear" w:color="auto" w:fill="auto"/>
            <w:hideMark/>
          </w:tcPr>
          <w:p w:rsidR="00385EC7" w:rsidRPr="00385EC7" w:rsidRDefault="00385EC7" w:rsidP="00385EC7">
            <w:pPr>
              <w:jc w:val="center"/>
              <w:rPr>
                <w:lang w:val="es-GT" w:eastAsia="es-GT"/>
              </w:rPr>
            </w:pPr>
            <w:r w:rsidRPr="00385EC7">
              <w:rPr>
                <w:lang w:val="es-GT" w:eastAsia="es-GT"/>
              </w:rPr>
              <w:t>10</w:t>
            </w:r>
          </w:p>
        </w:tc>
        <w:tc>
          <w:tcPr>
            <w:tcW w:w="3152" w:type="pct"/>
            <w:gridSpan w:val="2"/>
            <w:tcBorders>
              <w:top w:val="nil"/>
              <w:left w:val="nil"/>
              <w:bottom w:val="single" w:sz="4" w:space="0" w:color="auto"/>
              <w:right w:val="single" w:sz="4" w:space="0" w:color="auto"/>
            </w:tcBorders>
            <w:shd w:val="clear" w:color="auto" w:fill="auto"/>
            <w:hideMark/>
          </w:tcPr>
          <w:p w:rsidR="00385EC7" w:rsidRPr="00385EC7" w:rsidRDefault="00385EC7" w:rsidP="00385EC7">
            <w:pPr>
              <w:rPr>
                <w:lang w:val="es-GT" w:eastAsia="es-GT"/>
              </w:rPr>
            </w:pPr>
            <w:r w:rsidRPr="00385EC7">
              <w:rPr>
                <w:lang w:val="es-GT" w:eastAsia="es-GT"/>
              </w:rPr>
              <w:t>Concilian las estimaciones multianuales de ingresos tributarios.</w:t>
            </w:r>
          </w:p>
        </w:tc>
        <w:tc>
          <w:tcPr>
            <w:tcW w:w="579" w:type="pct"/>
            <w:tcBorders>
              <w:top w:val="nil"/>
              <w:left w:val="nil"/>
              <w:bottom w:val="single" w:sz="4" w:space="0" w:color="auto"/>
              <w:right w:val="single" w:sz="4" w:space="0" w:color="auto"/>
            </w:tcBorders>
            <w:shd w:val="clear" w:color="auto" w:fill="auto"/>
            <w:hideMark/>
          </w:tcPr>
          <w:p w:rsidR="00385EC7" w:rsidRPr="00385EC7" w:rsidRDefault="00385EC7" w:rsidP="00385EC7">
            <w:pPr>
              <w:jc w:val="center"/>
              <w:rPr>
                <w:lang w:val="es-GT" w:eastAsia="es-GT"/>
              </w:rPr>
            </w:pPr>
            <w:r w:rsidRPr="00385EC7">
              <w:rPr>
                <w:lang w:val="es-GT" w:eastAsia="es-GT"/>
              </w:rPr>
              <w:t>DAF-SAT</w:t>
            </w:r>
          </w:p>
        </w:tc>
        <w:tc>
          <w:tcPr>
            <w:tcW w:w="460" w:type="pct"/>
            <w:tcBorders>
              <w:top w:val="nil"/>
              <w:left w:val="nil"/>
              <w:bottom w:val="single" w:sz="4" w:space="0" w:color="auto"/>
              <w:right w:val="single" w:sz="4" w:space="0" w:color="auto"/>
            </w:tcBorders>
            <w:shd w:val="clear" w:color="auto" w:fill="auto"/>
            <w:hideMark/>
          </w:tcPr>
          <w:p w:rsidR="00385EC7" w:rsidRPr="00385EC7" w:rsidRDefault="00385EC7" w:rsidP="00385EC7">
            <w:pPr>
              <w:jc w:val="center"/>
              <w:rPr>
                <w:lang w:val="es-GT" w:eastAsia="es-GT"/>
              </w:rPr>
            </w:pPr>
            <w:r w:rsidRPr="00385EC7">
              <w:rPr>
                <w:lang w:val="es-GT" w:eastAsia="es-GT"/>
              </w:rPr>
              <w:t>10-mar-17</w:t>
            </w:r>
          </w:p>
        </w:tc>
        <w:tc>
          <w:tcPr>
            <w:tcW w:w="459" w:type="pct"/>
            <w:tcBorders>
              <w:top w:val="nil"/>
              <w:left w:val="nil"/>
              <w:bottom w:val="single" w:sz="4" w:space="0" w:color="auto"/>
              <w:right w:val="single" w:sz="8" w:space="0" w:color="auto"/>
            </w:tcBorders>
            <w:shd w:val="clear" w:color="auto" w:fill="auto"/>
            <w:hideMark/>
          </w:tcPr>
          <w:p w:rsidR="00385EC7" w:rsidRPr="00385EC7" w:rsidRDefault="00385EC7" w:rsidP="00385EC7">
            <w:pPr>
              <w:jc w:val="center"/>
              <w:rPr>
                <w:color w:val="000000"/>
                <w:lang w:val="es-GT" w:eastAsia="es-GT"/>
              </w:rPr>
            </w:pPr>
            <w:r w:rsidRPr="00385EC7">
              <w:rPr>
                <w:color w:val="000000"/>
                <w:lang w:val="es-GT" w:eastAsia="es-GT"/>
              </w:rPr>
              <w:t>20-abr-17</w:t>
            </w:r>
          </w:p>
        </w:tc>
      </w:tr>
      <w:tr w:rsidR="00385EC7" w:rsidRPr="00385EC7" w:rsidTr="00385EC7">
        <w:trPr>
          <w:trHeight w:val="630"/>
        </w:trPr>
        <w:tc>
          <w:tcPr>
            <w:tcW w:w="350" w:type="pct"/>
            <w:tcBorders>
              <w:top w:val="nil"/>
              <w:left w:val="single" w:sz="8" w:space="0" w:color="auto"/>
              <w:bottom w:val="single" w:sz="4" w:space="0" w:color="auto"/>
              <w:right w:val="single" w:sz="4" w:space="0" w:color="auto"/>
            </w:tcBorders>
            <w:shd w:val="clear" w:color="auto" w:fill="auto"/>
            <w:hideMark/>
          </w:tcPr>
          <w:p w:rsidR="00385EC7" w:rsidRPr="00385EC7" w:rsidRDefault="00385EC7" w:rsidP="00385EC7">
            <w:pPr>
              <w:jc w:val="center"/>
              <w:rPr>
                <w:lang w:val="es-GT" w:eastAsia="es-GT"/>
              </w:rPr>
            </w:pPr>
            <w:r w:rsidRPr="00385EC7">
              <w:rPr>
                <w:lang w:val="es-GT" w:eastAsia="es-GT"/>
              </w:rPr>
              <w:t>11</w:t>
            </w:r>
          </w:p>
        </w:tc>
        <w:tc>
          <w:tcPr>
            <w:tcW w:w="3152" w:type="pct"/>
            <w:gridSpan w:val="2"/>
            <w:tcBorders>
              <w:top w:val="nil"/>
              <w:left w:val="nil"/>
              <w:bottom w:val="single" w:sz="4" w:space="0" w:color="auto"/>
              <w:right w:val="single" w:sz="4" w:space="0" w:color="auto"/>
            </w:tcBorders>
            <w:shd w:val="clear" w:color="auto" w:fill="auto"/>
            <w:hideMark/>
          </w:tcPr>
          <w:p w:rsidR="00385EC7" w:rsidRPr="00385EC7" w:rsidRDefault="00385EC7" w:rsidP="00385EC7">
            <w:pPr>
              <w:rPr>
                <w:lang w:val="es-GT" w:eastAsia="es-GT"/>
              </w:rPr>
            </w:pPr>
            <w:r w:rsidRPr="00385EC7">
              <w:rPr>
                <w:lang w:val="es-GT" w:eastAsia="es-GT"/>
              </w:rPr>
              <w:t>Elabora presupuesto exploratorio y su consistencia financiera, en función a resultados y prioridades de Gobierno.</w:t>
            </w:r>
          </w:p>
        </w:tc>
        <w:tc>
          <w:tcPr>
            <w:tcW w:w="579" w:type="pct"/>
            <w:tcBorders>
              <w:top w:val="nil"/>
              <w:left w:val="nil"/>
              <w:bottom w:val="single" w:sz="4" w:space="0" w:color="auto"/>
              <w:right w:val="single" w:sz="4" w:space="0" w:color="auto"/>
            </w:tcBorders>
            <w:shd w:val="clear" w:color="auto" w:fill="auto"/>
            <w:hideMark/>
          </w:tcPr>
          <w:p w:rsidR="00385EC7" w:rsidRPr="00385EC7" w:rsidRDefault="00385EC7" w:rsidP="00385EC7">
            <w:pPr>
              <w:jc w:val="center"/>
              <w:rPr>
                <w:lang w:val="es-GT" w:eastAsia="es-GT"/>
              </w:rPr>
            </w:pPr>
            <w:r w:rsidRPr="00385EC7">
              <w:rPr>
                <w:lang w:val="es-GT" w:eastAsia="es-GT"/>
              </w:rPr>
              <w:t>DTP</w:t>
            </w:r>
          </w:p>
        </w:tc>
        <w:tc>
          <w:tcPr>
            <w:tcW w:w="460" w:type="pct"/>
            <w:tcBorders>
              <w:top w:val="nil"/>
              <w:left w:val="nil"/>
              <w:bottom w:val="single" w:sz="4" w:space="0" w:color="auto"/>
              <w:right w:val="single" w:sz="4" w:space="0" w:color="auto"/>
            </w:tcBorders>
            <w:shd w:val="clear" w:color="auto" w:fill="auto"/>
            <w:hideMark/>
          </w:tcPr>
          <w:p w:rsidR="00385EC7" w:rsidRPr="00385EC7" w:rsidRDefault="00385EC7" w:rsidP="00385EC7">
            <w:pPr>
              <w:jc w:val="center"/>
              <w:rPr>
                <w:lang w:val="es-GT" w:eastAsia="es-GT"/>
              </w:rPr>
            </w:pPr>
            <w:r w:rsidRPr="00385EC7">
              <w:rPr>
                <w:lang w:val="es-GT" w:eastAsia="es-GT"/>
              </w:rPr>
              <w:t>27-mar-17</w:t>
            </w:r>
          </w:p>
        </w:tc>
        <w:tc>
          <w:tcPr>
            <w:tcW w:w="459" w:type="pct"/>
            <w:tcBorders>
              <w:top w:val="nil"/>
              <w:left w:val="nil"/>
              <w:bottom w:val="single" w:sz="4" w:space="0" w:color="auto"/>
              <w:right w:val="single" w:sz="8" w:space="0" w:color="auto"/>
            </w:tcBorders>
            <w:shd w:val="clear" w:color="auto" w:fill="auto"/>
            <w:hideMark/>
          </w:tcPr>
          <w:p w:rsidR="00385EC7" w:rsidRPr="00385EC7" w:rsidRDefault="00385EC7" w:rsidP="00385EC7">
            <w:pPr>
              <w:jc w:val="center"/>
              <w:rPr>
                <w:color w:val="000000"/>
                <w:lang w:val="es-GT" w:eastAsia="es-GT"/>
              </w:rPr>
            </w:pPr>
            <w:r w:rsidRPr="00385EC7">
              <w:rPr>
                <w:color w:val="000000"/>
                <w:lang w:val="es-GT" w:eastAsia="es-GT"/>
              </w:rPr>
              <w:t>31-mar-17</w:t>
            </w:r>
          </w:p>
        </w:tc>
      </w:tr>
      <w:tr w:rsidR="00385EC7" w:rsidRPr="00385EC7" w:rsidTr="00385EC7">
        <w:trPr>
          <w:trHeight w:val="945"/>
        </w:trPr>
        <w:tc>
          <w:tcPr>
            <w:tcW w:w="350" w:type="pct"/>
            <w:tcBorders>
              <w:top w:val="nil"/>
              <w:left w:val="single" w:sz="8" w:space="0" w:color="auto"/>
              <w:bottom w:val="single" w:sz="4" w:space="0" w:color="auto"/>
              <w:right w:val="single" w:sz="4" w:space="0" w:color="auto"/>
            </w:tcBorders>
            <w:shd w:val="clear" w:color="auto" w:fill="auto"/>
            <w:hideMark/>
          </w:tcPr>
          <w:p w:rsidR="00385EC7" w:rsidRPr="00385EC7" w:rsidRDefault="00385EC7" w:rsidP="00385EC7">
            <w:pPr>
              <w:jc w:val="center"/>
              <w:rPr>
                <w:lang w:val="es-GT" w:eastAsia="es-GT"/>
              </w:rPr>
            </w:pPr>
            <w:r w:rsidRPr="00385EC7">
              <w:rPr>
                <w:lang w:val="es-GT" w:eastAsia="es-GT"/>
              </w:rPr>
              <w:t>12</w:t>
            </w:r>
          </w:p>
        </w:tc>
        <w:tc>
          <w:tcPr>
            <w:tcW w:w="3152" w:type="pct"/>
            <w:gridSpan w:val="2"/>
            <w:tcBorders>
              <w:top w:val="nil"/>
              <w:left w:val="nil"/>
              <w:bottom w:val="single" w:sz="4" w:space="0" w:color="auto"/>
              <w:right w:val="single" w:sz="4" w:space="0" w:color="auto"/>
            </w:tcBorders>
            <w:shd w:val="clear" w:color="auto" w:fill="auto"/>
            <w:hideMark/>
          </w:tcPr>
          <w:p w:rsidR="00385EC7" w:rsidRPr="00385EC7" w:rsidRDefault="00385EC7" w:rsidP="00385EC7">
            <w:pPr>
              <w:rPr>
                <w:lang w:val="es-GT" w:eastAsia="es-GT"/>
              </w:rPr>
            </w:pPr>
            <w:r w:rsidRPr="00385EC7">
              <w:rPr>
                <w:lang w:val="es-GT" w:eastAsia="es-GT"/>
              </w:rPr>
              <w:t>Aprueba pronóstico técnico de la recaudación tributaria esperada, en referencia al Artículo 25 del Decreto 37-2016, Ley para el Fortalecimiento de la Transparencia Fiscal y la Gobernanza de la Superintendencia de Administración Tributaria.</w:t>
            </w:r>
          </w:p>
        </w:tc>
        <w:tc>
          <w:tcPr>
            <w:tcW w:w="579" w:type="pct"/>
            <w:tcBorders>
              <w:top w:val="nil"/>
              <w:left w:val="nil"/>
              <w:bottom w:val="single" w:sz="4" w:space="0" w:color="auto"/>
              <w:right w:val="single" w:sz="4" w:space="0" w:color="auto"/>
            </w:tcBorders>
            <w:shd w:val="clear" w:color="auto" w:fill="auto"/>
            <w:vAlign w:val="center"/>
            <w:hideMark/>
          </w:tcPr>
          <w:p w:rsidR="00385EC7" w:rsidRPr="00385EC7" w:rsidRDefault="00385EC7" w:rsidP="00385EC7">
            <w:pPr>
              <w:jc w:val="center"/>
              <w:rPr>
                <w:lang w:val="es-GT" w:eastAsia="es-GT"/>
              </w:rPr>
            </w:pPr>
            <w:r w:rsidRPr="00385EC7">
              <w:rPr>
                <w:lang w:val="es-GT" w:eastAsia="es-GT"/>
              </w:rPr>
              <w:t>CTFP</w:t>
            </w:r>
          </w:p>
        </w:tc>
        <w:tc>
          <w:tcPr>
            <w:tcW w:w="460" w:type="pct"/>
            <w:tcBorders>
              <w:top w:val="nil"/>
              <w:left w:val="nil"/>
              <w:bottom w:val="single" w:sz="4" w:space="0" w:color="auto"/>
              <w:right w:val="single" w:sz="4" w:space="0" w:color="auto"/>
            </w:tcBorders>
            <w:shd w:val="clear" w:color="auto" w:fill="auto"/>
            <w:hideMark/>
          </w:tcPr>
          <w:p w:rsidR="00385EC7" w:rsidRPr="00385EC7" w:rsidRDefault="00385EC7" w:rsidP="00385EC7">
            <w:pPr>
              <w:jc w:val="center"/>
              <w:rPr>
                <w:lang w:val="es-GT" w:eastAsia="es-GT"/>
              </w:rPr>
            </w:pPr>
            <w:r w:rsidRPr="00385EC7">
              <w:rPr>
                <w:lang w:val="es-GT" w:eastAsia="es-GT"/>
              </w:rPr>
              <w:t>03-abr-17</w:t>
            </w:r>
          </w:p>
        </w:tc>
        <w:tc>
          <w:tcPr>
            <w:tcW w:w="459" w:type="pct"/>
            <w:tcBorders>
              <w:top w:val="nil"/>
              <w:left w:val="nil"/>
              <w:bottom w:val="single" w:sz="4" w:space="0" w:color="auto"/>
              <w:right w:val="single" w:sz="8" w:space="0" w:color="auto"/>
            </w:tcBorders>
            <w:shd w:val="clear" w:color="auto" w:fill="auto"/>
            <w:hideMark/>
          </w:tcPr>
          <w:p w:rsidR="00385EC7" w:rsidRPr="00385EC7" w:rsidRDefault="00385EC7" w:rsidP="00385EC7">
            <w:pPr>
              <w:jc w:val="center"/>
              <w:rPr>
                <w:color w:val="000000"/>
                <w:lang w:val="es-GT" w:eastAsia="es-GT"/>
              </w:rPr>
            </w:pPr>
            <w:r w:rsidRPr="00385EC7">
              <w:rPr>
                <w:color w:val="000000"/>
                <w:lang w:val="es-GT" w:eastAsia="es-GT"/>
              </w:rPr>
              <w:t>07-abr-17</w:t>
            </w:r>
          </w:p>
        </w:tc>
      </w:tr>
      <w:tr w:rsidR="00385EC7" w:rsidRPr="00385EC7" w:rsidTr="00385EC7">
        <w:trPr>
          <w:trHeight w:val="660"/>
        </w:trPr>
        <w:tc>
          <w:tcPr>
            <w:tcW w:w="350" w:type="pct"/>
            <w:tcBorders>
              <w:top w:val="nil"/>
              <w:left w:val="single" w:sz="8" w:space="0" w:color="auto"/>
              <w:bottom w:val="single" w:sz="4" w:space="0" w:color="auto"/>
              <w:right w:val="single" w:sz="4" w:space="0" w:color="auto"/>
            </w:tcBorders>
            <w:shd w:val="clear" w:color="auto" w:fill="auto"/>
            <w:hideMark/>
          </w:tcPr>
          <w:p w:rsidR="00385EC7" w:rsidRPr="00385EC7" w:rsidRDefault="00385EC7" w:rsidP="00385EC7">
            <w:pPr>
              <w:jc w:val="center"/>
              <w:rPr>
                <w:lang w:val="es-GT" w:eastAsia="es-GT"/>
              </w:rPr>
            </w:pPr>
            <w:r w:rsidRPr="00385EC7">
              <w:rPr>
                <w:lang w:val="es-GT" w:eastAsia="es-GT"/>
              </w:rPr>
              <w:t>13</w:t>
            </w:r>
          </w:p>
        </w:tc>
        <w:tc>
          <w:tcPr>
            <w:tcW w:w="3152" w:type="pct"/>
            <w:gridSpan w:val="2"/>
            <w:tcBorders>
              <w:top w:val="nil"/>
              <w:left w:val="nil"/>
              <w:bottom w:val="single" w:sz="4" w:space="0" w:color="auto"/>
              <w:right w:val="single" w:sz="4" w:space="0" w:color="auto"/>
            </w:tcBorders>
            <w:shd w:val="clear" w:color="auto" w:fill="auto"/>
            <w:hideMark/>
          </w:tcPr>
          <w:p w:rsidR="00385EC7" w:rsidRPr="00385EC7" w:rsidRDefault="00385EC7" w:rsidP="00385EC7">
            <w:pPr>
              <w:rPr>
                <w:lang w:val="es-GT" w:eastAsia="es-GT"/>
              </w:rPr>
            </w:pPr>
            <w:r w:rsidRPr="00385EC7">
              <w:rPr>
                <w:lang w:val="es-GT" w:eastAsia="es-GT"/>
              </w:rPr>
              <w:t>Propone techos presupuestarios multianuales indicativos.</w:t>
            </w:r>
          </w:p>
        </w:tc>
        <w:tc>
          <w:tcPr>
            <w:tcW w:w="579" w:type="pct"/>
            <w:tcBorders>
              <w:top w:val="nil"/>
              <w:left w:val="nil"/>
              <w:bottom w:val="single" w:sz="4" w:space="0" w:color="auto"/>
              <w:right w:val="single" w:sz="4" w:space="0" w:color="auto"/>
            </w:tcBorders>
            <w:shd w:val="clear" w:color="auto" w:fill="auto"/>
            <w:hideMark/>
          </w:tcPr>
          <w:p w:rsidR="00385EC7" w:rsidRPr="00385EC7" w:rsidRDefault="00385EC7" w:rsidP="00385EC7">
            <w:pPr>
              <w:jc w:val="center"/>
              <w:rPr>
                <w:lang w:val="es-GT" w:eastAsia="es-GT"/>
              </w:rPr>
            </w:pPr>
            <w:r w:rsidRPr="00385EC7">
              <w:rPr>
                <w:lang w:val="es-GT" w:eastAsia="es-GT"/>
              </w:rPr>
              <w:t>DTP</w:t>
            </w:r>
          </w:p>
        </w:tc>
        <w:tc>
          <w:tcPr>
            <w:tcW w:w="460" w:type="pct"/>
            <w:tcBorders>
              <w:top w:val="nil"/>
              <w:left w:val="nil"/>
              <w:bottom w:val="single" w:sz="4" w:space="0" w:color="auto"/>
              <w:right w:val="single" w:sz="4" w:space="0" w:color="auto"/>
            </w:tcBorders>
            <w:shd w:val="clear" w:color="auto" w:fill="auto"/>
            <w:hideMark/>
          </w:tcPr>
          <w:p w:rsidR="00385EC7" w:rsidRPr="00385EC7" w:rsidRDefault="00385EC7" w:rsidP="00385EC7">
            <w:pPr>
              <w:jc w:val="center"/>
              <w:rPr>
                <w:lang w:val="es-GT" w:eastAsia="es-GT"/>
              </w:rPr>
            </w:pPr>
            <w:r w:rsidRPr="00385EC7">
              <w:rPr>
                <w:lang w:val="es-GT" w:eastAsia="es-GT"/>
              </w:rPr>
              <w:t>17-abr-17</w:t>
            </w:r>
          </w:p>
        </w:tc>
        <w:tc>
          <w:tcPr>
            <w:tcW w:w="459" w:type="pct"/>
            <w:tcBorders>
              <w:top w:val="nil"/>
              <w:left w:val="nil"/>
              <w:bottom w:val="single" w:sz="4" w:space="0" w:color="auto"/>
              <w:right w:val="single" w:sz="8" w:space="0" w:color="auto"/>
            </w:tcBorders>
            <w:shd w:val="clear" w:color="auto" w:fill="auto"/>
            <w:hideMark/>
          </w:tcPr>
          <w:p w:rsidR="00385EC7" w:rsidRPr="00385EC7" w:rsidRDefault="00385EC7" w:rsidP="00385EC7">
            <w:pPr>
              <w:jc w:val="center"/>
              <w:rPr>
                <w:color w:val="000000"/>
                <w:lang w:val="es-GT" w:eastAsia="es-GT"/>
              </w:rPr>
            </w:pPr>
            <w:r w:rsidRPr="00385EC7">
              <w:rPr>
                <w:color w:val="000000"/>
                <w:lang w:val="es-GT" w:eastAsia="es-GT"/>
              </w:rPr>
              <w:t>27-abr-17</w:t>
            </w:r>
          </w:p>
        </w:tc>
      </w:tr>
      <w:tr w:rsidR="00385EC7" w:rsidRPr="00385EC7" w:rsidTr="00385EC7">
        <w:trPr>
          <w:trHeight w:val="840"/>
        </w:trPr>
        <w:tc>
          <w:tcPr>
            <w:tcW w:w="350" w:type="pct"/>
            <w:tcBorders>
              <w:top w:val="nil"/>
              <w:left w:val="single" w:sz="8" w:space="0" w:color="auto"/>
              <w:bottom w:val="single" w:sz="4" w:space="0" w:color="auto"/>
              <w:right w:val="single" w:sz="4" w:space="0" w:color="auto"/>
            </w:tcBorders>
            <w:shd w:val="clear" w:color="000000" w:fill="B8CCE4"/>
            <w:hideMark/>
          </w:tcPr>
          <w:p w:rsidR="00385EC7" w:rsidRPr="00385EC7" w:rsidRDefault="00385EC7" w:rsidP="00385EC7">
            <w:pPr>
              <w:jc w:val="center"/>
              <w:rPr>
                <w:lang w:val="es-GT" w:eastAsia="es-GT"/>
              </w:rPr>
            </w:pPr>
            <w:r w:rsidRPr="00385EC7">
              <w:rPr>
                <w:lang w:val="es-GT" w:eastAsia="es-GT"/>
              </w:rPr>
              <w:t>14</w:t>
            </w:r>
          </w:p>
        </w:tc>
        <w:tc>
          <w:tcPr>
            <w:tcW w:w="3152" w:type="pct"/>
            <w:gridSpan w:val="2"/>
            <w:tcBorders>
              <w:top w:val="nil"/>
              <w:left w:val="nil"/>
              <w:bottom w:val="single" w:sz="4" w:space="0" w:color="auto"/>
              <w:right w:val="single" w:sz="4" w:space="0" w:color="auto"/>
            </w:tcBorders>
            <w:shd w:val="clear" w:color="000000" w:fill="C5D9F1"/>
            <w:hideMark/>
          </w:tcPr>
          <w:p w:rsidR="00385EC7" w:rsidRPr="00385EC7" w:rsidRDefault="00385EC7" w:rsidP="00385EC7">
            <w:pPr>
              <w:rPr>
                <w:color w:val="000000"/>
                <w:lang w:val="es-GT" w:eastAsia="es-GT"/>
              </w:rPr>
            </w:pPr>
            <w:r w:rsidRPr="00385EC7">
              <w:rPr>
                <w:color w:val="000000"/>
                <w:lang w:val="es-GT" w:eastAsia="es-GT"/>
              </w:rPr>
              <w:t>Taller de diálogo sobre el Marco Macroeconómico de Mediano Plazo.</w:t>
            </w:r>
          </w:p>
        </w:tc>
        <w:tc>
          <w:tcPr>
            <w:tcW w:w="579" w:type="pct"/>
            <w:tcBorders>
              <w:top w:val="nil"/>
              <w:left w:val="nil"/>
              <w:bottom w:val="single" w:sz="4" w:space="0" w:color="auto"/>
              <w:right w:val="single" w:sz="4" w:space="0" w:color="auto"/>
            </w:tcBorders>
            <w:shd w:val="clear" w:color="000000" w:fill="C5D9F1"/>
            <w:hideMark/>
          </w:tcPr>
          <w:p w:rsidR="00385EC7" w:rsidRPr="00385EC7" w:rsidRDefault="00385EC7" w:rsidP="00385EC7">
            <w:pPr>
              <w:jc w:val="center"/>
              <w:rPr>
                <w:color w:val="000000"/>
                <w:lang w:val="es-GT" w:eastAsia="es-GT"/>
              </w:rPr>
            </w:pPr>
            <w:r w:rsidRPr="00385EC7">
              <w:rPr>
                <w:color w:val="000000"/>
                <w:lang w:val="es-GT" w:eastAsia="es-GT"/>
              </w:rPr>
              <w:t>Minfin-SAT-Banguat</w:t>
            </w:r>
          </w:p>
        </w:tc>
        <w:tc>
          <w:tcPr>
            <w:tcW w:w="460" w:type="pct"/>
            <w:tcBorders>
              <w:top w:val="nil"/>
              <w:left w:val="nil"/>
              <w:bottom w:val="single" w:sz="4" w:space="0" w:color="auto"/>
              <w:right w:val="single" w:sz="4" w:space="0" w:color="auto"/>
            </w:tcBorders>
            <w:shd w:val="clear" w:color="000000" w:fill="C5D9F1"/>
            <w:hideMark/>
          </w:tcPr>
          <w:p w:rsidR="00385EC7" w:rsidRPr="00385EC7" w:rsidRDefault="00385EC7" w:rsidP="00385EC7">
            <w:pPr>
              <w:jc w:val="center"/>
              <w:rPr>
                <w:color w:val="000000"/>
                <w:lang w:val="es-GT" w:eastAsia="es-GT"/>
              </w:rPr>
            </w:pPr>
            <w:r w:rsidRPr="00385EC7">
              <w:rPr>
                <w:color w:val="000000"/>
                <w:lang w:val="es-GT" w:eastAsia="es-GT"/>
              </w:rPr>
              <w:t>12-may-17</w:t>
            </w:r>
          </w:p>
        </w:tc>
        <w:tc>
          <w:tcPr>
            <w:tcW w:w="459" w:type="pct"/>
            <w:tcBorders>
              <w:top w:val="nil"/>
              <w:left w:val="nil"/>
              <w:bottom w:val="single" w:sz="4" w:space="0" w:color="auto"/>
              <w:right w:val="single" w:sz="4" w:space="0" w:color="auto"/>
            </w:tcBorders>
            <w:shd w:val="clear" w:color="000000" w:fill="C5D9F1"/>
            <w:hideMark/>
          </w:tcPr>
          <w:p w:rsidR="00385EC7" w:rsidRPr="00385EC7" w:rsidRDefault="00385EC7" w:rsidP="00385EC7">
            <w:pPr>
              <w:jc w:val="center"/>
              <w:rPr>
                <w:color w:val="000000"/>
                <w:lang w:val="es-GT" w:eastAsia="es-GT"/>
              </w:rPr>
            </w:pPr>
            <w:r w:rsidRPr="00385EC7">
              <w:rPr>
                <w:color w:val="000000"/>
                <w:lang w:val="es-GT" w:eastAsia="es-GT"/>
              </w:rPr>
              <w:t>12-may-17</w:t>
            </w:r>
          </w:p>
        </w:tc>
      </w:tr>
      <w:tr w:rsidR="00385EC7" w:rsidRPr="00385EC7" w:rsidTr="00385EC7">
        <w:trPr>
          <w:trHeight w:val="7200"/>
        </w:trPr>
        <w:tc>
          <w:tcPr>
            <w:tcW w:w="350" w:type="pct"/>
            <w:tcBorders>
              <w:top w:val="nil"/>
              <w:left w:val="single" w:sz="8" w:space="0" w:color="auto"/>
              <w:bottom w:val="single" w:sz="4" w:space="0" w:color="auto"/>
              <w:right w:val="single" w:sz="4" w:space="0" w:color="auto"/>
            </w:tcBorders>
            <w:shd w:val="clear" w:color="auto" w:fill="auto"/>
            <w:hideMark/>
          </w:tcPr>
          <w:p w:rsidR="00385EC7" w:rsidRPr="00385EC7" w:rsidRDefault="00385EC7" w:rsidP="00385EC7">
            <w:pPr>
              <w:jc w:val="center"/>
              <w:rPr>
                <w:lang w:val="es-GT" w:eastAsia="es-GT"/>
              </w:rPr>
            </w:pPr>
            <w:r w:rsidRPr="00385EC7">
              <w:rPr>
                <w:lang w:val="es-GT" w:eastAsia="es-GT"/>
              </w:rPr>
              <w:t>15</w:t>
            </w:r>
          </w:p>
        </w:tc>
        <w:tc>
          <w:tcPr>
            <w:tcW w:w="3152" w:type="pct"/>
            <w:gridSpan w:val="2"/>
            <w:tcBorders>
              <w:top w:val="nil"/>
              <w:left w:val="nil"/>
              <w:bottom w:val="single" w:sz="4" w:space="0" w:color="auto"/>
              <w:right w:val="single" w:sz="4" w:space="0" w:color="auto"/>
            </w:tcBorders>
            <w:shd w:val="clear" w:color="000000" w:fill="FFFFFF"/>
            <w:hideMark/>
          </w:tcPr>
          <w:p w:rsidR="00385EC7" w:rsidRPr="00385EC7" w:rsidRDefault="00385EC7" w:rsidP="00385EC7">
            <w:pPr>
              <w:rPr>
                <w:color w:val="000000"/>
                <w:lang w:val="es-GT" w:eastAsia="es-GT"/>
              </w:rPr>
            </w:pPr>
            <w:r w:rsidRPr="00385EC7">
              <w:rPr>
                <w:color w:val="000000"/>
                <w:lang w:val="es-GT" w:eastAsia="es-GT"/>
              </w:rPr>
              <w:t>Elaboran diagnóstico institucional a nivel de programa, con el propósito de implementar mejoras en la cobertura y calidad de los servicios, con enfoque para la reducción de brechas de desarrollo social, así como hacer explícitas sus capacidades de implementación institucional y del sector.  El diagnóstico deberá contener como mínimo lo siguiente:</w:t>
            </w:r>
            <w:r w:rsidRPr="00385EC7">
              <w:rPr>
                <w:color w:val="000000"/>
                <w:lang w:val="es-GT" w:eastAsia="es-GT"/>
              </w:rPr>
              <w:br w:type="page"/>
            </w:r>
            <w:r w:rsidRPr="00385EC7">
              <w:rPr>
                <w:color w:val="000000"/>
                <w:lang w:val="es-GT" w:eastAsia="es-GT"/>
              </w:rPr>
              <w:br w:type="page"/>
              <w:t>a. Análisis de sus programas vigentes.</w:t>
            </w:r>
            <w:r w:rsidRPr="00385EC7">
              <w:rPr>
                <w:color w:val="000000"/>
                <w:lang w:val="es-GT" w:eastAsia="es-GT"/>
              </w:rPr>
              <w:br w:type="page"/>
              <w:t>b. Estimación de la Población Objetivo por año.</w:t>
            </w:r>
            <w:r w:rsidRPr="00385EC7">
              <w:rPr>
                <w:color w:val="000000"/>
                <w:lang w:val="es-GT" w:eastAsia="es-GT"/>
              </w:rPr>
              <w:br w:type="page"/>
              <w:t>c. Población beneficiada  por año.</w:t>
            </w:r>
            <w:r w:rsidRPr="00385EC7">
              <w:rPr>
                <w:color w:val="000000"/>
                <w:lang w:val="es-GT" w:eastAsia="es-GT"/>
              </w:rPr>
              <w:br w:type="page"/>
              <w:t>d. Población no atendida por año.</w:t>
            </w:r>
            <w:r w:rsidRPr="00385EC7">
              <w:rPr>
                <w:color w:val="000000"/>
                <w:lang w:val="es-GT" w:eastAsia="es-GT"/>
              </w:rPr>
              <w:br w:type="page"/>
              <w:t>e. Ejecución Financiera por año.</w:t>
            </w:r>
            <w:r w:rsidRPr="00385EC7">
              <w:rPr>
                <w:color w:val="000000"/>
                <w:lang w:val="es-GT" w:eastAsia="es-GT"/>
              </w:rPr>
              <w:br w:type="page"/>
              <w:t>f. Análisis de la estructura de salarios y personal.</w:t>
            </w:r>
            <w:r w:rsidRPr="00385EC7">
              <w:rPr>
                <w:color w:val="000000"/>
                <w:lang w:val="es-GT" w:eastAsia="es-GT"/>
              </w:rPr>
              <w:br w:type="page"/>
              <w:t>g. Tendencia del gasto en recurso humano.</w:t>
            </w:r>
            <w:r w:rsidRPr="00385EC7">
              <w:rPr>
                <w:color w:val="000000"/>
                <w:lang w:val="es-GT" w:eastAsia="es-GT"/>
              </w:rPr>
              <w:br w:type="page"/>
              <w:t>h. Número de puestos por renglón presupuestario.</w:t>
            </w:r>
            <w:r w:rsidRPr="00385EC7">
              <w:rPr>
                <w:color w:val="000000"/>
                <w:lang w:val="es-GT" w:eastAsia="es-GT"/>
              </w:rPr>
              <w:br w:type="page"/>
              <w:t>i. Análisis por tipo de gasto.</w:t>
            </w:r>
            <w:r w:rsidRPr="00385EC7">
              <w:rPr>
                <w:color w:val="000000"/>
                <w:lang w:val="es-GT" w:eastAsia="es-GT"/>
              </w:rPr>
              <w:br w:type="page"/>
              <w:t>j. Ejecución a nivel geográfico.</w:t>
            </w:r>
            <w:r w:rsidRPr="00385EC7">
              <w:rPr>
                <w:color w:val="000000"/>
                <w:lang w:val="es-GT" w:eastAsia="es-GT"/>
              </w:rPr>
              <w:br w:type="page"/>
              <w:t>k. Relación entre el gasto de recurso humano y los servicios entregados a la población.</w:t>
            </w:r>
            <w:r w:rsidRPr="00385EC7">
              <w:rPr>
                <w:color w:val="000000"/>
                <w:lang w:val="es-GT" w:eastAsia="es-GT"/>
              </w:rPr>
              <w:br w:type="page"/>
              <w:t>l. Peso financiero del programa respecto al presupuesto institucional.</w:t>
            </w:r>
            <w:r w:rsidRPr="00385EC7">
              <w:rPr>
                <w:color w:val="000000"/>
                <w:lang w:val="es-GT" w:eastAsia="es-GT"/>
              </w:rPr>
              <w:br w:type="page"/>
              <w:t>m. Indicar si el programa se vincula a un resultado Estratégico de País (REP), Política General de Gobierno (PGG),  meta de Objetivos de Desarrollo Sostenible  (ODS) y Resultado Institucional.</w:t>
            </w:r>
            <w:r w:rsidRPr="00385EC7">
              <w:rPr>
                <w:color w:val="000000"/>
                <w:lang w:val="es-GT" w:eastAsia="es-GT"/>
              </w:rPr>
              <w:br w:type="page"/>
              <w:t>n. Información relacionada con el cumplimiento de metas por año.</w:t>
            </w:r>
            <w:r w:rsidRPr="00385EC7">
              <w:rPr>
                <w:color w:val="000000"/>
                <w:lang w:val="es-GT" w:eastAsia="es-GT"/>
              </w:rPr>
              <w:br w:type="page"/>
              <w:t>o. Cuadro comparativo entre la ejecución financiera y física.</w:t>
            </w:r>
            <w:r w:rsidRPr="00385EC7">
              <w:rPr>
                <w:color w:val="000000"/>
                <w:lang w:val="es-GT" w:eastAsia="es-GT"/>
              </w:rPr>
              <w:br w:type="page"/>
              <w:t xml:space="preserve">  </w:t>
            </w:r>
          </w:p>
        </w:tc>
        <w:tc>
          <w:tcPr>
            <w:tcW w:w="579" w:type="pct"/>
            <w:tcBorders>
              <w:top w:val="nil"/>
              <w:left w:val="nil"/>
              <w:bottom w:val="single" w:sz="4" w:space="0" w:color="auto"/>
              <w:right w:val="single" w:sz="4" w:space="0" w:color="auto"/>
            </w:tcBorders>
            <w:shd w:val="clear" w:color="000000" w:fill="FFFFFF"/>
            <w:hideMark/>
          </w:tcPr>
          <w:p w:rsidR="00385EC7" w:rsidRPr="00385EC7" w:rsidRDefault="00385EC7" w:rsidP="00385EC7">
            <w:pPr>
              <w:jc w:val="center"/>
              <w:rPr>
                <w:lang w:val="es-GT" w:eastAsia="es-GT"/>
              </w:rPr>
            </w:pPr>
            <w:r w:rsidRPr="00385EC7">
              <w:rPr>
                <w:lang w:val="es-GT" w:eastAsia="es-GT"/>
              </w:rPr>
              <w:t>Instituciones con asistencia de DTP-Segeplan</w:t>
            </w:r>
          </w:p>
        </w:tc>
        <w:tc>
          <w:tcPr>
            <w:tcW w:w="460" w:type="pct"/>
            <w:tcBorders>
              <w:top w:val="nil"/>
              <w:left w:val="nil"/>
              <w:bottom w:val="single" w:sz="4" w:space="0" w:color="auto"/>
              <w:right w:val="single" w:sz="4" w:space="0" w:color="auto"/>
            </w:tcBorders>
            <w:shd w:val="clear" w:color="000000" w:fill="FFFFFF"/>
            <w:hideMark/>
          </w:tcPr>
          <w:p w:rsidR="00385EC7" w:rsidRPr="00385EC7" w:rsidRDefault="00385EC7" w:rsidP="00385EC7">
            <w:pPr>
              <w:jc w:val="center"/>
              <w:rPr>
                <w:lang w:val="es-GT" w:eastAsia="es-GT"/>
              </w:rPr>
            </w:pPr>
            <w:r w:rsidRPr="00385EC7">
              <w:rPr>
                <w:lang w:val="es-GT" w:eastAsia="es-GT"/>
              </w:rPr>
              <w:t>09-ene-17</w:t>
            </w:r>
          </w:p>
        </w:tc>
        <w:tc>
          <w:tcPr>
            <w:tcW w:w="459" w:type="pct"/>
            <w:tcBorders>
              <w:top w:val="nil"/>
              <w:left w:val="nil"/>
              <w:bottom w:val="single" w:sz="4" w:space="0" w:color="auto"/>
              <w:right w:val="single" w:sz="8" w:space="0" w:color="auto"/>
            </w:tcBorders>
            <w:shd w:val="clear" w:color="000000" w:fill="FFFFFF"/>
            <w:hideMark/>
          </w:tcPr>
          <w:p w:rsidR="00385EC7" w:rsidRPr="00385EC7" w:rsidRDefault="00385EC7" w:rsidP="00385EC7">
            <w:pPr>
              <w:jc w:val="center"/>
              <w:rPr>
                <w:lang w:val="es-GT" w:eastAsia="es-GT"/>
              </w:rPr>
            </w:pPr>
            <w:r w:rsidRPr="00385EC7">
              <w:rPr>
                <w:lang w:val="es-GT" w:eastAsia="es-GT"/>
              </w:rPr>
              <w:t>28-abr-17</w:t>
            </w:r>
          </w:p>
        </w:tc>
      </w:tr>
      <w:tr w:rsidR="00385EC7" w:rsidRPr="00385EC7" w:rsidTr="00385EC7">
        <w:trPr>
          <w:trHeight w:val="1320"/>
        </w:trPr>
        <w:tc>
          <w:tcPr>
            <w:tcW w:w="350" w:type="pct"/>
            <w:tcBorders>
              <w:top w:val="nil"/>
              <w:left w:val="single" w:sz="8" w:space="0" w:color="auto"/>
              <w:bottom w:val="single" w:sz="4" w:space="0" w:color="auto"/>
              <w:right w:val="single" w:sz="4" w:space="0" w:color="auto"/>
            </w:tcBorders>
            <w:shd w:val="clear" w:color="000000" w:fill="B8CCE4"/>
            <w:hideMark/>
          </w:tcPr>
          <w:p w:rsidR="00385EC7" w:rsidRPr="00385EC7" w:rsidRDefault="00385EC7" w:rsidP="00385EC7">
            <w:pPr>
              <w:jc w:val="center"/>
              <w:rPr>
                <w:color w:val="000000"/>
                <w:lang w:val="es-GT" w:eastAsia="es-GT"/>
              </w:rPr>
            </w:pPr>
            <w:r w:rsidRPr="00385EC7">
              <w:rPr>
                <w:color w:val="000000"/>
                <w:lang w:val="es-GT" w:eastAsia="es-GT"/>
              </w:rPr>
              <w:t>16</w:t>
            </w:r>
          </w:p>
        </w:tc>
        <w:tc>
          <w:tcPr>
            <w:tcW w:w="3152" w:type="pct"/>
            <w:gridSpan w:val="2"/>
            <w:tcBorders>
              <w:top w:val="nil"/>
              <w:left w:val="nil"/>
              <w:bottom w:val="single" w:sz="4" w:space="0" w:color="auto"/>
              <w:right w:val="single" w:sz="4" w:space="0" w:color="auto"/>
            </w:tcBorders>
            <w:shd w:val="clear" w:color="000000" w:fill="C5D9F1"/>
            <w:hideMark/>
          </w:tcPr>
          <w:p w:rsidR="00385EC7" w:rsidRPr="00385EC7" w:rsidRDefault="00385EC7" w:rsidP="00385EC7">
            <w:pPr>
              <w:rPr>
                <w:color w:val="000000"/>
                <w:lang w:val="es-GT" w:eastAsia="es-GT"/>
              </w:rPr>
            </w:pPr>
            <w:r w:rsidRPr="00385EC7">
              <w:rPr>
                <w:color w:val="000000"/>
                <w:lang w:val="es-GT" w:eastAsia="es-GT"/>
              </w:rPr>
              <w:t>Talleres Sectoriales con Diagnósticos de Expertos</w:t>
            </w:r>
          </w:p>
        </w:tc>
        <w:tc>
          <w:tcPr>
            <w:tcW w:w="579" w:type="pct"/>
            <w:tcBorders>
              <w:top w:val="nil"/>
              <w:left w:val="nil"/>
              <w:bottom w:val="single" w:sz="4" w:space="0" w:color="auto"/>
              <w:right w:val="single" w:sz="4" w:space="0" w:color="auto"/>
            </w:tcBorders>
            <w:shd w:val="clear" w:color="000000" w:fill="C5D9F1"/>
            <w:hideMark/>
          </w:tcPr>
          <w:p w:rsidR="00385EC7" w:rsidRPr="00385EC7" w:rsidRDefault="00385EC7" w:rsidP="00385EC7">
            <w:pPr>
              <w:jc w:val="center"/>
              <w:rPr>
                <w:color w:val="000000"/>
                <w:lang w:val="es-GT" w:eastAsia="es-GT"/>
              </w:rPr>
            </w:pPr>
            <w:r w:rsidRPr="00385EC7">
              <w:rPr>
                <w:color w:val="000000"/>
                <w:lang w:val="es-GT" w:eastAsia="es-GT"/>
              </w:rPr>
              <w:t>Sectores Priorizados</w:t>
            </w:r>
            <w:r w:rsidRPr="00385EC7">
              <w:rPr>
                <w:color w:val="000000"/>
                <w:lang w:val="es-GT" w:eastAsia="es-GT"/>
              </w:rPr>
              <w:br/>
              <w:t>Minfin</w:t>
            </w:r>
            <w:r w:rsidRPr="00385EC7">
              <w:rPr>
                <w:color w:val="000000"/>
                <w:lang w:val="es-GT" w:eastAsia="es-GT"/>
              </w:rPr>
              <w:br/>
              <w:t>Expertos</w:t>
            </w:r>
          </w:p>
        </w:tc>
        <w:tc>
          <w:tcPr>
            <w:tcW w:w="460" w:type="pct"/>
            <w:tcBorders>
              <w:top w:val="nil"/>
              <w:left w:val="nil"/>
              <w:bottom w:val="single" w:sz="4" w:space="0" w:color="auto"/>
              <w:right w:val="single" w:sz="4" w:space="0" w:color="auto"/>
            </w:tcBorders>
            <w:shd w:val="clear" w:color="000000" w:fill="C5D9F1"/>
            <w:hideMark/>
          </w:tcPr>
          <w:p w:rsidR="00385EC7" w:rsidRPr="00385EC7" w:rsidRDefault="00385EC7" w:rsidP="00385EC7">
            <w:pPr>
              <w:jc w:val="center"/>
              <w:rPr>
                <w:color w:val="000000"/>
                <w:lang w:val="es-GT" w:eastAsia="es-GT"/>
              </w:rPr>
            </w:pPr>
            <w:r w:rsidRPr="00385EC7">
              <w:rPr>
                <w:color w:val="000000"/>
                <w:lang w:val="es-GT" w:eastAsia="es-GT"/>
              </w:rPr>
              <w:t>17</w:t>
            </w:r>
            <w:r>
              <w:rPr>
                <w:color w:val="000000"/>
                <w:lang w:val="es-GT" w:eastAsia="es-GT"/>
              </w:rPr>
              <w:t>-may-</w:t>
            </w:r>
            <w:r w:rsidRPr="00385EC7">
              <w:rPr>
                <w:color w:val="000000"/>
                <w:lang w:val="es-GT" w:eastAsia="es-GT"/>
              </w:rPr>
              <w:t>17</w:t>
            </w:r>
          </w:p>
        </w:tc>
        <w:tc>
          <w:tcPr>
            <w:tcW w:w="459" w:type="pct"/>
            <w:tcBorders>
              <w:top w:val="nil"/>
              <w:left w:val="nil"/>
              <w:bottom w:val="single" w:sz="4" w:space="0" w:color="auto"/>
              <w:right w:val="single" w:sz="8" w:space="0" w:color="auto"/>
            </w:tcBorders>
            <w:shd w:val="clear" w:color="000000" w:fill="C5D9F1"/>
            <w:hideMark/>
          </w:tcPr>
          <w:p w:rsidR="00385EC7" w:rsidRPr="00385EC7" w:rsidRDefault="00385EC7" w:rsidP="00385EC7">
            <w:pPr>
              <w:jc w:val="center"/>
              <w:rPr>
                <w:color w:val="000000"/>
                <w:lang w:val="es-GT" w:eastAsia="es-GT"/>
              </w:rPr>
            </w:pPr>
            <w:r w:rsidRPr="00385EC7">
              <w:rPr>
                <w:color w:val="000000"/>
                <w:lang w:val="es-GT" w:eastAsia="es-GT"/>
              </w:rPr>
              <w:t>1</w:t>
            </w:r>
            <w:r>
              <w:rPr>
                <w:color w:val="000000"/>
                <w:lang w:val="es-GT" w:eastAsia="es-GT"/>
              </w:rPr>
              <w:t>9-may-</w:t>
            </w:r>
            <w:r w:rsidRPr="00385EC7">
              <w:rPr>
                <w:color w:val="000000"/>
                <w:lang w:val="es-GT" w:eastAsia="es-GT"/>
              </w:rPr>
              <w:t>17</w:t>
            </w:r>
          </w:p>
        </w:tc>
      </w:tr>
      <w:tr w:rsidR="00385EC7" w:rsidRPr="00385EC7" w:rsidTr="00385EC7">
        <w:trPr>
          <w:trHeight w:val="1065"/>
        </w:trPr>
        <w:tc>
          <w:tcPr>
            <w:tcW w:w="350" w:type="pct"/>
            <w:tcBorders>
              <w:top w:val="nil"/>
              <w:left w:val="single" w:sz="8" w:space="0" w:color="auto"/>
              <w:bottom w:val="single" w:sz="4" w:space="0" w:color="auto"/>
              <w:right w:val="single" w:sz="4" w:space="0" w:color="auto"/>
            </w:tcBorders>
            <w:shd w:val="clear" w:color="000000" w:fill="C5D9F1"/>
            <w:hideMark/>
          </w:tcPr>
          <w:p w:rsidR="00385EC7" w:rsidRPr="00385EC7" w:rsidRDefault="00385EC7" w:rsidP="00385EC7">
            <w:pPr>
              <w:jc w:val="center"/>
              <w:rPr>
                <w:lang w:val="es-GT" w:eastAsia="es-GT"/>
              </w:rPr>
            </w:pPr>
            <w:r w:rsidRPr="00385EC7">
              <w:rPr>
                <w:lang w:val="es-GT" w:eastAsia="es-GT"/>
              </w:rPr>
              <w:t>17</w:t>
            </w:r>
          </w:p>
        </w:tc>
        <w:tc>
          <w:tcPr>
            <w:tcW w:w="3152" w:type="pct"/>
            <w:gridSpan w:val="2"/>
            <w:tcBorders>
              <w:top w:val="nil"/>
              <w:left w:val="nil"/>
              <w:bottom w:val="single" w:sz="4" w:space="0" w:color="auto"/>
              <w:right w:val="single" w:sz="4" w:space="0" w:color="auto"/>
            </w:tcBorders>
            <w:shd w:val="clear" w:color="000000" w:fill="C5D9F1"/>
            <w:hideMark/>
          </w:tcPr>
          <w:p w:rsidR="00385EC7" w:rsidRPr="00385EC7" w:rsidRDefault="00385EC7" w:rsidP="00385EC7">
            <w:pPr>
              <w:rPr>
                <w:lang w:val="es-GT" w:eastAsia="es-GT"/>
              </w:rPr>
            </w:pPr>
            <w:r w:rsidRPr="00385EC7">
              <w:rPr>
                <w:lang w:val="es-GT" w:eastAsia="es-GT"/>
              </w:rPr>
              <w:t>Talleres de Presupuesto Abierto (presentación diagnóstico programas prioritarios institucionales).</w:t>
            </w:r>
          </w:p>
        </w:tc>
        <w:tc>
          <w:tcPr>
            <w:tcW w:w="579" w:type="pct"/>
            <w:tcBorders>
              <w:top w:val="nil"/>
              <w:left w:val="nil"/>
              <w:bottom w:val="single" w:sz="4" w:space="0" w:color="auto"/>
              <w:right w:val="single" w:sz="4" w:space="0" w:color="auto"/>
            </w:tcBorders>
            <w:shd w:val="clear" w:color="000000" w:fill="C5D9F1"/>
            <w:hideMark/>
          </w:tcPr>
          <w:p w:rsidR="00385EC7" w:rsidRPr="00385EC7" w:rsidRDefault="00385EC7" w:rsidP="00385EC7">
            <w:pPr>
              <w:jc w:val="center"/>
              <w:rPr>
                <w:lang w:val="es-GT" w:eastAsia="es-GT"/>
              </w:rPr>
            </w:pPr>
            <w:r w:rsidRPr="00385EC7">
              <w:rPr>
                <w:lang w:val="es-GT" w:eastAsia="es-GT"/>
              </w:rPr>
              <w:t>Instituciones-Minfin-Sociedad Civil</w:t>
            </w:r>
          </w:p>
        </w:tc>
        <w:tc>
          <w:tcPr>
            <w:tcW w:w="460" w:type="pct"/>
            <w:tcBorders>
              <w:top w:val="nil"/>
              <w:left w:val="nil"/>
              <w:bottom w:val="single" w:sz="4" w:space="0" w:color="auto"/>
              <w:right w:val="single" w:sz="4" w:space="0" w:color="auto"/>
            </w:tcBorders>
            <w:shd w:val="clear" w:color="000000" w:fill="C5D9F1"/>
            <w:hideMark/>
          </w:tcPr>
          <w:p w:rsidR="00385EC7" w:rsidRPr="00385EC7" w:rsidRDefault="00B936D4" w:rsidP="00B936D4">
            <w:pPr>
              <w:jc w:val="center"/>
              <w:rPr>
                <w:color w:val="000000"/>
                <w:lang w:val="es-GT" w:eastAsia="es-GT"/>
              </w:rPr>
            </w:pPr>
            <w:r>
              <w:rPr>
                <w:color w:val="000000"/>
                <w:lang w:val="es-GT" w:eastAsia="es-GT"/>
              </w:rPr>
              <w:t>22-may-</w:t>
            </w:r>
            <w:r w:rsidR="00385EC7" w:rsidRPr="00385EC7">
              <w:rPr>
                <w:color w:val="000000"/>
                <w:lang w:val="es-GT" w:eastAsia="es-GT"/>
              </w:rPr>
              <w:t>17</w:t>
            </w:r>
          </w:p>
        </w:tc>
        <w:tc>
          <w:tcPr>
            <w:tcW w:w="459" w:type="pct"/>
            <w:tcBorders>
              <w:top w:val="nil"/>
              <w:left w:val="nil"/>
              <w:bottom w:val="single" w:sz="4" w:space="0" w:color="auto"/>
              <w:right w:val="single" w:sz="8" w:space="0" w:color="auto"/>
            </w:tcBorders>
            <w:shd w:val="clear" w:color="000000" w:fill="C5D9F1"/>
            <w:hideMark/>
          </w:tcPr>
          <w:p w:rsidR="00385EC7" w:rsidRPr="00385EC7" w:rsidRDefault="00385EC7" w:rsidP="00B936D4">
            <w:pPr>
              <w:jc w:val="center"/>
              <w:rPr>
                <w:color w:val="000000"/>
                <w:lang w:val="es-GT" w:eastAsia="es-GT"/>
              </w:rPr>
            </w:pPr>
            <w:r w:rsidRPr="00385EC7">
              <w:rPr>
                <w:color w:val="000000"/>
                <w:lang w:val="es-GT" w:eastAsia="es-GT"/>
              </w:rPr>
              <w:t>31</w:t>
            </w:r>
            <w:r w:rsidR="00B936D4">
              <w:rPr>
                <w:color w:val="000000"/>
                <w:lang w:val="es-GT" w:eastAsia="es-GT"/>
              </w:rPr>
              <w:t>-may-</w:t>
            </w:r>
            <w:r w:rsidRPr="00385EC7">
              <w:rPr>
                <w:color w:val="000000"/>
                <w:lang w:val="es-GT" w:eastAsia="es-GT"/>
              </w:rPr>
              <w:t>17</w:t>
            </w:r>
          </w:p>
        </w:tc>
      </w:tr>
      <w:tr w:rsidR="00385EC7" w:rsidRPr="00385EC7" w:rsidTr="00385EC7">
        <w:trPr>
          <w:trHeight w:val="765"/>
        </w:trPr>
        <w:tc>
          <w:tcPr>
            <w:tcW w:w="350" w:type="pct"/>
            <w:tcBorders>
              <w:top w:val="nil"/>
              <w:left w:val="single" w:sz="8" w:space="0" w:color="auto"/>
              <w:bottom w:val="single" w:sz="4" w:space="0" w:color="auto"/>
              <w:right w:val="single" w:sz="4" w:space="0" w:color="auto"/>
            </w:tcBorders>
            <w:shd w:val="clear" w:color="auto" w:fill="auto"/>
            <w:hideMark/>
          </w:tcPr>
          <w:p w:rsidR="00385EC7" w:rsidRPr="00385EC7" w:rsidRDefault="00385EC7" w:rsidP="00385EC7">
            <w:pPr>
              <w:jc w:val="center"/>
              <w:rPr>
                <w:lang w:val="es-GT" w:eastAsia="es-GT"/>
              </w:rPr>
            </w:pPr>
            <w:r w:rsidRPr="00385EC7">
              <w:rPr>
                <w:lang w:val="es-GT" w:eastAsia="es-GT"/>
              </w:rPr>
              <w:t>18</w:t>
            </w:r>
          </w:p>
        </w:tc>
        <w:tc>
          <w:tcPr>
            <w:tcW w:w="3152" w:type="pct"/>
            <w:gridSpan w:val="2"/>
            <w:tcBorders>
              <w:top w:val="nil"/>
              <w:left w:val="nil"/>
              <w:bottom w:val="single" w:sz="4" w:space="0" w:color="auto"/>
              <w:right w:val="single" w:sz="4" w:space="0" w:color="auto"/>
            </w:tcBorders>
            <w:shd w:val="clear" w:color="auto" w:fill="auto"/>
            <w:hideMark/>
          </w:tcPr>
          <w:p w:rsidR="00385EC7" w:rsidRPr="00385EC7" w:rsidRDefault="00385EC7" w:rsidP="00385EC7">
            <w:pPr>
              <w:rPr>
                <w:lang w:val="es-GT" w:eastAsia="es-GT"/>
              </w:rPr>
            </w:pPr>
            <w:r w:rsidRPr="00385EC7">
              <w:rPr>
                <w:lang w:val="es-GT" w:eastAsia="es-GT"/>
              </w:rPr>
              <w:t>Analizan los requerimientos de las entidades y de los programas prioritarios en función de la capacidad financiera del Estado.</w:t>
            </w:r>
          </w:p>
        </w:tc>
        <w:tc>
          <w:tcPr>
            <w:tcW w:w="579" w:type="pct"/>
            <w:tcBorders>
              <w:top w:val="nil"/>
              <w:left w:val="nil"/>
              <w:bottom w:val="single" w:sz="4" w:space="0" w:color="auto"/>
              <w:right w:val="single" w:sz="4" w:space="0" w:color="auto"/>
            </w:tcBorders>
            <w:shd w:val="clear" w:color="auto" w:fill="auto"/>
            <w:hideMark/>
          </w:tcPr>
          <w:p w:rsidR="00385EC7" w:rsidRPr="00385EC7" w:rsidRDefault="00385EC7" w:rsidP="00385EC7">
            <w:pPr>
              <w:jc w:val="center"/>
              <w:rPr>
                <w:lang w:val="es-GT" w:eastAsia="es-GT"/>
              </w:rPr>
            </w:pPr>
            <w:r w:rsidRPr="00385EC7">
              <w:rPr>
                <w:lang w:val="es-GT" w:eastAsia="es-GT"/>
              </w:rPr>
              <w:t>Minfin</w:t>
            </w:r>
          </w:p>
        </w:tc>
        <w:tc>
          <w:tcPr>
            <w:tcW w:w="460" w:type="pct"/>
            <w:tcBorders>
              <w:top w:val="nil"/>
              <w:left w:val="nil"/>
              <w:bottom w:val="single" w:sz="4" w:space="0" w:color="auto"/>
              <w:right w:val="single" w:sz="4" w:space="0" w:color="auto"/>
            </w:tcBorders>
            <w:shd w:val="clear" w:color="auto" w:fill="auto"/>
            <w:hideMark/>
          </w:tcPr>
          <w:p w:rsidR="00385EC7" w:rsidRPr="00385EC7" w:rsidRDefault="00264668" w:rsidP="00264668">
            <w:pPr>
              <w:jc w:val="center"/>
              <w:rPr>
                <w:color w:val="000000"/>
                <w:lang w:val="es-GT" w:eastAsia="es-GT"/>
              </w:rPr>
            </w:pPr>
            <w:r>
              <w:rPr>
                <w:color w:val="000000"/>
                <w:lang w:val="es-GT" w:eastAsia="es-GT"/>
              </w:rPr>
              <w:t>22-may-</w:t>
            </w:r>
            <w:r w:rsidR="00385EC7" w:rsidRPr="00385EC7">
              <w:rPr>
                <w:color w:val="000000"/>
                <w:lang w:val="es-GT" w:eastAsia="es-GT"/>
              </w:rPr>
              <w:t>17</w:t>
            </w:r>
          </w:p>
        </w:tc>
        <w:tc>
          <w:tcPr>
            <w:tcW w:w="459" w:type="pct"/>
            <w:tcBorders>
              <w:top w:val="nil"/>
              <w:left w:val="nil"/>
              <w:bottom w:val="single" w:sz="4" w:space="0" w:color="auto"/>
              <w:right w:val="single" w:sz="8" w:space="0" w:color="auto"/>
            </w:tcBorders>
            <w:shd w:val="clear" w:color="auto" w:fill="auto"/>
            <w:hideMark/>
          </w:tcPr>
          <w:p w:rsidR="00385EC7" w:rsidRPr="00385EC7" w:rsidRDefault="00385EC7" w:rsidP="00264668">
            <w:pPr>
              <w:jc w:val="center"/>
              <w:rPr>
                <w:color w:val="000000"/>
                <w:lang w:val="es-GT" w:eastAsia="es-GT"/>
              </w:rPr>
            </w:pPr>
            <w:r w:rsidRPr="00385EC7">
              <w:rPr>
                <w:color w:val="000000"/>
                <w:lang w:val="es-GT" w:eastAsia="es-GT"/>
              </w:rPr>
              <w:t>05</w:t>
            </w:r>
            <w:r w:rsidR="00264668">
              <w:rPr>
                <w:color w:val="000000"/>
                <w:lang w:val="es-GT" w:eastAsia="es-GT"/>
              </w:rPr>
              <w:t>-jun-</w:t>
            </w:r>
            <w:r w:rsidRPr="00385EC7">
              <w:rPr>
                <w:color w:val="000000"/>
                <w:lang w:val="es-GT" w:eastAsia="es-GT"/>
              </w:rPr>
              <w:t>17</w:t>
            </w:r>
          </w:p>
        </w:tc>
      </w:tr>
      <w:tr w:rsidR="00385EC7" w:rsidRPr="00385EC7" w:rsidTr="00385EC7">
        <w:trPr>
          <w:trHeight w:val="1140"/>
        </w:trPr>
        <w:tc>
          <w:tcPr>
            <w:tcW w:w="350" w:type="pct"/>
            <w:tcBorders>
              <w:top w:val="nil"/>
              <w:left w:val="single" w:sz="8" w:space="0" w:color="auto"/>
              <w:bottom w:val="single" w:sz="4" w:space="0" w:color="auto"/>
              <w:right w:val="single" w:sz="4" w:space="0" w:color="auto"/>
            </w:tcBorders>
            <w:shd w:val="clear" w:color="000000" w:fill="FFFFFF"/>
            <w:hideMark/>
          </w:tcPr>
          <w:p w:rsidR="00385EC7" w:rsidRPr="00385EC7" w:rsidRDefault="00385EC7" w:rsidP="00385EC7">
            <w:pPr>
              <w:jc w:val="center"/>
              <w:rPr>
                <w:color w:val="000000"/>
                <w:lang w:val="es-GT" w:eastAsia="es-GT"/>
              </w:rPr>
            </w:pPr>
            <w:r w:rsidRPr="00385EC7">
              <w:rPr>
                <w:color w:val="000000"/>
                <w:lang w:val="es-GT" w:eastAsia="es-GT"/>
              </w:rPr>
              <w:t>19</w:t>
            </w:r>
          </w:p>
        </w:tc>
        <w:tc>
          <w:tcPr>
            <w:tcW w:w="3152" w:type="pct"/>
            <w:gridSpan w:val="2"/>
            <w:tcBorders>
              <w:top w:val="nil"/>
              <w:left w:val="nil"/>
              <w:bottom w:val="single" w:sz="4" w:space="0" w:color="auto"/>
              <w:right w:val="single" w:sz="4" w:space="0" w:color="auto"/>
            </w:tcBorders>
            <w:shd w:val="clear" w:color="000000" w:fill="FFFFFF"/>
            <w:hideMark/>
          </w:tcPr>
          <w:p w:rsidR="00385EC7" w:rsidRPr="00385EC7" w:rsidRDefault="00385EC7" w:rsidP="00385EC7">
            <w:pPr>
              <w:rPr>
                <w:color w:val="000000"/>
                <w:lang w:val="es-GT" w:eastAsia="es-GT"/>
              </w:rPr>
            </w:pPr>
            <w:r w:rsidRPr="00385EC7">
              <w:rPr>
                <w:color w:val="000000"/>
                <w:lang w:val="es-GT" w:eastAsia="es-GT"/>
              </w:rPr>
              <w:t>Aprueba Escenario Macrofiscal</w:t>
            </w:r>
          </w:p>
        </w:tc>
        <w:tc>
          <w:tcPr>
            <w:tcW w:w="579" w:type="pct"/>
            <w:tcBorders>
              <w:top w:val="nil"/>
              <w:left w:val="nil"/>
              <w:bottom w:val="single" w:sz="4" w:space="0" w:color="auto"/>
              <w:right w:val="single" w:sz="4" w:space="0" w:color="auto"/>
            </w:tcBorders>
            <w:shd w:val="clear" w:color="000000" w:fill="FFFFFF"/>
            <w:hideMark/>
          </w:tcPr>
          <w:p w:rsidR="00385EC7" w:rsidRPr="00385EC7" w:rsidRDefault="00385EC7" w:rsidP="00385EC7">
            <w:pPr>
              <w:jc w:val="center"/>
              <w:rPr>
                <w:color w:val="000000"/>
                <w:lang w:val="es-GT" w:eastAsia="es-GT"/>
              </w:rPr>
            </w:pPr>
            <w:r w:rsidRPr="00385EC7">
              <w:rPr>
                <w:color w:val="000000"/>
                <w:lang w:val="es-GT" w:eastAsia="es-GT"/>
              </w:rPr>
              <w:t>CTFP</w:t>
            </w:r>
          </w:p>
        </w:tc>
        <w:tc>
          <w:tcPr>
            <w:tcW w:w="460" w:type="pct"/>
            <w:tcBorders>
              <w:top w:val="nil"/>
              <w:left w:val="nil"/>
              <w:bottom w:val="single" w:sz="4" w:space="0" w:color="auto"/>
              <w:right w:val="single" w:sz="4" w:space="0" w:color="auto"/>
            </w:tcBorders>
            <w:shd w:val="clear" w:color="000000" w:fill="FFFFFF"/>
            <w:hideMark/>
          </w:tcPr>
          <w:p w:rsidR="00385EC7" w:rsidRPr="00385EC7" w:rsidRDefault="00385EC7" w:rsidP="00264668">
            <w:pPr>
              <w:jc w:val="center"/>
              <w:rPr>
                <w:color w:val="000000"/>
                <w:lang w:val="es-GT" w:eastAsia="es-GT"/>
              </w:rPr>
            </w:pPr>
            <w:r w:rsidRPr="00385EC7">
              <w:rPr>
                <w:color w:val="000000"/>
                <w:lang w:val="es-GT" w:eastAsia="es-GT"/>
              </w:rPr>
              <w:t>07</w:t>
            </w:r>
            <w:r w:rsidR="00264668">
              <w:rPr>
                <w:color w:val="000000"/>
                <w:lang w:val="es-GT" w:eastAsia="es-GT"/>
              </w:rPr>
              <w:t>-jun-</w:t>
            </w:r>
            <w:r w:rsidRPr="00385EC7">
              <w:rPr>
                <w:color w:val="000000"/>
                <w:lang w:val="es-GT" w:eastAsia="es-GT"/>
              </w:rPr>
              <w:t>17</w:t>
            </w:r>
          </w:p>
        </w:tc>
        <w:tc>
          <w:tcPr>
            <w:tcW w:w="459" w:type="pct"/>
            <w:tcBorders>
              <w:top w:val="nil"/>
              <w:left w:val="nil"/>
              <w:bottom w:val="single" w:sz="4" w:space="0" w:color="auto"/>
              <w:right w:val="single" w:sz="4" w:space="0" w:color="auto"/>
            </w:tcBorders>
            <w:shd w:val="clear" w:color="000000" w:fill="FFFFFF"/>
            <w:hideMark/>
          </w:tcPr>
          <w:p w:rsidR="00385EC7" w:rsidRPr="00385EC7" w:rsidRDefault="00264668" w:rsidP="00264668">
            <w:pPr>
              <w:jc w:val="center"/>
              <w:rPr>
                <w:color w:val="000000"/>
                <w:lang w:val="es-GT" w:eastAsia="es-GT"/>
              </w:rPr>
            </w:pPr>
            <w:r>
              <w:rPr>
                <w:color w:val="000000"/>
                <w:lang w:val="es-GT" w:eastAsia="es-GT"/>
              </w:rPr>
              <w:t>09-jun-</w:t>
            </w:r>
            <w:r w:rsidR="00385EC7" w:rsidRPr="00385EC7">
              <w:rPr>
                <w:color w:val="000000"/>
                <w:lang w:val="es-GT" w:eastAsia="es-GT"/>
              </w:rPr>
              <w:t>17</w:t>
            </w:r>
          </w:p>
        </w:tc>
      </w:tr>
      <w:tr w:rsidR="00385EC7" w:rsidRPr="00385EC7" w:rsidTr="00385EC7">
        <w:trPr>
          <w:trHeight w:val="720"/>
        </w:trPr>
        <w:tc>
          <w:tcPr>
            <w:tcW w:w="350" w:type="pct"/>
            <w:tcBorders>
              <w:top w:val="nil"/>
              <w:left w:val="single" w:sz="8" w:space="0" w:color="auto"/>
              <w:bottom w:val="single" w:sz="4" w:space="0" w:color="auto"/>
              <w:right w:val="single" w:sz="4" w:space="0" w:color="auto"/>
            </w:tcBorders>
            <w:shd w:val="clear" w:color="auto" w:fill="auto"/>
            <w:hideMark/>
          </w:tcPr>
          <w:p w:rsidR="00385EC7" w:rsidRPr="00385EC7" w:rsidRDefault="00385EC7" w:rsidP="00385EC7">
            <w:pPr>
              <w:jc w:val="center"/>
              <w:rPr>
                <w:lang w:val="es-GT" w:eastAsia="es-GT"/>
              </w:rPr>
            </w:pPr>
            <w:r w:rsidRPr="00385EC7">
              <w:rPr>
                <w:lang w:val="es-GT" w:eastAsia="es-GT"/>
              </w:rPr>
              <w:t>20</w:t>
            </w:r>
          </w:p>
        </w:tc>
        <w:tc>
          <w:tcPr>
            <w:tcW w:w="3152" w:type="pct"/>
            <w:gridSpan w:val="2"/>
            <w:tcBorders>
              <w:top w:val="nil"/>
              <w:left w:val="nil"/>
              <w:bottom w:val="single" w:sz="4" w:space="0" w:color="auto"/>
              <w:right w:val="single" w:sz="4" w:space="0" w:color="auto"/>
            </w:tcBorders>
            <w:shd w:val="clear" w:color="auto" w:fill="auto"/>
            <w:hideMark/>
          </w:tcPr>
          <w:p w:rsidR="00385EC7" w:rsidRPr="00385EC7" w:rsidRDefault="00385EC7" w:rsidP="00385EC7">
            <w:pPr>
              <w:rPr>
                <w:lang w:val="es-GT" w:eastAsia="es-GT"/>
              </w:rPr>
            </w:pPr>
            <w:r w:rsidRPr="00385EC7">
              <w:rPr>
                <w:lang w:val="es-GT" w:eastAsia="es-GT"/>
              </w:rPr>
              <w:t>Validan los techos presupuestarios multianuales</w:t>
            </w:r>
          </w:p>
        </w:tc>
        <w:tc>
          <w:tcPr>
            <w:tcW w:w="579" w:type="pct"/>
            <w:tcBorders>
              <w:top w:val="nil"/>
              <w:left w:val="nil"/>
              <w:bottom w:val="single" w:sz="4" w:space="0" w:color="auto"/>
              <w:right w:val="single" w:sz="4" w:space="0" w:color="auto"/>
            </w:tcBorders>
            <w:shd w:val="clear" w:color="auto" w:fill="auto"/>
            <w:hideMark/>
          </w:tcPr>
          <w:p w:rsidR="00385EC7" w:rsidRPr="00385EC7" w:rsidRDefault="00385EC7" w:rsidP="00385EC7">
            <w:pPr>
              <w:jc w:val="center"/>
              <w:rPr>
                <w:lang w:val="es-GT" w:eastAsia="es-GT"/>
              </w:rPr>
            </w:pPr>
            <w:r w:rsidRPr="00385EC7">
              <w:rPr>
                <w:lang w:val="es-GT" w:eastAsia="es-GT"/>
              </w:rPr>
              <w:t>Gabinete de Gobierno</w:t>
            </w:r>
          </w:p>
        </w:tc>
        <w:tc>
          <w:tcPr>
            <w:tcW w:w="460" w:type="pct"/>
            <w:tcBorders>
              <w:top w:val="nil"/>
              <w:left w:val="nil"/>
              <w:bottom w:val="single" w:sz="4" w:space="0" w:color="auto"/>
              <w:right w:val="single" w:sz="4" w:space="0" w:color="auto"/>
            </w:tcBorders>
            <w:shd w:val="clear" w:color="auto" w:fill="auto"/>
            <w:hideMark/>
          </w:tcPr>
          <w:p w:rsidR="00385EC7" w:rsidRPr="00385EC7" w:rsidRDefault="00264668" w:rsidP="00264668">
            <w:pPr>
              <w:jc w:val="center"/>
              <w:rPr>
                <w:color w:val="000000"/>
                <w:lang w:val="es-GT" w:eastAsia="es-GT"/>
              </w:rPr>
            </w:pPr>
            <w:r>
              <w:rPr>
                <w:color w:val="000000"/>
                <w:lang w:val="es-GT" w:eastAsia="es-GT"/>
              </w:rPr>
              <w:t>12-jun-</w:t>
            </w:r>
            <w:r w:rsidR="00385EC7" w:rsidRPr="00385EC7">
              <w:rPr>
                <w:color w:val="000000"/>
                <w:lang w:val="es-GT" w:eastAsia="es-GT"/>
              </w:rPr>
              <w:t>17</w:t>
            </w:r>
            <w:r w:rsidR="00385EC7" w:rsidRPr="00385EC7">
              <w:rPr>
                <w:color w:val="000000"/>
                <w:lang w:val="es-GT" w:eastAsia="es-GT"/>
              </w:rPr>
              <w:br w:type="page"/>
            </w:r>
          </w:p>
        </w:tc>
        <w:tc>
          <w:tcPr>
            <w:tcW w:w="459" w:type="pct"/>
            <w:tcBorders>
              <w:top w:val="nil"/>
              <w:left w:val="nil"/>
              <w:bottom w:val="single" w:sz="4" w:space="0" w:color="auto"/>
              <w:right w:val="single" w:sz="4" w:space="0" w:color="auto"/>
            </w:tcBorders>
            <w:shd w:val="clear" w:color="auto" w:fill="auto"/>
            <w:hideMark/>
          </w:tcPr>
          <w:p w:rsidR="00385EC7" w:rsidRPr="00385EC7" w:rsidRDefault="00264668" w:rsidP="00264668">
            <w:pPr>
              <w:jc w:val="center"/>
              <w:rPr>
                <w:color w:val="000000"/>
                <w:lang w:val="es-GT" w:eastAsia="es-GT"/>
              </w:rPr>
            </w:pPr>
            <w:r>
              <w:rPr>
                <w:color w:val="000000"/>
                <w:lang w:val="es-GT" w:eastAsia="es-GT"/>
              </w:rPr>
              <w:t>13-jun-</w:t>
            </w:r>
            <w:r w:rsidR="00385EC7" w:rsidRPr="00385EC7">
              <w:rPr>
                <w:color w:val="000000"/>
                <w:lang w:val="es-GT" w:eastAsia="es-GT"/>
              </w:rPr>
              <w:t>17</w:t>
            </w:r>
            <w:r w:rsidR="00385EC7" w:rsidRPr="00385EC7">
              <w:rPr>
                <w:color w:val="000000"/>
                <w:lang w:val="es-GT" w:eastAsia="es-GT"/>
              </w:rPr>
              <w:br w:type="page"/>
            </w:r>
          </w:p>
        </w:tc>
      </w:tr>
      <w:tr w:rsidR="00385EC7" w:rsidRPr="00385EC7" w:rsidTr="00385EC7">
        <w:trPr>
          <w:trHeight w:val="660"/>
        </w:trPr>
        <w:tc>
          <w:tcPr>
            <w:tcW w:w="350" w:type="pct"/>
            <w:tcBorders>
              <w:top w:val="nil"/>
              <w:left w:val="single" w:sz="8" w:space="0" w:color="auto"/>
              <w:bottom w:val="single" w:sz="4" w:space="0" w:color="auto"/>
              <w:right w:val="single" w:sz="4" w:space="0" w:color="auto"/>
            </w:tcBorders>
            <w:shd w:val="clear" w:color="000000" w:fill="C5D9F1"/>
            <w:hideMark/>
          </w:tcPr>
          <w:p w:rsidR="00385EC7" w:rsidRPr="00385EC7" w:rsidRDefault="00385EC7" w:rsidP="00385EC7">
            <w:pPr>
              <w:jc w:val="center"/>
              <w:rPr>
                <w:lang w:val="es-GT" w:eastAsia="es-GT"/>
              </w:rPr>
            </w:pPr>
            <w:r w:rsidRPr="00385EC7">
              <w:rPr>
                <w:lang w:val="es-GT" w:eastAsia="es-GT"/>
              </w:rPr>
              <w:t>21</w:t>
            </w:r>
          </w:p>
        </w:tc>
        <w:tc>
          <w:tcPr>
            <w:tcW w:w="3152" w:type="pct"/>
            <w:gridSpan w:val="2"/>
            <w:tcBorders>
              <w:top w:val="nil"/>
              <w:left w:val="nil"/>
              <w:bottom w:val="single" w:sz="4" w:space="0" w:color="auto"/>
              <w:right w:val="single" w:sz="4" w:space="0" w:color="auto"/>
            </w:tcBorders>
            <w:shd w:val="clear" w:color="000000" w:fill="C5D9F1"/>
            <w:hideMark/>
          </w:tcPr>
          <w:p w:rsidR="00385EC7" w:rsidRPr="00385EC7" w:rsidRDefault="00385EC7" w:rsidP="00385EC7">
            <w:pPr>
              <w:rPr>
                <w:lang w:val="es-GT" w:eastAsia="es-GT"/>
              </w:rPr>
            </w:pPr>
            <w:r w:rsidRPr="00385EC7">
              <w:rPr>
                <w:lang w:val="es-GT" w:eastAsia="es-GT"/>
              </w:rPr>
              <w:t>Divulga techos presupuestarios multianuales definitivos (Gabinete Abierto)</w:t>
            </w:r>
          </w:p>
        </w:tc>
        <w:tc>
          <w:tcPr>
            <w:tcW w:w="579" w:type="pct"/>
            <w:tcBorders>
              <w:top w:val="nil"/>
              <w:left w:val="nil"/>
              <w:bottom w:val="single" w:sz="4" w:space="0" w:color="auto"/>
              <w:right w:val="single" w:sz="4" w:space="0" w:color="auto"/>
            </w:tcBorders>
            <w:shd w:val="clear" w:color="000000" w:fill="C5D9F1"/>
            <w:hideMark/>
          </w:tcPr>
          <w:p w:rsidR="00385EC7" w:rsidRPr="00385EC7" w:rsidRDefault="00385EC7" w:rsidP="00385EC7">
            <w:pPr>
              <w:jc w:val="center"/>
              <w:rPr>
                <w:lang w:val="es-GT" w:eastAsia="es-GT"/>
              </w:rPr>
            </w:pPr>
            <w:r w:rsidRPr="00385EC7">
              <w:rPr>
                <w:lang w:val="es-GT" w:eastAsia="es-GT"/>
              </w:rPr>
              <w:t>Minfin</w:t>
            </w:r>
          </w:p>
        </w:tc>
        <w:tc>
          <w:tcPr>
            <w:tcW w:w="460" w:type="pct"/>
            <w:tcBorders>
              <w:top w:val="nil"/>
              <w:left w:val="nil"/>
              <w:bottom w:val="single" w:sz="4" w:space="0" w:color="auto"/>
              <w:right w:val="single" w:sz="4" w:space="0" w:color="auto"/>
            </w:tcBorders>
            <w:shd w:val="clear" w:color="000000" w:fill="C5D9F1"/>
            <w:hideMark/>
          </w:tcPr>
          <w:p w:rsidR="00385EC7" w:rsidRPr="00385EC7" w:rsidRDefault="00385EC7" w:rsidP="00264668">
            <w:pPr>
              <w:jc w:val="center"/>
              <w:rPr>
                <w:color w:val="000000"/>
                <w:lang w:val="es-GT" w:eastAsia="es-GT"/>
              </w:rPr>
            </w:pPr>
            <w:r w:rsidRPr="00385EC7">
              <w:rPr>
                <w:color w:val="000000"/>
                <w:lang w:val="es-GT" w:eastAsia="es-GT"/>
              </w:rPr>
              <w:t>15</w:t>
            </w:r>
            <w:r w:rsidR="00264668">
              <w:rPr>
                <w:color w:val="000000"/>
                <w:lang w:val="es-GT" w:eastAsia="es-GT"/>
              </w:rPr>
              <w:t>-jun-</w:t>
            </w:r>
            <w:r w:rsidRPr="00385EC7">
              <w:rPr>
                <w:color w:val="000000"/>
                <w:lang w:val="es-GT" w:eastAsia="es-GT"/>
              </w:rPr>
              <w:t>17</w:t>
            </w:r>
          </w:p>
        </w:tc>
        <w:tc>
          <w:tcPr>
            <w:tcW w:w="459" w:type="pct"/>
            <w:tcBorders>
              <w:top w:val="nil"/>
              <w:left w:val="nil"/>
              <w:bottom w:val="single" w:sz="4" w:space="0" w:color="auto"/>
              <w:right w:val="single" w:sz="4" w:space="0" w:color="auto"/>
            </w:tcBorders>
            <w:shd w:val="clear" w:color="000000" w:fill="C5D9F1"/>
            <w:hideMark/>
          </w:tcPr>
          <w:p w:rsidR="00385EC7" w:rsidRPr="00385EC7" w:rsidRDefault="00385EC7" w:rsidP="00264668">
            <w:pPr>
              <w:jc w:val="center"/>
              <w:rPr>
                <w:color w:val="000000"/>
                <w:lang w:val="es-GT" w:eastAsia="es-GT"/>
              </w:rPr>
            </w:pPr>
            <w:r w:rsidRPr="00385EC7">
              <w:rPr>
                <w:color w:val="000000"/>
                <w:lang w:val="es-GT" w:eastAsia="es-GT"/>
              </w:rPr>
              <w:t>15</w:t>
            </w:r>
            <w:r w:rsidR="00264668">
              <w:rPr>
                <w:color w:val="000000"/>
                <w:lang w:val="es-GT" w:eastAsia="es-GT"/>
              </w:rPr>
              <w:t>-jun-</w:t>
            </w:r>
            <w:r w:rsidRPr="00385EC7">
              <w:rPr>
                <w:color w:val="000000"/>
                <w:lang w:val="es-GT" w:eastAsia="es-GT"/>
              </w:rPr>
              <w:t>17</w:t>
            </w:r>
          </w:p>
        </w:tc>
      </w:tr>
      <w:tr w:rsidR="00385EC7" w:rsidRPr="00385EC7" w:rsidTr="00385EC7">
        <w:trPr>
          <w:trHeight w:val="330"/>
        </w:trPr>
        <w:tc>
          <w:tcPr>
            <w:tcW w:w="3502" w:type="pct"/>
            <w:gridSpan w:val="3"/>
            <w:tcBorders>
              <w:top w:val="nil"/>
              <w:left w:val="single" w:sz="8" w:space="0" w:color="auto"/>
              <w:bottom w:val="single" w:sz="4" w:space="0" w:color="auto"/>
              <w:right w:val="single" w:sz="4" w:space="0" w:color="auto"/>
            </w:tcBorders>
            <w:shd w:val="clear" w:color="000000" w:fill="BFBFBF"/>
            <w:noWrap/>
            <w:vAlign w:val="bottom"/>
            <w:hideMark/>
          </w:tcPr>
          <w:p w:rsidR="00385EC7" w:rsidRPr="00385EC7" w:rsidRDefault="00385EC7" w:rsidP="00385EC7">
            <w:pPr>
              <w:rPr>
                <w:b/>
                <w:bCs/>
                <w:lang w:val="es-GT" w:eastAsia="es-GT"/>
              </w:rPr>
            </w:pPr>
            <w:r w:rsidRPr="00385EC7">
              <w:rPr>
                <w:b/>
                <w:bCs/>
                <w:lang w:val="es-GT" w:eastAsia="es-GT"/>
              </w:rPr>
              <w:t>Actividades del proceso de elaboración de anteproyectos</w:t>
            </w:r>
          </w:p>
          <w:p w:rsidR="00385EC7" w:rsidRPr="00385EC7" w:rsidRDefault="00385EC7" w:rsidP="00385EC7">
            <w:pPr>
              <w:rPr>
                <w:b/>
                <w:bCs/>
                <w:lang w:val="es-GT" w:eastAsia="es-GT"/>
              </w:rPr>
            </w:pPr>
            <w:r w:rsidRPr="00385EC7">
              <w:rPr>
                <w:b/>
                <w:bCs/>
                <w:lang w:val="es-GT" w:eastAsia="es-GT"/>
              </w:rPr>
              <w:t> </w:t>
            </w:r>
          </w:p>
        </w:tc>
        <w:tc>
          <w:tcPr>
            <w:tcW w:w="579" w:type="pct"/>
            <w:tcBorders>
              <w:top w:val="nil"/>
              <w:left w:val="nil"/>
              <w:bottom w:val="single" w:sz="4" w:space="0" w:color="auto"/>
              <w:right w:val="single" w:sz="4" w:space="0" w:color="auto"/>
            </w:tcBorders>
            <w:shd w:val="clear" w:color="000000" w:fill="BFBFBF"/>
            <w:vAlign w:val="center"/>
            <w:hideMark/>
          </w:tcPr>
          <w:p w:rsidR="00385EC7" w:rsidRPr="00385EC7" w:rsidRDefault="00385EC7" w:rsidP="00385EC7">
            <w:pPr>
              <w:jc w:val="center"/>
              <w:rPr>
                <w:b/>
                <w:bCs/>
                <w:color w:val="FFFFFF"/>
                <w:lang w:val="es-GT" w:eastAsia="es-GT"/>
              </w:rPr>
            </w:pPr>
            <w:r w:rsidRPr="00385EC7">
              <w:rPr>
                <w:b/>
                <w:bCs/>
                <w:color w:val="FFFFFF"/>
                <w:lang w:val="es-GT" w:eastAsia="es-GT"/>
              </w:rPr>
              <w:t> </w:t>
            </w:r>
          </w:p>
        </w:tc>
        <w:tc>
          <w:tcPr>
            <w:tcW w:w="460" w:type="pct"/>
            <w:tcBorders>
              <w:top w:val="nil"/>
              <w:left w:val="nil"/>
              <w:bottom w:val="single" w:sz="4" w:space="0" w:color="auto"/>
              <w:right w:val="single" w:sz="4" w:space="0" w:color="auto"/>
            </w:tcBorders>
            <w:shd w:val="clear" w:color="000000" w:fill="BFBFBF"/>
            <w:vAlign w:val="center"/>
            <w:hideMark/>
          </w:tcPr>
          <w:p w:rsidR="00385EC7" w:rsidRPr="00385EC7" w:rsidRDefault="00385EC7" w:rsidP="00385EC7">
            <w:pPr>
              <w:jc w:val="center"/>
              <w:rPr>
                <w:b/>
                <w:bCs/>
                <w:color w:val="FFFFFF"/>
                <w:lang w:val="es-GT" w:eastAsia="es-GT"/>
              </w:rPr>
            </w:pPr>
            <w:r w:rsidRPr="00385EC7">
              <w:rPr>
                <w:b/>
                <w:bCs/>
                <w:color w:val="FFFFFF"/>
                <w:lang w:val="es-GT" w:eastAsia="es-GT"/>
              </w:rPr>
              <w:t> </w:t>
            </w:r>
          </w:p>
        </w:tc>
        <w:tc>
          <w:tcPr>
            <w:tcW w:w="459" w:type="pct"/>
            <w:tcBorders>
              <w:top w:val="nil"/>
              <w:left w:val="nil"/>
              <w:bottom w:val="single" w:sz="4" w:space="0" w:color="auto"/>
              <w:right w:val="single" w:sz="8" w:space="0" w:color="auto"/>
            </w:tcBorders>
            <w:shd w:val="clear" w:color="000000" w:fill="BFBFBF"/>
            <w:vAlign w:val="center"/>
            <w:hideMark/>
          </w:tcPr>
          <w:p w:rsidR="00385EC7" w:rsidRPr="00385EC7" w:rsidRDefault="00385EC7" w:rsidP="00385EC7">
            <w:pPr>
              <w:jc w:val="center"/>
              <w:rPr>
                <w:b/>
                <w:bCs/>
                <w:color w:val="FFFFFF"/>
                <w:lang w:val="es-GT" w:eastAsia="es-GT"/>
              </w:rPr>
            </w:pPr>
            <w:r w:rsidRPr="00385EC7">
              <w:rPr>
                <w:b/>
                <w:bCs/>
                <w:color w:val="FFFFFF"/>
                <w:lang w:val="es-GT" w:eastAsia="es-GT"/>
              </w:rPr>
              <w:t> </w:t>
            </w:r>
          </w:p>
        </w:tc>
      </w:tr>
      <w:tr w:rsidR="00385EC7" w:rsidRPr="00385EC7" w:rsidTr="00385EC7">
        <w:trPr>
          <w:trHeight w:val="630"/>
        </w:trPr>
        <w:tc>
          <w:tcPr>
            <w:tcW w:w="350" w:type="pct"/>
            <w:tcBorders>
              <w:top w:val="nil"/>
              <w:left w:val="single" w:sz="8" w:space="0" w:color="auto"/>
              <w:bottom w:val="single" w:sz="4" w:space="0" w:color="auto"/>
              <w:right w:val="single" w:sz="4" w:space="0" w:color="auto"/>
            </w:tcBorders>
            <w:shd w:val="clear" w:color="auto" w:fill="auto"/>
            <w:hideMark/>
          </w:tcPr>
          <w:p w:rsidR="00385EC7" w:rsidRPr="00385EC7" w:rsidRDefault="00385EC7" w:rsidP="00385EC7">
            <w:pPr>
              <w:jc w:val="center"/>
              <w:rPr>
                <w:lang w:val="es-GT" w:eastAsia="es-GT"/>
              </w:rPr>
            </w:pPr>
            <w:r w:rsidRPr="00385EC7">
              <w:rPr>
                <w:lang w:val="es-GT" w:eastAsia="es-GT"/>
              </w:rPr>
              <w:t>1</w:t>
            </w:r>
          </w:p>
        </w:tc>
        <w:tc>
          <w:tcPr>
            <w:tcW w:w="3152" w:type="pct"/>
            <w:gridSpan w:val="2"/>
            <w:tcBorders>
              <w:top w:val="nil"/>
              <w:left w:val="nil"/>
              <w:bottom w:val="single" w:sz="4" w:space="0" w:color="auto"/>
              <w:right w:val="single" w:sz="4" w:space="0" w:color="auto"/>
            </w:tcBorders>
            <w:shd w:val="clear" w:color="000000" w:fill="FFFFFF"/>
            <w:hideMark/>
          </w:tcPr>
          <w:p w:rsidR="00385EC7" w:rsidRPr="00385EC7" w:rsidRDefault="00385EC7" w:rsidP="00385EC7">
            <w:pPr>
              <w:rPr>
                <w:lang w:val="es-GT" w:eastAsia="es-GT"/>
              </w:rPr>
            </w:pPr>
            <w:r w:rsidRPr="00385EC7">
              <w:rPr>
                <w:lang w:val="es-GT" w:eastAsia="es-GT"/>
              </w:rPr>
              <w:t>Registran y entregan los proyectos de inversión a Segeplan.</w:t>
            </w:r>
          </w:p>
        </w:tc>
        <w:tc>
          <w:tcPr>
            <w:tcW w:w="579" w:type="pct"/>
            <w:tcBorders>
              <w:top w:val="nil"/>
              <w:left w:val="nil"/>
              <w:bottom w:val="single" w:sz="4" w:space="0" w:color="auto"/>
              <w:right w:val="single" w:sz="4" w:space="0" w:color="auto"/>
            </w:tcBorders>
            <w:shd w:val="clear" w:color="000000" w:fill="FFFFFF"/>
            <w:hideMark/>
          </w:tcPr>
          <w:p w:rsidR="00385EC7" w:rsidRPr="00385EC7" w:rsidRDefault="00385EC7" w:rsidP="00385EC7">
            <w:pPr>
              <w:jc w:val="center"/>
              <w:rPr>
                <w:lang w:val="es-GT" w:eastAsia="es-GT"/>
              </w:rPr>
            </w:pPr>
            <w:r w:rsidRPr="00385EC7">
              <w:rPr>
                <w:lang w:val="es-GT" w:eastAsia="es-GT"/>
              </w:rPr>
              <w:t>Instituciones y Codedes</w:t>
            </w:r>
          </w:p>
        </w:tc>
        <w:tc>
          <w:tcPr>
            <w:tcW w:w="460" w:type="pct"/>
            <w:tcBorders>
              <w:top w:val="nil"/>
              <w:left w:val="nil"/>
              <w:bottom w:val="single" w:sz="4" w:space="0" w:color="auto"/>
              <w:right w:val="single" w:sz="4" w:space="0" w:color="auto"/>
            </w:tcBorders>
            <w:shd w:val="clear" w:color="000000" w:fill="FFFFFF"/>
            <w:hideMark/>
          </w:tcPr>
          <w:p w:rsidR="00385EC7" w:rsidRPr="00385EC7" w:rsidRDefault="00385EC7" w:rsidP="00385EC7">
            <w:pPr>
              <w:jc w:val="center"/>
              <w:rPr>
                <w:lang w:val="es-GT" w:eastAsia="es-GT"/>
              </w:rPr>
            </w:pPr>
            <w:r w:rsidRPr="00385EC7">
              <w:rPr>
                <w:lang w:val="es-GT" w:eastAsia="es-GT"/>
              </w:rPr>
              <w:t>16-ene-17</w:t>
            </w:r>
          </w:p>
        </w:tc>
        <w:tc>
          <w:tcPr>
            <w:tcW w:w="459" w:type="pct"/>
            <w:tcBorders>
              <w:top w:val="nil"/>
              <w:left w:val="nil"/>
              <w:bottom w:val="single" w:sz="4" w:space="0" w:color="auto"/>
              <w:right w:val="single" w:sz="8" w:space="0" w:color="auto"/>
            </w:tcBorders>
            <w:shd w:val="clear" w:color="000000" w:fill="FFFFFF"/>
            <w:hideMark/>
          </w:tcPr>
          <w:p w:rsidR="00385EC7" w:rsidRPr="00385EC7" w:rsidRDefault="00385EC7" w:rsidP="00385EC7">
            <w:pPr>
              <w:jc w:val="center"/>
              <w:rPr>
                <w:lang w:val="es-GT" w:eastAsia="es-GT"/>
              </w:rPr>
            </w:pPr>
            <w:r w:rsidRPr="00385EC7">
              <w:rPr>
                <w:lang w:val="es-GT" w:eastAsia="es-GT"/>
              </w:rPr>
              <w:t>11-abr-17</w:t>
            </w:r>
          </w:p>
        </w:tc>
      </w:tr>
      <w:tr w:rsidR="00385EC7" w:rsidRPr="00385EC7" w:rsidTr="00385EC7">
        <w:trPr>
          <w:trHeight w:val="450"/>
        </w:trPr>
        <w:tc>
          <w:tcPr>
            <w:tcW w:w="350" w:type="pct"/>
            <w:tcBorders>
              <w:top w:val="nil"/>
              <w:left w:val="single" w:sz="8" w:space="0" w:color="auto"/>
              <w:bottom w:val="single" w:sz="4" w:space="0" w:color="auto"/>
              <w:right w:val="single" w:sz="4" w:space="0" w:color="auto"/>
            </w:tcBorders>
            <w:shd w:val="clear" w:color="auto" w:fill="auto"/>
            <w:hideMark/>
          </w:tcPr>
          <w:p w:rsidR="00385EC7" w:rsidRPr="00385EC7" w:rsidRDefault="00385EC7" w:rsidP="00385EC7">
            <w:pPr>
              <w:jc w:val="center"/>
              <w:rPr>
                <w:lang w:val="es-GT" w:eastAsia="es-GT"/>
              </w:rPr>
            </w:pPr>
            <w:r w:rsidRPr="00385EC7">
              <w:rPr>
                <w:lang w:val="es-GT" w:eastAsia="es-GT"/>
              </w:rPr>
              <w:t>2</w:t>
            </w:r>
          </w:p>
        </w:tc>
        <w:tc>
          <w:tcPr>
            <w:tcW w:w="3152" w:type="pct"/>
            <w:gridSpan w:val="2"/>
            <w:tcBorders>
              <w:top w:val="nil"/>
              <w:left w:val="nil"/>
              <w:bottom w:val="single" w:sz="4" w:space="0" w:color="auto"/>
              <w:right w:val="single" w:sz="4" w:space="0" w:color="auto"/>
            </w:tcBorders>
            <w:shd w:val="clear" w:color="000000" w:fill="FFFFFF"/>
            <w:hideMark/>
          </w:tcPr>
          <w:p w:rsidR="00385EC7" w:rsidRPr="00385EC7" w:rsidRDefault="00385EC7" w:rsidP="00385EC7">
            <w:pPr>
              <w:rPr>
                <w:lang w:val="es-GT" w:eastAsia="es-GT"/>
              </w:rPr>
            </w:pPr>
            <w:r w:rsidRPr="00385EC7">
              <w:rPr>
                <w:lang w:val="es-GT" w:eastAsia="es-GT"/>
              </w:rPr>
              <w:t>Proporciona al Conadur la información sobre los montos preliminares de inversión pública</w:t>
            </w:r>
          </w:p>
        </w:tc>
        <w:tc>
          <w:tcPr>
            <w:tcW w:w="579" w:type="pct"/>
            <w:tcBorders>
              <w:top w:val="nil"/>
              <w:left w:val="nil"/>
              <w:bottom w:val="single" w:sz="4" w:space="0" w:color="auto"/>
              <w:right w:val="single" w:sz="4" w:space="0" w:color="auto"/>
            </w:tcBorders>
            <w:shd w:val="clear" w:color="000000" w:fill="FFFFFF"/>
            <w:hideMark/>
          </w:tcPr>
          <w:p w:rsidR="00385EC7" w:rsidRPr="00385EC7" w:rsidRDefault="00385EC7" w:rsidP="00385EC7">
            <w:pPr>
              <w:jc w:val="center"/>
              <w:rPr>
                <w:lang w:val="es-GT" w:eastAsia="es-GT"/>
              </w:rPr>
            </w:pPr>
            <w:r w:rsidRPr="00385EC7">
              <w:rPr>
                <w:lang w:val="es-GT" w:eastAsia="es-GT"/>
              </w:rPr>
              <w:t>Minfin-Segeplan</w:t>
            </w:r>
          </w:p>
        </w:tc>
        <w:tc>
          <w:tcPr>
            <w:tcW w:w="460" w:type="pct"/>
            <w:tcBorders>
              <w:top w:val="nil"/>
              <w:left w:val="nil"/>
              <w:bottom w:val="single" w:sz="4" w:space="0" w:color="auto"/>
              <w:right w:val="single" w:sz="4" w:space="0" w:color="auto"/>
            </w:tcBorders>
            <w:shd w:val="clear" w:color="000000" w:fill="FFFFFF"/>
            <w:hideMark/>
          </w:tcPr>
          <w:p w:rsidR="00385EC7" w:rsidRPr="00385EC7" w:rsidRDefault="00385EC7" w:rsidP="00385EC7">
            <w:pPr>
              <w:jc w:val="center"/>
              <w:rPr>
                <w:lang w:val="es-GT" w:eastAsia="es-GT"/>
              </w:rPr>
            </w:pPr>
            <w:r w:rsidRPr="00385EC7">
              <w:rPr>
                <w:lang w:val="es-GT" w:eastAsia="es-GT"/>
              </w:rPr>
              <w:t>13-feb-17</w:t>
            </w:r>
          </w:p>
        </w:tc>
        <w:tc>
          <w:tcPr>
            <w:tcW w:w="459" w:type="pct"/>
            <w:tcBorders>
              <w:top w:val="nil"/>
              <w:left w:val="nil"/>
              <w:bottom w:val="single" w:sz="4" w:space="0" w:color="auto"/>
              <w:right w:val="single" w:sz="8" w:space="0" w:color="auto"/>
            </w:tcBorders>
            <w:shd w:val="clear" w:color="000000" w:fill="FFFFFF"/>
            <w:hideMark/>
          </w:tcPr>
          <w:p w:rsidR="00385EC7" w:rsidRPr="00385EC7" w:rsidRDefault="00385EC7" w:rsidP="00385EC7">
            <w:pPr>
              <w:jc w:val="center"/>
              <w:rPr>
                <w:lang w:val="es-GT" w:eastAsia="es-GT"/>
              </w:rPr>
            </w:pPr>
            <w:r w:rsidRPr="00385EC7">
              <w:rPr>
                <w:lang w:val="es-GT" w:eastAsia="es-GT"/>
              </w:rPr>
              <w:t>24-feb-17</w:t>
            </w:r>
          </w:p>
        </w:tc>
      </w:tr>
      <w:tr w:rsidR="00385EC7" w:rsidRPr="00385EC7" w:rsidTr="00385EC7">
        <w:trPr>
          <w:trHeight w:val="1095"/>
        </w:trPr>
        <w:tc>
          <w:tcPr>
            <w:tcW w:w="350" w:type="pct"/>
            <w:tcBorders>
              <w:top w:val="nil"/>
              <w:left w:val="single" w:sz="8" w:space="0" w:color="auto"/>
              <w:bottom w:val="single" w:sz="4" w:space="0" w:color="auto"/>
              <w:right w:val="single" w:sz="4" w:space="0" w:color="auto"/>
            </w:tcBorders>
            <w:shd w:val="clear" w:color="auto" w:fill="auto"/>
            <w:hideMark/>
          </w:tcPr>
          <w:p w:rsidR="00385EC7" w:rsidRPr="00385EC7" w:rsidRDefault="00385EC7" w:rsidP="00385EC7">
            <w:pPr>
              <w:jc w:val="center"/>
              <w:rPr>
                <w:lang w:val="es-GT" w:eastAsia="es-GT"/>
              </w:rPr>
            </w:pPr>
            <w:r w:rsidRPr="00385EC7">
              <w:rPr>
                <w:lang w:val="es-GT" w:eastAsia="es-GT"/>
              </w:rPr>
              <w:t>3</w:t>
            </w:r>
          </w:p>
        </w:tc>
        <w:tc>
          <w:tcPr>
            <w:tcW w:w="3152" w:type="pct"/>
            <w:gridSpan w:val="2"/>
            <w:tcBorders>
              <w:top w:val="nil"/>
              <w:left w:val="nil"/>
              <w:bottom w:val="single" w:sz="4" w:space="0" w:color="auto"/>
              <w:right w:val="single" w:sz="4" w:space="0" w:color="auto"/>
            </w:tcBorders>
            <w:shd w:val="clear" w:color="000000" w:fill="FFFFFF"/>
            <w:hideMark/>
          </w:tcPr>
          <w:p w:rsidR="00385EC7" w:rsidRPr="00385EC7" w:rsidRDefault="00385EC7" w:rsidP="00385EC7">
            <w:pPr>
              <w:rPr>
                <w:lang w:val="es-GT" w:eastAsia="es-GT"/>
              </w:rPr>
            </w:pPr>
            <w:r w:rsidRPr="00385EC7">
              <w:rPr>
                <w:lang w:val="es-GT" w:eastAsia="es-GT"/>
              </w:rPr>
              <w:t>Ajustan la estructura y red de categorías programáticas en función de los resultados, sobre la base de techos presupuestarios multianuales (2018-2022), se realiza costeo y se emite resolución correspondiente.</w:t>
            </w:r>
          </w:p>
        </w:tc>
        <w:tc>
          <w:tcPr>
            <w:tcW w:w="579" w:type="pct"/>
            <w:tcBorders>
              <w:top w:val="nil"/>
              <w:left w:val="nil"/>
              <w:bottom w:val="single" w:sz="4" w:space="0" w:color="auto"/>
              <w:right w:val="single" w:sz="4" w:space="0" w:color="auto"/>
            </w:tcBorders>
            <w:shd w:val="clear" w:color="000000" w:fill="FFFFFF"/>
            <w:hideMark/>
          </w:tcPr>
          <w:p w:rsidR="00385EC7" w:rsidRPr="00385EC7" w:rsidRDefault="00385EC7" w:rsidP="00385EC7">
            <w:pPr>
              <w:jc w:val="center"/>
              <w:rPr>
                <w:lang w:val="es-GT" w:eastAsia="es-GT"/>
              </w:rPr>
            </w:pPr>
            <w:r w:rsidRPr="00385EC7">
              <w:rPr>
                <w:lang w:val="es-GT" w:eastAsia="es-GT"/>
              </w:rPr>
              <w:t>DTP-Instituciones-Segeplan</w:t>
            </w:r>
          </w:p>
        </w:tc>
        <w:tc>
          <w:tcPr>
            <w:tcW w:w="460" w:type="pct"/>
            <w:tcBorders>
              <w:top w:val="nil"/>
              <w:left w:val="nil"/>
              <w:bottom w:val="single" w:sz="4" w:space="0" w:color="auto"/>
              <w:right w:val="single" w:sz="4" w:space="0" w:color="auto"/>
            </w:tcBorders>
            <w:shd w:val="clear" w:color="000000" w:fill="FFFFFF"/>
            <w:hideMark/>
          </w:tcPr>
          <w:p w:rsidR="00385EC7" w:rsidRPr="00385EC7" w:rsidRDefault="00385EC7" w:rsidP="00385EC7">
            <w:pPr>
              <w:jc w:val="center"/>
              <w:rPr>
                <w:lang w:val="es-GT" w:eastAsia="es-GT"/>
              </w:rPr>
            </w:pPr>
            <w:r w:rsidRPr="00385EC7">
              <w:rPr>
                <w:lang w:val="es-GT" w:eastAsia="es-GT"/>
              </w:rPr>
              <w:t>06-mar-17</w:t>
            </w:r>
          </w:p>
        </w:tc>
        <w:tc>
          <w:tcPr>
            <w:tcW w:w="459" w:type="pct"/>
            <w:tcBorders>
              <w:top w:val="nil"/>
              <w:left w:val="nil"/>
              <w:bottom w:val="single" w:sz="4" w:space="0" w:color="auto"/>
              <w:right w:val="single" w:sz="8" w:space="0" w:color="auto"/>
            </w:tcBorders>
            <w:shd w:val="clear" w:color="000000" w:fill="FFFFFF"/>
            <w:hideMark/>
          </w:tcPr>
          <w:p w:rsidR="00385EC7" w:rsidRPr="00385EC7" w:rsidRDefault="00385EC7" w:rsidP="00385EC7">
            <w:pPr>
              <w:jc w:val="center"/>
              <w:rPr>
                <w:lang w:val="es-GT" w:eastAsia="es-GT"/>
              </w:rPr>
            </w:pPr>
            <w:r w:rsidRPr="00385EC7">
              <w:rPr>
                <w:lang w:val="es-GT" w:eastAsia="es-GT"/>
              </w:rPr>
              <w:t>28-abr-17</w:t>
            </w:r>
          </w:p>
        </w:tc>
      </w:tr>
      <w:tr w:rsidR="00385EC7" w:rsidRPr="00385EC7" w:rsidTr="00385EC7">
        <w:trPr>
          <w:trHeight w:val="630"/>
        </w:trPr>
        <w:tc>
          <w:tcPr>
            <w:tcW w:w="350" w:type="pct"/>
            <w:tcBorders>
              <w:top w:val="nil"/>
              <w:left w:val="single" w:sz="8" w:space="0" w:color="auto"/>
              <w:bottom w:val="single" w:sz="4" w:space="0" w:color="auto"/>
              <w:right w:val="single" w:sz="4" w:space="0" w:color="auto"/>
            </w:tcBorders>
            <w:shd w:val="clear" w:color="auto" w:fill="auto"/>
            <w:hideMark/>
          </w:tcPr>
          <w:p w:rsidR="00385EC7" w:rsidRPr="00385EC7" w:rsidRDefault="00385EC7" w:rsidP="00385EC7">
            <w:pPr>
              <w:jc w:val="center"/>
              <w:rPr>
                <w:lang w:val="es-GT" w:eastAsia="es-GT"/>
              </w:rPr>
            </w:pPr>
            <w:r w:rsidRPr="00385EC7">
              <w:rPr>
                <w:lang w:val="es-GT" w:eastAsia="es-GT"/>
              </w:rPr>
              <w:t>4</w:t>
            </w:r>
          </w:p>
        </w:tc>
        <w:tc>
          <w:tcPr>
            <w:tcW w:w="3152" w:type="pct"/>
            <w:gridSpan w:val="2"/>
            <w:tcBorders>
              <w:top w:val="nil"/>
              <w:left w:val="nil"/>
              <w:bottom w:val="single" w:sz="4" w:space="0" w:color="auto"/>
              <w:right w:val="single" w:sz="4" w:space="0" w:color="auto"/>
            </w:tcBorders>
            <w:shd w:val="clear" w:color="000000" w:fill="FFFFFF"/>
            <w:hideMark/>
          </w:tcPr>
          <w:p w:rsidR="00385EC7" w:rsidRPr="00385EC7" w:rsidRDefault="00385EC7" w:rsidP="00385EC7">
            <w:pPr>
              <w:rPr>
                <w:color w:val="000000"/>
                <w:lang w:val="es-GT" w:eastAsia="es-GT"/>
              </w:rPr>
            </w:pPr>
            <w:r w:rsidRPr="00385EC7">
              <w:rPr>
                <w:color w:val="000000"/>
                <w:lang w:val="es-GT" w:eastAsia="es-GT"/>
              </w:rPr>
              <w:t>Divulga el Marco Normativo Estratégico (Reuniones Regionales Consejos)</w:t>
            </w:r>
          </w:p>
        </w:tc>
        <w:tc>
          <w:tcPr>
            <w:tcW w:w="579" w:type="pct"/>
            <w:tcBorders>
              <w:top w:val="nil"/>
              <w:left w:val="nil"/>
              <w:bottom w:val="single" w:sz="4" w:space="0" w:color="auto"/>
              <w:right w:val="single" w:sz="4" w:space="0" w:color="auto"/>
            </w:tcBorders>
            <w:shd w:val="clear" w:color="000000" w:fill="FFFFFF"/>
            <w:hideMark/>
          </w:tcPr>
          <w:p w:rsidR="00385EC7" w:rsidRPr="00385EC7" w:rsidRDefault="00385EC7" w:rsidP="00385EC7">
            <w:pPr>
              <w:jc w:val="center"/>
              <w:rPr>
                <w:lang w:val="es-GT" w:eastAsia="es-GT"/>
              </w:rPr>
            </w:pPr>
            <w:r w:rsidRPr="00385EC7">
              <w:rPr>
                <w:lang w:val="es-GT" w:eastAsia="es-GT"/>
              </w:rPr>
              <w:t>Minfin-Segeplan-SCEP</w:t>
            </w:r>
          </w:p>
        </w:tc>
        <w:tc>
          <w:tcPr>
            <w:tcW w:w="460" w:type="pct"/>
            <w:tcBorders>
              <w:top w:val="nil"/>
              <w:left w:val="nil"/>
              <w:bottom w:val="single" w:sz="4" w:space="0" w:color="auto"/>
              <w:right w:val="single" w:sz="4" w:space="0" w:color="auto"/>
            </w:tcBorders>
            <w:shd w:val="clear" w:color="000000" w:fill="FFFFFF"/>
            <w:hideMark/>
          </w:tcPr>
          <w:p w:rsidR="00385EC7" w:rsidRPr="00385EC7" w:rsidRDefault="00385EC7" w:rsidP="00385EC7">
            <w:pPr>
              <w:jc w:val="center"/>
              <w:rPr>
                <w:lang w:val="es-GT" w:eastAsia="es-GT"/>
              </w:rPr>
            </w:pPr>
            <w:r w:rsidRPr="00385EC7">
              <w:rPr>
                <w:lang w:val="es-GT" w:eastAsia="es-GT"/>
              </w:rPr>
              <w:t>08-mar-17</w:t>
            </w:r>
          </w:p>
        </w:tc>
        <w:tc>
          <w:tcPr>
            <w:tcW w:w="459" w:type="pct"/>
            <w:tcBorders>
              <w:top w:val="nil"/>
              <w:left w:val="nil"/>
              <w:bottom w:val="single" w:sz="4" w:space="0" w:color="auto"/>
              <w:right w:val="single" w:sz="8" w:space="0" w:color="auto"/>
            </w:tcBorders>
            <w:shd w:val="clear" w:color="000000" w:fill="FFFFFF"/>
            <w:hideMark/>
          </w:tcPr>
          <w:p w:rsidR="00385EC7" w:rsidRPr="00385EC7" w:rsidRDefault="00385EC7" w:rsidP="00385EC7">
            <w:pPr>
              <w:jc w:val="center"/>
              <w:rPr>
                <w:lang w:val="es-GT" w:eastAsia="es-GT"/>
              </w:rPr>
            </w:pPr>
            <w:r w:rsidRPr="00385EC7">
              <w:rPr>
                <w:lang w:val="es-GT" w:eastAsia="es-GT"/>
              </w:rPr>
              <w:t>10-mar-17</w:t>
            </w:r>
          </w:p>
        </w:tc>
      </w:tr>
      <w:tr w:rsidR="00385EC7" w:rsidRPr="00385EC7" w:rsidTr="00385EC7">
        <w:trPr>
          <w:trHeight w:val="990"/>
        </w:trPr>
        <w:tc>
          <w:tcPr>
            <w:tcW w:w="350" w:type="pct"/>
            <w:tcBorders>
              <w:top w:val="nil"/>
              <w:left w:val="single" w:sz="8" w:space="0" w:color="auto"/>
              <w:bottom w:val="single" w:sz="4" w:space="0" w:color="auto"/>
              <w:right w:val="single" w:sz="4" w:space="0" w:color="auto"/>
            </w:tcBorders>
            <w:shd w:val="clear" w:color="auto" w:fill="auto"/>
            <w:hideMark/>
          </w:tcPr>
          <w:p w:rsidR="00385EC7" w:rsidRPr="00385EC7" w:rsidRDefault="00385EC7" w:rsidP="00385EC7">
            <w:pPr>
              <w:jc w:val="center"/>
              <w:rPr>
                <w:lang w:val="es-GT" w:eastAsia="es-GT"/>
              </w:rPr>
            </w:pPr>
            <w:r w:rsidRPr="00385EC7">
              <w:rPr>
                <w:lang w:val="es-GT" w:eastAsia="es-GT"/>
              </w:rPr>
              <w:t>5</w:t>
            </w:r>
          </w:p>
        </w:tc>
        <w:tc>
          <w:tcPr>
            <w:tcW w:w="3152" w:type="pct"/>
            <w:gridSpan w:val="2"/>
            <w:tcBorders>
              <w:top w:val="nil"/>
              <w:left w:val="nil"/>
              <w:bottom w:val="single" w:sz="4" w:space="0" w:color="auto"/>
              <w:right w:val="single" w:sz="4" w:space="0" w:color="auto"/>
            </w:tcBorders>
            <w:shd w:val="clear" w:color="000000" w:fill="FFFFFF"/>
            <w:hideMark/>
          </w:tcPr>
          <w:p w:rsidR="00385EC7" w:rsidRPr="00385EC7" w:rsidRDefault="00385EC7" w:rsidP="00385EC7">
            <w:pPr>
              <w:rPr>
                <w:lang w:val="es-GT" w:eastAsia="es-GT"/>
              </w:rPr>
            </w:pPr>
            <w:r w:rsidRPr="00385EC7">
              <w:rPr>
                <w:lang w:val="es-GT" w:eastAsia="es-GT"/>
              </w:rPr>
              <w:t>Presentan modificaciones a la red de producción de bienes y servicios públicos en función de los resultados y validación de estructuras programáticas en función del diagnóstico y de la planificación institucional.</w:t>
            </w:r>
          </w:p>
        </w:tc>
        <w:tc>
          <w:tcPr>
            <w:tcW w:w="579" w:type="pct"/>
            <w:tcBorders>
              <w:top w:val="nil"/>
              <w:left w:val="nil"/>
              <w:bottom w:val="single" w:sz="4" w:space="0" w:color="auto"/>
              <w:right w:val="single" w:sz="4" w:space="0" w:color="auto"/>
            </w:tcBorders>
            <w:shd w:val="clear" w:color="000000" w:fill="FFFFFF"/>
            <w:hideMark/>
          </w:tcPr>
          <w:p w:rsidR="00385EC7" w:rsidRPr="00385EC7" w:rsidRDefault="00385EC7" w:rsidP="00385EC7">
            <w:pPr>
              <w:jc w:val="center"/>
              <w:rPr>
                <w:lang w:val="es-GT" w:eastAsia="es-GT"/>
              </w:rPr>
            </w:pPr>
            <w:r w:rsidRPr="00385EC7">
              <w:rPr>
                <w:lang w:val="es-GT" w:eastAsia="es-GT"/>
              </w:rPr>
              <w:t>DTP-Segeplan-Instituciones</w:t>
            </w:r>
          </w:p>
        </w:tc>
        <w:tc>
          <w:tcPr>
            <w:tcW w:w="460" w:type="pct"/>
            <w:tcBorders>
              <w:top w:val="nil"/>
              <w:left w:val="nil"/>
              <w:bottom w:val="single" w:sz="4" w:space="0" w:color="auto"/>
              <w:right w:val="single" w:sz="4" w:space="0" w:color="auto"/>
            </w:tcBorders>
            <w:shd w:val="clear" w:color="000000" w:fill="FFFFFF"/>
            <w:hideMark/>
          </w:tcPr>
          <w:p w:rsidR="00385EC7" w:rsidRPr="00385EC7" w:rsidRDefault="00385EC7" w:rsidP="00385EC7">
            <w:pPr>
              <w:jc w:val="center"/>
              <w:rPr>
                <w:lang w:val="es-GT" w:eastAsia="es-GT"/>
              </w:rPr>
            </w:pPr>
            <w:r w:rsidRPr="00385EC7">
              <w:rPr>
                <w:lang w:val="es-GT" w:eastAsia="es-GT"/>
              </w:rPr>
              <w:t>13-mar-17</w:t>
            </w:r>
          </w:p>
        </w:tc>
        <w:tc>
          <w:tcPr>
            <w:tcW w:w="459" w:type="pct"/>
            <w:tcBorders>
              <w:top w:val="nil"/>
              <w:left w:val="nil"/>
              <w:bottom w:val="single" w:sz="4" w:space="0" w:color="auto"/>
              <w:right w:val="single" w:sz="8" w:space="0" w:color="auto"/>
            </w:tcBorders>
            <w:shd w:val="clear" w:color="000000" w:fill="FFFFFF"/>
            <w:hideMark/>
          </w:tcPr>
          <w:p w:rsidR="00385EC7" w:rsidRPr="00385EC7" w:rsidRDefault="00385EC7" w:rsidP="00385EC7">
            <w:pPr>
              <w:jc w:val="center"/>
              <w:rPr>
                <w:lang w:val="es-GT" w:eastAsia="es-GT"/>
              </w:rPr>
            </w:pPr>
            <w:r w:rsidRPr="00385EC7">
              <w:rPr>
                <w:lang w:val="es-GT" w:eastAsia="es-GT"/>
              </w:rPr>
              <w:t>21-abr-17</w:t>
            </w:r>
          </w:p>
        </w:tc>
      </w:tr>
      <w:tr w:rsidR="00385EC7" w:rsidRPr="00385EC7" w:rsidTr="00385EC7">
        <w:trPr>
          <w:trHeight w:val="810"/>
        </w:trPr>
        <w:tc>
          <w:tcPr>
            <w:tcW w:w="350" w:type="pct"/>
            <w:tcBorders>
              <w:top w:val="nil"/>
              <w:left w:val="single" w:sz="8" w:space="0" w:color="auto"/>
              <w:bottom w:val="single" w:sz="4" w:space="0" w:color="auto"/>
              <w:right w:val="single" w:sz="4" w:space="0" w:color="auto"/>
            </w:tcBorders>
            <w:shd w:val="clear" w:color="auto" w:fill="auto"/>
            <w:hideMark/>
          </w:tcPr>
          <w:p w:rsidR="00385EC7" w:rsidRPr="00385EC7" w:rsidRDefault="00385EC7" w:rsidP="00385EC7">
            <w:pPr>
              <w:jc w:val="center"/>
              <w:rPr>
                <w:color w:val="000000"/>
                <w:lang w:val="es-GT" w:eastAsia="es-GT"/>
              </w:rPr>
            </w:pPr>
            <w:r w:rsidRPr="00385EC7">
              <w:rPr>
                <w:color w:val="000000"/>
                <w:lang w:val="es-GT" w:eastAsia="es-GT"/>
              </w:rPr>
              <w:t>6</w:t>
            </w:r>
          </w:p>
        </w:tc>
        <w:tc>
          <w:tcPr>
            <w:tcW w:w="3152" w:type="pct"/>
            <w:gridSpan w:val="2"/>
            <w:tcBorders>
              <w:top w:val="nil"/>
              <w:left w:val="nil"/>
              <w:bottom w:val="single" w:sz="4" w:space="0" w:color="auto"/>
              <w:right w:val="single" w:sz="4" w:space="0" w:color="auto"/>
            </w:tcBorders>
            <w:shd w:val="clear" w:color="000000" w:fill="FFFFFF"/>
            <w:hideMark/>
          </w:tcPr>
          <w:p w:rsidR="00385EC7" w:rsidRPr="00385EC7" w:rsidRDefault="00385EC7" w:rsidP="00385EC7">
            <w:pPr>
              <w:rPr>
                <w:color w:val="000000"/>
                <w:lang w:val="es-GT" w:eastAsia="es-GT"/>
              </w:rPr>
            </w:pPr>
            <w:r w:rsidRPr="00385EC7">
              <w:rPr>
                <w:color w:val="000000"/>
                <w:lang w:val="es-GT" w:eastAsia="es-GT"/>
              </w:rPr>
              <w:t>Registran y entregan planes institucionales a Segeplan</w:t>
            </w:r>
          </w:p>
        </w:tc>
        <w:tc>
          <w:tcPr>
            <w:tcW w:w="579" w:type="pct"/>
            <w:tcBorders>
              <w:top w:val="nil"/>
              <w:left w:val="nil"/>
              <w:bottom w:val="single" w:sz="4" w:space="0" w:color="auto"/>
              <w:right w:val="single" w:sz="4" w:space="0" w:color="auto"/>
            </w:tcBorders>
            <w:shd w:val="clear" w:color="000000" w:fill="FFFFFF"/>
            <w:hideMark/>
          </w:tcPr>
          <w:p w:rsidR="00385EC7" w:rsidRPr="00385EC7" w:rsidRDefault="00385EC7" w:rsidP="00385EC7">
            <w:pPr>
              <w:jc w:val="center"/>
              <w:rPr>
                <w:color w:val="000000"/>
                <w:lang w:val="es-GT" w:eastAsia="es-GT"/>
              </w:rPr>
            </w:pPr>
            <w:r w:rsidRPr="00385EC7">
              <w:rPr>
                <w:color w:val="000000"/>
                <w:lang w:val="es-GT" w:eastAsia="es-GT"/>
              </w:rPr>
              <w:t>Instituciones  y CODEDE</w:t>
            </w:r>
          </w:p>
        </w:tc>
        <w:tc>
          <w:tcPr>
            <w:tcW w:w="460" w:type="pct"/>
            <w:tcBorders>
              <w:top w:val="nil"/>
              <w:left w:val="nil"/>
              <w:bottom w:val="single" w:sz="4" w:space="0" w:color="auto"/>
              <w:right w:val="single" w:sz="4" w:space="0" w:color="auto"/>
            </w:tcBorders>
            <w:shd w:val="clear" w:color="000000" w:fill="FFFFFF"/>
            <w:hideMark/>
          </w:tcPr>
          <w:p w:rsidR="00385EC7" w:rsidRPr="00385EC7" w:rsidRDefault="00385EC7" w:rsidP="00385EC7">
            <w:pPr>
              <w:jc w:val="center"/>
              <w:rPr>
                <w:lang w:val="es-GT" w:eastAsia="es-GT"/>
              </w:rPr>
            </w:pPr>
            <w:r w:rsidRPr="00385EC7">
              <w:rPr>
                <w:lang w:val="es-GT" w:eastAsia="es-GT"/>
              </w:rPr>
              <w:t>03-abr-17</w:t>
            </w:r>
          </w:p>
        </w:tc>
        <w:tc>
          <w:tcPr>
            <w:tcW w:w="459" w:type="pct"/>
            <w:tcBorders>
              <w:top w:val="nil"/>
              <w:left w:val="nil"/>
              <w:bottom w:val="single" w:sz="4" w:space="0" w:color="auto"/>
              <w:right w:val="single" w:sz="8" w:space="0" w:color="auto"/>
            </w:tcBorders>
            <w:shd w:val="clear" w:color="000000" w:fill="FFFFFF"/>
            <w:hideMark/>
          </w:tcPr>
          <w:p w:rsidR="00385EC7" w:rsidRPr="00385EC7" w:rsidRDefault="00385EC7" w:rsidP="00385EC7">
            <w:pPr>
              <w:jc w:val="center"/>
              <w:rPr>
                <w:lang w:val="es-GT" w:eastAsia="es-GT"/>
              </w:rPr>
            </w:pPr>
            <w:r w:rsidRPr="00385EC7">
              <w:rPr>
                <w:lang w:val="es-GT" w:eastAsia="es-GT"/>
              </w:rPr>
              <w:t>28-abr-17</w:t>
            </w:r>
          </w:p>
        </w:tc>
      </w:tr>
      <w:tr w:rsidR="00385EC7" w:rsidRPr="00385EC7" w:rsidTr="00385EC7">
        <w:trPr>
          <w:trHeight w:val="855"/>
        </w:trPr>
        <w:tc>
          <w:tcPr>
            <w:tcW w:w="350" w:type="pct"/>
            <w:tcBorders>
              <w:top w:val="nil"/>
              <w:left w:val="single" w:sz="8" w:space="0" w:color="auto"/>
              <w:bottom w:val="single" w:sz="4" w:space="0" w:color="auto"/>
              <w:right w:val="single" w:sz="4" w:space="0" w:color="auto"/>
            </w:tcBorders>
            <w:shd w:val="clear" w:color="auto" w:fill="auto"/>
            <w:hideMark/>
          </w:tcPr>
          <w:p w:rsidR="00385EC7" w:rsidRPr="00385EC7" w:rsidRDefault="00385EC7" w:rsidP="00385EC7">
            <w:pPr>
              <w:jc w:val="center"/>
              <w:rPr>
                <w:lang w:val="es-GT" w:eastAsia="es-GT"/>
              </w:rPr>
            </w:pPr>
            <w:r w:rsidRPr="00385EC7">
              <w:rPr>
                <w:lang w:val="es-GT" w:eastAsia="es-GT"/>
              </w:rPr>
              <w:t>7</w:t>
            </w:r>
          </w:p>
        </w:tc>
        <w:tc>
          <w:tcPr>
            <w:tcW w:w="3152" w:type="pct"/>
            <w:gridSpan w:val="2"/>
            <w:tcBorders>
              <w:top w:val="nil"/>
              <w:left w:val="nil"/>
              <w:bottom w:val="single" w:sz="4" w:space="0" w:color="auto"/>
              <w:right w:val="single" w:sz="4" w:space="0" w:color="auto"/>
            </w:tcBorders>
            <w:shd w:val="clear" w:color="000000" w:fill="FFFFFF"/>
            <w:hideMark/>
          </w:tcPr>
          <w:p w:rsidR="00385EC7" w:rsidRPr="00385EC7" w:rsidRDefault="00385EC7" w:rsidP="00385EC7">
            <w:pPr>
              <w:rPr>
                <w:lang w:val="es-GT" w:eastAsia="es-GT"/>
              </w:rPr>
            </w:pPr>
            <w:r w:rsidRPr="00385EC7">
              <w:rPr>
                <w:lang w:val="es-GT" w:eastAsia="es-GT"/>
              </w:rPr>
              <w:t>Entrega a Segeplan priorización de inversión a incluirse en el aporte a Codedes</w:t>
            </w:r>
          </w:p>
        </w:tc>
        <w:tc>
          <w:tcPr>
            <w:tcW w:w="579" w:type="pct"/>
            <w:tcBorders>
              <w:top w:val="nil"/>
              <w:left w:val="nil"/>
              <w:bottom w:val="single" w:sz="4" w:space="0" w:color="auto"/>
              <w:right w:val="single" w:sz="4" w:space="0" w:color="auto"/>
            </w:tcBorders>
            <w:shd w:val="clear" w:color="000000" w:fill="FFFFFF"/>
            <w:hideMark/>
          </w:tcPr>
          <w:p w:rsidR="00385EC7" w:rsidRPr="00385EC7" w:rsidRDefault="00385EC7" w:rsidP="00385EC7">
            <w:pPr>
              <w:jc w:val="center"/>
              <w:rPr>
                <w:lang w:val="es-GT" w:eastAsia="es-GT"/>
              </w:rPr>
            </w:pPr>
            <w:r w:rsidRPr="00385EC7">
              <w:rPr>
                <w:lang w:val="es-GT" w:eastAsia="es-GT"/>
              </w:rPr>
              <w:t>Codedes</w:t>
            </w:r>
          </w:p>
        </w:tc>
        <w:tc>
          <w:tcPr>
            <w:tcW w:w="460" w:type="pct"/>
            <w:tcBorders>
              <w:top w:val="nil"/>
              <w:left w:val="nil"/>
              <w:bottom w:val="single" w:sz="4" w:space="0" w:color="auto"/>
              <w:right w:val="single" w:sz="4" w:space="0" w:color="auto"/>
            </w:tcBorders>
            <w:shd w:val="clear" w:color="000000" w:fill="FFFFFF"/>
            <w:hideMark/>
          </w:tcPr>
          <w:p w:rsidR="00385EC7" w:rsidRPr="00385EC7" w:rsidRDefault="00385EC7" w:rsidP="00385EC7">
            <w:pPr>
              <w:jc w:val="center"/>
              <w:rPr>
                <w:lang w:val="es-GT" w:eastAsia="es-GT"/>
              </w:rPr>
            </w:pPr>
            <w:r w:rsidRPr="00385EC7">
              <w:rPr>
                <w:lang w:val="es-GT" w:eastAsia="es-GT"/>
              </w:rPr>
              <w:t>03-abr-17</w:t>
            </w:r>
          </w:p>
        </w:tc>
        <w:tc>
          <w:tcPr>
            <w:tcW w:w="459" w:type="pct"/>
            <w:tcBorders>
              <w:top w:val="nil"/>
              <w:left w:val="nil"/>
              <w:bottom w:val="single" w:sz="4" w:space="0" w:color="auto"/>
              <w:right w:val="single" w:sz="8" w:space="0" w:color="auto"/>
            </w:tcBorders>
            <w:shd w:val="clear" w:color="000000" w:fill="FFFFFF"/>
            <w:hideMark/>
          </w:tcPr>
          <w:p w:rsidR="00385EC7" w:rsidRPr="00385EC7" w:rsidRDefault="00385EC7" w:rsidP="00385EC7">
            <w:pPr>
              <w:jc w:val="center"/>
              <w:rPr>
                <w:lang w:val="es-GT" w:eastAsia="es-GT"/>
              </w:rPr>
            </w:pPr>
            <w:r w:rsidRPr="00385EC7">
              <w:rPr>
                <w:lang w:val="es-GT" w:eastAsia="es-GT"/>
              </w:rPr>
              <w:t>23-jun-17</w:t>
            </w:r>
          </w:p>
        </w:tc>
      </w:tr>
      <w:tr w:rsidR="00385EC7" w:rsidRPr="00385EC7" w:rsidTr="00385EC7">
        <w:trPr>
          <w:trHeight w:val="1095"/>
        </w:trPr>
        <w:tc>
          <w:tcPr>
            <w:tcW w:w="350" w:type="pct"/>
            <w:tcBorders>
              <w:top w:val="nil"/>
              <w:left w:val="single" w:sz="8" w:space="0" w:color="auto"/>
              <w:bottom w:val="single" w:sz="4" w:space="0" w:color="auto"/>
              <w:right w:val="single" w:sz="4" w:space="0" w:color="auto"/>
            </w:tcBorders>
            <w:shd w:val="clear" w:color="auto" w:fill="auto"/>
            <w:hideMark/>
          </w:tcPr>
          <w:p w:rsidR="00385EC7" w:rsidRPr="00385EC7" w:rsidRDefault="00385EC7" w:rsidP="00385EC7">
            <w:pPr>
              <w:jc w:val="center"/>
              <w:rPr>
                <w:lang w:val="es-GT" w:eastAsia="es-GT"/>
              </w:rPr>
            </w:pPr>
            <w:r w:rsidRPr="00385EC7">
              <w:rPr>
                <w:lang w:val="es-GT" w:eastAsia="es-GT"/>
              </w:rPr>
              <w:t>8</w:t>
            </w:r>
          </w:p>
        </w:tc>
        <w:tc>
          <w:tcPr>
            <w:tcW w:w="3152" w:type="pct"/>
            <w:gridSpan w:val="2"/>
            <w:tcBorders>
              <w:top w:val="nil"/>
              <w:left w:val="nil"/>
              <w:bottom w:val="single" w:sz="4" w:space="0" w:color="auto"/>
              <w:right w:val="single" w:sz="4" w:space="0" w:color="auto"/>
            </w:tcBorders>
            <w:shd w:val="clear" w:color="000000" w:fill="FFFFFF"/>
            <w:hideMark/>
          </w:tcPr>
          <w:p w:rsidR="00385EC7" w:rsidRPr="00385EC7" w:rsidRDefault="00385EC7" w:rsidP="00385EC7">
            <w:pPr>
              <w:rPr>
                <w:lang w:val="es-GT" w:eastAsia="es-GT"/>
              </w:rPr>
            </w:pPr>
            <w:r w:rsidRPr="00385EC7">
              <w:rPr>
                <w:lang w:val="es-GT" w:eastAsia="es-GT"/>
              </w:rPr>
              <w:t>Analizan propuestas de techo de inversión y preinversión pública entregados por el Conadur a Segeplan, para su incorporación al presupuesto</w:t>
            </w:r>
          </w:p>
        </w:tc>
        <w:tc>
          <w:tcPr>
            <w:tcW w:w="579" w:type="pct"/>
            <w:tcBorders>
              <w:top w:val="nil"/>
              <w:left w:val="nil"/>
              <w:bottom w:val="single" w:sz="4" w:space="0" w:color="auto"/>
              <w:right w:val="single" w:sz="4" w:space="0" w:color="auto"/>
            </w:tcBorders>
            <w:shd w:val="clear" w:color="000000" w:fill="FFFFFF"/>
            <w:hideMark/>
          </w:tcPr>
          <w:p w:rsidR="00385EC7" w:rsidRPr="00385EC7" w:rsidRDefault="00385EC7" w:rsidP="00385EC7">
            <w:pPr>
              <w:jc w:val="center"/>
              <w:rPr>
                <w:lang w:val="es-GT" w:eastAsia="es-GT"/>
              </w:rPr>
            </w:pPr>
            <w:r w:rsidRPr="00385EC7">
              <w:rPr>
                <w:lang w:val="es-GT" w:eastAsia="es-GT"/>
              </w:rPr>
              <w:t>Conadur</w:t>
            </w:r>
          </w:p>
        </w:tc>
        <w:tc>
          <w:tcPr>
            <w:tcW w:w="460" w:type="pct"/>
            <w:tcBorders>
              <w:top w:val="nil"/>
              <w:left w:val="nil"/>
              <w:bottom w:val="single" w:sz="4" w:space="0" w:color="auto"/>
              <w:right w:val="single" w:sz="4" w:space="0" w:color="auto"/>
            </w:tcBorders>
            <w:shd w:val="clear" w:color="000000" w:fill="FFFFFF"/>
            <w:hideMark/>
          </w:tcPr>
          <w:p w:rsidR="00385EC7" w:rsidRPr="00385EC7" w:rsidRDefault="00385EC7" w:rsidP="00385EC7">
            <w:pPr>
              <w:jc w:val="center"/>
              <w:rPr>
                <w:lang w:val="es-GT" w:eastAsia="es-GT"/>
              </w:rPr>
            </w:pPr>
            <w:r w:rsidRPr="00385EC7">
              <w:rPr>
                <w:lang w:val="es-GT" w:eastAsia="es-GT"/>
              </w:rPr>
              <w:t>17-abr-17</w:t>
            </w:r>
          </w:p>
        </w:tc>
        <w:tc>
          <w:tcPr>
            <w:tcW w:w="459" w:type="pct"/>
            <w:tcBorders>
              <w:top w:val="nil"/>
              <w:left w:val="nil"/>
              <w:bottom w:val="single" w:sz="4" w:space="0" w:color="auto"/>
              <w:right w:val="single" w:sz="8" w:space="0" w:color="auto"/>
            </w:tcBorders>
            <w:shd w:val="clear" w:color="000000" w:fill="FFFFFF"/>
            <w:hideMark/>
          </w:tcPr>
          <w:p w:rsidR="00385EC7" w:rsidRPr="00385EC7" w:rsidRDefault="00385EC7" w:rsidP="00385EC7">
            <w:pPr>
              <w:jc w:val="center"/>
              <w:rPr>
                <w:lang w:val="es-GT" w:eastAsia="es-GT"/>
              </w:rPr>
            </w:pPr>
            <w:r w:rsidRPr="00385EC7">
              <w:rPr>
                <w:lang w:val="es-GT" w:eastAsia="es-GT"/>
              </w:rPr>
              <w:t>19-may-17</w:t>
            </w:r>
          </w:p>
        </w:tc>
      </w:tr>
      <w:tr w:rsidR="00385EC7" w:rsidRPr="00385EC7" w:rsidTr="00385EC7">
        <w:trPr>
          <w:trHeight w:val="840"/>
        </w:trPr>
        <w:tc>
          <w:tcPr>
            <w:tcW w:w="350" w:type="pct"/>
            <w:tcBorders>
              <w:top w:val="nil"/>
              <w:left w:val="single" w:sz="8" w:space="0" w:color="auto"/>
              <w:bottom w:val="single" w:sz="4" w:space="0" w:color="auto"/>
              <w:right w:val="single" w:sz="4" w:space="0" w:color="auto"/>
            </w:tcBorders>
            <w:shd w:val="clear" w:color="auto" w:fill="auto"/>
            <w:hideMark/>
          </w:tcPr>
          <w:p w:rsidR="00385EC7" w:rsidRPr="00385EC7" w:rsidRDefault="00385EC7" w:rsidP="00385EC7">
            <w:pPr>
              <w:jc w:val="center"/>
              <w:rPr>
                <w:lang w:val="es-GT" w:eastAsia="es-GT"/>
              </w:rPr>
            </w:pPr>
            <w:r w:rsidRPr="00385EC7">
              <w:rPr>
                <w:lang w:val="es-GT" w:eastAsia="es-GT"/>
              </w:rPr>
              <w:t>9</w:t>
            </w:r>
          </w:p>
        </w:tc>
        <w:tc>
          <w:tcPr>
            <w:tcW w:w="3152" w:type="pct"/>
            <w:gridSpan w:val="2"/>
            <w:tcBorders>
              <w:top w:val="nil"/>
              <w:left w:val="nil"/>
              <w:bottom w:val="single" w:sz="4" w:space="0" w:color="auto"/>
              <w:right w:val="single" w:sz="4" w:space="0" w:color="auto"/>
            </w:tcBorders>
            <w:shd w:val="clear" w:color="000000" w:fill="FFFFFF"/>
            <w:hideMark/>
          </w:tcPr>
          <w:p w:rsidR="00385EC7" w:rsidRPr="00385EC7" w:rsidRDefault="00385EC7" w:rsidP="00385EC7">
            <w:pPr>
              <w:rPr>
                <w:lang w:val="es-GT" w:eastAsia="es-GT"/>
              </w:rPr>
            </w:pPr>
            <w:r w:rsidRPr="00385EC7">
              <w:rPr>
                <w:lang w:val="es-GT" w:eastAsia="es-GT"/>
              </w:rPr>
              <w:t>Vinculan carteras de inversión al anteproyecto de presupuesto</w:t>
            </w:r>
          </w:p>
        </w:tc>
        <w:tc>
          <w:tcPr>
            <w:tcW w:w="579" w:type="pct"/>
            <w:tcBorders>
              <w:top w:val="nil"/>
              <w:left w:val="nil"/>
              <w:bottom w:val="single" w:sz="4" w:space="0" w:color="auto"/>
              <w:right w:val="single" w:sz="4" w:space="0" w:color="auto"/>
            </w:tcBorders>
            <w:shd w:val="clear" w:color="000000" w:fill="FFFFFF"/>
            <w:hideMark/>
          </w:tcPr>
          <w:p w:rsidR="00385EC7" w:rsidRPr="00385EC7" w:rsidRDefault="00385EC7" w:rsidP="00385EC7">
            <w:pPr>
              <w:jc w:val="center"/>
              <w:rPr>
                <w:lang w:val="es-GT" w:eastAsia="es-GT"/>
              </w:rPr>
            </w:pPr>
            <w:r w:rsidRPr="00385EC7">
              <w:rPr>
                <w:lang w:val="es-GT" w:eastAsia="es-GT"/>
              </w:rPr>
              <w:t>Instituciones</w:t>
            </w:r>
          </w:p>
        </w:tc>
        <w:tc>
          <w:tcPr>
            <w:tcW w:w="460" w:type="pct"/>
            <w:tcBorders>
              <w:top w:val="nil"/>
              <w:left w:val="nil"/>
              <w:bottom w:val="single" w:sz="4" w:space="0" w:color="auto"/>
              <w:right w:val="single" w:sz="4" w:space="0" w:color="auto"/>
            </w:tcBorders>
            <w:shd w:val="clear" w:color="000000" w:fill="FFFFFF"/>
            <w:hideMark/>
          </w:tcPr>
          <w:p w:rsidR="00385EC7" w:rsidRPr="00385EC7" w:rsidRDefault="00385EC7" w:rsidP="00385EC7">
            <w:pPr>
              <w:jc w:val="center"/>
              <w:rPr>
                <w:lang w:val="es-GT" w:eastAsia="es-GT"/>
              </w:rPr>
            </w:pPr>
            <w:r w:rsidRPr="00385EC7">
              <w:rPr>
                <w:lang w:val="es-GT" w:eastAsia="es-GT"/>
              </w:rPr>
              <w:t>02-may-17</w:t>
            </w:r>
          </w:p>
        </w:tc>
        <w:tc>
          <w:tcPr>
            <w:tcW w:w="459" w:type="pct"/>
            <w:tcBorders>
              <w:top w:val="nil"/>
              <w:left w:val="nil"/>
              <w:bottom w:val="single" w:sz="4" w:space="0" w:color="auto"/>
              <w:right w:val="single" w:sz="8" w:space="0" w:color="auto"/>
            </w:tcBorders>
            <w:shd w:val="clear" w:color="000000" w:fill="FFFFFF"/>
            <w:hideMark/>
          </w:tcPr>
          <w:p w:rsidR="00385EC7" w:rsidRPr="00385EC7" w:rsidRDefault="00385EC7" w:rsidP="00385EC7">
            <w:pPr>
              <w:jc w:val="center"/>
              <w:rPr>
                <w:lang w:val="es-GT" w:eastAsia="es-GT"/>
              </w:rPr>
            </w:pPr>
            <w:r w:rsidRPr="00385EC7">
              <w:rPr>
                <w:lang w:val="es-GT" w:eastAsia="es-GT"/>
              </w:rPr>
              <w:t>14-jul-17</w:t>
            </w:r>
          </w:p>
        </w:tc>
      </w:tr>
      <w:tr w:rsidR="00385EC7" w:rsidRPr="00385EC7" w:rsidTr="00385EC7">
        <w:trPr>
          <w:trHeight w:val="630"/>
        </w:trPr>
        <w:tc>
          <w:tcPr>
            <w:tcW w:w="350" w:type="pct"/>
            <w:tcBorders>
              <w:top w:val="nil"/>
              <w:left w:val="single" w:sz="8" w:space="0" w:color="auto"/>
              <w:bottom w:val="single" w:sz="4" w:space="0" w:color="auto"/>
              <w:right w:val="single" w:sz="4" w:space="0" w:color="auto"/>
            </w:tcBorders>
            <w:shd w:val="clear" w:color="auto" w:fill="auto"/>
            <w:hideMark/>
          </w:tcPr>
          <w:p w:rsidR="00385EC7" w:rsidRPr="00385EC7" w:rsidRDefault="00385EC7" w:rsidP="00385EC7">
            <w:pPr>
              <w:jc w:val="center"/>
              <w:rPr>
                <w:lang w:val="es-GT" w:eastAsia="es-GT"/>
              </w:rPr>
            </w:pPr>
            <w:r w:rsidRPr="00385EC7">
              <w:rPr>
                <w:lang w:val="es-GT" w:eastAsia="es-GT"/>
              </w:rPr>
              <w:t>10</w:t>
            </w:r>
          </w:p>
        </w:tc>
        <w:tc>
          <w:tcPr>
            <w:tcW w:w="3152" w:type="pct"/>
            <w:gridSpan w:val="2"/>
            <w:tcBorders>
              <w:top w:val="nil"/>
              <w:left w:val="nil"/>
              <w:bottom w:val="single" w:sz="4" w:space="0" w:color="auto"/>
              <w:right w:val="single" w:sz="4" w:space="0" w:color="auto"/>
            </w:tcBorders>
            <w:shd w:val="clear" w:color="000000" w:fill="FFFFFF"/>
            <w:hideMark/>
          </w:tcPr>
          <w:p w:rsidR="00385EC7" w:rsidRPr="00385EC7" w:rsidRDefault="00385EC7" w:rsidP="00385EC7">
            <w:pPr>
              <w:rPr>
                <w:lang w:val="es-GT" w:eastAsia="es-GT"/>
              </w:rPr>
            </w:pPr>
            <w:r w:rsidRPr="00385EC7">
              <w:rPr>
                <w:lang w:val="es-GT" w:eastAsia="es-GT"/>
              </w:rPr>
              <w:t xml:space="preserve">Elabora y entrega el Programa de Inversiones Públicas -PIP- </w:t>
            </w:r>
          </w:p>
        </w:tc>
        <w:tc>
          <w:tcPr>
            <w:tcW w:w="579" w:type="pct"/>
            <w:tcBorders>
              <w:top w:val="nil"/>
              <w:left w:val="nil"/>
              <w:bottom w:val="single" w:sz="4" w:space="0" w:color="auto"/>
              <w:right w:val="single" w:sz="4" w:space="0" w:color="auto"/>
            </w:tcBorders>
            <w:shd w:val="clear" w:color="000000" w:fill="FFFFFF"/>
            <w:hideMark/>
          </w:tcPr>
          <w:p w:rsidR="00385EC7" w:rsidRPr="00385EC7" w:rsidRDefault="00385EC7" w:rsidP="00385EC7">
            <w:pPr>
              <w:jc w:val="center"/>
              <w:rPr>
                <w:lang w:val="es-GT" w:eastAsia="es-GT"/>
              </w:rPr>
            </w:pPr>
            <w:r w:rsidRPr="00385EC7">
              <w:rPr>
                <w:lang w:val="es-GT" w:eastAsia="es-GT"/>
              </w:rPr>
              <w:t>Segeplan-Minfin</w:t>
            </w:r>
          </w:p>
        </w:tc>
        <w:tc>
          <w:tcPr>
            <w:tcW w:w="460" w:type="pct"/>
            <w:tcBorders>
              <w:top w:val="nil"/>
              <w:left w:val="nil"/>
              <w:bottom w:val="single" w:sz="4" w:space="0" w:color="auto"/>
              <w:right w:val="single" w:sz="4" w:space="0" w:color="auto"/>
            </w:tcBorders>
            <w:shd w:val="clear" w:color="000000" w:fill="FFFFFF"/>
            <w:hideMark/>
          </w:tcPr>
          <w:p w:rsidR="00385EC7" w:rsidRPr="00385EC7" w:rsidRDefault="00385EC7" w:rsidP="00385EC7">
            <w:pPr>
              <w:jc w:val="center"/>
              <w:rPr>
                <w:lang w:val="es-GT" w:eastAsia="es-GT"/>
              </w:rPr>
            </w:pPr>
            <w:r w:rsidRPr="00385EC7">
              <w:rPr>
                <w:lang w:val="es-GT" w:eastAsia="es-GT"/>
              </w:rPr>
              <w:t>02-may-17</w:t>
            </w:r>
          </w:p>
        </w:tc>
        <w:tc>
          <w:tcPr>
            <w:tcW w:w="459" w:type="pct"/>
            <w:tcBorders>
              <w:top w:val="nil"/>
              <w:left w:val="nil"/>
              <w:bottom w:val="single" w:sz="4" w:space="0" w:color="auto"/>
              <w:right w:val="single" w:sz="8" w:space="0" w:color="auto"/>
            </w:tcBorders>
            <w:shd w:val="clear" w:color="000000" w:fill="FFFFFF"/>
            <w:hideMark/>
          </w:tcPr>
          <w:p w:rsidR="00385EC7" w:rsidRPr="00385EC7" w:rsidRDefault="00385EC7" w:rsidP="00385EC7">
            <w:pPr>
              <w:jc w:val="center"/>
              <w:rPr>
                <w:lang w:val="es-GT" w:eastAsia="es-GT"/>
              </w:rPr>
            </w:pPr>
            <w:r w:rsidRPr="00385EC7">
              <w:rPr>
                <w:lang w:val="es-GT" w:eastAsia="es-GT"/>
              </w:rPr>
              <w:t>14-jul-17</w:t>
            </w:r>
          </w:p>
        </w:tc>
      </w:tr>
      <w:tr w:rsidR="00385EC7" w:rsidRPr="00385EC7" w:rsidTr="00385EC7">
        <w:trPr>
          <w:trHeight w:val="1080"/>
        </w:trPr>
        <w:tc>
          <w:tcPr>
            <w:tcW w:w="350" w:type="pct"/>
            <w:tcBorders>
              <w:top w:val="nil"/>
              <w:left w:val="single" w:sz="8" w:space="0" w:color="auto"/>
              <w:bottom w:val="single" w:sz="4" w:space="0" w:color="auto"/>
              <w:right w:val="single" w:sz="4" w:space="0" w:color="auto"/>
            </w:tcBorders>
            <w:shd w:val="clear" w:color="auto" w:fill="auto"/>
            <w:hideMark/>
          </w:tcPr>
          <w:p w:rsidR="00385EC7" w:rsidRPr="00385EC7" w:rsidRDefault="00385EC7" w:rsidP="00385EC7">
            <w:pPr>
              <w:jc w:val="center"/>
              <w:rPr>
                <w:lang w:val="es-GT" w:eastAsia="es-GT"/>
              </w:rPr>
            </w:pPr>
            <w:r w:rsidRPr="00385EC7">
              <w:rPr>
                <w:lang w:val="es-GT" w:eastAsia="es-GT"/>
              </w:rPr>
              <w:t>11</w:t>
            </w:r>
          </w:p>
        </w:tc>
        <w:tc>
          <w:tcPr>
            <w:tcW w:w="3152" w:type="pct"/>
            <w:gridSpan w:val="2"/>
            <w:tcBorders>
              <w:top w:val="nil"/>
              <w:left w:val="nil"/>
              <w:bottom w:val="single" w:sz="4" w:space="0" w:color="auto"/>
              <w:right w:val="single" w:sz="4" w:space="0" w:color="auto"/>
            </w:tcBorders>
            <w:shd w:val="clear" w:color="000000" w:fill="FFFFFF"/>
            <w:hideMark/>
          </w:tcPr>
          <w:p w:rsidR="00385EC7" w:rsidRPr="00385EC7" w:rsidRDefault="00385EC7" w:rsidP="00385EC7">
            <w:pPr>
              <w:rPr>
                <w:lang w:val="es-GT" w:eastAsia="es-GT"/>
              </w:rPr>
            </w:pPr>
            <w:r w:rsidRPr="00385EC7">
              <w:rPr>
                <w:lang w:val="es-GT" w:eastAsia="es-GT"/>
              </w:rPr>
              <w:t>Revisan objetivos, resultados, productos y ajustes de metas de producción e indicadores de productos.</w:t>
            </w:r>
          </w:p>
        </w:tc>
        <w:tc>
          <w:tcPr>
            <w:tcW w:w="579" w:type="pct"/>
            <w:tcBorders>
              <w:top w:val="nil"/>
              <w:left w:val="nil"/>
              <w:bottom w:val="single" w:sz="4" w:space="0" w:color="auto"/>
              <w:right w:val="single" w:sz="4" w:space="0" w:color="auto"/>
            </w:tcBorders>
            <w:shd w:val="clear" w:color="000000" w:fill="FFFFFF"/>
            <w:hideMark/>
          </w:tcPr>
          <w:p w:rsidR="00385EC7" w:rsidRPr="00385EC7" w:rsidRDefault="00385EC7" w:rsidP="00385EC7">
            <w:pPr>
              <w:jc w:val="center"/>
              <w:rPr>
                <w:lang w:val="es-GT" w:eastAsia="es-GT"/>
              </w:rPr>
            </w:pPr>
            <w:r w:rsidRPr="00385EC7">
              <w:rPr>
                <w:lang w:val="es-GT" w:eastAsia="es-GT"/>
              </w:rPr>
              <w:t>Instituciones con asistencia de DTP-Segeplan</w:t>
            </w:r>
          </w:p>
        </w:tc>
        <w:tc>
          <w:tcPr>
            <w:tcW w:w="460" w:type="pct"/>
            <w:tcBorders>
              <w:top w:val="nil"/>
              <w:left w:val="nil"/>
              <w:bottom w:val="single" w:sz="4" w:space="0" w:color="auto"/>
              <w:right w:val="single" w:sz="4" w:space="0" w:color="auto"/>
            </w:tcBorders>
            <w:shd w:val="clear" w:color="000000" w:fill="FFFFFF"/>
            <w:hideMark/>
          </w:tcPr>
          <w:p w:rsidR="00385EC7" w:rsidRPr="00385EC7" w:rsidRDefault="00385EC7" w:rsidP="00385EC7">
            <w:pPr>
              <w:jc w:val="center"/>
              <w:rPr>
                <w:lang w:val="es-GT" w:eastAsia="es-GT"/>
              </w:rPr>
            </w:pPr>
            <w:r w:rsidRPr="00385EC7">
              <w:rPr>
                <w:lang w:val="es-GT" w:eastAsia="es-GT"/>
              </w:rPr>
              <w:t>29-may-17</w:t>
            </w:r>
          </w:p>
        </w:tc>
        <w:tc>
          <w:tcPr>
            <w:tcW w:w="459" w:type="pct"/>
            <w:tcBorders>
              <w:top w:val="nil"/>
              <w:left w:val="nil"/>
              <w:bottom w:val="single" w:sz="4" w:space="0" w:color="auto"/>
              <w:right w:val="single" w:sz="8" w:space="0" w:color="auto"/>
            </w:tcBorders>
            <w:shd w:val="clear" w:color="000000" w:fill="FFFFFF"/>
            <w:hideMark/>
          </w:tcPr>
          <w:p w:rsidR="00385EC7" w:rsidRPr="00385EC7" w:rsidRDefault="00385EC7" w:rsidP="00385EC7">
            <w:pPr>
              <w:jc w:val="center"/>
              <w:rPr>
                <w:lang w:val="es-GT" w:eastAsia="es-GT"/>
              </w:rPr>
            </w:pPr>
            <w:r w:rsidRPr="00385EC7">
              <w:rPr>
                <w:lang w:val="es-GT" w:eastAsia="es-GT"/>
              </w:rPr>
              <w:t>14-jul-17</w:t>
            </w:r>
          </w:p>
        </w:tc>
      </w:tr>
      <w:tr w:rsidR="00385EC7" w:rsidRPr="00385EC7" w:rsidTr="00385EC7">
        <w:trPr>
          <w:trHeight w:val="630"/>
        </w:trPr>
        <w:tc>
          <w:tcPr>
            <w:tcW w:w="350" w:type="pct"/>
            <w:tcBorders>
              <w:top w:val="nil"/>
              <w:left w:val="single" w:sz="8" w:space="0" w:color="auto"/>
              <w:bottom w:val="single" w:sz="4" w:space="0" w:color="auto"/>
              <w:right w:val="single" w:sz="4" w:space="0" w:color="auto"/>
            </w:tcBorders>
            <w:shd w:val="clear" w:color="auto" w:fill="auto"/>
            <w:hideMark/>
          </w:tcPr>
          <w:p w:rsidR="00385EC7" w:rsidRPr="00385EC7" w:rsidRDefault="00385EC7" w:rsidP="00385EC7">
            <w:pPr>
              <w:jc w:val="center"/>
              <w:rPr>
                <w:lang w:val="es-GT" w:eastAsia="es-GT"/>
              </w:rPr>
            </w:pPr>
            <w:r w:rsidRPr="00385EC7">
              <w:rPr>
                <w:lang w:val="es-GT" w:eastAsia="es-GT"/>
              </w:rPr>
              <w:t>12</w:t>
            </w:r>
          </w:p>
        </w:tc>
        <w:tc>
          <w:tcPr>
            <w:tcW w:w="3152" w:type="pct"/>
            <w:gridSpan w:val="2"/>
            <w:tcBorders>
              <w:top w:val="nil"/>
              <w:left w:val="nil"/>
              <w:bottom w:val="single" w:sz="4" w:space="0" w:color="auto"/>
              <w:right w:val="single" w:sz="4" w:space="0" w:color="auto"/>
            </w:tcBorders>
            <w:shd w:val="clear" w:color="000000" w:fill="FFFFFF"/>
            <w:hideMark/>
          </w:tcPr>
          <w:p w:rsidR="00385EC7" w:rsidRPr="00385EC7" w:rsidRDefault="00385EC7" w:rsidP="00385EC7">
            <w:pPr>
              <w:rPr>
                <w:lang w:val="es-GT" w:eastAsia="es-GT"/>
              </w:rPr>
            </w:pPr>
            <w:r w:rsidRPr="00385EC7">
              <w:rPr>
                <w:lang w:val="es-GT" w:eastAsia="es-GT"/>
              </w:rPr>
              <w:t>Distribuyen los techos presupuestarios definitivos a nivel de Unidad Ejecutora y/o Centro de Costo de acuerdo a planificación de productos y resultados preestablecidos.</w:t>
            </w:r>
          </w:p>
        </w:tc>
        <w:tc>
          <w:tcPr>
            <w:tcW w:w="579" w:type="pct"/>
            <w:tcBorders>
              <w:top w:val="nil"/>
              <w:left w:val="nil"/>
              <w:bottom w:val="single" w:sz="4" w:space="0" w:color="auto"/>
              <w:right w:val="single" w:sz="4" w:space="0" w:color="auto"/>
            </w:tcBorders>
            <w:shd w:val="clear" w:color="000000" w:fill="FFFFFF"/>
            <w:hideMark/>
          </w:tcPr>
          <w:p w:rsidR="00385EC7" w:rsidRPr="00385EC7" w:rsidRDefault="00385EC7" w:rsidP="00385EC7">
            <w:pPr>
              <w:jc w:val="center"/>
              <w:rPr>
                <w:lang w:val="es-GT" w:eastAsia="es-GT"/>
              </w:rPr>
            </w:pPr>
            <w:r w:rsidRPr="00385EC7">
              <w:rPr>
                <w:lang w:val="es-GT" w:eastAsia="es-GT"/>
              </w:rPr>
              <w:t>Instituciones</w:t>
            </w:r>
          </w:p>
        </w:tc>
        <w:tc>
          <w:tcPr>
            <w:tcW w:w="460" w:type="pct"/>
            <w:tcBorders>
              <w:top w:val="nil"/>
              <w:left w:val="nil"/>
              <w:bottom w:val="single" w:sz="4" w:space="0" w:color="auto"/>
              <w:right w:val="single" w:sz="4" w:space="0" w:color="auto"/>
            </w:tcBorders>
            <w:shd w:val="clear" w:color="000000" w:fill="FFFFFF"/>
            <w:noWrap/>
            <w:hideMark/>
          </w:tcPr>
          <w:p w:rsidR="00385EC7" w:rsidRPr="00385EC7" w:rsidRDefault="00385EC7" w:rsidP="00385EC7">
            <w:pPr>
              <w:jc w:val="center"/>
              <w:rPr>
                <w:lang w:val="es-GT" w:eastAsia="es-GT"/>
              </w:rPr>
            </w:pPr>
            <w:r w:rsidRPr="00385EC7">
              <w:rPr>
                <w:lang w:val="es-GT" w:eastAsia="es-GT"/>
              </w:rPr>
              <w:t>01-jun-17</w:t>
            </w:r>
          </w:p>
        </w:tc>
        <w:tc>
          <w:tcPr>
            <w:tcW w:w="459" w:type="pct"/>
            <w:tcBorders>
              <w:top w:val="nil"/>
              <w:left w:val="nil"/>
              <w:bottom w:val="single" w:sz="4" w:space="0" w:color="auto"/>
              <w:right w:val="single" w:sz="8" w:space="0" w:color="auto"/>
            </w:tcBorders>
            <w:shd w:val="clear" w:color="000000" w:fill="FFFFFF"/>
            <w:noWrap/>
            <w:hideMark/>
          </w:tcPr>
          <w:p w:rsidR="00385EC7" w:rsidRPr="00385EC7" w:rsidRDefault="00385EC7" w:rsidP="00385EC7">
            <w:pPr>
              <w:jc w:val="center"/>
              <w:rPr>
                <w:lang w:val="es-GT" w:eastAsia="es-GT"/>
              </w:rPr>
            </w:pPr>
            <w:r w:rsidRPr="00385EC7">
              <w:rPr>
                <w:lang w:val="es-GT" w:eastAsia="es-GT"/>
              </w:rPr>
              <w:t>02-jun-17</w:t>
            </w:r>
          </w:p>
        </w:tc>
      </w:tr>
      <w:tr w:rsidR="00385EC7" w:rsidRPr="00385EC7" w:rsidTr="00385EC7">
        <w:trPr>
          <w:trHeight w:val="330"/>
        </w:trPr>
        <w:tc>
          <w:tcPr>
            <w:tcW w:w="350" w:type="pct"/>
            <w:tcBorders>
              <w:top w:val="nil"/>
              <w:left w:val="single" w:sz="8" w:space="0" w:color="auto"/>
              <w:bottom w:val="single" w:sz="4" w:space="0" w:color="auto"/>
              <w:right w:val="single" w:sz="4" w:space="0" w:color="auto"/>
            </w:tcBorders>
            <w:shd w:val="clear" w:color="auto" w:fill="auto"/>
            <w:hideMark/>
          </w:tcPr>
          <w:p w:rsidR="00385EC7" w:rsidRPr="00385EC7" w:rsidRDefault="00385EC7" w:rsidP="00385EC7">
            <w:pPr>
              <w:jc w:val="center"/>
              <w:rPr>
                <w:lang w:val="es-GT" w:eastAsia="es-GT"/>
              </w:rPr>
            </w:pPr>
            <w:r w:rsidRPr="00385EC7">
              <w:rPr>
                <w:lang w:val="es-GT" w:eastAsia="es-GT"/>
              </w:rPr>
              <w:t>13</w:t>
            </w:r>
          </w:p>
        </w:tc>
        <w:tc>
          <w:tcPr>
            <w:tcW w:w="3152" w:type="pct"/>
            <w:gridSpan w:val="2"/>
            <w:tcBorders>
              <w:top w:val="nil"/>
              <w:left w:val="nil"/>
              <w:bottom w:val="single" w:sz="4" w:space="0" w:color="auto"/>
              <w:right w:val="single" w:sz="4" w:space="0" w:color="auto"/>
            </w:tcBorders>
            <w:shd w:val="clear" w:color="000000" w:fill="FFFFFF"/>
            <w:hideMark/>
          </w:tcPr>
          <w:p w:rsidR="00385EC7" w:rsidRPr="00385EC7" w:rsidRDefault="00385EC7" w:rsidP="00385EC7">
            <w:pPr>
              <w:rPr>
                <w:lang w:val="es-GT" w:eastAsia="es-GT"/>
              </w:rPr>
            </w:pPr>
            <w:r w:rsidRPr="00385EC7">
              <w:rPr>
                <w:lang w:val="es-GT" w:eastAsia="es-GT"/>
              </w:rPr>
              <w:t>Completan información del marco estratégico en el sistema.</w:t>
            </w:r>
          </w:p>
        </w:tc>
        <w:tc>
          <w:tcPr>
            <w:tcW w:w="579" w:type="pct"/>
            <w:tcBorders>
              <w:top w:val="nil"/>
              <w:left w:val="nil"/>
              <w:bottom w:val="single" w:sz="4" w:space="0" w:color="auto"/>
              <w:right w:val="single" w:sz="4" w:space="0" w:color="auto"/>
            </w:tcBorders>
            <w:shd w:val="clear" w:color="000000" w:fill="FFFFFF"/>
            <w:hideMark/>
          </w:tcPr>
          <w:p w:rsidR="00385EC7" w:rsidRPr="00385EC7" w:rsidRDefault="00385EC7" w:rsidP="00385EC7">
            <w:pPr>
              <w:jc w:val="center"/>
              <w:rPr>
                <w:lang w:val="es-GT" w:eastAsia="es-GT"/>
              </w:rPr>
            </w:pPr>
            <w:r w:rsidRPr="00385EC7">
              <w:rPr>
                <w:lang w:val="es-GT" w:eastAsia="es-GT"/>
              </w:rPr>
              <w:t>Instituciones-UE</w:t>
            </w:r>
          </w:p>
        </w:tc>
        <w:tc>
          <w:tcPr>
            <w:tcW w:w="460" w:type="pct"/>
            <w:tcBorders>
              <w:top w:val="nil"/>
              <w:left w:val="nil"/>
              <w:bottom w:val="single" w:sz="4" w:space="0" w:color="auto"/>
              <w:right w:val="single" w:sz="4" w:space="0" w:color="auto"/>
            </w:tcBorders>
            <w:shd w:val="clear" w:color="000000" w:fill="FFFFFF"/>
            <w:hideMark/>
          </w:tcPr>
          <w:p w:rsidR="00385EC7" w:rsidRPr="00385EC7" w:rsidRDefault="00385EC7" w:rsidP="00385EC7">
            <w:pPr>
              <w:jc w:val="center"/>
              <w:rPr>
                <w:lang w:val="es-GT" w:eastAsia="es-GT"/>
              </w:rPr>
            </w:pPr>
            <w:r w:rsidRPr="00385EC7">
              <w:rPr>
                <w:lang w:val="es-GT" w:eastAsia="es-GT"/>
              </w:rPr>
              <w:t>01-jun-17</w:t>
            </w:r>
          </w:p>
        </w:tc>
        <w:tc>
          <w:tcPr>
            <w:tcW w:w="459" w:type="pct"/>
            <w:tcBorders>
              <w:top w:val="nil"/>
              <w:left w:val="nil"/>
              <w:bottom w:val="single" w:sz="4" w:space="0" w:color="auto"/>
              <w:right w:val="single" w:sz="8" w:space="0" w:color="auto"/>
            </w:tcBorders>
            <w:shd w:val="clear" w:color="000000" w:fill="FFFFFF"/>
            <w:hideMark/>
          </w:tcPr>
          <w:p w:rsidR="00385EC7" w:rsidRPr="00385EC7" w:rsidRDefault="00385EC7" w:rsidP="00385EC7">
            <w:pPr>
              <w:jc w:val="center"/>
              <w:rPr>
                <w:lang w:val="es-GT" w:eastAsia="es-GT"/>
              </w:rPr>
            </w:pPr>
            <w:r w:rsidRPr="00385EC7">
              <w:rPr>
                <w:lang w:val="es-GT" w:eastAsia="es-GT"/>
              </w:rPr>
              <w:t>14-jul-17</w:t>
            </w:r>
          </w:p>
        </w:tc>
      </w:tr>
      <w:tr w:rsidR="00385EC7" w:rsidRPr="00385EC7" w:rsidTr="00385EC7">
        <w:trPr>
          <w:trHeight w:val="330"/>
        </w:trPr>
        <w:tc>
          <w:tcPr>
            <w:tcW w:w="350" w:type="pct"/>
            <w:tcBorders>
              <w:top w:val="nil"/>
              <w:left w:val="single" w:sz="8" w:space="0" w:color="auto"/>
              <w:bottom w:val="single" w:sz="4" w:space="0" w:color="auto"/>
              <w:right w:val="single" w:sz="4" w:space="0" w:color="auto"/>
            </w:tcBorders>
            <w:shd w:val="clear" w:color="auto" w:fill="auto"/>
            <w:hideMark/>
          </w:tcPr>
          <w:p w:rsidR="00385EC7" w:rsidRPr="00385EC7" w:rsidRDefault="00385EC7" w:rsidP="00385EC7">
            <w:pPr>
              <w:jc w:val="center"/>
              <w:rPr>
                <w:lang w:val="es-GT" w:eastAsia="es-GT"/>
              </w:rPr>
            </w:pPr>
            <w:r w:rsidRPr="00385EC7">
              <w:rPr>
                <w:lang w:val="es-GT" w:eastAsia="es-GT"/>
              </w:rPr>
              <w:t>14</w:t>
            </w:r>
          </w:p>
        </w:tc>
        <w:tc>
          <w:tcPr>
            <w:tcW w:w="3152" w:type="pct"/>
            <w:gridSpan w:val="2"/>
            <w:tcBorders>
              <w:top w:val="nil"/>
              <w:left w:val="nil"/>
              <w:bottom w:val="single" w:sz="4" w:space="0" w:color="auto"/>
              <w:right w:val="single" w:sz="4" w:space="0" w:color="auto"/>
            </w:tcBorders>
            <w:shd w:val="clear" w:color="000000" w:fill="FFFFFF"/>
            <w:hideMark/>
          </w:tcPr>
          <w:p w:rsidR="00385EC7" w:rsidRPr="00385EC7" w:rsidRDefault="00385EC7" w:rsidP="00385EC7">
            <w:pPr>
              <w:rPr>
                <w:lang w:val="es-GT" w:eastAsia="es-GT"/>
              </w:rPr>
            </w:pPr>
            <w:r w:rsidRPr="00385EC7">
              <w:rPr>
                <w:lang w:val="es-GT" w:eastAsia="es-GT"/>
              </w:rPr>
              <w:t>Analizan propuesta de UE, se integran planes y ajusta Plan Operativo Anual.</w:t>
            </w:r>
          </w:p>
        </w:tc>
        <w:tc>
          <w:tcPr>
            <w:tcW w:w="579" w:type="pct"/>
            <w:tcBorders>
              <w:top w:val="nil"/>
              <w:left w:val="nil"/>
              <w:bottom w:val="single" w:sz="4" w:space="0" w:color="auto"/>
              <w:right w:val="single" w:sz="4" w:space="0" w:color="auto"/>
            </w:tcBorders>
            <w:shd w:val="clear" w:color="000000" w:fill="FFFFFF"/>
            <w:hideMark/>
          </w:tcPr>
          <w:p w:rsidR="00385EC7" w:rsidRPr="00385EC7" w:rsidRDefault="00385EC7" w:rsidP="00385EC7">
            <w:pPr>
              <w:jc w:val="center"/>
              <w:rPr>
                <w:lang w:val="es-GT" w:eastAsia="es-GT"/>
              </w:rPr>
            </w:pPr>
            <w:r w:rsidRPr="00385EC7">
              <w:rPr>
                <w:lang w:val="es-GT" w:eastAsia="es-GT"/>
              </w:rPr>
              <w:t>Instituciones-UE</w:t>
            </w:r>
          </w:p>
        </w:tc>
        <w:tc>
          <w:tcPr>
            <w:tcW w:w="460" w:type="pct"/>
            <w:tcBorders>
              <w:top w:val="nil"/>
              <w:left w:val="nil"/>
              <w:bottom w:val="single" w:sz="4" w:space="0" w:color="auto"/>
              <w:right w:val="single" w:sz="4" w:space="0" w:color="auto"/>
            </w:tcBorders>
            <w:shd w:val="clear" w:color="000000" w:fill="FFFFFF"/>
            <w:hideMark/>
          </w:tcPr>
          <w:p w:rsidR="00385EC7" w:rsidRPr="00385EC7" w:rsidRDefault="00385EC7" w:rsidP="00385EC7">
            <w:pPr>
              <w:jc w:val="center"/>
              <w:rPr>
                <w:lang w:val="es-GT" w:eastAsia="es-GT"/>
              </w:rPr>
            </w:pPr>
            <w:r w:rsidRPr="00385EC7">
              <w:rPr>
                <w:lang w:val="es-GT" w:eastAsia="es-GT"/>
              </w:rPr>
              <w:t>05-jun-17</w:t>
            </w:r>
          </w:p>
        </w:tc>
        <w:tc>
          <w:tcPr>
            <w:tcW w:w="459" w:type="pct"/>
            <w:tcBorders>
              <w:top w:val="nil"/>
              <w:left w:val="nil"/>
              <w:bottom w:val="single" w:sz="4" w:space="0" w:color="auto"/>
              <w:right w:val="single" w:sz="8" w:space="0" w:color="auto"/>
            </w:tcBorders>
            <w:shd w:val="clear" w:color="000000" w:fill="FFFFFF"/>
            <w:hideMark/>
          </w:tcPr>
          <w:p w:rsidR="00385EC7" w:rsidRPr="00385EC7" w:rsidRDefault="00385EC7" w:rsidP="00385EC7">
            <w:pPr>
              <w:jc w:val="center"/>
              <w:rPr>
                <w:lang w:val="es-GT" w:eastAsia="es-GT"/>
              </w:rPr>
            </w:pPr>
            <w:r w:rsidRPr="00385EC7">
              <w:rPr>
                <w:lang w:val="es-GT" w:eastAsia="es-GT"/>
              </w:rPr>
              <w:t>14-jul-17</w:t>
            </w:r>
          </w:p>
        </w:tc>
      </w:tr>
      <w:tr w:rsidR="00385EC7" w:rsidRPr="00385EC7" w:rsidTr="00385EC7">
        <w:trPr>
          <w:trHeight w:val="630"/>
        </w:trPr>
        <w:tc>
          <w:tcPr>
            <w:tcW w:w="350" w:type="pct"/>
            <w:tcBorders>
              <w:top w:val="nil"/>
              <w:left w:val="single" w:sz="8" w:space="0" w:color="auto"/>
              <w:bottom w:val="single" w:sz="4" w:space="0" w:color="auto"/>
              <w:right w:val="single" w:sz="4" w:space="0" w:color="auto"/>
            </w:tcBorders>
            <w:shd w:val="clear" w:color="auto" w:fill="auto"/>
            <w:hideMark/>
          </w:tcPr>
          <w:p w:rsidR="00385EC7" w:rsidRPr="00385EC7" w:rsidRDefault="00385EC7" w:rsidP="00385EC7">
            <w:pPr>
              <w:jc w:val="center"/>
              <w:rPr>
                <w:lang w:val="es-GT" w:eastAsia="es-GT"/>
              </w:rPr>
            </w:pPr>
            <w:r w:rsidRPr="00385EC7">
              <w:rPr>
                <w:lang w:val="es-GT" w:eastAsia="es-GT"/>
              </w:rPr>
              <w:t>15</w:t>
            </w:r>
          </w:p>
        </w:tc>
        <w:tc>
          <w:tcPr>
            <w:tcW w:w="3152" w:type="pct"/>
            <w:gridSpan w:val="2"/>
            <w:tcBorders>
              <w:top w:val="nil"/>
              <w:left w:val="nil"/>
              <w:bottom w:val="single" w:sz="4" w:space="0" w:color="auto"/>
              <w:right w:val="single" w:sz="4" w:space="0" w:color="auto"/>
            </w:tcBorders>
            <w:shd w:val="clear" w:color="000000" w:fill="FFFFFF"/>
            <w:hideMark/>
          </w:tcPr>
          <w:p w:rsidR="00385EC7" w:rsidRPr="00385EC7" w:rsidRDefault="00385EC7" w:rsidP="00385EC7">
            <w:pPr>
              <w:rPr>
                <w:lang w:val="es-GT" w:eastAsia="es-GT"/>
              </w:rPr>
            </w:pPr>
            <w:r w:rsidRPr="00385EC7">
              <w:rPr>
                <w:lang w:val="es-GT" w:eastAsia="es-GT"/>
              </w:rPr>
              <w:t>Revisión y validación del PIP (proyectos de inversión con dictamen favorable de Segeplan)</w:t>
            </w:r>
          </w:p>
        </w:tc>
        <w:tc>
          <w:tcPr>
            <w:tcW w:w="579" w:type="pct"/>
            <w:tcBorders>
              <w:top w:val="nil"/>
              <w:left w:val="nil"/>
              <w:bottom w:val="single" w:sz="4" w:space="0" w:color="auto"/>
              <w:right w:val="single" w:sz="4" w:space="0" w:color="auto"/>
            </w:tcBorders>
            <w:shd w:val="clear" w:color="000000" w:fill="FFFFFF"/>
            <w:hideMark/>
          </w:tcPr>
          <w:p w:rsidR="00385EC7" w:rsidRPr="00385EC7" w:rsidRDefault="00385EC7" w:rsidP="00385EC7">
            <w:pPr>
              <w:jc w:val="center"/>
              <w:rPr>
                <w:lang w:val="es-GT" w:eastAsia="es-GT"/>
              </w:rPr>
            </w:pPr>
            <w:r w:rsidRPr="00385EC7">
              <w:rPr>
                <w:lang w:val="es-GT" w:eastAsia="es-GT"/>
              </w:rPr>
              <w:t>CTFP y Gabinete de Gobierno</w:t>
            </w:r>
          </w:p>
        </w:tc>
        <w:tc>
          <w:tcPr>
            <w:tcW w:w="460" w:type="pct"/>
            <w:tcBorders>
              <w:top w:val="nil"/>
              <w:left w:val="nil"/>
              <w:bottom w:val="single" w:sz="4" w:space="0" w:color="auto"/>
              <w:right w:val="single" w:sz="4" w:space="0" w:color="auto"/>
            </w:tcBorders>
            <w:shd w:val="clear" w:color="000000" w:fill="FFFFFF"/>
            <w:hideMark/>
          </w:tcPr>
          <w:p w:rsidR="00385EC7" w:rsidRPr="00385EC7" w:rsidRDefault="00385EC7" w:rsidP="00385EC7">
            <w:pPr>
              <w:jc w:val="center"/>
              <w:rPr>
                <w:lang w:val="es-GT" w:eastAsia="es-GT"/>
              </w:rPr>
            </w:pPr>
            <w:r w:rsidRPr="00385EC7">
              <w:rPr>
                <w:lang w:val="es-GT" w:eastAsia="es-GT"/>
              </w:rPr>
              <w:t>17-jul-17</w:t>
            </w:r>
          </w:p>
        </w:tc>
        <w:tc>
          <w:tcPr>
            <w:tcW w:w="459" w:type="pct"/>
            <w:tcBorders>
              <w:top w:val="nil"/>
              <w:left w:val="nil"/>
              <w:bottom w:val="single" w:sz="4" w:space="0" w:color="auto"/>
              <w:right w:val="single" w:sz="8" w:space="0" w:color="auto"/>
            </w:tcBorders>
            <w:shd w:val="clear" w:color="000000" w:fill="FFFFFF"/>
            <w:hideMark/>
          </w:tcPr>
          <w:p w:rsidR="00385EC7" w:rsidRPr="00385EC7" w:rsidRDefault="00385EC7" w:rsidP="00385EC7">
            <w:pPr>
              <w:jc w:val="center"/>
              <w:rPr>
                <w:lang w:val="es-GT" w:eastAsia="es-GT"/>
              </w:rPr>
            </w:pPr>
            <w:r w:rsidRPr="00385EC7">
              <w:rPr>
                <w:lang w:val="es-GT" w:eastAsia="es-GT"/>
              </w:rPr>
              <w:t>21-jul-17</w:t>
            </w:r>
          </w:p>
        </w:tc>
      </w:tr>
      <w:tr w:rsidR="00385EC7" w:rsidRPr="00385EC7" w:rsidTr="00385EC7">
        <w:trPr>
          <w:trHeight w:val="630"/>
        </w:trPr>
        <w:tc>
          <w:tcPr>
            <w:tcW w:w="350" w:type="pct"/>
            <w:tcBorders>
              <w:top w:val="nil"/>
              <w:left w:val="single" w:sz="8" w:space="0" w:color="auto"/>
              <w:bottom w:val="single" w:sz="4" w:space="0" w:color="auto"/>
              <w:right w:val="single" w:sz="4" w:space="0" w:color="auto"/>
            </w:tcBorders>
            <w:shd w:val="clear" w:color="auto" w:fill="auto"/>
            <w:hideMark/>
          </w:tcPr>
          <w:p w:rsidR="00385EC7" w:rsidRPr="00385EC7" w:rsidRDefault="00385EC7" w:rsidP="00385EC7">
            <w:pPr>
              <w:jc w:val="center"/>
              <w:rPr>
                <w:lang w:val="es-GT" w:eastAsia="es-GT"/>
              </w:rPr>
            </w:pPr>
            <w:r w:rsidRPr="00385EC7">
              <w:rPr>
                <w:lang w:val="es-GT" w:eastAsia="es-GT"/>
              </w:rPr>
              <w:t>16</w:t>
            </w:r>
          </w:p>
        </w:tc>
        <w:tc>
          <w:tcPr>
            <w:tcW w:w="3152" w:type="pct"/>
            <w:gridSpan w:val="2"/>
            <w:tcBorders>
              <w:top w:val="nil"/>
              <w:left w:val="nil"/>
              <w:bottom w:val="single" w:sz="4" w:space="0" w:color="auto"/>
              <w:right w:val="single" w:sz="4" w:space="0" w:color="auto"/>
            </w:tcBorders>
            <w:shd w:val="clear" w:color="000000" w:fill="FFFFFF"/>
            <w:hideMark/>
          </w:tcPr>
          <w:p w:rsidR="00385EC7" w:rsidRPr="00385EC7" w:rsidRDefault="00385EC7" w:rsidP="00385EC7">
            <w:pPr>
              <w:rPr>
                <w:lang w:val="es-GT" w:eastAsia="es-GT"/>
              </w:rPr>
            </w:pPr>
            <w:r w:rsidRPr="00385EC7">
              <w:rPr>
                <w:lang w:val="es-GT" w:eastAsia="es-GT"/>
              </w:rPr>
              <w:t>Envían anteproyecto de presupuesto anual y multianual al Minfin</w:t>
            </w:r>
          </w:p>
        </w:tc>
        <w:tc>
          <w:tcPr>
            <w:tcW w:w="579" w:type="pct"/>
            <w:tcBorders>
              <w:top w:val="nil"/>
              <w:left w:val="nil"/>
              <w:bottom w:val="single" w:sz="4" w:space="0" w:color="auto"/>
              <w:right w:val="single" w:sz="4" w:space="0" w:color="auto"/>
            </w:tcBorders>
            <w:shd w:val="clear" w:color="000000" w:fill="FFFFFF"/>
            <w:hideMark/>
          </w:tcPr>
          <w:p w:rsidR="00385EC7" w:rsidRPr="00385EC7" w:rsidRDefault="00385EC7" w:rsidP="00385EC7">
            <w:pPr>
              <w:jc w:val="center"/>
              <w:rPr>
                <w:lang w:val="es-GT" w:eastAsia="es-GT"/>
              </w:rPr>
            </w:pPr>
            <w:r w:rsidRPr="00385EC7">
              <w:rPr>
                <w:lang w:val="es-GT" w:eastAsia="es-GT"/>
              </w:rPr>
              <w:t>Instituciones y Codedes</w:t>
            </w:r>
          </w:p>
        </w:tc>
        <w:tc>
          <w:tcPr>
            <w:tcW w:w="460" w:type="pct"/>
            <w:tcBorders>
              <w:top w:val="nil"/>
              <w:left w:val="nil"/>
              <w:bottom w:val="single" w:sz="4" w:space="0" w:color="auto"/>
              <w:right w:val="single" w:sz="4" w:space="0" w:color="auto"/>
            </w:tcBorders>
            <w:shd w:val="clear" w:color="000000" w:fill="FFFFFF"/>
            <w:hideMark/>
          </w:tcPr>
          <w:p w:rsidR="00385EC7" w:rsidRPr="00385EC7" w:rsidRDefault="00385EC7" w:rsidP="00385EC7">
            <w:pPr>
              <w:jc w:val="center"/>
              <w:rPr>
                <w:lang w:val="es-GT" w:eastAsia="es-GT"/>
              </w:rPr>
            </w:pPr>
            <w:r w:rsidRPr="00385EC7">
              <w:rPr>
                <w:lang w:val="es-GT" w:eastAsia="es-GT"/>
              </w:rPr>
              <w:t>17-jul-17</w:t>
            </w:r>
          </w:p>
        </w:tc>
        <w:tc>
          <w:tcPr>
            <w:tcW w:w="459" w:type="pct"/>
            <w:tcBorders>
              <w:top w:val="nil"/>
              <w:left w:val="nil"/>
              <w:bottom w:val="single" w:sz="4" w:space="0" w:color="auto"/>
              <w:right w:val="single" w:sz="8" w:space="0" w:color="auto"/>
            </w:tcBorders>
            <w:shd w:val="clear" w:color="000000" w:fill="FFFFFF"/>
            <w:hideMark/>
          </w:tcPr>
          <w:p w:rsidR="00385EC7" w:rsidRPr="00385EC7" w:rsidRDefault="00385EC7" w:rsidP="00385EC7">
            <w:pPr>
              <w:jc w:val="center"/>
              <w:rPr>
                <w:lang w:val="es-GT" w:eastAsia="es-GT"/>
              </w:rPr>
            </w:pPr>
            <w:r w:rsidRPr="00385EC7">
              <w:rPr>
                <w:lang w:val="es-GT" w:eastAsia="es-GT"/>
              </w:rPr>
              <w:t>17-jul-17</w:t>
            </w:r>
          </w:p>
        </w:tc>
      </w:tr>
      <w:tr w:rsidR="00385EC7" w:rsidRPr="00385EC7" w:rsidTr="00385EC7">
        <w:trPr>
          <w:trHeight w:val="1125"/>
        </w:trPr>
        <w:tc>
          <w:tcPr>
            <w:tcW w:w="350" w:type="pct"/>
            <w:tcBorders>
              <w:top w:val="nil"/>
              <w:left w:val="single" w:sz="8" w:space="0" w:color="auto"/>
              <w:bottom w:val="single" w:sz="4" w:space="0" w:color="auto"/>
              <w:right w:val="single" w:sz="4" w:space="0" w:color="auto"/>
            </w:tcBorders>
            <w:shd w:val="clear" w:color="auto" w:fill="auto"/>
            <w:hideMark/>
          </w:tcPr>
          <w:p w:rsidR="00385EC7" w:rsidRPr="00385EC7" w:rsidRDefault="00385EC7" w:rsidP="00385EC7">
            <w:pPr>
              <w:jc w:val="center"/>
              <w:rPr>
                <w:lang w:val="es-GT" w:eastAsia="es-GT"/>
              </w:rPr>
            </w:pPr>
            <w:r w:rsidRPr="00385EC7">
              <w:rPr>
                <w:lang w:val="es-GT" w:eastAsia="es-GT"/>
              </w:rPr>
              <w:t>17</w:t>
            </w:r>
          </w:p>
        </w:tc>
        <w:tc>
          <w:tcPr>
            <w:tcW w:w="3152" w:type="pct"/>
            <w:gridSpan w:val="2"/>
            <w:tcBorders>
              <w:top w:val="nil"/>
              <w:left w:val="nil"/>
              <w:bottom w:val="single" w:sz="4" w:space="0" w:color="auto"/>
              <w:right w:val="single" w:sz="4" w:space="0" w:color="auto"/>
            </w:tcBorders>
            <w:shd w:val="clear" w:color="000000" w:fill="FFFFFF"/>
            <w:hideMark/>
          </w:tcPr>
          <w:p w:rsidR="00385EC7" w:rsidRPr="00385EC7" w:rsidRDefault="00385EC7" w:rsidP="00385EC7">
            <w:pPr>
              <w:rPr>
                <w:lang w:val="es-GT" w:eastAsia="es-GT"/>
              </w:rPr>
            </w:pPr>
            <w:r w:rsidRPr="00385EC7">
              <w:rPr>
                <w:lang w:val="es-GT" w:eastAsia="es-GT"/>
              </w:rPr>
              <w:t>Revisa anteproyectos de presupuesto anual y multianual, para verificar que la información cuadre con los techos presupuestarios trasladados.</w:t>
            </w:r>
          </w:p>
        </w:tc>
        <w:tc>
          <w:tcPr>
            <w:tcW w:w="579" w:type="pct"/>
            <w:tcBorders>
              <w:top w:val="nil"/>
              <w:left w:val="nil"/>
              <w:bottom w:val="single" w:sz="4" w:space="0" w:color="auto"/>
              <w:right w:val="single" w:sz="4" w:space="0" w:color="auto"/>
            </w:tcBorders>
            <w:shd w:val="clear" w:color="000000" w:fill="FFFFFF"/>
            <w:hideMark/>
          </w:tcPr>
          <w:p w:rsidR="00385EC7" w:rsidRPr="00385EC7" w:rsidRDefault="00385EC7" w:rsidP="00385EC7">
            <w:pPr>
              <w:jc w:val="center"/>
              <w:rPr>
                <w:lang w:val="es-GT" w:eastAsia="es-GT"/>
              </w:rPr>
            </w:pPr>
            <w:r w:rsidRPr="00385EC7">
              <w:rPr>
                <w:lang w:val="es-GT" w:eastAsia="es-GT"/>
              </w:rPr>
              <w:t>DTP</w:t>
            </w:r>
          </w:p>
        </w:tc>
        <w:tc>
          <w:tcPr>
            <w:tcW w:w="460" w:type="pct"/>
            <w:tcBorders>
              <w:top w:val="nil"/>
              <w:left w:val="nil"/>
              <w:bottom w:val="single" w:sz="4" w:space="0" w:color="auto"/>
              <w:right w:val="single" w:sz="4" w:space="0" w:color="auto"/>
            </w:tcBorders>
            <w:shd w:val="clear" w:color="000000" w:fill="FFFFFF"/>
            <w:hideMark/>
          </w:tcPr>
          <w:p w:rsidR="00385EC7" w:rsidRPr="00385EC7" w:rsidRDefault="00385EC7" w:rsidP="00385EC7">
            <w:pPr>
              <w:jc w:val="center"/>
              <w:rPr>
                <w:lang w:val="es-GT" w:eastAsia="es-GT"/>
              </w:rPr>
            </w:pPr>
            <w:r w:rsidRPr="00385EC7">
              <w:rPr>
                <w:lang w:val="es-GT" w:eastAsia="es-GT"/>
              </w:rPr>
              <w:t>18-jul-17</w:t>
            </w:r>
          </w:p>
        </w:tc>
        <w:tc>
          <w:tcPr>
            <w:tcW w:w="459" w:type="pct"/>
            <w:tcBorders>
              <w:top w:val="nil"/>
              <w:left w:val="nil"/>
              <w:bottom w:val="single" w:sz="4" w:space="0" w:color="auto"/>
              <w:right w:val="single" w:sz="8" w:space="0" w:color="auto"/>
            </w:tcBorders>
            <w:shd w:val="clear" w:color="000000" w:fill="FFFFFF"/>
            <w:hideMark/>
          </w:tcPr>
          <w:p w:rsidR="00385EC7" w:rsidRPr="00385EC7" w:rsidRDefault="00385EC7" w:rsidP="00385EC7">
            <w:pPr>
              <w:jc w:val="center"/>
              <w:rPr>
                <w:lang w:val="es-GT" w:eastAsia="es-GT"/>
              </w:rPr>
            </w:pPr>
            <w:r w:rsidRPr="00385EC7">
              <w:rPr>
                <w:lang w:val="es-GT" w:eastAsia="es-GT"/>
              </w:rPr>
              <w:t>01-sep-17</w:t>
            </w:r>
          </w:p>
        </w:tc>
      </w:tr>
      <w:tr w:rsidR="00385EC7" w:rsidRPr="00385EC7" w:rsidTr="00385EC7">
        <w:trPr>
          <w:trHeight w:val="750"/>
        </w:trPr>
        <w:tc>
          <w:tcPr>
            <w:tcW w:w="350" w:type="pct"/>
            <w:tcBorders>
              <w:top w:val="nil"/>
              <w:left w:val="single" w:sz="8" w:space="0" w:color="auto"/>
              <w:bottom w:val="single" w:sz="4" w:space="0" w:color="auto"/>
              <w:right w:val="single" w:sz="4" w:space="0" w:color="auto"/>
            </w:tcBorders>
            <w:shd w:val="clear" w:color="auto" w:fill="auto"/>
            <w:hideMark/>
          </w:tcPr>
          <w:p w:rsidR="00385EC7" w:rsidRPr="00385EC7" w:rsidRDefault="00385EC7" w:rsidP="00385EC7">
            <w:pPr>
              <w:jc w:val="center"/>
              <w:rPr>
                <w:lang w:val="es-GT" w:eastAsia="es-GT"/>
              </w:rPr>
            </w:pPr>
            <w:r w:rsidRPr="00385EC7">
              <w:rPr>
                <w:lang w:val="es-GT" w:eastAsia="es-GT"/>
              </w:rPr>
              <w:t>18</w:t>
            </w:r>
          </w:p>
        </w:tc>
        <w:tc>
          <w:tcPr>
            <w:tcW w:w="3152" w:type="pct"/>
            <w:gridSpan w:val="2"/>
            <w:tcBorders>
              <w:top w:val="nil"/>
              <w:left w:val="nil"/>
              <w:bottom w:val="single" w:sz="4" w:space="0" w:color="auto"/>
              <w:right w:val="single" w:sz="4" w:space="0" w:color="auto"/>
            </w:tcBorders>
            <w:shd w:val="clear" w:color="000000" w:fill="FFFFFF"/>
            <w:hideMark/>
          </w:tcPr>
          <w:p w:rsidR="00385EC7" w:rsidRPr="00385EC7" w:rsidRDefault="00385EC7" w:rsidP="00385EC7">
            <w:pPr>
              <w:rPr>
                <w:lang w:val="es-GT" w:eastAsia="es-GT"/>
              </w:rPr>
            </w:pPr>
            <w:r w:rsidRPr="00385EC7">
              <w:rPr>
                <w:lang w:val="es-GT" w:eastAsia="es-GT"/>
              </w:rPr>
              <w:t>Consolida anteproyectos de presupuesto de ingresos y egresos anual y multianual.</w:t>
            </w:r>
          </w:p>
        </w:tc>
        <w:tc>
          <w:tcPr>
            <w:tcW w:w="579" w:type="pct"/>
            <w:tcBorders>
              <w:top w:val="nil"/>
              <w:left w:val="nil"/>
              <w:bottom w:val="single" w:sz="4" w:space="0" w:color="auto"/>
              <w:right w:val="single" w:sz="4" w:space="0" w:color="auto"/>
            </w:tcBorders>
            <w:shd w:val="clear" w:color="000000" w:fill="FFFFFF"/>
            <w:hideMark/>
          </w:tcPr>
          <w:p w:rsidR="00385EC7" w:rsidRPr="00385EC7" w:rsidRDefault="00385EC7" w:rsidP="00385EC7">
            <w:pPr>
              <w:jc w:val="center"/>
              <w:rPr>
                <w:lang w:val="es-GT" w:eastAsia="es-GT"/>
              </w:rPr>
            </w:pPr>
            <w:r w:rsidRPr="00385EC7">
              <w:rPr>
                <w:lang w:val="es-GT" w:eastAsia="es-GT"/>
              </w:rPr>
              <w:t>DTP</w:t>
            </w:r>
          </w:p>
        </w:tc>
        <w:tc>
          <w:tcPr>
            <w:tcW w:w="460" w:type="pct"/>
            <w:tcBorders>
              <w:top w:val="nil"/>
              <w:left w:val="nil"/>
              <w:bottom w:val="single" w:sz="4" w:space="0" w:color="auto"/>
              <w:right w:val="single" w:sz="4" w:space="0" w:color="auto"/>
            </w:tcBorders>
            <w:shd w:val="clear" w:color="000000" w:fill="FFFFFF"/>
            <w:hideMark/>
          </w:tcPr>
          <w:p w:rsidR="00385EC7" w:rsidRPr="00385EC7" w:rsidRDefault="00385EC7" w:rsidP="00385EC7">
            <w:pPr>
              <w:jc w:val="center"/>
              <w:rPr>
                <w:lang w:val="es-GT" w:eastAsia="es-GT"/>
              </w:rPr>
            </w:pPr>
            <w:r w:rsidRPr="00385EC7">
              <w:rPr>
                <w:lang w:val="es-GT" w:eastAsia="es-GT"/>
              </w:rPr>
              <w:t>18-jul-17</w:t>
            </w:r>
          </w:p>
        </w:tc>
        <w:tc>
          <w:tcPr>
            <w:tcW w:w="459" w:type="pct"/>
            <w:tcBorders>
              <w:top w:val="nil"/>
              <w:left w:val="nil"/>
              <w:bottom w:val="single" w:sz="4" w:space="0" w:color="auto"/>
              <w:right w:val="single" w:sz="8" w:space="0" w:color="auto"/>
            </w:tcBorders>
            <w:shd w:val="clear" w:color="000000" w:fill="FFFFFF"/>
            <w:hideMark/>
          </w:tcPr>
          <w:p w:rsidR="00385EC7" w:rsidRPr="00385EC7" w:rsidRDefault="00385EC7" w:rsidP="00385EC7">
            <w:pPr>
              <w:jc w:val="center"/>
              <w:rPr>
                <w:lang w:val="es-GT" w:eastAsia="es-GT"/>
              </w:rPr>
            </w:pPr>
            <w:r w:rsidRPr="00385EC7">
              <w:rPr>
                <w:lang w:val="es-GT" w:eastAsia="es-GT"/>
              </w:rPr>
              <w:t>04-ago-17</w:t>
            </w:r>
          </w:p>
        </w:tc>
      </w:tr>
      <w:tr w:rsidR="00385EC7" w:rsidRPr="00385EC7" w:rsidTr="00385EC7">
        <w:trPr>
          <w:trHeight w:val="930"/>
        </w:trPr>
        <w:tc>
          <w:tcPr>
            <w:tcW w:w="350" w:type="pct"/>
            <w:tcBorders>
              <w:top w:val="nil"/>
              <w:left w:val="single" w:sz="8" w:space="0" w:color="auto"/>
              <w:bottom w:val="single" w:sz="4" w:space="0" w:color="auto"/>
              <w:right w:val="single" w:sz="4" w:space="0" w:color="auto"/>
            </w:tcBorders>
            <w:shd w:val="clear" w:color="auto" w:fill="auto"/>
            <w:hideMark/>
          </w:tcPr>
          <w:p w:rsidR="00385EC7" w:rsidRPr="00385EC7" w:rsidRDefault="00385EC7" w:rsidP="00385EC7">
            <w:pPr>
              <w:jc w:val="center"/>
              <w:rPr>
                <w:lang w:val="es-GT" w:eastAsia="es-GT"/>
              </w:rPr>
            </w:pPr>
            <w:r w:rsidRPr="00385EC7">
              <w:rPr>
                <w:lang w:val="es-GT" w:eastAsia="es-GT"/>
              </w:rPr>
              <w:t>19</w:t>
            </w:r>
          </w:p>
        </w:tc>
        <w:tc>
          <w:tcPr>
            <w:tcW w:w="3152" w:type="pct"/>
            <w:gridSpan w:val="2"/>
            <w:tcBorders>
              <w:top w:val="nil"/>
              <w:left w:val="nil"/>
              <w:bottom w:val="single" w:sz="4" w:space="0" w:color="auto"/>
              <w:right w:val="single" w:sz="4" w:space="0" w:color="auto"/>
            </w:tcBorders>
            <w:shd w:val="clear" w:color="000000" w:fill="FFFFFF"/>
            <w:hideMark/>
          </w:tcPr>
          <w:p w:rsidR="00385EC7" w:rsidRPr="00385EC7" w:rsidRDefault="00385EC7" w:rsidP="00385EC7">
            <w:pPr>
              <w:rPr>
                <w:lang w:val="es-GT" w:eastAsia="es-GT"/>
              </w:rPr>
            </w:pPr>
            <w:r w:rsidRPr="00385EC7">
              <w:rPr>
                <w:lang w:val="es-GT" w:eastAsia="es-GT"/>
              </w:rPr>
              <w:t>Se elabora el Proyecto de Decreto de Ley del Presupuesto General de Ingresos y Egresos del Estado.</w:t>
            </w:r>
          </w:p>
        </w:tc>
        <w:tc>
          <w:tcPr>
            <w:tcW w:w="579" w:type="pct"/>
            <w:tcBorders>
              <w:top w:val="nil"/>
              <w:left w:val="nil"/>
              <w:bottom w:val="single" w:sz="4" w:space="0" w:color="auto"/>
              <w:right w:val="single" w:sz="4" w:space="0" w:color="auto"/>
            </w:tcBorders>
            <w:shd w:val="clear" w:color="000000" w:fill="FFFFFF"/>
            <w:hideMark/>
          </w:tcPr>
          <w:p w:rsidR="00385EC7" w:rsidRPr="00385EC7" w:rsidRDefault="00385EC7" w:rsidP="00385EC7">
            <w:pPr>
              <w:jc w:val="center"/>
              <w:rPr>
                <w:lang w:val="es-GT" w:eastAsia="es-GT"/>
              </w:rPr>
            </w:pPr>
            <w:r w:rsidRPr="00385EC7">
              <w:rPr>
                <w:lang w:val="es-GT" w:eastAsia="es-GT"/>
              </w:rPr>
              <w:t>DTP</w:t>
            </w:r>
          </w:p>
        </w:tc>
        <w:tc>
          <w:tcPr>
            <w:tcW w:w="460" w:type="pct"/>
            <w:tcBorders>
              <w:top w:val="nil"/>
              <w:left w:val="nil"/>
              <w:bottom w:val="single" w:sz="4" w:space="0" w:color="auto"/>
              <w:right w:val="single" w:sz="4" w:space="0" w:color="auto"/>
            </w:tcBorders>
            <w:shd w:val="clear" w:color="000000" w:fill="FFFFFF"/>
            <w:hideMark/>
          </w:tcPr>
          <w:p w:rsidR="00385EC7" w:rsidRPr="00385EC7" w:rsidRDefault="00385EC7" w:rsidP="00385EC7">
            <w:pPr>
              <w:jc w:val="center"/>
              <w:rPr>
                <w:lang w:val="es-GT" w:eastAsia="es-GT"/>
              </w:rPr>
            </w:pPr>
            <w:r w:rsidRPr="00385EC7">
              <w:rPr>
                <w:lang w:val="es-GT" w:eastAsia="es-GT"/>
              </w:rPr>
              <w:t>18-jul-17</w:t>
            </w:r>
          </w:p>
        </w:tc>
        <w:tc>
          <w:tcPr>
            <w:tcW w:w="459" w:type="pct"/>
            <w:tcBorders>
              <w:top w:val="nil"/>
              <w:left w:val="nil"/>
              <w:bottom w:val="single" w:sz="4" w:space="0" w:color="auto"/>
              <w:right w:val="single" w:sz="8" w:space="0" w:color="auto"/>
            </w:tcBorders>
            <w:shd w:val="clear" w:color="000000" w:fill="FFFFFF"/>
            <w:hideMark/>
          </w:tcPr>
          <w:p w:rsidR="00385EC7" w:rsidRPr="00385EC7" w:rsidRDefault="00385EC7" w:rsidP="00385EC7">
            <w:pPr>
              <w:jc w:val="center"/>
              <w:rPr>
                <w:lang w:val="es-GT" w:eastAsia="es-GT"/>
              </w:rPr>
            </w:pPr>
            <w:r w:rsidRPr="00385EC7">
              <w:rPr>
                <w:lang w:val="es-GT" w:eastAsia="es-GT"/>
              </w:rPr>
              <w:t>25-ago-17</w:t>
            </w:r>
          </w:p>
        </w:tc>
      </w:tr>
      <w:tr w:rsidR="00385EC7" w:rsidRPr="00385EC7" w:rsidTr="00385EC7">
        <w:trPr>
          <w:trHeight w:val="1845"/>
        </w:trPr>
        <w:tc>
          <w:tcPr>
            <w:tcW w:w="350" w:type="pct"/>
            <w:tcBorders>
              <w:top w:val="nil"/>
              <w:left w:val="single" w:sz="8" w:space="0" w:color="auto"/>
              <w:bottom w:val="single" w:sz="4" w:space="0" w:color="auto"/>
              <w:right w:val="single" w:sz="4" w:space="0" w:color="auto"/>
            </w:tcBorders>
            <w:shd w:val="clear" w:color="auto" w:fill="auto"/>
            <w:hideMark/>
          </w:tcPr>
          <w:p w:rsidR="00385EC7" w:rsidRPr="00385EC7" w:rsidRDefault="00385EC7" w:rsidP="00385EC7">
            <w:pPr>
              <w:jc w:val="center"/>
              <w:rPr>
                <w:lang w:val="es-GT" w:eastAsia="es-GT"/>
              </w:rPr>
            </w:pPr>
            <w:r w:rsidRPr="00385EC7">
              <w:rPr>
                <w:lang w:val="es-GT" w:eastAsia="es-GT"/>
              </w:rPr>
              <w:t>20</w:t>
            </w:r>
          </w:p>
        </w:tc>
        <w:tc>
          <w:tcPr>
            <w:tcW w:w="3152" w:type="pct"/>
            <w:gridSpan w:val="2"/>
            <w:tcBorders>
              <w:top w:val="nil"/>
              <w:left w:val="nil"/>
              <w:bottom w:val="single" w:sz="4" w:space="0" w:color="auto"/>
              <w:right w:val="single" w:sz="4" w:space="0" w:color="auto"/>
            </w:tcBorders>
            <w:shd w:val="clear" w:color="000000" w:fill="FFFFFF"/>
            <w:hideMark/>
          </w:tcPr>
          <w:p w:rsidR="00385EC7" w:rsidRPr="00385EC7" w:rsidRDefault="00385EC7" w:rsidP="00385EC7">
            <w:pPr>
              <w:rPr>
                <w:lang w:val="es-GT" w:eastAsia="es-GT"/>
              </w:rPr>
            </w:pPr>
            <w:r w:rsidRPr="00385EC7">
              <w:rPr>
                <w:lang w:val="es-GT" w:eastAsia="es-GT"/>
              </w:rPr>
              <w:t>Elabora Proyecto de Presupuesto de Ingresos y Egresos del Estado anual y multianual:</w:t>
            </w:r>
            <w:r w:rsidRPr="00385EC7">
              <w:rPr>
                <w:lang w:val="es-GT" w:eastAsia="es-GT"/>
              </w:rPr>
              <w:br/>
              <w:t>a. Exposición General de Motivos</w:t>
            </w:r>
            <w:r w:rsidRPr="00385EC7">
              <w:rPr>
                <w:lang w:val="es-GT" w:eastAsia="es-GT"/>
              </w:rPr>
              <w:br/>
              <w:t>b. Informe consolidado de ingresos y egresos.</w:t>
            </w:r>
            <w:r w:rsidRPr="00385EC7">
              <w:rPr>
                <w:lang w:val="es-GT" w:eastAsia="es-GT"/>
              </w:rPr>
              <w:br/>
              <w:t>b. Separatas de ingresos y gastos institucionales.</w:t>
            </w:r>
            <w:r w:rsidRPr="00385EC7">
              <w:rPr>
                <w:lang w:val="es-GT" w:eastAsia="es-GT"/>
              </w:rPr>
              <w:br/>
              <w:t>c. Informe del Presupuesto Multianual.</w:t>
            </w:r>
          </w:p>
        </w:tc>
        <w:tc>
          <w:tcPr>
            <w:tcW w:w="579" w:type="pct"/>
            <w:tcBorders>
              <w:top w:val="nil"/>
              <w:left w:val="nil"/>
              <w:bottom w:val="single" w:sz="4" w:space="0" w:color="auto"/>
              <w:right w:val="single" w:sz="4" w:space="0" w:color="auto"/>
            </w:tcBorders>
            <w:shd w:val="clear" w:color="000000" w:fill="FFFFFF"/>
            <w:hideMark/>
          </w:tcPr>
          <w:p w:rsidR="00385EC7" w:rsidRPr="00385EC7" w:rsidRDefault="00385EC7" w:rsidP="00385EC7">
            <w:pPr>
              <w:jc w:val="center"/>
              <w:rPr>
                <w:lang w:val="es-GT" w:eastAsia="es-GT"/>
              </w:rPr>
            </w:pPr>
            <w:r w:rsidRPr="00385EC7">
              <w:rPr>
                <w:lang w:val="es-GT" w:eastAsia="es-GT"/>
              </w:rPr>
              <w:t>DTP</w:t>
            </w:r>
          </w:p>
        </w:tc>
        <w:tc>
          <w:tcPr>
            <w:tcW w:w="460" w:type="pct"/>
            <w:tcBorders>
              <w:top w:val="nil"/>
              <w:left w:val="nil"/>
              <w:bottom w:val="single" w:sz="4" w:space="0" w:color="auto"/>
              <w:right w:val="single" w:sz="4" w:space="0" w:color="auto"/>
            </w:tcBorders>
            <w:shd w:val="clear" w:color="000000" w:fill="FFFFFF"/>
            <w:hideMark/>
          </w:tcPr>
          <w:p w:rsidR="00385EC7" w:rsidRPr="00385EC7" w:rsidRDefault="00385EC7" w:rsidP="00385EC7">
            <w:pPr>
              <w:jc w:val="center"/>
              <w:rPr>
                <w:lang w:val="es-GT" w:eastAsia="es-GT"/>
              </w:rPr>
            </w:pPr>
            <w:r w:rsidRPr="00385EC7">
              <w:rPr>
                <w:lang w:val="es-GT" w:eastAsia="es-GT"/>
              </w:rPr>
              <w:t>18-jul-17</w:t>
            </w:r>
          </w:p>
        </w:tc>
        <w:tc>
          <w:tcPr>
            <w:tcW w:w="459" w:type="pct"/>
            <w:tcBorders>
              <w:top w:val="nil"/>
              <w:left w:val="nil"/>
              <w:bottom w:val="single" w:sz="4" w:space="0" w:color="auto"/>
              <w:right w:val="single" w:sz="8" w:space="0" w:color="auto"/>
            </w:tcBorders>
            <w:shd w:val="clear" w:color="000000" w:fill="FFFFFF"/>
            <w:hideMark/>
          </w:tcPr>
          <w:p w:rsidR="00385EC7" w:rsidRPr="00385EC7" w:rsidRDefault="00385EC7" w:rsidP="00385EC7">
            <w:pPr>
              <w:jc w:val="center"/>
              <w:rPr>
                <w:lang w:val="es-GT" w:eastAsia="es-GT"/>
              </w:rPr>
            </w:pPr>
            <w:r w:rsidRPr="00385EC7">
              <w:rPr>
                <w:lang w:val="es-GT" w:eastAsia="es-GT"/>
              </w:rPr>
              <w:t>25-ago-17</w:t>
            </w:r>
          </w:p>
        </w:tc>
      </w:tr>
      <w:tr w:rsidR="00385EC7" w:rsidRPr="00385EC7" w:rsidTr="00385EC7">
        <w:trPr>
          <w:trHeight w:val="630"/>
        </w:trPr>
        <w:tc>
          <w:tcPr>
            <w:tcW w:w="350" w:type="pct"/>
            <w:tcBorders>
              <w:top w:val="nil"/>
              <w:left w:val="single" w:sz="8" w:space="0" w:color="auto"/>
              <w:bottom w:val="single" w:sz="4" w:space="0" w:color="auto"/>
              <w:right w:val="single" w:sz="4" w:space="0" w:color="auto"/>
            </w:tcBorders>
            <w:shd w:val="clear" w:color="auto" w:fill="auto"/>
            <w:hideMark/>
          </w:tcPr>
          <w:p w:rsidR="00385EC7" w:rsidRPr="00385EC7" w:rsidRDefault="00385EC7" w:rsidP="00385EC7">
            <w:pPr>
              <w:jc w:val="center"/>
              <w:rPr>
                <w:lang w:val="es-GT" w:eastAsia="es-GT"/>
              </w:rPr>
            </w:pPr>
            <w:r w:rsidRPr="00385EC7">
              <w:rPr>
                <w:lang w:val="es-GT" w:eastAsia="es-GT"/>
              </w:rPr>
              <w:t>21</w:t>
            </w:r>
          </w:p>
        </w:tc>
        <w:tc>
          <w:tcPr>
            <w:tcW w:w="3152" w:type="pct"/>
            <w:gridSpan w:val="2"/>
            <w:tcBorders>
              <w:top w:val="nil"/>
              <w:left w:val="nil"/>
              <w:bottom w:val="single" w:sz="4" w:space="0" w:color="auto"/>
              <w:right w:val="single" w:sz="4" w:space="0" w:color="auto"/>
            </w:tcBorders>
            <w:shd w:val="clear" w:color="000000" w:fill="FFFFFF"/>
            <w:hideMark/>
          </w:tcPr>
          <w:p w:rsidR="00385EC7" w:rsidRPr="00385EC7" w:rsidRDefault="00385EC7" w:rsidP="00385EC7">
            <w:pPr>
              <w:rPr>
                <w:lang w:val="es-GT" w:eastAsia="es-GT"/>
              </w:rPr>
            </w:pPr>
            <w:r w:rsidRPr="00385EC7">
              <w:rPr>
                <w:lang w:val="es-GT" w:eastAsia="es-GT"/>
              </w:rPr>
              <w:t>Elabora el Proyecto del Programa de Inversión Física, Transferencias de Capital e Inversión Financiera.</w:t>
            </w:r>
          </w:p>
        </w:tc>
        <w:tc>
          <w:tcPr>
            <w:tcW w:w="579" w:type="pct"/>
            <w:tcBorders>
              <w:top w:val="nil"/>
              <w:left w:val="nil"/>
              <w:bottom w:val="single" w:sz="4" w:space="0" w:color="auto"/>
              <w:right w:val="single" w:sz="4" w:space="0" w:color="auto"/>
            </w:tcBorders>
            <w:shd w:val="clear" w:color="000000" w:fill="FFFFFF"/>
            <w:hideMark/>
          </w:tcPr>
          <w:p w:rsidR="00385EC7" w:rsidRPr="00385EC7" w:rsidRDefault="00385EC7" w:rsidP="00385EC7">
            <w:pPr>
              <w:jc w:val="center"/>
              <w:rPr>
                <w:lang w:val="es-GT" w:eastAsia="es-GT"/>
              </w:rPr>
            </w:pPr>
            <w:r w:rsidRPr="00385EC7">
              <w:rPr>
                <w:lang w:val="es-GT" w:eastAsia="es-GT"/>
              </w:rPr>
              <w:t>DTP</w:t>
            </w:r>
          </w:p>
        </w:tc>
        <w:tc>
          <w:tcPr>
            <w:tcW w:w="460" w:type="pct"/>
            <w:tcBorders>
              <w:top w:val="nil"/>
              <w:left w:val="nil"/>
              <w:bottom w:val="single" w:sz="4" w:space="0" w:color="auto"/>
              <w:right w:val="single" w:sz="4" w:space="0" w:color="auto"/>
            </w:tcBorders>
            <w:shd w:val="clear" w:color="000000" w:fill="FFFFFF"/>
            <w:hideMark/>
          </w:tcPr>
          <w:p w:rsidR="00385EC7" w:rsidRPr="00385EC7" w:rsidRDefault="00385EC7" w:rsidP="00385EC7">
            <w:pPr>
              <w:jc w:val="center"/>
              <w:rPr>
                <w:lang w:val="es-GT" w:eastAsia="es-GT"/>
              </w:rPr>
            </w:pPr>
            <w:r w:rsidRPr="00385EC7">
              <w:rPr>
                <w:lang w:val="es-GT" w:eastAsia="es-GT"/>
              </w:rPr>
              <w:t>14-ago-17</w:t>
            </w:r>
          </w:p>
        </w:tc>
        <w:tc>
          <w:tcPr>
            <w:tcW w:w="459" w:type="pct"/>
            <w:tcBorders>
              <w:top w:val="nil"/>
              <w:left w:val="nil"/>
              <w:bottom w:val="single" w:sz="4" w:space="0" w:color="auto"/>
              <w:right w:val="single" w:sz="8" w:space="0" w:color="auto"/>
            </w:tcBorders>
            <w:shd w:val="clear" w:color="000000" w:fill="FFFFFF"/>
            <w:hideMark/>
          </w:tcPr>
          <w:p w:rsidR="00385EC7" w:rsidRPr="00385EC7" w:rsidRDefault="00385EC7" w:rsidP="00385EC7">
            <w:pPr>
              <w:jc w:val="center"/>
              <w:rPr>
                <w:lang w:val="es-GT" w:eastAsia="es-GT"/>
              </w:rPr>
            </w:pPr>
            <w:r w:rsidRPr="00385EC7">
              <w:rPr>
                <w:lang w:val="es-GT" w:eastAsia="es-GT"/>
              </w:rPr>
              <w:t>18-ago-17</w:t>
            </w:r>
          </w:p>
        </w:tc>
      </w:tr>
      <w:tr w:rsidR="00385EC7" w:rsidRPr="00385EC7" w:rsidTr="00385EC7">
        <w:trPr>
          <w:trHeight w:val="690"/>
        </w:trPr>
        <w:tc>
          <w:tcPr>
            <w:tcW w:w="350" w:type="pct"/>
            <w:tcBorders>
              <w:top w:val="nil"/>
              <w:left w:val="single" w:sz="8" w:space="0" w:color="auto"/>
              <w:bottom w:val="single" w:sz="4" w:space="0" w:color="auto"/>
              <w:right w:val="single" w:sz="4" w:space="0" w:color="auto"/>
            </w:tcBorders>
            <w:shd w:val="clear" w:color="auto" w:fill="auto"/>
            <w:hideMark/>
          </w:tcPr>
          <w:p w:rsidR="00385EC7" w:rsidRPr="00385EC7" w:rsidRDefault="00385EC7" w:rsidP="00385EC7">
            <w:pPr>
              <w:jc w:val="center"/>
              <w:rPr>
                <w:lang w:val="es-GT" w:eastAsia="es-GT"/>
              </w:rPr>
            </w:pPr>
            <w:r w:rsidRPr="00385EC7">
              <w:rPr>
                <w:lang w:val="es-GT" w:eastAsia="es-GT"/>
              </w:rPr>
              <w:t>22</w:t>
            </w:r>
          </w:p>
        </w:tc>
        <w:tc>
          <w:tcPr>
            <w:tcW w:w="3152" w:type="pct"/>
            <w:gridSpan w:val="2"/>
            <w:tcBorders>
              <w:top w:val="nil"/>
              <w:left w:val="nil"/>
              <w:bottom w:val="single" w:sz="4" w:space="0" w:color="auto"/>
              <w:right w:val="single" w:sz="4" w:space="0" w:color="auto"/>
            </w:tcBorders>
            <w:shd w:val="clear" w:color="000000" w:fill="FFFFFF"/>
            <w:hideMark/>
          </w:tcPr>
          <w:p w:rsidR="00385EC7" w:rsidRPr="00385EC7" w:rsidRDefault="00385EC7" w:rsidP="00385EC7">
            <w:pPr>
              <w:rPr>
                <w:lang w:val="es-GT" w:eastAsia="es-GT"/>
              </w:rPr>
            </w:pPr>
            <w:r w:rsidRPr="00385EC7">
              <w:rPr>
                <w:lang w:val="es-GT" w:eastAsia="es-GT"/>
              </w:rPr>
              <w:t>Presentación del Proyecto de Presupuesto General de Ingresos y Egresos anual y multianual</w:t>
            </w:r>
          </w:p>
        </w:tc>
        <w:tc>
          <w:tcPr>
            <w:tcW w:w="579" w:type="pct"/>
            <w:tcBorders>
              <w:top w:val="nil"/>
              <w:left w:val="nil"/>
              <w:bottom w:val="single" w:sz="4" w:space="0" w:color="auto"/>
              <w:right w:val="single" w:sz="4" w:space="0" w:color="auto"/>
            </w:tcBorders>
            <w:shd w:val="clear" w:color="000000" w:fill="FFFFFF"/>
            <w:hideMark/>
          </w:tcPr>
          <w:p w:rsidR="00385EC7" w:rsidRPr="00385EC7" w:rsidRDefault="00385EC7" w:rsidP="00385EC7">
            <w:pPr>
              <w:jc w:val="center"/>
              <w:rPr>
                <w:lang w:val="es-GT" w:eastAsia="es-GT"/>
              </w:rPr>
            </w:pPr>
            <w:r w:rsidRPr="00385EC7">
              <w:rPr>
                <w:lang w:val="es-GT" w:eastAsia="es-GT"/>
              </w:rPr>
              <w:t>Minfin-CTFP</w:t>
            </w:r>
          </w:p>
        </w:tc>
        <w:tc>
          <w:tcPr>
            <w:tcW w:w="460" w:type="pct"/>
            <w:tcBorders>
              <w:top w:val="nil"/>
              <w:left w:val="nil"/>
              <w:bottom w:val="single" w:sz="4" w:space="0" w:color="auto"/>
              <w:right w:val="single" w:sz="4" w:space="0" w:color="auto"/>
            </w:tcBorders>
            <w:shd w:val="clear" w:color="000000" w:fill="FFFFFF"/>
            <w:hideMark/>
          </w:tcPr>
          <w:p w:rsidR="00385EC7" w:rsidRPr="00385EC7" w:rsidRDefault="00385EC7" w:rsidP="00385EC7">
            <w:pPr>
              <w:jc w:val="center"/>
              <w:rPr>
                <w:lang w:val="es-GT" w:eastAsia="es-GT"/>
              </w:rPr>
            </w:pPr>
            <w:r w:rsidRPr="00385EC7">
              <w:rPr>
                <w:lang w:val="es-GT" w:eastAsia="es-GT"/>
              </w:rPr>
              <w:t>25-ago-17</w:t>
            </w:r>
          </w:p>
        </w:tc>
        <w:tc>
          <w:tcPr>
            <w:tcW w:w="459" w:type="pct"/>
            <w:tcBorders>
              <w:top w:val="nil"/>
              <w:left w:val="nil"/>
              <w:bottom w:val="single" w:sz="4" w:space="0" w:color="auto"/>
              <w:right w:val="single" w:sz="8" w:space="0" w:color="auto"/>
            </w:tcBorders>
            <w:shd w:val="clear" w:color="000000" w:fill="FFFFFF"/>
            <w:hideMark/>
          </w:tcPr>
          <w:p w:rsidR="00385EC7" w:rsidRPr="00385EC7" w:rsidRDefault="00385EC7" w:rsidP="00385EC7">
            <w:pPr>
              <w:jc w:val="center"/>
              <w:rPr>
                <w:lang w:val="es-GT" w:eastAsia="es-GT"/>
              </w:rPr>
            </w:pPr>
            <w:r w:rsidRPr="00385EC7">
              <w:rPr>
                <w:lang w:val="es-GT" w:eastAsia="es-GT"/>
              </w:rPr>
              <w:t>25-ago-17</w:t>
            </w:r>
          </w:p>
        </w:tc>
      </w:tr>
      <w:tr w:rsidR="00385EC7" w:rsidRPr="00385EC7" w:rsidTr="00385EC7">
        <w:trPr>
          <w:trHeight w:val="630"/>
        </w:trPr>
        <w:tc>
          <w:tcPr>
            <w:tcW w:w="350" w:type="pct"/>
            <w:tcBorders>
              <w:top w:val="nil"/>
              <w:left w:val="single" w:sz="8" w:space="0" w:color="auto"/>
              <w:bottom w:val="single" w:sz="4" w:space="0" w:color="auto"/>
              <w:right w:val="single" w:sz="4" w:space="0" w:color="auto"/>
            </w:tcBorders>
            <w:shd w:val="clear" w:color="auto" w:fill="auto"/>
            <w:hideMark/>
          </w:tcPr>
          <w:p w:rsidR="00385EC7" w:rsidRPr="00385EC7" w:rsidRDefault="00385EC7" w:rsidP="00385EC7">
            <w:pPr>
              <w:jc w:val="center"/>
              <w:rPr>
                <w:lang w:val="es-GT" w:eastAsia="es-GT"/>
              </w:rPr>
            </w:pPr>
            <w:r w:rsidRPr="00385EC7">
              <w:rPr>
                <w:lang w:val="es-GT" w:eastAsia="es-GT"/>
              </w:rPr>
              <w:t>23</w:t>
            </w:r>
          </w:p>
        </w:tc>
        <w:tc>
          <w:tcPr>
            <w:tcW w:w="3152" w:type="pct"/>
            <w:gridSpan w:val="2"/>
            <w:tcBorders>
              <w:top w:val="nil"/>
              <w:left w:val="nil"/>
              <w:bottom w:val="single" w:sz="4" w:space="0" w:color="auto"/>
              <w:right w:val="single" w:sz="4" w:space="0" w:color="auto"/>
            </w:tcBorders>
            <w:shd w:val="clear" w:color="000000" w:fill="FFFFFF"/>
            <w:hideMark/>
          </w:tcPr>
          <w:p w:rsidR="00385EC7" w:rsidRPr="00385EC7" w:rsidRDefault="00385EC7" w:rsidP="00385EC7">
            <w:pPr>
              <w:rPr>
                <w:lang w:val="es-GT" w:eastAsia="es-GT"/>
              </w:rPr>
            </w:pPr>
            <w:r w:rsidRPr="00385EC7">
              <w:rPr>
                <w:lang w:val="es-GT" w:eastAsia="es-GT"/>
              </w:rPr>
              <w:t>Valida Proyecto de Presupuesto General de Ingresos y Egresos anual y multianual</w:t>
            </w:r>
          </w:p>
        </w:tc>
        <w:tc>
          <w:tcPr>
            <w:tcW w:w="579" w:type="pct"/>
            <w:tcBorders>
              <w:top w:val="nil"/>
              <w:left w:val="nil"/>
              <w:bottom w:val="single" w:sz="4" w:space="0" w:color="auto"/>
              <w:right w:val="single" w:sz="4" w:space="0" w:color="auto"/>
            </w:tcBorders>
            <w:shd w:val="clear" w:color="000000" w:fill="FFFFFF"/>
            <w:hideMark/>
          </w:tcPr>
          <w:p w:rsidR="00385EC7" w:rsidRPr="00385EC7" w:rsidRDefault="00385EC7" w:rsidP="00385EC7">
            <w:pPr>
              <w:jc w:val="center"/>
              <w:rPr>
                <w:lang w:val="es-GT" w:eastAsia="es-GT"/>
              </w:rPr>
            </w:pPr>
            <w:r w:rsidRPr="00385EC7">
              <w:rPr>
                <w:lang w:val="es-GT" w:eastAsia="es-GT"/>
              </w:rPr>
              <w:t>Gabinete de Gobierno</w:t>
            </w:r>
          </w:p>
        </w:tc>
        <w:tc>
          <w:tcPr>
            <w:tcW w:w="460" w:type="pct"/>
            <w:tcBorders>
              <w:top w:val="nil"/>
              <w:left w:val="nil"/>
              <w:bottom w:val="single" w:sz="4" w:space="0" w:color="auto"/>
              <w:right w:val="single" w:sz="4" w:space="0" w:color="auto"/>
            </w:tcBorders>
            <w:shd w:val="clear" w:color="000000" w:fill="FFFFFF"/>
            <w:hideMark/>
          </w:tcPr>
          <w:p w:rsidR="00385EC7" w:rsidRPr="00385EC7" w:rsidRDefault="00385EC7" w:rsidP="00385EC7">
            <w:pPr>
              <w:jc w:val="center"/>
              <w:rPr>
                <w:lang w:val="es-GT" w:eastAsia="es-GT"/>
              </w:rPr>
            </w:pPr>
            <w:r w:rsidRPr="00385EC7">
              <w:rPr>
                <w:lang w:val="es-GT" w:eastAsia="es-GT"/>
              </w:rPr>
              <w:t>25-ago-17</w:t>
            </w:r>
          </w:p>
        </w:tc>
        <w:tc>
          <w:tcPr>
            <w:tcW w:w="459" w:type="pct"/>
            <w:tcBorders>
              <w:top w:val="nil"/>
              <w:left w:val="nil"/>
              <w:bottom w:val="single" w:sz="4" w:space="0" w:color="auto"/>
              <w:right w:val="single" w:sz="8" w:space="0" w:color="auto"/>
            </w:tcBorders>
            <w:shd w:val="clear" w:color="000000" w:fill="FFFFFF"/>
            <w:hideMark/>
          </w:tcPr>
          <w:p w:rsidR="00385EC7" w:rsidRPr="00385EC7" w:rsidRDefault="00385EC7" w:rsidP="00385EC7">
            <w:pPr>
              <w:jc w:val="center"/>
              <w:rPr>
                <w:lang w:val="es-GT" w:eastAsia="es-GT"/>
              </w:rPr>
            </w:pPr>
            <w:r w:rsidRPr="00385EC7">
              <w:rPr>
                <w:lang w:val="es-GT" w:eastAsia="es-GT"/>
              </w:rPr>
              <w:t>31-ago-17</w:t>
            </w:r>
          </w:p>
        </w:tc>
      </w:tr>
      <w:tr w:rsidR="00385EC7" w:rsidRPr="00385EC7" w:rsidTr="00385EC7">
        <w:trPr>
          <w:trHeight w:val="645"/>
        </w:trPr>
        <w:tc>
          <w:tcPr>
            <w:tcW w:w="350" w:type="pct"/>
            <w:tcBorders>
              <w:top w:val="nil"/>
              <w:left w:val="single" w:sz="8" w:space="0" w:color="auto"/>
              <w:bottom w:val="single" w:sz="4" w:space="0" w:color="auto"/>
              <w:right w:val="single" w:sz="4" w:space="0" w:color="auto"/>
            </w:tcBorders>
            <w:shd w:val="clear" w:color="auto" w:fill="auto"/>
            <w:hideMark/>
          </w:tcPr>
          <w:p w:rsidR="00385EC7" w:rsidRPr="00385EC7" w:rsidRDefault="00385EC7" w:rsidP="00385EC7">
            <w:pPr>
              <w:jc w:val="center"/>
              <w:rPr>
                <w:lang w:val="es-GT" w:eastAsia="es-GT"/>
              </w:rPr>
            </w:pPr>
            <w:r w:rsidRPr="00385EC7">
              <w:rPr>
                <w:lang w:val="es-GT" w:eastAsia="es-GT"/>
              </w:rPr>
              <w:t>24</w:t>
            </w:r>
          </w:p>
        </w:tc>
        <w:tc>
          <w:tcPr>
            <w:tcW w:w="3152" w:type="pct"/>
            <w:gridSpan w:val="2"/>
            <w:tcBorders>
              <w:top w:val="nil"/>
              <w:left w:val="nil"/>
              <w:bottom w:val="single" w:sz="4" w:space="0" w:color="auto"/>
              <w:right w:val="single" w:sz="4" w:space="0" w:color="auto"/>
            </w:tcBorders>
            <w:shd w:val="clear" w:color="000000" w:fill="FFFFFF"/>
            <w:hideMark/>
          </w:tcPr>
          <w:p w:rsidR="00385EC7" w:rsidRPr="00385EC7" w:rsidRDefault="00385EC7" w:rsidP="00385EC7">
            <w:pPr>
              <w:rPr>
                <w:lang w:val="es-GT" w:eastAsia="es-GT"/>
              </w:rPr>
            </w:pPr>
            <w:r w:rsidRPr="00385EC7">
              <w:rPr>
                <w:lang w:val="es-GT" w:eastAsia="es-GT"/>
              </w:rPr>
              <w:t>Entrega Proyecto de Presupuesto al Congreso de la República de Guatemala</w:t>
            </w:r>
          </w:p>
        </w:tc>
        <w:tc>
          <w:tcPr>
            <w:tcW w:w="579" w:type="pct"/>
            <w:tcBorders>
              <w:top w:val="nil"/>
              <w:left w:val="nil"/>
              <w:bottom w:val="single" w:sz="4" w:space="0" w:color="auto"/>
              <w:right w:val="single" w:sz="4" w:space="0" w:color="auto"/>
            </w:tcBorders>
            <w:shd w:val="clear" w:color="000000" w:fill="FFFFFF"/>
            <w:hideMark/>
          </w:tcPr>
          <w:p w:rsidR="00385EC7" w:rsidRPr="00385EC7" w:rsidRDefault="00385EC7" w:rsidP="00385EC7">
            <w:pPr>
              <w:jc w:val="center"/>
              <w:rPr>
                <w:lang w:val="es-GT" w:eastAsia="es-GT"/>
              </w:rPr>
            </w:pPr>
            <w:r w:rsidRPr="00385EC7">
              <w:rPr>
                <w:lang w:val="es-GT" w:eastAsia="es-GT"/>
              </w:rPr>
              <w:t>Presidente de la República</w:t>
            </w:r>
          </w:p>
        </w:tc>
        <w:tc>
          <w:tcPr>
            <w:tcW w:w="460" w:type="pct"/>
            <w:tcBorders>
              <w:top w:val="nil"/>
              <w:left w:val="nil"/>
              <w:bottom w:val="single" w:sz="4" w:space="0" w:color="auto"/>
              <w:right w:val="single" w:sz="4" w:space="0" w:color="auto"/>
            </w:tcBorders>
            <w:shd w:val="clear" w:color="000000" w:fill="FFFFFF"/>
            <w:hideMark/>
          </w:tcPr>
          <w:p w:rsidR="00385EC7" w:rsidRPr="00385EC7" w:rsidRDefault="00385EC7" w:rsidP="00385EC7">
            <w:pPr>
              <w:jc w:val="center"/>
              <w:rPr>
                <w:lang w:val="es-GT" w:eastAsia="es-GT"/>
              </w:rPr>
            </w:pPr>
            <w:r w:rsidRPr="00385EC7">
              <w:rPr>
                <w:lang w:val="es-GT" w:eastAsia="es-GT"/>
              </w:rPr>
              <w:t>01-sep-17</w:t>
            </w:r>
          </w:p>
        </w:tc>
        <w:tc>
          <w:tcPr>
            <w:tcW w:w="459" w:type="pct"/>
            <w:tcBorders>
              <w:top w:val="nil"/>
              <w:left w:val="nil"/>
              <w:bottom w:val="single" w:sz="4" w:space="0" w:color="auto"/>
              <w:right w:val="single" w:sz="8" w:space="0" w:color="auto"/>
            </w:tcBorders>
            <w:shd w:val="clear" w:color="000000" w:fill="FFFFFF"/>
            <w:hideMark/>
          </w:tcPr>
          <w:p w:rsidR="00385EC7" w:rsidRPr="00385EC7" w:rsidRDefault="00385EC7" w:rsidP="00385EC7">
            <w:pPr>
              <w:jc w:val="center"/>
              <w:rPr>
                <w:lang w:val="es-GT" w:eastAsia="es-GT"/>
              </w:rPr>
            </w:pPr>
            <w:r w:rsidRPr="00385EC7">
              <w:rPr>
                <w:lang w:val="es-GT" w:eastAsia="es-GT"/>
              </w:rPr>
              <w:t>01-sep-17</w:t>
            </w:r>
          </w:p>
        </w:tc>
      </w:tr>
      <w:tr w:rsidR="00385EC7" w:rsidRPr="00385EC7" w:rsidTr="00385EC7">
        <w:trPr>
          <w:trHeight w:val="330"/>
        </w:trPr>
        <w:tc>
          <w:tcPr>
            <w:tcW w:w="3502" w:type="pct"/>
            <w:gridSpan w:val="3"/>
            <w:tcBorders>
              <w:top w:val="nil"/>
              <w:left w:val="single" w:sz="8" w:space="0" w:color="auto"/>
              <w:bottom w:val="single" w:sz="4" w:space="0" w:color="auto"/>
              <w:right w:val="single" w:sz="4" w:space="0" w:color="auto"/>
            </w:tcBorders>
            <w:shd w:val="clear" w:color="000000" w:fill="BFBFBF"/>
            <w:noWrap/>
            <w:vAlign w:val="bottom"/>
            <w:hideMark/>
          </w:tcPr>
          <w:p w:rsidR="00385EC7" w:rsidRPr="00385EC7" w:rsidRDefault="00385EC7" w:rsidP="00385EC7">
            <w:pPr>
              <w:rPr>
                <w:b/>
                <w:bCs/>
                <w:lang w:val="es-GT" w:eastAsia="es-GT"/>
              </w:rPr>
            </w:pPr>
            <w:r w:rsidRPr="00385EC7">
              <w:rPr>
                <w:b/>
                <w:bCs/>
                <w:lang w:val="es-GT" w:eastAsia="es-GT"/>
              </w:rPr>
              <w:t>Actividades paralelas de apoyo al proceso</w:t>
            </w:r>
          </w:p>
          <w:p w:rsidR="00385EC7" w:rsidRPr="00385EC7" w:rsidRDefault="00385EC7" w:rsidP="00385EC7">
            <w:pPr>
              <w:rPr>
                <w:b/>
                <w:bCs/>
                <w:lang w:val="es-GT" w:eastAsia="es-GT"/>
              </w:rPr>
            </w:pPr>
            <w:r w:rsidRPr="00385EC7">
              <w:rPr>
                <w:b/>
                <w:bCs/>
                <w:lang w:val="es-GT" w:eastAsia="es-GT"/>
              </w:rPr>
              <w:t> </w:t>
            </w:r>
          </w:p>
        </w:tc>
        <w:tc>
          <w:tcPr>
            <w:tcW w:w="579" w:type="pct"/>
            <w:tcBorders>
              <w:top w:val="nil"/>
              <w:left w:val="nil"/>
              <w:bottom w:val="single" w:sz="4" w:space="0" w:color="auto"/>
              <w:right w:val="single" w:sz="4" w:space="0" w:color="auto"/>
            </w:tcBorders>
            <w:shd w:val="clear" w:color="000000" w:fill="BFBFBF"/>
            <w:vAlign w:val="center"/>
            <w:hideMark/>
          </w:tcPr>
          <w:p w:rsidR="00385EC7" w:rsidRPr="00385EC7" w:rsidRDefault="00385EC7" w:rsidP="00385EC7">
            <w:pPr>
              <w:jc w:val="center"/>
              <w:rPr>
                <w:b/>
                <w:bCs/>
                <w:color w:val="FFFFFF"/>
                <w:lang w:val="es-GT" w:eastAsia="es-GT"/>
              </w:rPr>
            </w:pPr>
            <w:r w:rsidRPr="00385EC7">
              <w:rPr>
                <w:b/>
                <w:bCs/>
                <w:color w:val="FFFFFF"/>
                <w:lang w:val="es-GT" w:eastAsia="es-GT"/>
              </w:rPr>
              <w:t> </w:t>
            </w:r>
          </w:p>
        </w:tc>
        <w:tc>
          <w:tcPr>
            <w:tcW w:w="460" w:type="pct"/>
            <w:tcBorders>
              <w:top w:val="nil"/>
              <w:left w:val="nil"/>
              <w:bottom w:val="single" w:sz="4" w:space="0" w:color="auto"/>
              <w:right w:val="single" w:sz="4" w:space="0" w:color="auto"/>
            </w:tcBorders>
            <w:shd w:val="clear" w:color="000000" w:fill="BFBFBF"/>
            <w:vAlign w:val="center"/>
            <w:hideMark/>
          </w:tcPr>
          <w:p w:rsidR="00385EC7" w:rsidRPr="00385EC7" w:rsidRDefault="00385EC7" w:rsidP="00385EC7">
            <w:pPr>
              <w:jc w:val="center"/>
              <w:rPr>
                <w:b/>
                <w:bCs/>
                <w:color w:val="FFFFFF"/>
                <w:lang w:val="es-GT" w:eastAsia="es-GT"/>
              </w:rPr>
            </w:pPr>
            <w:r w:rsidRPr="00385EC7">
              <w:rPr>
                <w:b/>
                <w:bCs/>
                <w:color w:val="FFFFFF"/>
                <w:lang w:val="es-GT" w:eastAsia="es-GT"/>
              </w:rPr>
              <w:t> </w:t>
            </w:r>
          </w:p>
        </w:tc>
        <w:tc>
          <w:tcPr>
            <w:tcW w:w="459" w:type="pct"/>
            <w:tcBorders>
              <w:top w:val="nil"/>
              <w:left w:val="nil"/>
              <w:bottom w:val="single" w:sz="4" w:space="0" w:color="auto"/>
              <w:right w:val="single" w:sz="8" w:space="0" w:color="auto"/>
            </w:tcBorders>
            <w:shd w:val="clear" w:color="000000" w:fill="BFBFBF"/>
            <w:vAlign w:val="center"/>
            <w:hideMark/>
          </w:tcPr>
          <w:p w:rsidR="00385EC7" w:rsidRPr="00385EC7" w:rsidRDefault="00385EC7" w:rsidP="00385EC7">
            <w:pPr>
              <w:jc w:val="center"/>
              <w:rPr>
                <w:b/>
                <w:bCs/>
                <w:color w:val="FFFFFF"/>
                <w:lang w:val="es-GT" w:eastAsia="es-GT"/>
              </w:rPr>
            </w:pPr>
            <w:r w:rsidRPr="00385EC7">
              <w:rPr>
                <w:b/>
                <w:bCs/>
                <w:color w:val="FFFFFF"/>
                <w:lang w:val="es-GT" w:eastAsia="es-GT"/>
              </w:rPr>
              <w:t> </w:t>
            </w:r>
          </w:p>
        </w:tc>
      </w:tr>
      <w:tr w:rsidR="00385EC7" w:rsidRPr="00385EC7" w:rsidTr="00385EC7">
        <w:trPr>
          <w:trHeight w:val="780"/>
        </w:trPr>
        <w:tc>
          <w:tcPr>
            <w:tcW w:w="350" w:type="pct"/>
            <w:tcBorders>
              <w:top w:val="nil"/>
              <w:left w:val="single" w:sz="8" w:space="0" w:color="auto"/>
              <w:bottom w:val="single" w:sz="4" w:space="0" w:color="auto"/>
              <w:right w:val="single" w:sz="4" w:space="0" w:color="auto"/>
            </w:tcBorders>
            <w:shd w:val="clear" w:color="auto" w:fill="auto"/>
            <w:hideMark/>
          </w:tcPr>
          <w:p w:rsidR="00385EC7" w:rsidRPr="00385EC7" w:rsidRDefault="00385EC7" w:rsidP="00385EC7">
            <w:pPr>
              <w:jc w:val="center"/>
              <w:rPr>
                <w:lang w:val="es-GT" w:eastAsia="es-GT"/>
              </w:rPr>
            </w:pPr>
            <w:r w:rsidRPr="00385EC7">
              <w:rPr>
                <w:lang w:val="es-GT" w:eastAsia="es-GT"/>
              </w:rPr>
              <w:t>1</w:t>
            </w:r>
          </w:p>
        </w:tc>
        <w:tc>
          <w:tcPr>
            <w:tcW w:w="3152" w:type="pct"/>
            <w:gridSpan w:val="2"/>
            <w:tcBorders>
              <w:top w:val="nil"/>
              <w:left w:val="nil"/>
              <w:bottom w:val="single" w:sz="4" w:space="0" w:color="auto"/>
              <w:right w:val="single" w:sz="4" w:space="0" w:color="auto"/>
            </w:tcBorders>
            <w:shd w:val="clear" w:color="auto" w:fill="auto"/>
            <w:hideMark/>
          </w:tcPr>
          <w:p w:rsidR="00385EC7" w:rsidRPr="00385EC7" w:rsidRDefault="00385EC7" w:rsidP="00385EC7">
            <w:pPr>
              <w:rPr>
                <w:lang w:val="es-GT" w:eastAsia="es-GT"/>
              </w:rPr>
            </w:pPr>
            <w:r w:rsidRPr="00385EC7">
              <w:rPr>
                <w:lang w:val="es-GT" w:eastAsia="es-GT"/>
              </w:rPr>
              <w:t>Revisa y ajusta Sistemas SIAF, SIPLAN y SNIP.</w:t>
            </w:r>
          </w:p>
        </w:tc>
        <w:tc>
          <w:tcPr>
            <w:tcW w:w="579" w:type="pct"/>
            <w:tcBorders>
              <w:top w:val="nil"/>
              <w:left w:val="nil"/>
              <w:bottom w:val="single" w:sz="4" w:space="0" w:color="auto"/>
              <w:right w:val="single" w:sz="4" w:space="0" w:color="auto"/>
            </w:tcBorders>
            <w:shd w:val="clear" w:color="auto" w:fill="auto"/>
            <w:hideMark/>
          </w:tcPr>
          <w:p w:rsidR="00385EC7" w:rsidRPr="00385EC7" w:rsidRDefault="00385EC7" w:rsidP="00385EC7">
            <w:pPr>
              <w:jc w:val="center"/>
              <w:rPr>
                <w:lang w:val="es-GT" w:eastAsia="es-GT"/>
              </w:rPr>
            </w:pPr>
            <w:r w:rsidRPr="00385EC7">
              <w:rPr>
                <w:lang w:val="es-GT" w:eastAsia="es-GT"/>
              </w:rPr>
              <w:t>Minfin-DTP; S</w:t>
            </w:r>
            <w:r w:rsidRPr="00385EC7">
              <w:rPr>
                <w:u w:val="single"/>
                <w:lang w:val="es-GT" w:eastAsia="es-GT"/>
              </w:rPr>
              <w:t>EGEPLÁN</w:t>
            </w:r>
          </w:p>
        </w:tc>
        <w:tc>
          <w:tcPr>
            <w:tcW w:w="460" w:type="pct"/>
            <w:tcBorders>
              <w:top w:val="nil"/>
              <w:left w:val="nil"/>
              <w:bottom w:val="single" w:sz="4" w:space="0" w:color="auto"/>
              <w:right w:val="single" w:sz="4" w:space="0" w:color="auto"/>
            </w:tcBorders>
            <w:shd w:val="clear" w:color="auto" w:fill="auto"/>
            <w:hideMark/>
          </w:tcPr>
          <w:p w:rsidR="00385EC7" w:rsidRPr="00385EC7" w:rsidRDefault="00385EC7" w:rsidP="00385EC7">
            <w:pPr>
              <w:jc w:val="center"/>
              <w:rPr>
                <w:lang w:val="es-GT" w:eastAsia="es-GT"/>
              </w:rPr>
            </w:pPr>
            <w:r w:rsidRPr="00385EC7">
              <w:rPr>
                <w:lang w:val="es-GT" w:eastAsia="es-GT"/>
              </w:rPr>
              <w:t>09-ene-17</w:t>
            </w:r>
          </w:p>
        </w:tc>
        <w:tc>
          <w:tcPr>
            <w:tcW w:w="459" w:type="pct"/>
            <w:tcBorders>
              <w:top w:val="nil"/>
              <w:left w:val="nil"/>
              <w:bottom w:val="single" w:sz="4" w:space="0" w:color="auto"/>
              <w:right w:val="single" w:sz="8" w:space="0" w:color="auto"/>
            </w:tcBorders>
            <w:shd w:val="clear" w:color="auto" w:fill="auto"/>
            <w:hideMark/>
          </w:tcPr>
          <w:p w:rsidR="00385EC7" w:rsidRPr="00385EC7" w:rsidRDefault="00385EC7" w:rsidP="00385EC7">
            <w:pPr>
              <w:jc w:val="center"/>
              <w:rPr>
                <w:lang w:val="es-GT" w:eastAsia="es-GT"/>
              </w:rPr>
            </w:pPr>
            <w:r w:rsidRPr="00385EC7">
              <w:rPr>
                <w:lang w:val="es-GT" w:eastAsia="es-GT"/>
              </w:rPr>
              <w:t>21-abr-17</w:t>
            </w:r>
          </w:p>
        </w:tc>
      </w:tr>
      <w:tr w:rsidR="00385EC7" w:rsidRPr="00385EC7" w:rsidTr="00385EC7">
        <w:trPr>
          <w:trHeight w:val="585"/>
        </w:trPr>
        <w:tc>
          <w:tcPr>
            <w:tcW w:w="350" w:type="pct"/>
            <w:tcBorders>
              <w:top w:val="nil"/>
              <w:left w:val="single" w:sz="8" w:space="0" w:color="auto"/>
              <w:bottom w:val="single" w:sz="4" w:space="0" w:color="auto"/>
              <w:right w:val="single" w:sz="4" w:space="0" w:color="auto"/>
            </w:tcBorders>
            <w:shd w:val="clear" w:color="auto" w:fill="auto"/>
            <w:hideMark/>
          </w:tcPr>
          <w:p w:rsidR="00385EC7" w:rsidRPr="00385EC7" w:rsidRDefault="00385EC7" w:rsidP="00385EC7">
            <w:pPr>
              <w:jc w:val="center"/>
              <w:rPr>
                <w:lang w:val="es-GT" w:eastAsia="es-GT"/>
              </w:rPr>
            </w:pPr>
            <w:r w:rsidRPr="00385EC7">
              <w:rPr>
                <w:lang w:val="es-GT" w:eastAsia="es-GT"/>
              </w:rPr>
              <w:t>2</w:t>
            </w:r>
          </w:p>
        </w:tc>
        <w:tc>
          <w:tcPr>
            <w:tcW w:w="3152" w:type="pct"/>
            <w:gridSpan w:val="2"/>
            <w:tcBorders>
              <w:top w:val="nil"/>
              <w:left w:val="nil"/>
              <w:bottom w:val="single" w:sz="4" w:space="0" w:color="auto"/>
              <w:right w:val="single" w:sz="4" w:space="0" w:color="auto"/>
            </w:tcBorders>
            <w:shd w:val="clear" w:color="auto" w:fill="auto"/>
            <w:hideMark/>
          </w:tcPr>
          <w:p w:rsidR="00385EC7" w:rsidRPr="00385EC7" w:rsidRDefault="00385EC7" w:rsidP="00385EC7">
            <w:pPr>
              <w:rPr>
                <w:lang w:val="es-GT" w:eastAsia="es-GT"/>
              </w:rPr>
            </w:pPr>
            <w:r w:rsidRPr="00385EC7">
              <w:rPr>
                <w:lang w:val="es-GT" w:eastAsia="es-GT"/>
              </w:rPr>
              <w:t>Solicita incorporación de insumos al Catálogo de Bienes y Servicios.</w:t>
            </w:r>
          </w:p>
        </w:tc>
        <w:tc>
          <w:tcPr>
            <w:tcW w:w="579" w:type="pct"/>
            <w:tcBorders>
              <w:top w:val="nil"/>
              <w:left w:val="nil"/>
              <w:bottom w:val="single" w:sz="4" w:space="0" w:color="auto"/>
              <w:right w:val="single" w:sz="4" w:space="0" w:color="auto"/>
            </w:tcBorders>
            <w:shd w:val="clear" w:color="auto" w:fill="auto"/>
            <w:hideMark/>
          </w:tcPr>
          <w:p w:rsidR="00385EC7" w:rsidRPr="00385EC7" w:rsidRDefault="00385EC7" w:rsidP="00385EC7">
            <w:pPr>
              <w:jc w:val="center"/>
              <w:rPr>
                <w:lang w:val="es-GT" w:eastAsia="es-GT"/>
              </w:rPr>
            </w:pPr>
            <w:r w:rsidRPr="00385EC7">
              <w:rPr>
                <w:lang w:val="es-GT" w:eastAsia="es-GT"/>
              </w:rPr>
              <w:t>Instituciones</w:t>
            </w:r>
          </w:p>
        </w:tc>
        <w:tc>
          <w:tcPr>
            <w:tcW w:w="460" w:type="pct"/>
            <w:tcBorders>
              <w:top w:val="nil"/>
              <w:left w:val="nil"/>
              <w:bottom w:val="single" w:sz="4" w:space="0" w:color="auto"/>
              <w:right w:val="single" w:sz="4" w:space="0" w:color="auto"/>
            </w:tcBorders>
            <w:shd w:val="clear" w:color="auto" w:fill="auto"/>
            <w:hideMark/>
          </w:tcPr>
          <w:p w:rsidR="00385EC7" w:rsidRPr="00385EC7" w:rsidRDefault="00385EC7" w:rsidP="00385EC7">
            <w:pPr>
              <w:jc w:val="center"/>
              <w:rPr>
                <w:lang w:val="es-GT" w:eastAsia="es-GT"/>
              </w:rPr>
            </w:pPr>
            <w:r w:rsidRPr="00385EC7">
              <w:rPr>
                <w:lang w:val="es-GT" w:eastAsia="es-GT"/>
              </w:rPr>
              <w:t>09-ene-17</w:t>
            </w:r>
          </w:p>
        </w:tc>
        <w:tc>
          <w:tcPr>
            <w:tcW w:w="459" w:type="pct"/>
            <w:tcBorders>
              <w:top w:val="nil"/>
              <w:left w:val="nil"/>
              <w:bottom w:val="single" w:sz="4" w:space="0" w:color="auto"/>
              <w:right w:val="single" w:sz="8" w:space="0" w:color="auto"/>
            </w:tcBorders>
            <w:shd w:val="clear" w:color="auto" w:fill="auto"/>
            <w:hideMark/>
          </w:tcPr>
          <w:p w:rsidR="00385EC7" w:rsidRPr="00385EC7" w:rsidRDefault="00385EC7" w:rsidP="00385EC7">
            <w:pPr>
              <w:jc w:val="center"/>
              <w:rPr>
                <w:lang w:val="es-GT" w:eastAsia="es-GT"/>
              </w:rPr>
            </w:pPr>
            <w:r w:rsidRPr="00385EC7">
              <w:rPr>
                <w:lang w:val="es-GT" w:eastAsia="es-GT"/>
              </w:rPr>
              <w:t>14-jul-17</w:t>
            </w:r>
          </w:p>
        </w:tc>
      </w:tr>
      <w:tr w:rsidR="00385EC7" w:rsidRPr="00385EC7" w:rsidTr="00385EC7">
        <w:trPr>
          <w:trHeight w:val="705"/>
        </w:trPr>
        <w:tc>
          <w:tcPr>
            <w:tcW w:w="350" w:type="pct"/>
            <w:tcBorders>
              <w:top w:val="nil"/>
              <w:left w:val="single" w:sz="8" w:space="0" w:color="auto"/>
              <w:bottom w:val="single" w:sz="4" w:space="0" w:color="auto"/>
              <w:right w:val="single" w:sz="4" w:space="0" w:color="auto"/>
            </w:tcBorders>
            <w:shd w:val="clear" w:color="auto" w:fill="auto"/>
            <w:hideMark/>
          </w:tcPr>
          <w:p w:rsidR="00385EC7" w:rsidRPr="00385EC7" w:rsidRDefault="00385EC7" w:rsidP="00385EC7">
            <w:pPr>
              <w:jc w:val="center"/>
              <w:rPr>
                <w:lang w:val="es-GT" w:eastAsia="es-GT"/>
              </w:rPr>
            </w:pPr>
            <w:r w:rsidRPr="00385EC7">
              <w:rPr>
                <w:lang w:val="es-GT" w:eastAsia="es-GT"/>
              </w:rPr>
              <w:t>3</w:t>
            </w:r>
          </w:p>
        </w:tc>
        <w:tc>
          <w:tcPr>
            <w:tcW w:w="3152" w:type="pct"/>
            <w:gridSpan w:val="2"/>
            <w:tcBorders>
              <w:top w:val="nil"/>
              <w:left w:val="nil"/>
              <w:bottom w:val="single" w:sz="4" w:space="0" w:color="auto"/>
              <w:right w:val="single" w:sz="4" w:space="0" w:color="auto"/>
            </w:tcBorders>
            <w:shd w:val="clear" w:color="auto" w:fill="auto"/>
            <w:hideMark/>
          </w:tcPr>
          <w:p w:rsidR="00385EC7" w:rsidRPr="00385EC7" w:rsidRDefault="00385EC7" w:rsidP="00385EC7">
            <w:pPr>
              <w:rPr>
                <w:lang w:val="es-GT" w:eastAsia="es-GT"/>
              </w:rPr>
            </w:pPr>
            <w:r w:rsidRPr="00385EC7">
              <w:rPr>
                <w:lang w:val="es-GT" w:eastAsia="es-GT"/>
              </w:rPr>
              <w:t>Valida el funcionamiento informático de Inversión Pública (procesos Snip-Siges)</w:t>
            </w:r>
          </w:p>
        </w:tc>
        <w:tc>
          <w:tcPr>
            <w:tcW w:w="579" w:type="pct"/>
            <w:tcBorders>
              <w:top w:val="nil"/>
              <w:left w:val="nil"/>
              <w:bottom w:val="single" w:sz="4" w:space="0" w:color="auto"/>
              <w:right w:val="single" w:sz="4" w:space="0" w:color="auto"/>
            </w:tcBorders>
            <w:shd w:val="clear" w:color="auto" w:fill="auto"/>
            <w:hideMark/>
          </w:tcPr>
          <w:p w:rsidR="00385EC7" w:rsidRPr="00385EC7" w:rsidRDefault="00385EC7" w:rsidP="00385EC7">
            <w:pPr>
              <w:jc w:val="center"/>
              <w:rPr>
                <w:lang w:val="es-GT" w:eastAsia="es-GT"/>
              </w:rPr>
            </w:pPr>
            <w:r w:rsidRPr="00385EC7">
              <w:rPr>
                <w:lang w:val="es-GT" w:eastAsia="es-GT"/>
              </w:rPr>
              <w:t>Minfin-Segeplan</w:t>
            </w:r>
          </w:p>
        </w:tc>
        <w:tc>
          <w:tcPr>
            <w:tcW w:w="460" w:type="pct"/>
            <w:tcBorders>
              <w:top w:val="nil"/>
              <w:left w:val="nil"/>
              <w:bottom w:val="single" w:sz="4" w:space="0" w:color="auto"/>
              <w:right w:val="single" w:sz="4" w:space="0" w:color="auto"/>
            </w:tcBorders>
            <w:shd w:val="clear" w:color="auto" w:fill="auto"/>
            <w:hideMark/>
          </w:tcPr>
          <w:p w:rsidR="00385EC7" w:rsidRPr="00385EC7" w:rsidRDefault="00385EC7" w:rsidP="00385EC7">
            <w:pPr>
              <w:jc w:val="center"/>
              <w:rPr>
                <w:lang w:val="es-GT" w:eastAsia="es-GT"/>
              </w:rPr>
            </w:pPr>
            <w:r w:rsidRPr="00385EC7">
              <w:rPr>
                <w:lang w:val="es-GT" w:eastAsia="es-GT"/>
              </w:rPr>
              <w:t>15-feb-17</w:t>
            </w:r>
          </w:p>
        </w:tc>
        <w:tc>
          <w:tcPr>
            <w:tcW w:w="459" w:type="pct"/>
            <w:tcBorders>
              <w:top w:val="nil"/>
              <w:left w:val="nil"/>
              <w:bottom w:val="single" w:sz="4" w:space="0" w:color="auto"/>
              <w:right w:val="single" w:sz="8" w:space="0" w:color="auto"/>
            </w:tcBorders>
            <w:shd w:val="clear" w:color="auto" w:fill="auto"/>
            <w:hideMark/>
          </w:tcPr>
          <w:p w:rsidR="00385EC7" w:rsidRPr="00385EC7" w:rsidRDefault="00385EC7" w:rsidP="00385EC7">
            <w:pPr>
              <w:jc w:val="center"/>
              <w:rPr>
                <w:lang w:val="es-GT" w:eastAsia="es-GT"/>
              </w:rPr>
            </w:pPr>
            <w:r w:rsidRPr="00385EC7">
              <w:rPr>
                <w:lang w:val="es-GT" w:eastAsia="es-GT"/>
              </w:rPr>
              <w:t>22-abr-17</w:t>
            </w:r>
          </w:p>
        </w:tc>
      </w:tr>
      <w:tr w:rsidR="00385EC7" w:rsidRPr="00385EC7" w:rsidTr="00385EC7">
        <w:trPr>
          <w:trHeight w:val="975"/>
        </w:trPr>
        <w:tc>
          <w:tcPr>
            <w:tcW w:w="350" w:type="pct"/>
            <w:tcBorders>
              <w:top w:val="nil"/>
              <w:left w:val="single" w:sz="8" w:space="0" w:color="auto"/>
              <w:bottom w:val="single" w:sz="4" w:space="0" w:color="auto"/>
              <w:right w:val="single" w:sz="4" w:space="0" w:color="auto"/>
            </w:tcBorders>
            <w:shd w:val="clear" w:color="auto" w:fill="auto"/>
            <w:hideMark/>
          </w:tcPr>
          <w:p w:rsidR="00385EC7" w:rsidRPr="00385EC7" w:rsidRDefault="00385EC7" w:rsidP="00385EC7">
            <w:pPr>
              <w:jc w:val="center"/>
              <w:rPr>
                <w:lang w:val="es-GT" w:eastAsia="es-GT"/>
              </w:rPr>
            </w:pPr>
            <w:r w:rsidRPr="00385EC7">
              <w:rPr>
                <w:lang w:val="es-GT" w:eastAsia="es-GT"/>
              </w:rPr>
              <w:t>4</w:t>
            </w:r>
          </w:p>
        </w:tc>
        <w:tc>
          <w:tcPr>
            <w:tcW w:w="3152" w:type="pct"/>
            <w:gridSpan w:val="2"/>
            <w:tcBorders>
              <w:top w:val="nil"/>
              <w:left w:val="nil"/>
              <w:bottom w:val="single" w:sz="4" w:space="0" w:color="auto"/>
              <w:right w:val="single" w:sz="4" w:space="0" w:color="auto"/>
            </w:tcBorders>
            <w:shd w:val="clear" w:color="auto" w:fill="auto"/>
            <w:hideMark/>
          </w:tcPr>
          <w:p w:rsidR="00385EC7" w:rsidRPr="00385EC7" w:rsidRDefault="00385EC7" w:rsidP="00385EC7">
            <w:pPr>
              <w:rPr>
                <w:lang w:val="es-GT" w:eastAsia="es-GT"/>
              </w:rPr>
            </w:pPr>
            <w:r w:rsidRPr="00385EC7">
              <w:rPr>
                <w:lang w:val="es-GT" w:eastAsia="es-GT"/>
              </w:rPr>
              <w:t>Capacita y brinda asistencia técnica a instituciones sobre Guía Conceptual de Gestión por Resultados en Guatemala, Lineamientos sobre PEI-POM y POA, Inversión y Presupuesto Multianual.</w:t>
            </w:r>
          </w:p>
        </w:tc>
        <w:tc>
          <w:tcPr>
            <w:tcW w:w="579" w:type="pct"/>
            <w:tcBorders>
              <w:top w:val="nil"/>
              <w:left w:val="nil"/>
              <w:bottom w:val="single" w:sz="4" w:space="0" w:color="auto"/>
              <w:right w:val="single" w:sz="4" w:space="0" w:color="auto"/>
            </w:tcBorders>
            <w:shd w:val="clear" w:color="auto" w:fill="auto"/>
            <w:hideMark/>
          </w:tcPr>
          <w:p w:rsidR="00385EC7" w:rsidRPr="00385EC7" w:rsidRDefault="00385EC7" w:rsidP="00385EC7">
            <w:pPr>
              <w:jc w:val="center"/>
              <w:rPr>
                <w:lang w:val="es-GT" w:eastAsia="es-GT"/>
              </w:rPr>
            </w:pPr>
            <w:r w:rsidRPr="00385EC7">
              <w:rPr>
                <w:lang w:val="es-GT" w:eastAsia="es-GT"/>
              </w:rPr>
              <w:t>DTP-Segeplan-Instituciones</w:t>
            </w:r>
          </w:p>
        </w:tc>
        <w:tc>
          <w:tcPr>
            <w:tcW w:w="460" w:type="pct"/>
            <w:tcBorders>
              <w:top w:val="nil"/>
              <w:left w:val="nil"/>
              <w:bottom w:val="single" w:sz="4" w:space="0" w:color="auto"/>
              <w:right w:val="single" w:sz="4" w:space="0" w:color="auto"/>
            </w:tcBorders>
            <w:shd w:val="clear" w:color="auto" w:fill="auto"/>
            <w:hideMark/>
          </w:tcPr>
          <w:p w:rsidR="00385EC7" w:rsidRPr="00385EC7" w:rsidRDefault="00385EC7" w:rsidP="00385EC7">
            <w:pPr>
              <w:jc w:val="center"/>
              <w:rPr>
                <w:lang w:val="es-GT" w:eastAsia="es-GT"/>
              </w:rPr>
            </w:pPr>
            <w:r w:rsidRPr="00385EC7">
              <w:rPr>
                <w:lang w:val="es-GT" w:eastAsia="es-GT"/>
              </w:rPr>
              <w:t>06-feb-17</w:t>
            </w:r>
          </w:p>
        </w:tc>
        <w:tc>
          <w:tcPr>
            <w:tcW w:w="459" w:type="pct"/>
            <w:tcBorders>
              <w:top w:val="nil"/>
              <w:left w:val="nil"/>
              <w:bottom w:val="single" w:sz="4" w:space="0" w:color="auto"/>
              <w:right w:val="single" w:sz="8" w:space="0" w:color="auto"/>
            </w:tcBorders>
            <w:shd w:val="clear" w:color="auto" w:fill="auto"/>
            <w:hideMark/>
          </w:tcPr>
          <w:p w:rsidR="00385EC7" w:rsidRPr="00385EC7" w:rsidRDefault="00385EC7" w:rsidP="00385EC7">
            <w:pPr>
              <w:jc w:val="center"/>
              <w:rPr>
                <w:lang w:val="es-GT" w:eastAsia="es-GT"/>
              </w:rPr>
            </w:pPr>
            <w:r w:rsidRPr="00385EC7">
              <w:rPr>
                <w:lang w:val="es-GT" w:eastAsia="es-GT"/>
              </w:rPr>
              <w:t>21-jun-17</w:t>
            </w:r>
          </w:p>
        </w:tc>
      </w:tr>
      <w:tr w:rsidR="00385EC7" w:rsidRPr="00385EC7" w:rsidTr="00385EC7">
        <w:trPr>
          <w:trHeight w:val="720"/>
        </w:trPr>
        <w:tc>
          <w:tcPr>
            <w:tcW w:w="350" w:type="pct"/>
            <w:tcBorders>
              <w:top w:val="nil"/>
              <w:left w:val="single" w:sz="8" w:space="0" w:color="auto"/>
              <w:bottom w:val="single" w:sz="4" w:space="0" w:color="auto"/>
              <w:right w:val="single" w:sz="4" w:space="0" w:color="auto"/>
            </w:tcBorders>
            <w:shd w:val="clear" w:color="auto" w:fill="auto"/>
            <w:hideMark/>
          </w:tcPr>
          <w:p w:rsidR="00385EC7" w:rsidRPr="00385EC7" w:rsidRDefault="00385EC7" w:rsidP="00385EC7">
            <w:pPr>
              <w:jc w:val="center"/>
              <w:rPr>
                <w:lang w:val="es-GT" w:eastAsia="es-GT"/>
              </w:rPr>
            </w:pPr>
            <w:r w:rsidRPr="00385EC7">
              <w:rPr>
                <w:lang w:val="es-GT" w:eastAsia="es-GT"/>
              </w:rPr>
              <w:t>5</w:t>
            </w:r>
          </w:p>
        </w:tc>
        <w:tc>
          <w:tcPr>
            <w:tcW w:w="3152" w:type="pct"/>
            <w:gridSpan w:val="2"/>
            <w:tcBorders>
              <w:top w:val="nil"/>
              <w:left w:val="nil"/>
              <w:bottom w:val="single" w:sz="4" w:space="0" w:color="auto"/>
              <w:right w:val="single" w:sz="4" w:space="0" w:color="auto"/>
            </w:tcBorders>
            <w:shd w:val="clear" w:color="auto" w:fill="auto"/>
            <w:hideMark/>
          </w:tcPr>
          <w:p w:rsidR="00385EC7" w:rsidRPr="00385EC7" w:rsidRDefault="00385EC7" w:rsidP="00385EC7">
            <w:pPr>
              <w:rPr>
                <w:lang w:val="es-GT" w:eastAsia="es-GT"/>
              </w:rPr>
            </w:pPr>
            <w:r w:rsidRPr="00385EC7">
              <w:rPr>
                <w:lang w:val="es-GT" w:eastAsia="es-GT"/>
              </w:rPr>
              <w:t>Talleres para el manejo de módulos de PpR, inversión, catálogo de insumos, nómina y registro de ingresos propios.</w:t>
            </w:r>
          </w:p>
        </w:tc>
        <w:tc>
          <w:tcPr>
            <w:tcW w:w="579" w:type="pct"/>
            <w:tcBorders>
              <w:top w:val="nil"/>
              <w:left w:val="nil"/>
              <w:bottom w:val="single" w:sz="4" w:space="0" w:color="auto"/>
              <w:right w:val="single" w:sz="4" w:space="0" w:color="auto"/>
            </w:tcBorders>
            <w:shd w:val="clear" w:color="auto" w:fill="auto"/>
            <w:hideMark/>
          </w:tcPr>
          <w:p w:rsidR="00385EC7" w:rsidRPr="00385EC7" w:rsidRDefault="00385EC7" w:rsidP="00385EC7">
            <w:pPr>
              <w:jc w:val="center"/>
              <w:rPr>
                <w:lang w:val="es-GT" w:eastAsia="es-GT"/>
              </w:rPr>
            </w:pPr>
            <w:r w:rsidRPr="00385EC7">
              <w:rPr>
                <w:lang w:val="es-GT" w:eastAsia="es-GT"/>
              </w:rPr>
              <w:t>DTP-Instituciones</w:t>
            </w:r>
          </w:p>
        </w:tc>
        <w:tc>
          <w:tcPr>
            <w:tcW w:w="460" w:type="pct"/>
            <w:tcBorders>
              <w:top w:val="nil"/>
              <w:left w:val="nil"/>
              <w:bottom w:val="single" w:sz="4" w:space="0" w:color="auto"/>
              <w:right w:val="single" w:sz="4" w:space="0" w:color="auto"/>
            </w:tcBorders>
            <w:shd w:val="clear" w:color="auto" w:fill="auto"/>
            <w:hideMark/>
          </w:tcPr>
          <w:p w:rsidR="00385EC7" w:rsidRPr="00385EC7" w:rsidRDefault="00385EC7" w:rsidP="00385EC7">
            <w:pPr>
              <w:jc w:val="center"/>
              <w:rPr>
                <w:lang w:val="es-GT" w:eastAsia="es-GT"/>
              </w:rPr>
            </w:pPr>
            <w:r w:rsidRPr="00385EC7">
              <w:rPr>
                <w:lang w:val="es-GT" w:eastAsia="es-GT"/>
              </w:rPr>
              <w:t>08-feb-17</w:t>
            </w:r>
          </w:p>
        </w:tc>
        <w:tc>
          <w:tcPr>
            <w:tcW w:w="459" w:type="pct"/>
            <w:tcBorders>
              <w:top w:val="nil"/>
              <w:left w:val="nil"/>
              <w:bottom w:val="single" w:sz="4" w:space="0" w:color="auto"/>
              <w:right w:val="single" w:sz="8" w:space="0" w:color="auto"/>
            </w:tcBorders>
            <w:shd w:val="clear" w:color="auto" w:fill="auto"/>
            <w:hideMark/>
          </w:tcPr>
          <w:p w:rsidR="00385EC7" w:rsidRPr="00385EC7" w:rsidRDefault="00385EC7" w:rsidP="00385EC7">
            <w:pPr>
              <w:jc w:val="center"/>
              <w:rPr>
                <w:lang w:val="es-GT" w:eastAsia="es-GT"/>
              </w:rPr>
            </w:pPr>
            <w:r w:rsidRPr="00385EC7">
              <w:rPr>
                <w:lang w:val="es-GT" w:eastAsia="es-GT"/>
              </w:rPr>
              <w:t>07-jul-17</w:t>
            </w:r>
          </w:p>
        </w:tc>
      </w:tr>
      <w:tr w:rsidR="00385EC7" w:rsidRPr="00385EC7" w:rsidTr="00385EC7">
        <w:trPr>
          <w:trHeight w:val="555"/>
        </w:trPr>
        <w:tc>
          <w:tcPr>
            <w:tcW w:w="350" w:type="pct"/>
            <w:tcBorders>
              <w:top w:val="nil"/>
              <w:left w:val="single" w:sz="8" w:space="0" w:color="auto"/>
              <w:bottom w:val="single" w:sz="4" w:space="0" w:color="auto"/>
              <w:right w:val="single" w:sz="4" w:space="0" w:color="auto"/>
            </w:tcBorders>
            <w:shd w:val="clear" w:color="auto" w:fill="auto"/>
            <w:hideMark/>
          </w:tcPr>
          <w:p w:rsidR="00385EC7" w:rsidRPr="00385EC7" w:rsidRDefault="00385EC7" w:rsidP="00385EC7">
            <w:pPr>
              <w:jc w:val="center"/>
              <w:rPr>
                <w:lang w:val="es-GT" w:eastAsia="es-GT"/>
              </w:rPr>
            </w:pPr>
            <w:r w:rsidRPr="00385EC7">
              <w:rPr>
                <w:lang w:val="es-GT" w:eastAsia="es-GT"/>
              </w:rPr>
              <w:t>6</w:t>
            </w:r>
          </w:p>
        </w:tc>
        <w:tc>
          <w:tcPr>
            <w:tcW w:w="3152" w:type="pct"/>
            <w:gridSpan w:val="2"/>
            <w:tcBorders>
              <w:top w:val="nil"/>
              <w:left w:val="nil"/>
              <w:bottom w:val="single" w:sz="4" w:space="0" w:color="auto"/>
              <w:right w:val="single" w:sz="4" w:space="0" w:color="auto"/>
            </w:tcBorders>
            <w:shd w:val="clear" w:color="auto" w:fill="auto"/>
            <w:hideMark/>
          </w:tcPr>
          <w:p w:rsidR="00385EC7" w:rsidRPr="00385EC7" w:rsidRDefault="00385EC7" w:rsidP="00385EC7">
            <w:pPr>
              <w:rPr>
                <w:lang w:val="es-GT" w:eastAsia="es-GT"/>
              </w:rPr>
            </w:pPr>
            <w:r w:rsidRPr="00385EC7">
              <w:rPr>
                <w:lang w:val="es-GT" w:eastAsia="es-GT"/>
              </w:rPr>
              <w:t>Taller de Programación Presupuestaria del Gasto Anual y Multianual (normas y estrategias)</w:t>
            </w:r>
          </w:p>
        </w:tc>
        <w:tc>
          <w:tcPr>
            <w:tcW w:w="579" w:type="pct"/>
            <w:tcBorders>
              <w:top w:val="nil"/>
              <w:left w:val="nil"/>
              <w:bottom w:val="single" w:sz="4" w:space="0" w:color="auto"/>
              <w:right w:val="single" w:sz="4" w:space="0" w:color="auto"/>
            </w:tcBorders>
            <w:shd w:val="clear" w:color="auto" w:fill="auto"/>
            <w:hideMark/>
          </w:tcPr>
          <w:p w:rsidR="00385EC7" w:rsidRPr="00385EC7" w:rsidRDefault="00385EC7" w:rsidP="00385EC7">
            <w:pPr>
              <w:jc w:val="center"/>
              <w:rPr>
                <w:lang w:val="es-GT" w:eastAsia="es-GT"/>
              </w:rPr>
            </w:pPr>
            <w:r w:rsidRPr="00385EC7">
              <w:rPr>
                <w:lang w:val="es-GT" w:eastAsia="es-GT"/>
              </w:rPr>
              <w:t>Segeplan - DTP</w:t>
            </w:r>
          </w:p>
        </w:tc>
        <w:tc>
          <w:tcPr>
            <w:tcW w:w="460" w:type="pct"/>
            <w:tcBorders>
              <w:top w:val="nil"/>
              <w:left w:val="nil"/>
              <w:bottom w:val="single" w:sz="4" w:space="0" w:color="auto"/>
              <w:right w:val="single" w:sz="4" w:space="0" w:color="auto"/>
            </w:tcBorders>
            <w:shd w:val="clear" w:color="auto" w:fill="auto"/>
            <w:hideMark/>
          </w:tcPr>
          <w:p w:rsidR="00385EC7" w:rsidRPr="00385EC7" w:rsidRDefault="00385EC7" w:rsidP="00385EC7">
            <w:pPr>
              <w:jc w:val="center"/>
              <w:rPr>
                <w:lang w:val="es-GT" w:eastAsia="es-GT"/>
              </w:rPr>
            </w:pPr>
            <w:r w:rsidRPr="00385EC7">
              <w:rPr>
                <w:lang w:val="es-GT" w:eastAsia="es-GT"/>
              </w:rPr>
              <w:t>10-mar-17</w:t>
            </w:r>
          </w:p>
        </w:tc>
        <w:tc>
          <w:tcPr>
            <w:tcW w:w="459" w:type="pct"/>
            <w:tcBorders>
              <w:top w:val="nil"/>
              <w:left w:val="nil"/>
              <w:bottom w:val="single" w:sz="4" w:space="0" w:color="auto"/>
              <w:right w:val="single" w:sz="8" w:space="0" w:color="auto"/>
            </w:tcBorders>
            <w:shd w:val="clear" w:color="auto" w:fill="auto"/>
            <w:hideMark/>
          </w:tcPr>
          <w:p w:rsidR="00385EC7" w:rsidRPr="00385EC7" w:rsidRDefault="00385EC7" w:rsidP="00385EC7">
            <w:pPr>
              <w:jc w:val="center"/>
              <w:rPr>
                <w:lang w:val="es-GT" w:eastAsia="es-GT"/>
              </w:rPr>
            </w:pPr>
            <w:r w:rsidRPr="00385EC7">
              <w:rPr>
                <w:lang w:val="es-GT" w:eastAsia="es-GT"/>
              </w:rPr>
              <w:t>22-mar-17</w:t>
            </w:r>
          </w:p>
        </w:tc>
      </w:tr>
      <w:tr w:rsidR="00385EC7" w:rsidRPr="00385EC7" w:rsidTr="00385EC7">
        <w:trPr>
          <w:trHeight w:val="630"/>
        </w:trPr>
        <w:tc>
          <w:tcPr>
            <w:tcW w:w="350" w:type="pct"/>
            <w:tcBorders>
              <w:top w:val="nil"/>
              <w:left w:val="single" w:sz="8" w:space="0" w:color="auto"/>
              <w:bottom w:val="single" w:sz="4" w:space="0" w:color="auto"/>
              <w:right w:val="single" w:sz="4" w:space="0" w:color="auto"/>
            </w:tcBorders>
            <w:shd w:val="clear" w:color="auto" w:fill="auto"/>
            <w:hideMark/>
          </w:tcPr>
          <w:p w:rsidR="00385EC7" w:rsidRPr="00385EC7" w:rsidRDefault="00385EC7" w:rsidP="00385EC7">
            <w:pPr>
              <w:jc w:val="center"/>
              <w:rPr>
                <w:lang w:val="es-GT" w:eastAsia="es-GT"/>
              </w:rPr>
            </w:pPr>
            <w:r w:rsidRPr="00385EC7">
              <w:rPr>
                <w:lang w:val="es-GT" w:eastAsia="es-GT"/>
              </w:rPr>
              <w:t>7</w:t>
            </w:r>
          </w:p>
        </w:tc>
        <w:tc>
          <w:tcPr>
            <w:tcW w:w="3152" w:type="pct"/>
            <w:gridSpan w:val="2"/>
            <w:tcBorders>
              <w:top w:val="nil"/>
              <w:left w:val="nil"/>
              <w:bottom w:val="single" w:sz="4" w:space="0" w:color="auto"/>
              <w:right w:val="single" w:sz="4" w:space="0" w:color="auto"/>
            </w:tcBorders>
            <w:shd w:val="clear" w:color="auto" w:fill="auto"/>
            <w:hideMark/>
          </w:tcPr>
          <w:p w:rsidR="00385EC7" w:rsidRPr="00385EC7" w:rsidRDefault="00385EC7" w:rsidP="00385EC7">
            <w:pPr>
              <w:rPr>
                <w:lang w:val="es-GT" w:eastAsia="es-GT"/>
              </w:rPr>
            </w:pPr>
            <w:r w:rsidRPr="00385EC7">
              <w:rPr>
                <w:lang w:val="es-GT" w:eastAsia="es-GT"/>
              </w:rPr>
              <w:t>Establece plan de aprovisionamiento de insumos (inventario+compras+almacén+red de distribución).</w:t>
            </w:r>
          </w:p>
        </w:tc>
        <w:tc>
          <w:tcPr>
            <w:tcW w:w="579" w:type="pct"/>
            <w:tcBorders>
              <w:top w:val="nil"/>
              <w:left w:val="nil"/>
              <w:bottom w:val="single" w:sz="4" w:space="0" w:color="auto"/>
              <w:right w:val="single" w:sz="4" w:space="0" w:color="auto"/>
            </w:tcBorders>
            <w:shd w:val="clear" w:color="auto" w:fill="auto"/>
            <w:hideMark/>
          </w:tcPr>
          <w:p w:rsidR="00385EC7" w:rsidRPr="00385EC7" w:rsidRDefault="00385EC7" w:rsidP="00385EC7">
            <w:pPr>
              <w:jc w:val="center"/>
              <w:rPr>
                <w:lang w:val="es-GT" w:eastAsia="es-GT"/>
              </w:rPr>
            </w:pPr>
            <w:r w:rsidRPr="00385EC7">
              <w:rPr>
                <w:lang w:val="es-GT" w:eastAsia="es-GT"/>
              </w:rPr>
              <w:t>Instituciones-UE</w:t>
            </w:r>
          </w:p>
        </w:tc>
        <w:tc>
          <w:tcPr>
            <w:tcW w:w="460" w:type="pct"/>
            <w:tcBorders>
              <w:top w:val="nil"/>
              <w:left w:val="nil"/>
              <w:bottom w:val="single" w:sz="4" w:space="0" w:color="auto"/>
              <w:right w:val="single" w:sz="4" w:space="0" w:color="auto"/>
            </w:tcBorders>
            <w:shd w:val="clear" w:color="auto" w:fill="auto"/>
            <w:hideMark/>
          </w:tcPr>
          <w:p w:rsidR="00385EC7" w:rsidRPr="00385EC7" w:rsidRDefault="00385EC7" w:rsidP="00385EC7">
            <w:pPr>
              <w:jc w:val="center"/>
              <w:rPr>
                <w:lang w:val="es-GT" w:eastAsia="es-GT"/>
              </w:rPr>
            </w:pPr>
            <w:r w:rsidRPr="00385EC7">
              <w:rPr>
                <w:lang w:val="es-GT" w:eastAsia="es-GT"/>
              </w:rPr>
              <w:t>20-mar-17</w:t>
            </w:r>
          </w:p>
        </w:tc>
        <w:tc>
          <w:tcPr>
            <w:tcW w:w="459" w:type="pct"/>
            <w:tcBorders>
              <w:top w:val="nil"/>
              <w:left w:val="nil"/>
              <w:bottom w:val="single" w:sz="4" w:space="0" w:color="auto"/>
              <w:right w:val="single" w:sz="8" w:space="0" w:color="auto"/>
            </w:tcBorders>
            <w:shd w:val="clear" w:color="auto" w:fill="auto"/>
            <w:hideMark/>
          </w:tcPr>
          <w:p w:rsidR="00385EC7" w:rsidRPr="00385EC7" w:rsidRDefault="00385EC7" w:rsidP="00385EC7">
            <w:pPr>
              <w:jc w:val="center"/>
              <w:rPr>
                <w:lang w:val="es-GT" w:eastAsia="es-GT"/>
              </w:rPr>
            </w:pPr>
            <w:r w:rsidRPr="00385EC7">
              <w:rPr>
                <w:lang w:val="es-GT" w:eastAsia="es-GT"/>
              </w:rPr>
              <w:t>28-abr-17</w:t>
            </w:r>
          </w:p>
        </w:tc>
      </w:tr>
      <w:tr w:rsidR="00385EC7" w:rsidRPr="00385EC7" w:rsidTr="00385EC7">
        <w:trPr>
          <w:trHeight w:val="679"/>
        </w:trPr>
        <w:tc>
          <w:tcPr>
            <w:tcW w:w="350" w:type="pct"/>
            <w:tcBorders>
              <w:top w:val="nil"/>
              <w:left w:val="single" w:sz="8" w:space="0" w:color="auto"/>
              <w:bottom w:val="single" w:sz="4" w:space="0" w:color="auto"/>
              <w:right w:val="single" w:sz="4" w:space="0" w:color="auto"/>
            </w:tcBorders>
            <w:shd w:val="clear" w:color="auto" w:fill="auto"/>
            <w:hideMark/>
          </w:tcPr>
          <w:p w:rsidR="00385EC7" w:rsidRPr="00385EC7" w:rsidRDefault="00385EC7" w:rsidP="00385EC7">
            <w:pPr>
              <w:jc w:val="center"/>
              <w:rPr>
                <w:lang w:val="es-GT" w:eastAsia="es-GT"/>
              </w:rPr>
            </w:pPr>
            <w:r w:rsidRPr="00385EC7">
              <w:rPr>
                <w:lang w:val="es-GT" w:eastAsia="es-GT"/>
              </w:rPr>
              <w:t>8</w:t>
            </w:r>
          </w:p>
        </w:tc>
        <w:tc>
          <w:tcPr>
            <w:tcW w:w="3152" w:type="pct"/>
            <w:gridSpan w:val="2"/>
            <w:tcBorders>
              <w:top w:val="nil"/>
              <w:left w:val="nil"/>
              <w:bottom w:val="single" w:sz="4" w:space="0" w:color="auto"/>
              <w:right w:val="single" w:sz="4" w:space="0" w:color="auto"/>
            </w:tcBorders>
            <w:shd w:val="clear" w:color="auto" w:fill="auto"/>
            <w:hideMark/>
          </w:tcPr>
          <w:p w:rsidR="00385EC7" w:rsidRPr="00385EC7" w:rsidRDefault="00385EC7" w:rsidP="00385EC7">
            <w:pPr>
              <w:rPr>
                <w:lang w:val="es-GT" w:eastAsia="es-GT"/>
              </w:rPr>
            </w:pPr>
            <w:r w:rsidRPr="00385EC7">
              <w:rPr>
                <w:lang w:val="es-GT" w:eastAsia="es-GT"/>
              </w:rPr>
              <w:t>Revisa y actualiza instrumentos metodológicos para la Programación Presupuestaria por Resultados</w:t>
            </w:r>
          </w:p>
        </w:tc>
        <w:tc>
          <w:tcPr>
            <w:tcW w:w="579" w:type="pct"/>
            <w:tcBorders>
              <w:top w:val="nil"/>
              <w:left w:val="nil"/>
              <w:bottom w:val="single" w:sz="4" w:space="0" w:color="auto"/>
              <w:right w:val="single" w:sz="4" w:space="0" w:color="auto"/>
            </w:tcBorders>
            <w:shd w:val="clear" w:color="auto" w:fill="auto"/>
            <w:hideMark/>
          </w:tcPr>
          <w:p w:rsidR="00385EC7" w:rsidRPr="00385EC7" w:rsidRDefault="00385EC7" w:rsidP="00385EC7">
            <w:pPr>
              <w:jc w:val="center"/>
              <w:rPr>
                <w:lang w:val="es-GT" w:eastAsia="es-GT"/>
              </w:rPr>
            </w:pPr>
            <w:r w:rsidRPr="00385EC7">
              <w:rPr>
                <w:lang w:val="es-GT" w:eastAsia="es-GT"/>
              </w:rPr>
              <w:t>DTP-Segeplan</w:t>
            </w:r>
          </w:p>
        </w:tc>
        <w:tc>
          <w:tcPr>
            <w:tcW w:w="460" w:type="pct"/>
            <w:tcBorders>
              <w:top w:val="nil"/>
              <w:left w:val="nil"/>
              <w:bottom w:val="single" w:sz="4" w:space="0" w:color="auto"/>
              <w:right w:val="single" w:sz="4" w:space="0" w:color="auto"/>
            </w:tcBorders>
            <w:shd w:val="clear" w:color="auto" w:fill="auto"/>
            <w:hideMark/>
          </w:tcPr>
          <w:p w:rsidR="00385EC7" w:rsidRPr="00385EC7" w:rsidRDefault="00385EC7" w:rsidP="00385EC7">
            <w:pPr>
              <w:jc w:val="center"/>
              <w:rPr>
                <w:lang w:val="es-GT" w:eastAsia="es-GT"/>
              </w:rPr>
            </w:pPr>
            <w:r w:rsidRPr="00385EC7">
              <w:rPr>
                <w:lang w:val="es-GT" w:eastAsia="es-GT"/>
              </w:rPr>
              <w:t>02-may-17</w:t>
            </w:r>
          </w:p>
        </w:tc>
        <w:tc>
          <w:tcPr>
            <w:tcW w:w="459" w:type="pct"/>
            <w:tcBorders>
              <w:top w:val="nil"/>
              <w:left w:val="nil"/>
              <w:bottom w:val="single" w:sz="4" w:space="0" w:color="auto"/>
              <w:right w:val="single" w:sz="8" w:space="0" w:color="auto"/>
            </w:tcBorders>
            <w:shd w:val="clear" w:color="auto" w:fill="auto"/>
            <w:hideMark/>
          </w:tcPr>
          <w:p w:rsidR="00385EC7" w:rsidRPr="00385EC7" w:rsidRDefault="00385EC7" w:rsidP="00385EC7">
            <w:pPr>
              <w:jc w:val="center"/>
              <w:rPr>
                <w:lang w:val="es-GT" w:eastAsia="es-GT"/>
              </w:rPr>
            </w:pPr>
            <w:r w:rsidRPr="00385EC7">
              <w:rPr>
                <w:lang w:val="es-GT" w:eastAsia="es-GT"/>
              </w:rPr>
              <w:t>25-may-17</w:t>
            </w:r>
          </w:p>
        </w:tc>
      </w:tr>
      <w:tr w:rsidR="00385EC7" w:rsidRPr="00385EC7" w:rsidTr="00385EC7">
        <w:trPr>
          <w:trHeight w:val="405"/>
        </w:trPr>
        <w:tc>
          <w:tcPr>
            <w:tcW w:w="350" w:type="pct"/>
            <w:tcBorders>
              <w:top w:val="nil"/>
              <w:left w:val="single" w:sz="8" w:space="0" w:color="auto"/>
              <w:bottom w:val="single" w:sz="4" w:space="0" w:color="auto"/>
              <w:right w:val="single" w:sz="4" w:space="0" w:color="auto"/>
            </w:tcBorders>
            <w:shd w:val="clear" w:color="auto" w:fill="auto"/>
            <w:hideMark/>
          </w:tcPr>
          <w:p w:rsidR="00385EC7" w:rsidRPr="00385EC7" w:rsidRDefault="00385EC7" w:rsidP="00385EC7">
            <w:pPr>
              <w:jc w:val="center"/>
              <w:rPr>
                <w:lang w:val="es-GT" w:eastAsia="es-GT"/>
              </w:rPr>
            </w:pPr>
            <w:r w:rsidRPr="00385EC7">
              <w:rPr>
                <w:lang w:val="es-GT" w:eastAsia="es-GT"/>
              </w:rPr>
              <w:t>9</w:t>
            </w:r>
          </w:p>
        </w:tc>
        <w:tc>
          <w:tcPr>
            <w:tcW w:w="3152" w:type="pct"/>
            <w:gridSpan w:val="2"/>
            <w:tcBorders>
              <w:top w:val="nil"/>
              <w:left w:val="nil"/>
              <w:bottom w:val="single" w:sz="4" w:space="0" w:color="auto"/>
              <w:right w:val="single" w:sz="4" w:space="0" w:color="auto"/>
            </w:tcBorders>
            <w:shd w:val="clear" w:color="auto" w:fill="auto"/>
            <w:hideMark/>
          </w:tcPr>
          <w:p w:rsidR="00385EC7" w:rsidRPr="00385EC7" w:rsidRDefault="00385EC7" w:rsidP="00385EC7">
            <w:pPr>
              <w:rPr>
                <w:lang w:val="es-GT" w:eastAsia="es-GT"/>
              </w:rPr>
            </w:pPr>
            <w:r w:rsidRPr="00385EC7">
              <w:rPr>
                <w:lang w:val="es-GT" w:eastAsia="es-GT"/>
              </w:rPr>
              <w:t>Ingresan información de formulación al sistema</w:t>
            </w:r>
          </w:p>
        </w:tc>
        <w:tc>
          <w:tcPr>
            <w:tcW w:w="579" w:type="pct"/>
            <w:tcBorders>
              <w:top w:val="nil"/>
              <w:left w:val="nil"/>
              <w:bottom w:val="single" w:sz="4" w:space="0" w:color="auto"/>
              <w:right w:val="single" w:sz="4" w:space="0" w:color="auto"/>
            </w:tcBorders>
            <w:shd w:val="clear" w:color="auto" w:fill="auto"/>
            <w:hideMark/>
          </w:tcPr>
          <w:p w:rsidR="00385EC7" w:rsidRPr="00385EC7" w:rsidRDefault="00385EC7" w:rsidP="00385EC7">
            <w:pPr>
              <w:jc w:val="center"/>
              <w:rPr>
                <w:lang w:val="es-GT" w:eastAsia="es-GT"/>
              </w:rPr>
            </w:pPr>
            <w:r w:rsidRPr="00385EC7">
              <w:rPr>
                <w:lang w:val="es-GT" w:eastAsia="es-GT"/>
              </w:rPr>
              <w:t>Instituciones</w:t>
            </w:r>
          </w:p>
        </w:tc>
        <w:tc>
          <w:tcPr>
            <w:tcW w:w="460" w:type="pct"/>
            <w:tcBorders>
              <w:top w:val="nil"/>
              <w:left w:val="nil"/>
              <w:bottom w:val="single" w:sz="4" w:space="0" w:color="auto"/>
              <w:right w:val="single" w:sz="4" w:space="0" w:color="auto"/>
            </w:tcBorders>
            <w:shd w:val="clear" w:color="auto" w:fill="auto"/>
            <w:hideMark/>
          </w:tcPr>
          <w:p w:rsidR="00385EC7" w:rsidRPr="00385EC7" w:rsidRDefault="00385EC7" w:rsidP="00385EC7">
            <w:pPr>
              <w:jc w:val="center"/>
              <w:rPr>
                <w:lang w:val="es-GT" w:eastAsia="es-GT"/>
              </w:rPr>
            </w:pPr>
            <w:r w:rsidRPr="00385EC7">
              <w:rPr>
                <w:lang w:val="es-GT" w:eastAsia="es-GT"/>
              </w:rPr>
              <w:t>02-may-17</w:t>
            </w:r>
          </w:p>
        </w:tc>
        <w:tc>
          <w:tcPr>
            <w:tcW w:w="459" w:type="pct"/>
            <w:tcBorders>
              <w:top w:val="nil"/>
              <w:left w:val="nil"/>
              <w:bottom w:val="single" w:sz="4" w:space="0" w:color="auto"/>
              <w:right w:val="single" w:sz="8" w:space="0" w:color="auto"/>
            </w:tcBorders>
            <w:shd w:val="clear" w:color="auto" w:fill="auto"/>
            <w:hideMark/>
          </w:tcPr>
          <w:p w:rsidR="00385EC7" w:rsidRPr="00385EC7" w:rsidRDefault="00385EC7" w:rsidP="00385EC7">
            <w:pPr>
              <w:jc w:val="center"/>
              <w:rPr>
                <w:lang w:val="es-GT" w:eastAsia="es-GT"/>
              </w:rPr>
            </w:pPr>
            <w:r w:rsidRPr="00385EC7">
              <w:rPr>
                <w:lang w:val="es-GT" w:eastAsia="es-GT"/>
              </w:rPr>
              <w:t>14-jul-17</w:t>
            </w:r>
          </w:p>
        </w:tc>
      </w:tr>
      <w:tr w:rsidR="00385EC7" w:rsidRPr="00385EC7" w:rsidTr="00385EC7">
        <w:trPr>
          <w:trHeight w:val="315"/>
        </w:trPr>
        <w:tc>
          <w:tcPr>
            <w:tcW w:w="350" w:type="pct"/>
            <w:tcBorders>
              <w:top w:val="nil"/>
              <w:left w:val="single" w:sz="8" w:space="0" w:color="auto"/>
              <w:bottom w:val="single" w:sz="4" w:space="0" w:color="auto"/>
              <w:right w:val="single" w:sz="4" w:space="0" w:color="auto"/>
            </w:tcBorders>
            <w:shd w:val="clear" w:color="auto" w:fill="auto"/>
            <w:hideMark/>
          </w:tcPr>
          <w:p w:rsidR="00385EC7" w:rsidRPr="00385EC7" w:rsidRDefault="00385EC7" w:rsidP="00385EC7">
            <w:pPr>
              <w:jc w:val="center"/>
              <w:rPr>
                <w:lang w:val="es-GT" w:eastAsia="es-GT"/>
              </w:rPr>
            </w:pPr>
            <w:r w:rsidRPr="00385EC7">
              <w:rPr>
                <w:lang w:val="es-GT" w:eastAsia="es-GT"/>
              </w:rPr>
              <w:t>10</w:t>
            </w:r>
          </w:p>
        </w:tc>
        <w:tc>
          <w:tcPr>
            <w:tcW w:w="3152" w:type="pct"/>
            <w:gridSpan w:val="2"/>
            <w:tcBorders>
              <w:top w:val="nil"/>
              <w:left w:val="nil"/>
              <w:bottom w:val="single" w:sz="4" w:space="0" w:color="auto"/>
              <w:right w:val="single" w:sz="4" w:space="0" w:color="auto"/>
            </w:tcBorders>
            <w:shd w:val="clear" w:color="auto" w:fill="auto"/>
            <w:hideMark/>
          </w:tcPr>
          <w:p w:rsidR="00385EC7" w:rsidRPr="00385EC7" w:rsidRDefault="00385EC7" w:rsidP="00385EC7">
            <w:pPr>
              <w:rPr>
                <w:lang w:val="es-GT" w:eastAsia="es-GT"/>
              </w:rPr>
            </w:pPr>
            <w:r w:rsidRPr="00385EC7">
              <w:rPr>
                <w:lang w:val="es-GT" w:eastAsia="es-GT"/>
              </w:rPr>
              <w:t>Revisan proyectos de inversión (FBKF) en el Siges</w:t>
            </w:r>
          </w:p>
        </w:tc>
        <w:tc>
          <w:tcPr>
            <w:tcW w:w="579" w:type="pct"/>
            <w:tcBorders>
              <w:top w:val="nil"/>
              <w:left w:val="nil"/>
              <w:bottom w:val="single" w:sz="4" w:space="0" w:color="auto"/>
              <w:right w:val="single" w:sz="4" w:space="0" w:color="auto"/>
            </w:tcBorders>
            <w:shd w:val="clear" w:color="auto" w:fill="auto"/>
            <w:hideMark/>
          </w:tcPr>
          <w:p w:rsidR="00385EC7" w:rsidRPr="00385EC7" w:rsidRDefault="00385EC7" w:rsidP="00385EC7">
            <w:pPr>
              <w:jc w:val="center"/>
              <w:rPr>
                <w:lang w:val="es-GT" w:eastAsia="es-GT"/>
              </w:rPr>
            </w:pPr>
            <w:r w:rsidRPr="00385EC7">
              <w:rPr>
                <w:lang w:val="es-GT" w:eastAsia="es-GT"/>
              </w:rPr>
              <w:t>Minfin</w:t>
            </w:r>
          </w:p>
        </w:tc>
        <w:tc>
          <w:tcPr>
            <w:tcW w:w="460" w:type="pct"/>
            <w:tcBorders>
              <w:top w:val="nil"/>
              <w:left w:val="nil"/>
              <w:bottom w:val="single" w:sz="4" w:space="0" w:color="auto"/>
              <w:right w:val="single" w:sz="4" w:space="0" w:color="auto"/>
            </w:tcBorders>
            <w:shd w:val="clear" w:color="000000" w:fill="FFFFFF"/>
            <w:hideMark/>
          </w:tcPr>
          <w:p w:rsidR="00385EC7" w:rsidRPr="00385EC7" w:rsidRDefault="00385EC7" w:rsidP="00385EC7">
            <w:pPr>
              <w:jc w:val="center"/>
              <w:rPr>
                <w:lang w:val="es-GT" w:eastAsia="es-GT"/>
              </w:rPr>
            </w:pPr>
            <w:r w:rsidRPr="00385EC7">
              <w:rPr>
                <w:lang w:val="es-GT" w:eastAsia="es-GT"/>
              </w:rPr>
              <w:t>14-jul-17</w:t>
            </w:r>
          </w:p>
        </w:tc>
        <w:tc>
          <w:tcPr>
            <w:tcW w:w="459" w:type="pct"/>
            <w:tcBorders>
              <w:top w:val="nil"/>
              <w:left w:val="nil"/>
              <w:bottom w:val="single" w:sz="4" w:space="0" w:color="auto"/>
              <w:right w:val="single" w:sz="8" w:space="0" w:color="auto"/>
            </w:tcBorders>
            <w:shd w:val="clear" w:color="000000" w:fill="FFFFFF"/>
            <w:hideMark/>
          </w:tcPr>
          <w:p w:rsidR="00385EC7" w:rsidRPr="00385EC7" w:rsidRDefault="00385EC7" w:rsidP="00385EC7">
            <w:pPr>
              <w:jc w:val="center"/>
              <w:rPr>
                <w:lang w:val="es-GT" w:eastAsia="es-GT"/>
              </w:rPr>
            </w:pPr>
            <w:r w:rsidRPr="00385EC7">
              <w:rPr>
                <w:lang w:val="es-GT" w:eastAsia="es-GT"/>
              </w:rPr>
              <w:t>01-sep-17</w:t>
            </w:r>
          </w:p>
        </w:tc>
      </w:tr>
      <w:tr w:rsidR="00385EC7" w:rsidRPr="00385EC7" w:rsidTr="00385EC7">
        <w:trPr>
          <w:trHeight w:val="1020"/>
        </w:trPr>
        <w:tc>
          <w:tcPr>
            <w:tcW w:w="350" w:type="pct"/>
            <w:tcBorders>
              <w:top w:val="nil"/>
              <w:left w:val="single" w:sz="8" w:space="0" w:color="auto"/>
              <w:bottom w:val="single" w:sz="4" w:space="0" w:color="auto"/>
              <w:right w:val="single" w:sz="4" w:space="0" w:color="auto"/>
            </w:tcBorders>
            <w:shd w:val="clear" w:color="000000" w:fill="B8CCE4"/>
            <w:hideMark/>
          </w:tcPr>
          <w:p w:rsidR="00385EC7" w:rsidRPr="00385EC7" w:rsidRDefault="00385EC7" w:rsidP="00385EC7">
            <w:pPr>
              <w:jc w:val="center"/>
              <w:rPr>
                <w:color w:val="000000"/>
                <w:lang w:val="es-GT" w:eastAsia="es-GT"/>
              </w:rPr>
            </w:pPr>
            <w:r w:rsidRPr="00385EC7">
              <w:rPr>
                <w:color w:val="000000"/>
                <w:lang w:val="es-GT" w:eastAsia="es-GT"/>
              </w:rPr>
              <w:t>11</w:t>
            </w:r>
          </w:p>
        </w:tc>
        <w:tc>
          <w:tcPr>
            <w:tcW w:w="3152" w:type="pct"/>
            <w:gridSpan w:val="2"/>
            <w:tcBorders>
              <w:top w:val="nil"/>
              <w:left w:val="nil"/>
              <w:bottom w:val="single" w:sz="4" w:space="0" w:color="auto"/>
              <w:right w:val="single" w:sz="4" w:space="0" w:color="auto"/>
            </w:tcBorders>
            <w:shd w:val="clear" w:color="000000" w:fill="C5D9F1"/>
            <w:hideMark/>
          </w:tcPr>
          <w:p w:rsidR="00385EC7" w:rsidRPr="00385EC7" w:rsidRDefault="00385EC7" w:rsidP="00385EC7">
            <w:pPr>
              <w:rPr>
                <w:color w:val="000000"/>
                <w:lang w:val="es-GT" w:eastAsia="es-GT"/>
              </w:rPr>
            </w:pPr>
            <w:r w:rsidRPr="00385EC7">
              <w:rPr>
                <w:color w:val="000000"/>
                <w:lang w:val="es-GT" w:eastAsia="es-GT"/>
              </w:rPr>
              <w:t>Taller de evaluación de normativa de adquisiciones y presupuesto</w:t>
            </w:r>
          </w:p>
        </w:tc>
        <w:tc>
          <w:tcPr>
            <w:tcW w:w="579" w:type="pct"/>
            <w:tcBorders>
              <w:top w:val="nil"/>
              <w:left w:val="nil"/>
              <w:bottom w:val="single" w:sz="4" w:space="0" w:color="auto"/>
              <w:right w:val="single" w:sz="4" w:space="0" w:color="auto"/>
            </w:tcBorders>
            <w:shd w:val="clear" w:color="000000" w:fill="C5D9F1"/>
            <w:hideMark/>
          </w:tcPr>
          <w:p w:rsidR="00385EC7" w:rsidRPr="00385EC7" w:rsidRDefault="00385EC7" w:rsidP="00385EC7">
            <w:pPr>
              <w:jc w:val="center"/>
              <w:rPr>
                <w:color w:val="000000"/>
                <w:lang w:val="es-GT" w:eastAsia="es-GT"/>
              </w:rPr>
            </w:pPr>
            <w:r w:rsidRPr="00385EC7">
              <w:rPr>
                <w:color w:val="000000"/>
                <w:lang w:val="es-GT" w:eastAsia="es-GT"/>
              </w:rPr>
              <w:t>Minfin</w:t>
            </w:r>
          </w:p>
        </w:tc>
        <w:tc>
          <w:tcPr>
            <w:tcW w:w="460" w:type="pct"/>
            <w:tcBorders>
              <w:top w:val="nil"/>
              <w:left w:val="nil"/>
              <w:bottom w:val="single" w:sz="4" w:space="0" w:color="auto"/>
              <w:right w:val="single" w:sz="4" w:space="0" w:color="auto"/>
            </w:tcBorders>
            <w:shd w:val="clear" w:color="000000" w:fill="C5D9F1"/>
            <w:hideMark/>
          </w:tcPr>
          <w:p w:rsidR="00385EC7" w:rsidRPr="00385EC7" w:rsidRDefault="00385EC7" w:rsidP="00385EC7">
            <w:pPr>
              <w:jc w:val="center"/>
              <w:rPr>
                <w:color w:val="000000"/>
                <w:lang w:val="es-GT" w:eastAsia="es-GT"/>
              </w:rPr>
            </w:pPr>
            <w:r w:rsidRPr="00385EC7">
              <w:rPr>
                <w:color w:val="000000"/>
                <w:lang w:val="es-GT" w:eastAsia="es-GT"/>
              </w:rPr>
              <w:t>10-jul-17</w:t>
            </w:r>
          </w:p>
        </w:tc>
        <w:tc>
          <w:tcPr>
            <w:tcW w:w="459" w:type="pct"/>
            <w:tcBorders>
              <w:top w:val="nil"/>
              <w:left w:val="nil"/>
              <w:bottom w:val="single" w:sz="4" w:space="0" w:color="auto"/>
              <w:right w:val="single" w:sz="8" w:space="0" w:color="auto"/>
            </w:tcBorders>
            <w:shd w:val="clear" w:color="000000" w:fill="C5D9F1"/>
            <w:hideMark/>
          </w:tcPr>
          <w:p w:rsidR="00385EC7" w:rsidRPr="00385EC7" w:rsidRDefault="00385EC7" w:rsidP="00385EC7">
            <w:pPr>
              <w:jc w:val="center"/>
              <w:rPr>
                <w:color w:val="000000"/>
                <w:lang w:val="es-GT" w:eastAsia="es-GT"/>
              </w:rPr>
            </w:pPr>
            <w:r w:rsidRPr="00385EC7">
              <w:rPr>
                <w:color w:val="000000"/>
                <w:lang w:val="es-GT" w:eastAsia="es-GT"/>
              </w:rPr>
              <w:t>14-jul-17</w:t>
            </w:r>
          </w:p>
        </w:tc>
      </w:tr>
      <w:tr w:rsidR="00385EC7" w:rsidRPr="00385EC7" w:rsidTr="00385EC7">
        <w:trPr>
          <w:trHeight w:val="1260"/>
        </w:trPr>
        <w:tc>
          <w:tcPr>
            <w:tcW w:w="350" w:type="pct"/>
            <w:tcBorders>
              <w:top w:val="nil"/>
              <w:left w:val="single" w:sz="8" w:space="0" w:color="auto"/>
              <w:bottom w:val="single" w:sz="4" w:space="0" w:color="auto"/>
              <w:right w:val="single" w:sz="4" w:space="0" w:color="auto"/>
            </w:tcBorders>
            <w:shd w:val="clear" w:color="000000" w:fill="B8CCE4"/>
            <w:hideMark/>
          </w:tcPr>
          <w:p w:rsidR="00385EC7" w:rsidRPr="00385EC7" w:rsidRDefault="00385EC7" w:rsidP="00385EC7">
            <w:pPr>
              <w:jc w:val="center"/>
              <w:rPr>
                <w:color w:val="000000"/>
                <w:lang w:val="es-GT" w:eastAsia="es-GT"/>
              </w:rPr>
            </w:pPr>
            <w:r w:rsidRPr="00385EC7">
              <w:rPr>
                <w:color w:val="000000"/>
                <w:lang w:val="es-GT" w:eastAsia="es-GT"/>
              </w:rPr>
              <w:t>12</w:t>
            </w:r>
          </w:p>
        </w:tc>
        <w:tc>
          <w:tcPr>
            <w:tcW w:w="3152" w:type="pct"/>
            <w:gridSpan w:val="2"/>
            <w:tcBorders>
              <w:top w:val="nil"/>
              <w:left w:val="nil"/>
              <w:bottom w:val="single" w:sz="4" w:space="0" w:color="auto"/>
              <w:right w:val="single" w:sz="4" w:space="0" w:color="auto"/>
            </w:tcBorders>
            <w:shd w:val="clear" w:color="000000" w:fill="C5D9F1"/>
            <w:hideMark/>
          </w:tcPr>
          <w:p w:rsidR="00385EC7" w:rsidRPr="00385EC7" w:rsidRDefault="00385EC7" w:rsidP="00385EC7">
            <w:pPr>
              <w:rPr>
                <w:color w:val="000000"/>
                <w:lang w:val="es-GT" w:eastAsia="es-GT"/>
              </w:rPr>
            </w:pPr>
            <w:r w:rsidRPr="00385EC7">
              <w:rPr>
                <w:color w:val="000000"/>
                <w:lang w:val="es-GT" w:eastAsia="es-GT"/>
              </w:rPr>
              <w:t>Taller de Programa de Inversión Pública (Listado Geográfico de Obras)</w:t>
            </w:r>
          </w:p>
        </w:tc>
        <w:tc>
          <w:tcPr>
            <w:tcW w:w="579" w:type="pct"/>
            <w:tcBorders>
              <w:top w:val="nil"/>
              <w:left w:val="nil"/>
              <w:bottom w:val="single" w:sz="4" w:space="0" w:color="auto"/>
              <w:right w:val="single" w:sz="4" w:space="0" w:color="auto"/>
            </w:tcBorders>
            <w:shd w:val="clear" w:color="000000" w:fill="C5D9F1"/>
            <w:hideMark/>
          </w:tcPr>
          <w:p w:rsidR="00385EC7" w:rsidRPr="00385EC7" w:rsidRDefault="00385EC7" w:rsidP="00385EC7">
            <w:pPr>
              <w:jc w:val="center"/>
              <w:rPr>
                <w:color w:val="000000"/>
                <w:lang w:val="es-GT" w:eastAsia="es-GT"/>
              </w:rPr>
            </w:pPr>
            <w:r w:rsidRPr="00385EC7">
              <w:rPr>
                <w:color w:val="000000"/>
                <w:lang w:val="es-GT" w:eastAsia="es-GT"/>
              </w:rPr>
              <w:t>Minfin</w:t>
            </w:r>
            <w:r w:rsidRPr="00385EC7">
              <w:rPr>
                <w:color w:val="000000"/>
                <w:lang w:val="es-GT" w:eastAsia="es-GT"/>
              </w:rPr>
              <w:br/>
              <w:t>SCEP</w:t>
            </w:r>
            <w:r w:rsidRPr="00385EC7">
              <w:rPr>
                <w:color w:val="000000"/>
                <w:lang w:val="es-GT" w:eastAsia="es-GT"/>
              </w:rPr>
              <w:br/>
              <w:t>Entidades</w:t>
            </w:r>
            <w:r w:rsidRPr="00385EC7">
              <w:rPr>
                <w:color w:val="000000"/>
                <w:lang w:val="es-GT" w:eastAsia="es-GT"/>
              </w:rPr>
              <w:br/>
              <w:t>Segeplán</w:t>
            </w:r>
          </w:p>
        </w:tc>
        <w:tc>
          <w:tcPr>
            <w:tcW w:w="460" w:type="pct"/>
            <w:tcBorders>
              <w:top w:val="nil"/>
              <w:left w:val="nil"/>
              <w:bottom w:val="single" w:sz="4" w:space="0" w:color="auto"/>
              <w:right w:val="single" w:sz="4" w:space="0" w:color="auto"/>
            </w:tcBorders>
            <w:shd w:val="clear" w:color="000000" w:fill="C5D9F1"/>
            <w:hideMark/>
          </w:tcPr>
          <w:p w:rsidR="00385EC7" w:rsidRPr="00385EC7" w:rsidRDefault="00385EC7" w:rsidP="00385EC7">
            <w:pPr>
              <w:jc w:val="center"/>
              <w:rPr>
                <w:color w:val="000000"/>
                <w:lang w:val="es-GT" w:eastAsia="es-GT"/>
              </w:rPr>
            </w:pPr>
            <w:r w:rsidRPr="00385EC7">
              <w:rPr>
                <w:color w:val="000000"/>
                <w:lang w:val="es-GT" w:eastAsia="es-GT"/>
              </w:rPr>
              <w:t>17-jul-17</w:t>
            </w:r>
          </w:p>
        </w:tc>
        <w:tc>
          <w:tcPr>
            <w:tcW w:w="459" w:type="pct"/>
            <w:tcBorders>
              <w:top w:val="nil"/>
              <w:left w:val="nil"/>
              <w:bottom w:val="single" w:sz="4" w:space="0" w:color="auto"/>
              <w:right w:val="single" w:sz="8" w:space="0" w:color="auto"/>
            </w:tcBorders>
            <w:shd w:val="clear" w:color="000000" w:fill="C5D9F1"/>
            <w:hideMark/>
          </w:tcPr>
          <w:p w:rsidR="00385EC7" w:rsidRPr="00385EC7" w:rsidRDefault="00385EC7" w:rsidP="00385EC7">
            <w:pPr>
              <w:jc w:val="center"/>
              <w:rPr>
                <w:color w:val="000000"/>
                <w:lang w:val="es-GT" w:eastAsia="es-GT"/>
              </w:rPr>
            </w:pPr>
            <w:r w:rsidRPr="00385EC7">
              <w:rPr>
                <w:color w:val="000000"/>
                <w:lang w:val="es-GT" w:eastAsia="es-GT"/>
              </w:rPr>
              <w:t>19-jul-17</w:t>
            </w:r>
          </w:p>
        </w:tc>
      </w:tr>
      <w:tr w:rsidR="00385EC7" w:rsidRPr="00385EC7" w:rsidTr="00385EC7">
        <w:trPr>
          <w:trHeight w:val="1020"/>
        </w:trPr>
        <w:tc>
          <w:tcPr>
            <w:tcW w:w="350" w:type="pct"/>
            <w:tcBorders>
              <w:top w:val="nil"/>
              <w:left w:val="single" w:sz="8" w:space="0" w:color="auto"/>
              <w:bottom w:val="single" w:sz="4" w:space="0" w:color="auto"/>
              <w:right w:val="single" w:sz="4" w:space="0" w:color="auto"/>
            </w:tcBorders>
            <w:shd w:val="clear" w:color="000000" w:fill="B8CCE4"/>
            <w:hideMark/>
          </w:tcPr>
          <w:p w:rsidR="00385EC7" w:rsidRPr="00385EC7" w:rsidRDefault="00385EC7" w:rsidP="00385EC7">
            <w:pPr>
              <w:jc w:val="center"/>
              <w:rPr>
                <w:color w:val="000000"/>
                <w:lang w:val="es-GT" w:eastAsia="es-GT"/>
              </w:rPr>
            </w:pPr>
            <w:r w:rsidRPr="00385EC7">
              <w:rPr>
                <w:color w:val="000000"/>
                <w:lang w:val="es-GT" w:eastAsia="es-GT"/>
              </w:rPr>
              <w:t>13</w:t>
            </w:r>
          </w:p>
        </w:tc>
        <w:tc>
          <w:tcPr>
            <w:tcW w:w="3152" w:type="pct"/>
            <w:gridSpan w:val="2"/>
            <w:tcBorders>
              <w:top w:val="nil"/>
              <w:left w:val="nil"/>
              <w:bottom w:val="single" w:sz="4" w:space="0" w:color="auto"/>
              <w:right w:val="single" w:sz="4" w:space="0" w:color="auto"/>
            </w:tcBorders>
            <w:shd w:val="clear" w:color="000000" w:fill="C5D9F1"/>
            <w:hideMark/>
          </w:tcPr>
          <w:p w:rsidR="00385EC7" w:rsidRPr="00385EC7" w:rsidRDefault="00385EC7" w:rsidP="00385EC7">
            <w:pPr>
              <w:rPr>
                <w:color w:val="000000"/>
                <w:lang w:val="es-GT" w:eastAsia="es-GT"/>
              </w:rPr>
            </w:pPr>
            <w:r w:rsidRPr="00385EC7">
              <w:rPr>
                <w:color w:val="000000"/>
                <w:lang w:val="es-GT" w:eastAsia="es-GT"/>
              </w:rPr>
              <w:t>Taller de ONG's</w:t>
            </w:r>
          </w:p>
        </w:tc>
        <w:tc>
          <w:tcPr>
            <w:tcW w:w="579" w:type="pct"/>
            <w:tcBorders>
              <w:top w:val="nil"/>
              <w:left w:val="nil"/>
              <w:bottom w:val="single" w:sz="4" w:space="0" w:color="auto"/>
              <w:right w:val="single" w:sz="4" w:space="0" w:color="auto"/>
            </w:tcBorders>
            <w:shd w:val="clear" w:color="000000" w:fill="C5D9F1"/>
            <w:hideMark/>
          </w:tcPr>
          <w:p w:rsidR="00385EC7" w:rsidRPr="00385EC7" w:rsidRDefault="00385EC7" w:rsidP="00385EC7">
            <w:pPr>
              <w:jc w:val="center"/>
              <w:rPr>
                <w:color w:val="000000"/>
                <w:lang w:val="es-GT" w:eastAsia="es-GT"/>
              </w:rPr>
            </w:pPr>
            <w:r w:rsidRPr="00385EC7">
              <w:rPr>
                <w:color w:val="000000"/>
                <w:lang w:val="es-GT" w:eastAsia="es-GT"/>
              </w:rPr>
              <w:t>Minfin</w:t>
            </w:r>
            <w:r w:rsidRPr="00385EC7">
              <w:rPr>
                <w:color w:val="000000"/>
                <w:lang w:val="es-GT" w:eastAsia="es-GT"/>
              </w:rPr>
              <w:br/>
              <w:t>Entidades</w:t>
            </w:r>
          </w:p>
        </w:tc>
        <w:tc>
          <w:tcPr>
            <w:tcW w:w="460" w:type="pct"/>
            <w:tcBorders>
              <w:top w:val="nil"/>
              <w:left w:val="nil"/>
              <w:bottom w:val="single" w:sz="4" w:space="0" w:color="auto"/>
              <w:right w:val="single" w:sz="4" w:space="0" w:color="auto"/>
            </w:tcBorders>
            <w:shd w:val="clear" w:color="000000" w:fill="C5D9F1"/>
            <w:hideMark/>
          </w:tcPr>
          <w:p w:rsidR="00385EC7" w:rsidRPr="00385EC7" w:rsidRDefault="00385EC7" w:rsidP="00385EC7">
            <w:pPr>
              <w:jc w:val="center"/>
              <w:rPr>
                <w:color w:val="000000"/>
                <w:lang w:val="es-GT" w:eastAsia="es-GT"/>
              </w:rPr>
            </w:pPr>
            <w:r w:rsidRPr="00385EC7">
              <w:rPr>
                <w:color w:val="000000"/>
                <w:lang w:val="es-GT" w:eastAsia="es-GT"/>
              </w:rPr>
              <w:t>20-jul-17</w:t>
            </w:r>
          </w:p>
        </w:tc>
        <w:tc>
          <w:tcPr>
            <w:tcW w:w="459" w:type="pct"/>
            <w:tcBorders>
              <w:top w:val="nil"/>
              <w:left w:val="nil"/>
              <w:bottom w:val="single" w:sz="4" w:space="0" w:color="auto"/>
              <w:right w:val="single" w:sz="8" w:space="0" w:color="auto"/>
            </w:tcBorders>
            <w:shd w:val="clear" w:color="000000" w:fill="C5D9F1"/>
            <w:hideMark/>
          </w:tcPr>
          <w:p w:rsidR="00385EC7" w:rsidRPr="00385EC7" w:rsidRDefault="00385EC7" w:rsidP="00385EC7">
            <w:pPr>
              <w:jc w:val="center"/>
              <w:rPr>
                <w:color w:val="000000"/>
                <w:lang w:val="es-GT" w:eastAsia="es-GT"/>
              </w:rPr>
            </w:pPr>
            <w:r w:rsidRPr="00385EC7">
              <w:rPr>
                <w:color w:val="000000"/>
                <w:lang w:val="es-GT" w:eastAsia="es-GT"/>
              </w:rPr>
              <w:t>27-jul-17</w:t>
            </w:r>
          </w:p>
        </w:tc>
      </w:tr>
      <w:tr w:rsidR="00385EC7" w:rsidRPr="00385EC7" w:rsidTr="00385EC7">
        <w:trPr>
          <w:trHeight w:val="630"/>
        </w:trPr>
        <w:tc>
          <w:tcPr>
            <w:tcW w:w="350" w:type="pct"/>
            <w:tcBorders>
              <w:top w:val="nil"/>
              <w:left w:val="single" w:sz="8" w:space="0" w:color="auto"/>
              <w:bottom w:val="single" w:sz="4" w:space="0" w:color="auto"/>
              <w:right w:val="single" w:sz="4" w:space="0" w:color="auto"/>
            </w:tcBorders>
            <w:shd w:val="clear" w:color="000000" w:fill="B8CCE4"/>
            <w:hideMark/>
          </w:tcPr>
          <w:p w:rsidR="00385EC7" w:rsidRPr="00385EC7" w:rsidRDefault="00385EC7" w:rsidP="00385EC7">
            <w:pPr>
              <w:jc w:val="center"/>
              <w:rPr>
                <w:lang w:val="es-GT" w:eastAsia="es-GT"/>
              </w:rPr>
            </w:pPr>
            <w:r w:rsidRPr="00385EC7">
              <w:rPr>
                <w:lang w:val="es-GT" w:eastAsia="es-GT"/>
              </w:rPr>
              <w:t>14</w:t>
            </w:r>
          </w:p>
        </w:tc>
        <w:tc>
          <w:tcPr>
            <w:tcW w:w="3152" w:type="pct"/>
            <w:gridSpan w:val="2"/>
            <w:tcBorders>
              <w:top w:val="nil"/>
              <w:left w:val="nil"/>
              <w:bottom w:val="single" w:sz="4" w:space="0" w:color="auto"/>
              <w:right w:val="single" w:sz="4" w:space="0" w:color="auto"/>
            </w:tcBorders>
            <w:shd w:val="clear" w:color="000000" w:fill="C5D9F1"/>
            <w:hideMark/>
          </w:tcPr>
          <w:p w:rsidR="00385EC7" w:rsidRPr="00385EC7" w:rsidRDefault="00385EC7" w:rsidP="00385EC7">
            <w:pPr>
              <w:rPr>
                <w:lang w:val="es-GT" w:eastAsia="es-GT"/>
              </w:rPr>
            </w:pPr>
            <w:r w:rsidRPr="00385EC7">
              <w:rPr>
                <w:lang w:val="es-GT" w:eastAsia="es-GT"/>
              </w:rPr>
              <w:t>Presentación de las Normas de Calidad y Eficiencia del Gasto Público</w:t>
            </w:r>
          </w:p>
        </w:tc>
        <w:tc>
          <w:tcPr>
            <w:tcW w:w="579" w:type="pct"/>
            <w:tcBorders>
              <w:top w:val="nil"/>
              <w:left w:val="nil"/>
              <w:bottom w:val="single" w:sz="4" w:space="0" w:color="auto"/>
              <w:right w:val="single" w:sz="4" w:space="0" w:color="auto"/>
            </w:tcBorders>
            <w:shd w:val="clear" w:color="000000" w:fill="C5D9F1"/>
            <w:hideMark/>
          </w:tcPr>
          <w:p w:rsidR="00385EC7" w:rsidRPr="00385EC7" w:rsidRDefault="00385EC7" w:rsidP="00385EC7">
            <w:pPr>
              <w:jc w:val="center"/>
              <w:rPr>
                <w:lang w:val="es-GT" w:eastAsia="es-GT"/>
              </w:rPr>
            </w:pPr>
            <w:r w:rsidRPr="00385EC7">
              <w:rPr>
                <w:lang w:val="es-GT" w:eastAsia="es-GT"/>
              </w:rPr>
              <w:t>Instituciones-Minfin-Sociedad Civil</w:t>
            </w:r>
          </w:p>
        </w:tc>
        <w:tc>
          <w:tcPr>
            <w:tcW w:w="460" w:type="pct"/>
            <w:tcBorders>
              <w:top w:val="nil"/>
              <w:left w:val="nil"/>
              <w:bottom w:val="single" w:sz="4" w:space="0" w:color="auto"/>
              <w:right w:val="single" w:sz="4" w:space="0" w:color="auto"/>
            </w:tcBorders>
            <w:shd w:val="clear" w:color="000000" w:fill="C5D9F1"/>
            <w:hideMark/>
          </w:tcPr>
          <w:p w:rsidR="00385EC7" w:rsidRPr="00385EC7" w:rsidRDefault="00385EC7" w:rsidP="00385EC7">
            <w:pPr>
              <w:jc w:val="center"/>
              <w:rPr>
                <w:lang w:val="es-GT" w:eastAsia="es-GT"/>
              </w:rPr>
            </w:pPr>
            <w:r w:rsidRPr="00385EC7">
              <w:rPr>
                <w:lang w:val="es-GT" w:eastAsia="es-GT"/>
              </w:rPr>
              <w:t>07-ago-17</w:t>
            </w:r>
          </w:p>
        </w:tc>
        <w:tc>
          <w:tcPr>
            <w:tcW w:w="459" w:type="pct"/>
            <w:tcBorders>
              <w:top w:val="nil"/>
              <w:left w:val="nil"/>
              <w:bottom w:val="single" w:sz="4" w:space="0" w:color="auto"/>
              <w:right w:val="single" w:sz="8" w:space="0" w:color="auto"/>
            </w:tcBorders>
            <w:shd w:val="clear" w:color="000000" w:fill="C5D9F1"/>
            <w:hideMark/>
          </w:tcPr>
          <w:p w:rsidR="00385EC7" w:rsidRPr="00385EC7" w:rsidRDefault="00385EC7" w:rsidP="00385EC7">
            <w:pPr>
              <w:jc w:val="center"/>
              <w:rPr>
                <w:lang w:val="es-GT" w:eastAsia="es-GT"/>
              </w:rPr>
            </w:pPr>
            <w:r w:rsidRPr="00385EC7">
              <w:rPr>
                <w:lang w:val="es-GT" w:eastAsia="es-GT"/>
              </w:rPr>
              <w:t>11-ago-17</w:t>
            </w:r>
          </w:p>
        </w:tc>
      </w:tr>
      <w:tr w:rsidR="00385EC7" w:rsidRPr="00385EC7" w:rsidTr="00385EC7">
        <w:trPr>
          <w:trHeight w:val="1020"/>
        </w:trPr>
        <w:tc>
          <w:tcPr>
            <w:tcW w:w="350" w:type="pct"/>
            <w:tcBorders>
              <w:top w:val="nil"/>
              <w:left w:val="single" w:sz="8" w:space="0" w:color="auto"/>
              <w:bottom w:val="single" w:sz="4" w:space="0" w:color="auto"/>
              <w:right w:val="single" w:sz="4" w:space="0" w:color="auto"/>
            </w:tcBorders>
            <w:shd w:val="clear" w:color="000000" w:fill="B8CCE4"/>
            <w:hideMark/>
          </w:tcPr>
          <w:p w:rsidR="00385EC7" w:rsidRPr="00385EC7" w:rsidRDefault="00385EC7" w:rsidP="00385EC7">
            <w:pPr>
              <w:jc w:val="center"/>
              <w:rPr>
                <w:lang w:val="es-GT" w:eastAsia="es-GT"/>
              </w:rPr>
            </w:pPr>
            <w:r w:rsidRPr="00385EC7">
              <w:rPr>
                <w:lang w:val="es-GT" w:eastAsia="es-GT"/>
              </w:rPr>
              <w:t>15</w:t>
            </w:r>
          </w:p>
        </w:tc>
        <w:tc>
          <w:tcPr>
            <w:tcW w:w="3152" w:type="pct"/>
            <w:gridSpan w:val="2"/>
            <w:tcBorders>
              <w:top w:val="nil"/>
              <w:left w:val="nil"/>
              <w:bottom w:val="single" w:sz="8" w:space="0" w:color="auto"/>
              <w:right w:val="single" w:sz="4" w:space="0" w:color="auto"/>
            </w:tcBorders>
            <w:shd w:val="clear" w:color="000000" w:fill="C5D9F1"/>
            <w:hideMark/>
          </w:tcPr>
          <w:p w:rsidR="00385EC7" w:rsidRPr="00385EC7" w:rsidRDefault="00385EC7" w:rsidP="00385EC7">
            <w:pPr>
              <w:rPr>
                <w:lang w:val="es-GT" w:eastAsia="es-GT"/>
              </w:rPr>
            </w:pPr>
            <w:r w:rsidRPr="00385EC7">
              <w:rPr>
                <w:lang w:val="es-GT" w:eastAsia="es-GT"/>
              </w:rPr>
              <w:t>Presentación de Riesgos Fiscales</w:t>
            </w:r>
          </w:p>
        </w:tc>
        <w:tc>
          <w:tcPr>
            <w:tcW w:w="579" w:type="pct"/>
            <w:tcBorders>
              <w:top w:val="nil"/>
              <w:left w:val="nil"/>
              <w:bottom w:val="single" w:sz="8" w:space="0" w:color="auto"/>
              <w:right w:val="single" w:sz="4" w:space="0" w:color="auto"/>
            </w:tcBorders>
            <w:shd w:val="clear" w:color="000000" w:fill="C5D9F1"/>
            <w:hideMark/>
          </w:tcPr>
          <w:p w:rsidR="00385EC7" w:rsidRPr="00385EC7" w:rsidRDefault="00385EC7" w:rsidP="00385EC7">
            <w:pPr>
              <w:jc w:val="center"/>
              <w:rPr>
                <w:lang w:val="es-GT" w:eastAsia="es-GT"/>
              </w:rPr>
            </w:pPr>
            <w:r w:rsidRPr="00385EC7">
              <w:rPr>
                <w:lang w:val="es-GT" w:eastAsia="es-GT"/>
              </w:rPr>
              <w:t>Instituciones-Minfin (DEF)-Sociedad Civil</w:t>
            </w:r>
          </w:p>
        </w:tc>
        <w:tc>
          <w:tcPr>
            <w:tcW w:w="460" w:type="pct"/>
            <w:tcBorders>
              <w:top w:val="nil"/>
              <w:left w:val="nil"/>
              <w:bottom w:val="single" w:sz="8" w:space="0" w:color="auto"/>
              <w:right w:val="single" w:sz="4" w:space="0" w:color="auto"/>
            </w:tcBorders>
            <w:shd w:val="clear" w:color="000000" w:fill="C5D9F1"/>
            <w:hideMark/>
          </w:tcPr>
          <w:p w:rsidR="00385EC7" w:rsidRPr="00385EC7" w:rsidRDefault="00385EC7" w:rsidP="00385EC7">
            <w:pPr>
              <w:jc w:val="center"/>
              <w:rPr>
                <w:lang w:val="es-GT" w:eastAsia="es-GT"/>
              </w:rPr>
            </w:pPr>
            <w:r w:rsidRPr="00385EC7">
              <w:rPr>
                <w:lang w:val="es-GT" w:eastAsia="es-GT"/>
              </w:rPr>
              <w:t>07-ago-17</w:t>
            </w:r>
          </w:p>
        </w:tc>
        <w:tc>
          <w:tcPr>
            <w:tcW w:w="459" w:type="pct"/>
            <w:tcBorders>
              <w:top w:val="nil"/>
              <w:left w:val="nil"/>
              <w:bottom w:val="single" w:sz="8" w:space="0" w:color="auto"/>
              <w:right w:val="single" w:sz="8" w:space="0" w:color="auto"/>
            </w:tcBorders>
            <w:shd w:val="clear" w:color="000000" w:fill="C5D9F1"/>
            <w:hideMark/>
          </w:tcPr>
          <w:p w:rsidR="00385EC7" w:rsidRPr="00385EC7" w:rsidRDefault="00385EC7" w:rsidP="00385EC7">
            <w:pPr>
              <w:jc w:val="center"/>
              <w:rPr>
                <w:lang w:val="es-GT" w:eastAsia="es-GT"/>
              </w:rPr>
            </w:pPr>
            <w:r w:rsidRPr="00385EC7">
              <w:rPr>
                <w:lang w:val="es-GT" w:eastAsia="es-GT"/>
              </w:rPr>
              <w:t>11-ago-17</w:t>
            </w:r>
          </w:p>
        </w:tc>
      </w:tr>
    </w:tbl>
    <w:p w:rsidR="001606FE" w:rsidRDefault="001606FE" w:rsidP="003F3A8C">
      <w:pPr>
        <w:rPr>
          <w:rFonts w:ascii="Arial" w:hAnsi="Arial" w:cs="Arial"/>
          <w:noProof/>
          <w:lang w:val="es-GT" w:eastAsia="es-GT"/>
        </w:rPr>
      </w:pPr>
    </w:p>
    <w:p w:rsidR="008E3238" w:rsidRPr="006B7CAB" w:rsidRDefault="008E3238" w:rsidP="003F3A8C">
      <w:pPr>
        <w:rPr>
          <w:rFonts w:ascii="Arial" w:hAnsi="Arial" w:cs="Arial"/>
        </w:rPr>
        <w:sectPr w:rsidR="008E3238" w:rsidRPr="006B7CAB" w:rsidSect="00947F1A">
          <w:footerReference w:type="even" r:id="rId35"/>
          <w:footerReference w:type="default" r:id="rId36"/>
          <w:pgSz w:w="15842" w:h="12242" w:orient="landscape" w:code="1"/>
          <w:pgMar w:top="1701" w:right="1418" w:bottom="1701" w:left="1418" w:header="709" w:footer="709" w:gutter="0"/>
          <w:cols w:space="708"/>
          <w:docGrid w:linePitch="360"/>
        </w:sectPr>
      </w:pPr>
    </w:p>
    <w:p w:rsidR="006D6EC3" w:rsidRPr="00AE3367" w:rsidRDefault="006D6EC3" w:rsidP="006D6EC3">
      <w:pPr>
        <w:pBdr>
          <w:bottom w:val="single" w:sz="4" w:space="1" w:color="auto"/>
        </w:pBdr>
        <w:jc w:val="both"/>
        <w:rPr>
          <w:rFonts w:ascii="Arial" w:hAnsi="Arial" w:cs="Arial"/>
          <w:b/>
          <w:color w:val="0070C0"/>
          <w:sz w:val="40"/>
          <w:szCs w:val="40"/>
        </w:rPr>
      </w:pPr>
      <w:bookmarkStart w:id="43" w:name="_Toc221623793"/>
      <w:bookmarkStart w:id="44" w:name="_Toc344972952"/>
      <w:bookmarkStart w:id="45" w:name="_Toc348346696"/>
      <w:bookmarkStart w:id="46" w:name="_Toc344972953"/>
      <w:bookmarkStart w:id="47" w:name="_Toc348346697"/>
      <w:r>
        <w:rPr>
          <w:rFonts w:ascii="Arial" w:hAnsi="Arial" w:cs="Arial"/>
          <w:b/>
          <w:bCs/>
          <w:color w:val="0070C0"/>
          <w:sz w:val="40"/>
          <w:szCs w:val="40"/>
        </w:rPr>
        <w:t>8</w:t>
      </w:r>
      <w:r w:rsidRPr="00AE3367">
        <w:rPr>
          <w:rFonts w:ascii="Arial" w:hAnsi="Arial" w:cs="Arial"/>
          <w:b/>
          <w:bCs/>
          <w:color w:val="0070C0"/>
          <w:sz w:val="40"/>
          <w:szCs w:val="40"/>
        </w:rPr>
        <w:t>. Glosario de Siglas y Acrónimos</w:t>
      </w:r>
      <w:r w:rsidRPr="00AE3367">
        <w:rPr>
          <w:rFonts w:ascii="Arial" w:hAnsi="Arial" w:cs="Arial"/>
          <w:b/>
          <w:color w:val="0070C0"/>
          <w:sz w:val="40"/>
          <w:szCs w:val="40"/>
        </w:rPr>
        <w:fldChar w:fldCharType="begin"/>
      </w:r>
      <w:r w:rsidRPr="00AE3367">
        <w:rPr>
          <w:rFonts w:ascii="Arial" w:hAnsi="Arial" w:cs="Arial"/>
          <w:b/>
          <w:color w:val="0070C0"/>
          <w:sz w:val="40"/>
          <w:szCs w:val="40"/>
        </w:rPr>
        <w:instrText>xe "siglas"</w:instrText>
      </w:r>
      <w:r w:rsidRPr="00AE3367">
        <w:rPr>
          <w:rFonts w:ascii="Arial" w:hAnsi="Arial" w:cs="Arial"/>
          <w:b/>
          <w:color w:val="0070C0"/>
          <w:sz w:val="40"/>
          <w:szCs w:val="40"/>
        </w:rPr>
        <w:fldChar w:fldCharType="end"/>
      </w:r>
    </w:p>
    <w:p w:rsidR="006D6EC3" w:rsidRPr="006B7CAB" w:rsidRDefault="006D6EC3" w:rsidP="006D6EC3">
      <w:pPr>
        <w:tabs>
          <w:tab w:val="left" w:pos="2880"/>
        </w:tabs>
        <w:ind w:left="2880" w:hanging="2880"/>
        <w:jc w:val="both"/>
        <w:rPr>
          <w:rFonts w:ascii="Arial" w:hAnsi="Arial" w:cs="Arial"/>
          <w:b/>
        </w:rPr>
      </w:pPr>
    </w:p>
    <w:p w:rsidR="006D6EC3" w:rsidRPr="006B7CAB" w:rsidRDefault="006D6EC3" w:rsidP="006D6EC3">
      <w:pPr>
        <w:tabs>
          <w:tab w:val="left" w:pos="2160"/>
        </w:tabs>
        <w:jc w:val="both"/>
        <w:rPr>
          <w:rFonts w:ascii="Arial" w:hAnsi="Arial" w:cs="Arial"/>
          <w:b/>
        </w:rPr>
      </w:pPr>
    </w:p>
    <w:tbl>
      <w:tblPr>
        <w:tblStyle w:val="Listamedia1-nfasis1"/>
        <w:tblW w:w="5000" w:type="pct"/>
        <w:tblLook w:val="04A0" w:firstRow="1" w:lastRow="0" w:firstColumn="1" w:lastColumn="0" w:noHBand="0" w:noVBand="1"/>
      </w:tblPr>
      <w:tblGrid>
        <w:gridCol w:w="2179"/>
        <w:gridCol w:w="6877"/>
      </w:tblGrid>
      <w:tr w:rsidR="006D6EC3" w:rsidRPr="006B7CAB" w:rsidTr="009506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Borders>
              <w:top w:val="single" w:sz="8" w:space="0" w:color="4F81BD" w:themeColor="accent1"/>
            </w:tcBorders>
          </w:tcPr>
          <w:p w:rsidR="006D6EC3" w:rsidRPr="006B7CAB" w:rsidRDefault="006D6EC3" w:rsidP="00950634">
            <w:pPr>
              <w:jc w:val="center"/>
              <w:rPr>
                <w:rFonts w:ascii="Arial" w:hAnsi="Arial" w:cs="Arial"/>
              </w:rPr>
            </w:pPr>
            <w:r w:rsidRPr="006B7CAB">
              <w:rPr>
                <w:rFonts w:ascii="Arial" w:hAnsi="Arial" w:cs="Arial"/>
              </w:rPr>
              <w:t>Siglas/Acrónimo</w:t>
            </w:r>
          </w:p>
        </w:tc>
        <w:tc>
          <w:tcPr>
            <w:tcW w:w="3797" w:type="pct"/>
            <w:tcBorders>
              <w:top w:val="single" w:sz="8" w:space="0" w:color="4F81BD" w:themeColor="accent1"/>
            </w:tcBorders>
          </w:tcPr>
          <w:p w:rsidR="006D6EC3" w:rsidRPr="006B7CAB" w:rsidRDefault="006D6EC3" w:rsidP="00950634">
            <w:pPr>
              <w:jc w:val="center"/>
              <w:cnfStyle w:val="100000000000" w:firstRow="1" w:lastRow="0" w:firstColumn="0" w:lastColumn="0" w:oddVBand="0" w:evenVBand="0" w:oddHBand="0" w:evenHBand="0" w:firstRowFirstColumn="0" w:firstRowLastColumn="0" w:lastRowFirstColumn="0" w:lastRowLastColumn="0"/>
              <w:rPr>
                <w:rFonts w:ascii="Arial" w:hAnsi="Arial" w:cs="Arial"/>
                <w:b/>
              </w:rPr>
            </w:pPr>
            <w:r w:rsidRPr="006B7CAB">
              <w:rPr>
                <w:rFonts w:ascii="Arial" w:hAnsi="Arial" w:cs="Arial"/>
                <w:b/>
              </w:rPr>
              <w:t>Nombre</w:t>
            </w:r>
          </w:p>
        </w:tc>
      </w:tr>
      <w:tr w:rsidR="006D6EC3" w:rsidRPr="006B7CAB" w:rsidTr="00950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Pr>
          <w:p w:rsidR="006D6EC3" w:rsidRPr="006B7CAB" w:rsidRDefault="006D6EC3" w:rsidP="00950634">
            <w:pPr>
              <w:jc w:val="both"/>
              <w:rPr>
                <w:rFonts w:ascii="Arial" w:hAnsi="Arial" w:cs="Arial"/>
              </w:rPr>
            </w:pPr>
            <w:r w:rsidRPr="006B7CAB">
              <w:rPr>
                <w:rFonts w:ascii="Arial" w:hAnsi="Arial" w:cs="Arial"/>
                <w:b w:val="0"/>
              </w:rPr>
              <w:t>Banguat:</w:t>
            </w:r>
          </w:p>
        </w:tc>
        <w:tc>
          <w:tcPr>
            <w:tcW w:w="3797" w:type="pct"/>
          </w:tcPr>
          <w:p w:rsidR="006D6EC3" w:rsidRPr="006B7CAB" w:rsidRDefault="006D6EC3" w:rsidP="00950634">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6B7CAB">
              <w:rPr>
                <w:rFonts w:ascii="Arial" w:hAnsi="Arial" w:cs="Arial"/>
              </w:rPr>
              <w:t>Banco de Guatemala</w:t>
            </w:r>
          </w:p>
        </w:tc>
      </w:tr>
      <w:tr w:rsidR="006D6EC3" w:rsidRPr="006B7CAB" w:rsidTr="00950634">
        <w:tc>
          <w:tcPr>
            <w:cnfStyle w:val="001000000000" w:firstRow="0" w:lastRow="0" w:firstColumn="1" w:lastColumn="0" w:oddVBand="0" w:evenVBand="0" w:oddHBand="0" w:evenHBand="0" w:firstRowFirstColumn="0" w:firstRowLastColumn="0" w:lastRowFirstColumn="0" w:lastRowLastColumn="0"/>
            <w:tcW w:w="1203" w:type="pct"/>
          </w:tcPr>
          <w:p w:rsidR="006D6EC3" w:rsidRPr="006B7CAB" w:rsidRDefault="006D6EC3" w:rsidP="00950634">
            <w:pPr>
              <w:jc w:val="both"/>
              <w:rPr>
                <w:rFonts w:ascii="Arial" w:hAnsi="Arial" w:cs="Arial"/>
                <w:b w:val="0"/>
              </w:rPr>
            </w:pPr>
            <w:r w:rsidRPr="006B7CAB">
              <w:rPr>
                <w:rFonts w:ascii="Arial" w:hAnsi="Arial" w:cs="Arial"/>
                <w:b w:val="0"/>
              </w:rPr>
              <w:t>CNAP:</w:t>
            </w:r>
          </w:p>
        </w:tc>
        <w:tc>
          <w:tcPr>
            <w:tcW w:w="3797" w:type="pct"/>
          </w:tcPr>
          <w:p w:rsidR="006D6EC3" w:rsidRPr="006B7CAB" w:rsidRDefault="006D6EC3" w:rsidP="0095063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6B7CAB">
              <w:rPr>
                <w:rFonts w:ascii="Arial" w:hAnsi="Arial" w:cs="Arial"/>
              </w:rPr>
              <w:t>Consejo Nacional para el Cumplimiento de los Acuerdos de Paz</w:t>
            </w:r>
          </w:p>
        </w:tc>
      </w:tr>
      <w:tr w:rsidR="006D6EC3" w:rsidRPr="006B7CAB" w:rsidTr="00950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Pr>
          <w:p w:rsidR="006D6EC3" w:rsidRPr="006B7CAB" w:rsidRDefault="006D6EC3" w:rsidP="00950634">
            <w:pPr>
              <w:jc w:val="both"/>
              <w:rPr>
                <w:rFonts w:ascii="Arial" w:hAnsi="Arial" w:cs="Arial"/>
                <w:b w:val="0"/>
              </w:rPr>
            </w:pPr>
            <w:r w:rsidRPr="006B7CAB">
              <w:rPr>
                <w:rFonts w:ascii="Arial" w:hAnsi="Arial" w:cs="Arial"/>
                <w:b w:val="0"/>
              </w:rPr>
              <w:t>Codede:</w:t>
            </w:r>
          </w:p>
        </w:tc>
        <w:tc>
          <w:tcPr>
            <w:tcW w:w="3797" w:type="pct"/>
          </w:tcPr>
          <w:p w:rsidR="006D6EC3" w:rsidRPr="006B7CAB" w:rsidRDefault="006D6EC3" w:rsidP="00950634">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6B7CAB">
              <w:rPr>
                <w:rFonts w:ascii="Arial" w:hAnsi="Arial" w:cs="Arial"/>
              </w:rPr>
              <w:t>Consejo Departamental de Desarrollo</w:t>
            </w:r>
          </w:p>
        </w:tc>
      </w:tr>
      <w:tr w:rsidR="006D6EC3" w:rsidRPr="006B7CAB" w:rsidTr="00950634">
        <w:tc>
          <w:tcPr>
            <w:cnfStyle w:val="001000000000" w:firstRow="0" w:lastRow="0" w:firstColumn="1" w:lastColumn="0" w:oddVBand="0" w:evenVBand="0" w:oddHBand="0" w:evenHBand="0" w:firstRowFirstColumn="0" w:firstRowLastColumn="0" w:lastRowFirstColumn="0" w:lastRowLastColumn="0"/>
            <w:tcW w:w="1203" w:type="pct"/>
          </w:tcPr>
          <w:p w:rsidR="006D6EC3" w:rsidRPr="006B7CAB" w:rsidRDefault="006D6EC3" w:rsidP="00950634">
            <w:pPr>
              <w:jc w:val="both"/>
              <w:rPr>
                <w:rFonts w:ascii="Arial" w:hAnsi="Arial" w:cs="Arial"/>
              </w:rPr>
            </w:pPr>
            <w:r w:rsidRPr="006B7CAB">
              <w:rPr>
                <w:rFonts w:ascii="Arial" w:hAnsi="Arial" w:cs="Arial"/>
                <w:b w:val="0"/>
              </w:rPr>
              <w:t>Conadur:</w:t>
            </w:r>
          </w:p>
        </w:tc>
        <w:tc>
          <w:tcPr>
            <w:tcW w:w="3797" w:type="pct"/>
          </w:tcPr>
          <w:p w:rsidR="006D6EC3" w:rsidRPr="006B7CAB" w:rsidRDefault="006D6EC3" w:rsidP="0095063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6B7CAB">
              <w:rPr>
                <w:rFonts w:ascii="Arial" w:hAnsi="Arial" w:cs="Arial"/>
              </w:rPr>
              <w:t>Consejo Nacional de Desarrollo Urbano y Rural</w:t>
            </w:r>
          </w:p>
        </w:tc>
      </w:tr>
      <w:tr w:rsidR="006D6EC3" w:rsidRPr="006B7CAB" w:rsidTr="00950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Pr>
          <w:p w:rsidR="006D6EC3" w:rsidRPr="006B7CAB" w:rsidRDefault="006D6EC3" w:rsidP="00950634">
            <w:pPr>
              <w:jc w:val="both"/>
              <w:rPr>
                <w:rFonts w:ascii="Arial" w:hAnsi="Arial" w:cs="Arial"/>
              </w:rPr>
            </w:pPr>
            <w:r w:rsidRPr="006B7CAB">
              <w:rPr>
                <w:rFonts w:ascii="Arial" w:hAnsi="Arial" w:cs="Arial"/>
                <w:b w:val="0"/>
              </w:rPr>
              <w:t>CTFP:</w:t>
            </w:r>
          </w:p>
        </w:tc>
        <w:tc>
          <w:tcPr>
            <w:tcW w:w="3797" w:type="pct"/>
          </w:tcPr>
          <w:p w:rsidR="006D6EC3" w:rsidRPr="006B7CAB" w:rsidRDefault="006D6EC3" w:rsidP="00950634">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6B7CAB">
              <w:rPr>
                <w:rFonts w:ascii="Arial" w:hAnsi="Arial" w:cs="Arial"/>
              </w:rPr>
              <w:t>Comisión Técnica de Finanzas Públicas</w:t>
            </w:r>
          </w:p>
        </w:tc>
      </w:tr>
      <w:tr w:rsidR="006D6EC3" w:rsidRPr="006B7CAB" w:rsidTr="00950634">
        <w:tc>
          <w:tcPr>
            <w:cnfStyle w:val="001000000000" w:firstRow="0" w:lastRow="0" w:firstColumn="1" w:lastColumn="0" w:oddVBand="0" w:evenVBand="0" w:oddHBand="0" w:evenHBand="0" w:firstRowFirstColumn="0" w:firstRowLastColumn="0" w:lastRowFirstColumn="0" w:lastRowLastColumn="0"/>
            <w:tcW w:w="1203" w:type="pct"/>
          </w:tcPr>
          <w:p w:rsidR="006D6EC3" w:rsidRPr="006B7CAB" w:rsidRDefault="006D6EC3" w:rsidP="00950634">
            <w:pPr>
              <w:jc w:val="both"/>
              <w:rPr>
                <w:rFonts w:ascii="Arial" w:hAnsi="Arial" w:cs="Arial"/>
              </w:rPr>
            </w:pPr>
            <w:r w:rsidRPr="006B7CAB">
              <w:rPr>
                <w:rFonts w:ascii="Arial" w:hAnsi="Arial" w:cs="Arial"/>
                <w:b w:val="0"/>
              </w:rPr>
              <w:t>DAF:</w:t>
            </w:r>
          </w:p>
        </w:tc>
        <w:tc>
          <w:tcPr>
            <w:tcW w:w="3797" w:type="pct"/>
          </w:tcPr>
          <w:p w:rsidR="006D6EC3" w:rsidRPr="006B7CAB" w:rsidRDefault="006D6EC3" w:rsidP="0095063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6B7CAB">
              <w:rPr>
                <w:rFonts w:ascii="Arial" w:hAnsi="Arial" w:cs="Arial"/>
              </w:rPr>
              <w:t xml:space="preserve">Dirección de Análisis </w:t>
            </w:r>
            <w:r>
              <w:rPr>
                <w:rFonts w:ascii="Arial" w:hAnsi="Arial" w:cs="Arial"/>
              </w:rPr>
              <w:t>y Política Fiscal</w:t>
            </w:r>
          </w:p>
        </w:tc>
      </w:tr>
      <w:tr w:rsidR="006D6EC3" w:rsidRPr="006B7CAB" w:rsidTr="00950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Pr>
          <w:p w:rsidR="006D6EC3" w:rsidRPr="006B7CAB" w:rsidRDefault="006D6EC3" w:rsidP="00950634">
            <w:pPr>
              <w:jc w:val="both"/>
              <w:rPr>
                <w:rFonts w:ascii="Arial" w:hAnsi="Arial" w:cs="Arial"/>
                <w:b w:val="0"/>
              </w:rPr>
            </w:pPr>
            <w:r w:rsidRPr="006B7CAB">
              <w:rPr>
                <w:rFonts w:ascii="Arial" w:hAnsi="Arial" w:cs="Arial"/>
                <w:b w:val="0"/>
              </w:rPr>
              <w:t>DCP:</w:t>
            </w:r>
          </w:p>
        </w:tc>
        <w:tc>
          <w:tcPr>
            <w:tcW w:w="3797" w:type="pct"/>
          </w:tcPr>
          <w:p w:rsidR="006D6EC3" w:rsidRPr="006B7CAB" w:rsidRDefault="006D6EC3" w:rsidP="00950634">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6B7CAB">
              <w:rPr>
                <w:rFonts w:ascii="Arial" w:hAnsi="Arial" w:cs="Arial"/>
              </w:rPr>
              <w:t>Dirección de Crédito Público</w:t>
            </w:r>
          </w:p>
        </w:tc>
      </w:tr>
      <w:tr w:rsidR="006D6EC3" w:rsidRPr="006B7CAB" w:rsidTr="00950634">
        <w:tc>
          <w:tcPr>
            <w:cnfStyle w:val="001000000000" w:firstRow="0" w:lastRow="0" w:firstColumn="1" w:lastColumn="0" w:oddVBand="0" w:evenVBand="0" w:oddHBand="0" w:evenHBand="0" w:firstRowFirstColumn="0" w:firstRowLastColumn="0" w:lastRowFirstColumn="0" w:lastRowLastColumn="0"/>
            <w:tcW w:w="1203" w:type="pct"/>
          </w:tcPr>
          <w:p w:rsidR="006D6EC3" w:rsidRPr="006B7CAB" w:rsidRDefault="006D6EC3" w:rsidP="00950634">
            <w:pPr>
              <w:jc w:val="both"/>
              <w:rPr>
                <w:rFonts w:ascii="Arial" w:hAnsi="Arial" w:cs="Arial"/>
              </w:rPr>
            </w:pPr>
            <w:r w:rsidRPr="006B7CAB">
              <w:rPr>
                <w:rFonts w:ascii="Arial" w:hAnsi="Arial" w:cs="Arial"/>
                <w:b w:val="0"/>
              </w:rPr>
              <w:t>DTP:</w:t>
            </w:r>
          </w:p>
        </w:tc>
        <w:tc>
          <w:tcPr>
            <w:tcW w:w="3797" w:type="pct"/>
          </w:tcPr>
          <w:p w:rsidR="006D6EC3" w:rsidRPr="006B7CAB" w:rsidRDefault="006D6EC3" w:rsidP="0095063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6B7CAB">
              <w:rPr>
                <w:rFonts w:ascii="Arial" w:hAnsi="Arial" w:cs="Arial"/>
              </w:rPr>
              <w:t>Dirección Técnica del Presupuesto</w:t>
            </w:r>
          </w:p>
        </w:tc>
      </w:tr>
      <w:tr w:rsidR="006D6EC3" w:rsidRPr="006B7CAB" w:rsidTr="00950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Pr>
          <w:p w:rsidR="006D6EC3" w:rsidRPr="002601A5" w:rsidRDefault="006D6EC3" w:rsidP="00950634">
            <w:pPr>
              <w:jc w:val="both"/>
              <w:rPr>
                <w:rFonts w:ascii="Arial" w:hAnsi="Arial" w:cs="Arial"/>
                <w:b w:val="0"/>
              </w:rPr>
            </w:pPr>
            <w:r w:rsidRPr="002601A5">
              <w:rPr>
                <w:rFonts w:ascii="Arial" w:hAnsi="Arial" w:cs="Arial"/>
                <w:b w:val="0"/>
              </w:rPr>
              <w:t>FBKF</w:t>
            </w:r>
            <w:r>
              <w:rPr>
                <w:rFonts w:ascii="Arial" w:hAnsi="Arial" w:cs="Arial"/>
                <w:b w:val="0"/>
              </w:rPr>
              <w:t>:</w:t>
            </w:r>
          </w:p>
        </w:tc>
        <w:tc>
          <w:tcPr>
            <w:tcW w:w="3797" w:type="pct"/>
          </w:tcPr>
          <w:p w:rsidR="006D6EC3" w:rsidRPr="006B7CAB" w:rsidRDefault="006D6EC3" w:rsidP="00950634">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Formación Bruta de Capital Fijo</w:t>
            </w:r>
          </w:p>
        </w:tc>
      </w:tr>
      <w:tr w:rsidR="006D6EC3" w:rsidRPr="006B7CAB" w:rsidTr="00950634">
        <w:tc>
          <w:tcPr>
            <w:cnfStyle w:val="001000000000" w:firstRow="0" w:lastRow="0" w:firstColumn="1" w:lastColumn="0" w:oddVBand="0" w:evenVBand="0" w:oddHBand="0" w:evenHBand="0" w:firstRowFirstColumn="0" w:firstRowLastColumn="0" w:lastRowFirstColumn="0" w:lastRowLastColumn="0"/>
            <w:tcW w:w="1203" w:type="pct"/>
          </w:tcPr>
          <w:p w:rsidR="006D6EC3" w:rsidRPr="006B7CAB" w:rsidRDefault="006D6EC3" w:rsidP="00950634">
            <w:pPr>
              <w:jc w:val="both"/>
              <w:rPr>
                <w:rFonts w:ascii="Arial" w:hAnsi="Arial" w:cs="Arial"/>
              </w:rPr>
            </w:pPr>
            <w:r w:rsidRPr="006B7CAB">
              <w:rPr>
                <w:rFonts w:ascii="Arial" w:hAnsi="Arial" w:cs="Arial"/>
                <w:b w:val="0"/>
              </w:rPr>
              <w:t>Minfin:</w:t>
            </w:r>
          </w:p>
        </w:tc>
        <w:tc>
          <w:tcPr>
            <w:tcW w:w="3797" w:type="pct"/>
          </w:tcPr>
          <w:p w:rsidR="006D6EC3" w:rsidRPr="006B7CAB" w:rsidRDefault="006D6EC3" w:rsidP="0095063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6B7CAB">
              <w:rPr>
                <w:rFonts w:ascii="Arial" w:hAnsi="Arial" w:cs="Arial"/>
              </w:rPr>
              <w:t>Ministerio de Finanzas Públicas</w:t>
            </w:r>
          </w:p>
        </w:tc>
      </w:tr>
      <w:tr w:rsidR="006D6EC3" w:rsidRPr="006B7CAB" w:rsidTr="00950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Pr>
          <w:p w:rsidR="006D6EC3" w:rsidRPr="006B7CAB" w:rsidRDefault="006D6EC3" w:rsidP="00950634">
            <w:pPr>
              <w:jc w:val="both"/>
              <w:rPr>
                <w:rFonts w:ascii="Arial" w:hAnsi="Arial" w:cs="Arial"/>
                <w:b w:val="0"/>
              </w:rPr>
            </w:pPr>
            <w:r>
              <w:rPr>
                <w:rFonts w:ascii="Arial" w:hAnsi="Arial" w:cs="Arial"/>
                <w:b w:val="0"/>
              </w:rPr>
              <w:t>PEI:</w:t>
            </w:r>
          </w:p>
        </w:tc>
        <w:tc>
          <w:tcPr>
            <w:tcW w:w="3797" w:type="pct"/>
          </w:tcPr>
          <w:p w:rsidR="006D6EC3" w:rsidRPr="006B7CAB" w:rsidRDefault="006D6EC3" w:rsidP="00950634">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Plan Estratégico Institucional</w:t>
            </w:r>
          </w:p>
        </w:tc>
      </w:tr>
      <w:tr w:rsidR="006D6EC3" w:rsidRPr="006B7CAB" w:rsidTr="00950634">
        <w:tc>
          <w:tcPr>
            <w:cnfStyle w:val="001000000000" w:firstRow="0" w:lastRow="0" w:firstColumn="1" w:lastColumn="0" w:oddVBand="0" w:evenVBand="0" w:oddHBand="0" w:evenHBand="0" w:firstRowFirstColumn="0" w:firstRowLastColumn="0" w:lastRowFirstColumn="0" w:lastRowLastColumn="0"/>
            <w:tcW w:w="1203" w:type="pct"/>
          </w:tcPr>
          <w:p w:rsidR="006D6EC3" w:rsidRPr="006B7CAB" w:rsidRDefault="006D6EC3" w:rsidP="00950634">
            <w:pPr>
              <w:jc w:val="both"/>
              <w:rPr>
                <w:rFonts w:ascii="Arial" w:hAnsi="Arial" w:cs="Arial"/>
              </w:rPr>
            </w:pPr>
            <w:r w:rsidRPr="006B7CAB">
              <w:rPr>
                <w:rFonts w:ascii="Arial" w:hAnsi="Arial" w:cs="Arial"/>
                <w:b w:val="0"/>
              </w:rPr>
              <w:t>POA:</w:t>
            </w:r>
          </w:p>
        </w:tc>
        <w:tc>
          <w:tcPr>
            <w:tcW w:w="3797" w:type="pct"/>
          </w:tcPr>
          <w:p w:rsidR="006D6EC3" w:rsidRPr="006B7CAB" w:rsidRDefault="006D6EC3" w:rsidP="0095063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6B7CAB">
              <w:rPr>
                <w:rFonts w:ascii="Arial" w:hAnsi="Arial" w:cs="Arial"/>
              </w:rPr>
              <w:t>Plan Operativo Anual</w:t>
            </w:r>
          </w:p>
        </w:tc>
      </w:tr>
      <w:tr w:rsidR="006D6EC3" w:rsidRPr="006B7CAB" w:rsidTr="00950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Pr>
          <w:p w:rsidR="006D6EC3" w:rsidRPr="006B7CAB" w:rsidRDefault="006D6EC3" w:rsidP="00950634">
            <w:pPr>
              <w:jc w:val="both"/>
              <w:rPr>
                <w:rFonts w:ascii="Arial" w:hAnsi="Arial" w:cs="Arial"/>
              </w:rPr>
            </w:pPr>
            <w:r w:rsidRPr="006B7CAB">
              <w:rPr>
                <w:rFonts w:ascii="Arial" w:hAnsi="Arial" w:cs="Arial"/>
                <w:b w:val="0"/>
              </w:rPr>
              <w:t>POM:</w:t>
            </w:r>
            <w:r w:rsidRPr="006B7CAB">
              <w:rPr>
                <w:rFonts w:ascii="Arial" w:hAnsi="Arial" w:cs="Arial"/>
              </w:rPr>
              <w:t xml:space="preserve"> </w:t>
            </w:r>
          </w:p>
        </w:tc>
        <w:tc>
          <w:tcPr>
            <w:tcW w:w="3797" w:type="pct"/>
          </w:tcPr>
          <w:p w:rsidR="006D6EC3" w:rsidRPr="006B7CAB" w:rsidRDefault="006D6EC3" w:rsidP="00950634">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6B7CAB">
              <w:rPr>
                <w:rFonts w:ascii="Arial" w:hAnsi="Arial" w:cs="Arial"/>
              </w:rPr>
              <w:t>Plan Operativo Multianual</w:t>
            </w:r>
          </w:p>
        </w:tc>
      </w:tr>
      <w:tr w:rsidR="006D6EC3" w:rsidRPr="006B7CAB" w:rsidTr="00950634">
        <w:tc>
          <w:tcPr>
            <w:cnfStyle w:val="001000000000" w:firstRow="0" w:lastRow="0" w:firstColumn="1" w:lastColumn="0" w:oddVBand="0" w:evenVBand="0" w:oddHBand="0" w:evenHBand="0" w:firstRowFirstColumn="0" w:firstRowLastColumn="0" w:lastRowFirstColumn="0" w:lastRowLastColumn="0"/>
            <w:tcW w:w="1203" w:type="pct"/>
          </w:tcPr>
          <w:p w:rsidR="006D6EC3" w:rsidRPr="006B7CAB" w:rsidRDefault="006D6EC3" w:rsidP="00950634">
            <w:pPr>
              <w:jc w:val="both"/>
              <w:rPr>
                <w:rFonts w:ascii="Arial" w:hAnsi="Arial" w:cs="Arial"/>
              </w:rPr>
            </w:pPr>
            <w:r w:rsidRPr="006B7CAB">
              <w:rPr>
                <w:rFonts w:ascii="Arial" w:hAnsi="Arial" w:cs="Arial"/>
                <w:b w:val="0"/>
              </w:rPr>
              <w:t>SAT:</w:t>
            </w:r>
          </w:p>
        </w:tc>
        <w:tc>
          <w:tcPr>
            <w:tcW w:w="3797" w:type="pct"/>
          </w:tcPr>
          <w:p w:rsidR="006D6EC3" w:rsidRPr="006B7CAB" w:rsidRDefault="006D6EC3" w:rsidP="0095063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6B7CAB">
              <w:rPr>
                <w:rFonts w:ascii="Arial" w:hAnsi="Arial" w:cs="Arial"/>
              </w:rPr>
              <w:t>Superintendencia de Administración Tributaria</w:t>
            </w:r>
          </w:p>
        </w:tc>
      </w:tr>
      <w:tr w:rsidR="006D6EC3" w:rsidRPr="006B7CAB" w:rsidTr="00950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Pr>
          <w:p w:rsidR="006D6EC3" w:rsidRPr="006B7CAB" w:rsidRDefault="006D6EC3" w:rsidP="00950634">
            <w:pPr>
              <w:jc w:val="both"/>
              <w:rPr>
                <w:rFonts w:ascii="Arial" w:hAnsi="Arial" w:cs="Arial"/>
              </w:rPr>
            </w:pPr>
            <w:r w:rsidRPr="006B7CAB">
              <w:rPr>
                <w:rFonts w:ascii="Arial" w:hAnsi="Arial" w:cs="Arial"/>
                <w:b w:val="0"/>
              </w:rPr>
              <w:t>SCEP:</w:t>
            </w:r>
          </w:p>
        </w:tc>
        <w:tc>
          <w:tcPr>
            <w:tcW w:w="3797" w:type="pct"/>
          </w:tcPr>
          <w:p w:rsidR="006D6EC3" w:rsidRPr="006B7CAB" w:rsidRDefault="006D6EC3" w:rsidP="00950634">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6B7CAB">
              <w:rPr>
                <w:rFonts w:ascii="Arial" w:hAnsi="Arial" w:cs="Arial"/>
              </w:rPr>
              <w:t xml:space="preserve">Secretaría de Coordinación Ejecutiva de la Presidencia de la República  </w:t>
            </w:r>
          </w:p>
        </w:tc>
      </w:tr>
      <w:tr w:rsidR="006D6EC3" w:rsidRPr="006B7CAB" w:rsidTr="00950634">
        <w:tc>
          <w:tcPr>
            <w:cnfStyle w:val="001000000000" w:firstRow="0" w:lastRow="0" w:firstColumn="1" w:lastColumn="0" w:oddVBand="0" w:evenVBand="0" w:oddHBand="0" w:evenHBand="0" w:firstRowFirstColumn="0" w:firstRowLastColumn="0" w:lastRowFirstColumn="0" w:lastRowLastColumn="0"/>
            <w:tcW w:w="1203" w:type="pct"/>
          </w:tcPr>
          <w:p w:rsidR="006D6EC3" w:rsidRPr="006B7CAB" w:rsidRDefault="00151BCE" w:rsidP="00950634">
            <w:pPr>
              <w:jc w:val="both"/>
              <w:rPr>
                <w:rFonts w:ascii="Arial" w:hAnsi="Arial" w:cs="Arial"/>
              </w:rPr>
            </w:pPr>
            <w:r>
              <w:rPr>
                <w:rFonts w:ascii="Arial" w:hAnsi="Arial" w:cs="Arial"/>
                <w:b w:val="0"/>
              </w:rPr>
              <w:t>Segeplán</w:t>
            </w:r>
            <w:r w:rsidR="006D6EC3" w:rsidRPr="006B7CAB">
              <w:rPr>
                <w:rFonts w:ascii="Arial" w:hAnsi="Arial" w:cs="Arial"/>
                <w:b w:val="0"/>
              </w:rPr>
              <w:t>:</w:t>
            </w:r>
            <w:r w:rsidR="006D6EC3" w:rsidRPr="006B7CAB">
              <w:rPr>
                <w:rFonts w:ascii="Arial" w:hAnsi="Arial" w:cs="Arial"/>
              </w:rPr>
              <w:t xml:space="preserve"> </w:t>
            </w:r>
          </w:p>
        </w:tc>
        <w:tc>
          <w:tcPr>
            <w:tcW w:w="3797" w:type="pct"/>
          </w:tcPr>
          <w:p w:rsidR="006D6EC3" w:rsidRPr="006B7CAB" w:rsidRDefault="006D6EC3" w:rsidP="0095063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6B7CAB">
              <w:rPr>
                <w:rFonts w:ascii="Arial" w:hAnsi="Arial" w:cs="Arial"/>
              </w:rPr>
              <w:t>Secretaría de Planificación y Programación de la Presidencia</w:t>
            </w:r>
          </w:p>
        </w:tc>
      </w:tr>
      <w:tr w:rsidR="006D6EC3" w:rsidRPr="006B7CAB" w:rsidTr="00950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Pr>
          <w:p w:rsidR="006D6EC3" w:rsidRPr="006B7CAB" w:rsidRDefault="006D6EC3" w:rsidP="00950634">
            <w:pPr>
              <w:jc w:val="both"/>
              <w:rPr>
                <w:rFonts w:ascii="Arial" w:hAnsi="Arial" w:cs="Arial"/>
              </w:rPr>
            </w:pPr>
            <w:r w:rsidRPr="006B7CAB">
              <w:rPr>
                <w:rFonts w:ascii="Arial" w:hAnsi="Arial" w:cs="Arial"/>
                <w:b w:val="0"/>
              </w:rPr>
              <w:t>SIAF:</w:t>
            </w:r>
          </w:p>
        </w:tc>
        <w:tc>
          <w:tcPr>
            <w:tcW w:w="3797" w:type="pct"/>
          </w:tcPr>
          <w:p w:rsidR="006D6EC3" w:rsidRPr="006B7CAB" w:rsidRDefault="006D6EC3" w:rsidP="00950634">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6B7CAB">
              <w:rPr>
                <w:rFonts w:ascii="Arial" w:hAnsi="Arial" w:cs="Arial"/>
              </w:rPr>
              <w:t>Sistema Integrado de Administración Financiera</w:t>
            </w:r>
          </w:p>
        </w:tc>
      </w:tr>
      <w:tr w:rsidR="006D6EC3" w:rsidRPr="006B7CAB" w:rsidTr="00950634">
        <w:tc>
          <w:tcPr>
            <w:cnfStyle w:val="001000000000" w:firstRow="0" w:lastRow="0" w:firstColumn="1" w:lastColumn="0" w:oddVBand="0" w:evenVBand="0" w:oddHBand="0" w:evenHBand="0" w:firstRowFirstColumn="0" w:firstRowLastColumn="0" w:lastRowFirstColumn="0" w:lastRowLastColumn="0"/>
            <w:tcW w:w="1203" w:type="pct"/>
          </w:tcPr>
          <w:p w:rsidR="006D6EC3" w:rsidRPr="006B7CAB" w:rsidRDefault="006D6EC3" w:rsidP="00950634">
            <w:pPr>
              <w:jc w:val="both"/>
              <w:rPr>
                <w:rFonts w:ascii="Arial" w:hAnsi="Arial" w:cs="Arial"/>
              </w:rPr>
            </w:pPr>
            <w:r w:rsidRPr="006B7CAB">
              <w:rPr>
                <w:rFonts w:ascii="Arial" w:hAnsi="Arial" w:cs="Arial"/>
                <w:b w:val="0"/>
              </w:rPr>
              <w:t>Sicoin:</w:t>
            </w:r>
            <w:r w:rsidRPr="006B7CAB">
              <w:rPr>
                <w:rFonts w:ascii="Arial" w:hAnsi="Arial" w:cs="Arial"/>
              </w:rPr>
              <w:t xml:space="preserve"> </w:t>
            </w:r>
          </w:p>
        </w:tc>
        <w:tc>
          <w:tcPr>
            <w:tcW w:w="3797" w:type="pct"/>
          </w:tcPr>
          <w:p w:rsidR="006D6EC3" w:rsidRPr="006B7CAB" w:rsidRDefault="006D6EC3" w:rsidP="0095063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6B7CAB">
              <w:rPr>
                <w:rFonts w:ascii="Arial" w:hAnsi="Arial" w:cs="Arial"/>
              </w:rPr>
              <w:t>Sistema de Contabilidad Integrada</w:t>
            </w:r>
          </w:p>
        </w:tc>
      </w:tr>
      <w:tr w:rsidR="006D6EC3" w:rsidRPr="006B7CAB" w:rsidTr="00950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Pr>
          <w:p w:rsidR="006D6EC3" w:rsidRPr="006B7CAB" w:rsidRDefault="006D6EC3" w:rsidP="00950634">
            <w:pPr>
              <w:jc w:val="both"/>
              <w:rPr>
                <w:rFonts w:ascii="Arial" w:hAnsi="Arial" w:cs="Arial"/>
                <w:b w:val="0"/>
              </w:rPr>
            </w:pPr>
            <w:r>
              <w:rPr>
                <w:rFonts w:ascii="Arial" w:hAnsi="Arial" w:cs="Arial"/>
                <w:b w:val="0"/>
              </w:rPr>
              <w:t>Siges:</w:t>
            </w:r>
          </w:p>
        </w:tc>
        <w:tc>
          <w:tcPr>
            <w:tcW w:w="3797" w:type="pct"/>
          </w:tcPr>
          <w:p w:rsidR="006D6EC3" w:rsidRPr="006B7CAB" w:rsidRDefault="006D6EC3" w:rsidP="00950634">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Sistema de Gestión</w:t>
            </w:r>
          </w:p>
        </w:tc>
      </w:tr>
      <w:tr w:rsidR="006D6EC3" w:rsidRPr="006B7CAB" w:rsidTr="00950634">
        <w:tc>
          <w:tcPr>
            <w:cnfStyle w:val="001000000000" w:firstRow="0" w:lastRow="0" w:firstColumn="1" w:lastColumn="0" w:oddVBand="0" w:evenVBand="0" w:oddHBand="0" w:evenHBand="0" w:firstRowFirstColumn="0" w:firstRowLastColumn="0" w:lastRowFirstColumn="0" w:lastRowLastColumn="0"/>
            <w:tcW w:w="1203" w:type="pct"/>
          </w:tcPr>
          <w:p w:rsidR="006D6EC3" w:rsidRPr="006B7CAB" w:rsidRDefault="006D6EC3" w:rsidP="00950634">
            <w:pPr>
              <w:jc w:val="both"/>
              <w:rPr>
                <w:rFonts w:ascii="Arial" w:hAnsi="Arial" w:cs="Arial"/>
                <w:b w:val="0"/>
              </w:rPr>
            </w:pPr>
            <w:r>
              <w:rPr>
                <w:rFonts w:ascii="Arial" w:hAnsi="Arial" w:cs="Arial"/>
                <w:b w:val="0"/>
              </w:rPr>
              <w:t>Siplan:</w:t>
            </w:r>
          </w:p>
        </w:tc>
        <w:tc>
          <w:tcPr>
            <w:tcW w:w="3797" w:type="pct"/>
          </w:tcPr>
          <w:p w:rsidR="006D6EC3" w:rsidRPr="006B7CAB" w:rsidRDefault="006D6EC3" w:rsidP="0095063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Sistema de Planes</w:t>
            </w:r>
          </w:p>
        </w:tc>
      </w:tr>
      <w:tr w:rsidR="006D6EC3" w:rsidRPr="006B7CAB" w:rsidTr="00950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Pr>
          <w:p w:rsidR="006D6EC3" w:rsidRPr="006B7CAB" w:rsidRDefault="006D6EC3" w:rsidP="00950634">
            <w:pPr>
              <w:jc w:val="both"/>
              <w:rPr>
                <w:rFonts w:ascii="Arial" w:hAnsi="Arial" w:cs="Arial"/>
                <w:b w:val="0"/>
              </w:rPr>
            </w:pPr>
            <w:r>
              <w:rPr>
                <w:rFonts w:ascii="Arial" w:hAnsi="Arial" w:cs="Arial"/>
                <w:b w:val="0"/>
              </w:rPr>
              <w:t>SNIP:</w:t>
            </w:r>
          </w:p>
        </w:tc>
        <w:tc>
          <w:tcPr>
            <w:tcW w:w="3797" w:type="pct"/>
          </w:tcPr>
          <w:p w:rsidR="006D6EC3" w:rsidRPr="006B7CAB" w:rsidRDefault="006D6EC3" w:rsidP="00950634">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Sistema Nacional de Inversión Pública</w:t>
            </w:r>
          </w:p>
        </w:tc>
      </w:tr>
      <w:tr w:rsidR="006D6EC3" w:rsidRPr="006B7CAB" w:rsidTr="00950634">
        <w:tc>
          <w:tcPr>
            <w:cnfStyle w:val="001000000000" w:firstRow="0" w:lastRow="0" w:firstColumn="1" w:lastColumn="0" w:oddVBand="0" w:evenVBand="0" w:oddHBand="0" w:evenHBand="0" w:firstRowFirstColumn="0" w:firstRowLastColumn="0" w:lastRowFirstColumn="0" w:lastRowLastColumn="0"/>
            <w:tcW w:w="1203" w:type="pct"/>
          </w:tcPr>
          <w:p w:rsidR="006D6EC3" w:rsidRPr="006B7CAB" w:rsidRDefault="006D6EC3" w:rsidP="00950634">
            <w:pPr>
              <w:jc w:val="both"/>
              <w:rPr>
                <w:rFonts w:ascii="Arial" w:hAnsi="Arial" w:cs="Arial"/>
              </w:rPr>
            </w:pPr>
            <w:r w:rsidRPr="006B7CAB">
              <w:rPr>
                <w:rFonts w:ascii="Arial" w:hAnsi="Arial" w:cs="Arial"/>
                <w:b w:val="0"/>
              </w:rPr>
              <w:t>UE:</w:t>
            </w:r>
            <w:r w:rsidRPr="006B7CAB">
              <w:rPr>
                <w:rFonts w:ascii="Arial" w:hAnsi="Arial" w:cs="Arial"/>
              </w:rPr>
              <w:t xml:space="preserve"> </w:t>
            </w:r>
          </w:p>
        </w:tc>
        <w:tc>
          <w:tcPr>
            <w:tcW w:w="3797" w:type="pct"/>
          </w:tcPr>
          <w:p w:rsidR="006D6EC3" w:rsidRPr="006B7CAB" w:rsidRDefault="006D6EC3" w:rsidP="0095063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6B7CAB">
              <w:rPr>
                <w:rFonts w:ascii="Arial" w:hAnsi="Arial" w:cs="Arial"/>
              </w:rPr>
              <w:t>Unidad Ejecutora</w:t>
            </w:r>
          </w:p>
        </w:tc>
      </w:tr>
    </w:tbl>
    <w:p w:rsidR="006D6EC3" w:rsidRPr="006B7CAB" w:rsidRDefault="006D6EC3" w:rsidP="006D6EC3">
      <w:pPr>
        <w:jc w:val="both"/>
        <w:rPr>
          <w:rFonts w:ascii="Arial" w:hAnsi="Arial" w:cs="Arial"/>
        </w:rPr>
        <w:sectPr w:rsidR="006D6EC3" w:rsidRPr="006B7CAB" w:rsidSect="00190EC8">
          <w:footerReference w:type="even" r:id="rId37"/>
          <w:footerReference w:type="default" r:id="rId38"/>
          <w:pgSz w:w="12242" w:h="15842" w:code="1"/>
          <w:pgMar w:top="1418" w:right="1701" w:bottom="1418" w:left="1701" w:header="708" w:footer="708" w:gutter="0"/>
          <w:cols w:space="708"/>
          <w:docGrid w:linePitch="360"/>
        </w:sectPr>
      </w:pPr>
      <w:r>
        <w:rPr>
          <w:rFonts w:ascii="Arial" w:hAnsi="Arial" w:cs="Arial"/>
        </w:rPr>
        <w:tab/>
      </w:r>
    </w:p>
    <w:bookmarkEnd w:id="43"/>
    <w:bookmarkEnd w:id="44"/>
    <w:bookmarkEnd w:id="45"/>
    <w:p w:rsidR="00D355C9" w:rsidRPr="00AE3367" w:rsidRDefault="00511E92" w:rsidP="00393438">
      <w:pPr>
        <w:pBdr>
          <w:bottom w:val="single" w:sz="4" w:space="1" w:color="4F81BD" w:themeColor="accent1"/>
        </w:pBdr>
        <w:jc w:val="both"/>
        <w:rPr>
          <w:rFonts w:ascii="Arial" w:hAnsi="Arial" w:cs="Arial"/>
          <w:b/>
          <w:bCs/>
          <w:color w:val="0070C0"/>
          <w:sz w:val="40"/>
          <w:szCs w:val="40"/>
        </w:rPr>
      </w:pPr>
      <w:r w:rsidRPr="00AE3367">
        <w:rPr>
          <w:rFonts w:ascii="Arial" w:hAnsi="Arial" w:cs="Arial"/>
          <w:b/>
          <w:bCs/>
          <w:color w:val="0070C0"/>
          <w:sz w:val="40"/>
          <w:szCs w:val="40"/>
        </w:rPr>
        <w:t>9</w:t>
      </w:r>
      <w:r w:rsidR="00741873" w:rsidRPr="00AE3367">
        <w:rPr>
          <w:rFonts w:ascii="Arial" w:hAnsi="Arial" w:cs="Arial"/>
          <w:b/>
          <w:bCs/>
          <w:color w:val="0070C0"/>
          <w:sz w:val="40"/>
          <w:szCs w:val="40"/>
        </w:rPr>
        <w:t xml:space="preserve">. </w:t>
      </w:r>
      <w:r w:rsidR="00D355C9" w:rsidRPr="00AE3367">
        <w:rPr>
          <w:rFonts w:ascii="Arial" w:hAnsi="Arial" w:cs="Arial"/>
          <w:b/>
          <w:bCs/>
          <w:color w:val="0070C0"/>
          <w:sz w:val="40"/>
          <w:szCs w:val="40"/>
        </w:rPr>
        <w:t xml:space="preserve">Enlaces de </w:t>
      </w:r>
      <w:r w:rsidR="00321673" w:rsidRPr="00AE3367">
        <w:rPr>
          <w:rFonts w:ascii="Arial" w:hAnsi="Arial" w:cs="Arial"/>
          <w:b/>
          <w:bCs/>
          <w:color w:val="0070C0"/>
          <w:sz w:val="40"/>
          <w:szCs w:val="40"/>
        </w:rPr>
        <w:t>I</w:t>
      </w:r>
      <w:r w:rsidR="00D355C9" w:rsidRPr="00AE3367">
        <w:rPr>
          <w:rFonts w:ascii="Arial" w:hAnsi="Arial" w:cs="Arial"/>
          <w:b/>
          <w:bCs/>
          <w:color w:val="0070C0"/>
          <w:sz w:val="40"/>
          <w:szCs w:val="40"/>
        </w:rPr>
        <w:t>nterés</w:t>
      </w:r>
      <w:bookmarkEnd w:id="46"/>
      <w:bookmarkEnd w:id="47"/>
    </w:p>
    <w:p w:rsidR="001E10B0" w:rsidRPr="006B7CAB" w:rsidRDefault="001E10B0" w:rsidP="003F3A8C">
      <w:pPr>
        <w:jc w:val="center"/>
        <w:rPr>
          <w:rFonts w:ascii="Arial" w:hAnsi="Arial" w:cs="Arial"/>
          <w:b/>
          <w:bCs/>
          <w:color w:val="4F81BD"/>
          <w:sz w:val="40"/>
          <w:szCs w:val="40"/>
        </w:rPr>
      </w:pPr>
    </w:p>
    <w:p w:rsidR="00D355C9" w:rsidRPr="006B7CAB" w:rsidRDefault="00A753D4" w:rsidP="003F3A8C">
      <w:pPr>
        <w:rPr>
          <w:rFonts w:ascii="Arial" w:hAnsi="Arial" w:cs="Arial"/>
        </w:rPr>
      </w:pPr>
      <w:r>
        <w:rPr>
          <w:rFonts w:ascii="Arial" w:hAnsi="Arial" w:cs="Arial"/>
          <w:noProof/>
          <w:lang w:val="es-GT" w:eastAsia="es-GT"/>
        </w:rPr>
        <w:drawing>
          <wp:anchor distT="0" distB="0" distL="114300" distR="114300" simplePos="0" relativeHeight="251906048" behindDoc="0" locked="0" layoutInCell="1" allowOverlap="1" wp14:anchorId="4035434F" wp14:editId="56640AE9">
            <wp:simplePos x="0" y="0"/>
            <wp:positionH relativeFrom="column">
              <wp:posOffset>302438</wp:posOffset>
            </wp:positionH>
            <wp:positionV relativeFrom="paragraph">
              <wp:posOffset>69088</wp:posOffset>
            </wp:positionV>
            <wp:extent cx="1024128" cy="402336"/>
            <wp:effectExtent l="0" t="0" r="5080" b="0"/>
            <wp:wrapNone/>
            <wp:docPr id="7" name="Imagen 7" descr="C:\Users\Capacitación\Desktop\MINFIN - DTP\OFICINA\FORMATOS\logoMinfin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pacitación\Desktop\MINFIN - DTP\OFICINA\FORMATOS\logoMinfin2016.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24128" cy="402336"/>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5000" w:type="pct"/>
        <w:jc w:val="center"/>
        <w:tblLook w:val="01E0" w:firstRow="1" w:lastRow="1" w:firstColumn="1" w:lastColumn="1" w:noHBand="0" w:noVBand="0"/>
      </w:tblPr>
      <w:tblGrid>
        <w:gridCol w:w="2266"/>
        <w:gridCol w:w="6790"/>
      </w:tblGrid>
      <w:tr w:rsidR="00D355C9" w:rsidRPr="006B7CAB" w:rsidTr="00ED6F4E">
        <w:trPr>
          <w:trHeight w:hRule="exact" w:val="567"/>
          <w:jc w:val="center"/>
        </w:trPr>
        <w:tc>
          <w:tcPr>
            <w:tcW w:w="1251" w:type="pct"/>
          </w:tcPr>
          <w:p w:rsidR="00D355C9" w:rsidRPr="006B7CAB" w:rsidRDefault="00ED6F4E" w:rsidP="003F3A8C">
            <w:pPr>
              <w:rPr>
                <w:rFonts w:ascii="Arial" w:hAnsi="Arial" w:cs="Arial"/>
              </w:rPr>
            </w:pPr>
            <w:r w:rsidRPr="006B7CAB">
              <w:rPr>
                <w:rFonts w:ascii="Arial" w:hAnsi="Arial" w:cs="Arial"/>
                <w:noProof/>
                <w:lang w:val="es-GT" w:eastAsia="es-GT"/>
              </w:rPr>
              <w:drawing>
                <wp:anchor distT="0" distB="0" distL="114300" distR="114300" simplePos="0" relativeHeight="251681792" behindDoc="0" locked="0" layoutInCell="1" allowOverlap="1" wp14:anchorId="570364FC" wp14:editId="3845F74E">
                  <wp:simplePos x="0" y="0"/>
                  <wp:positionH relativeFrom="column">
                    <wp:posOffset>300990</wp:posOffset>
                  </wp:positionH>
                  <wp:positionV relativeFrom="paragraph">
                    <wp:posOffset>321945</wp:posOffset>
                  </wp:positionV>
                  <wp:extent cx="1009015" cy="285115"/>
                  <wp:effectExtent l="0" t="0" r="635" b="635"/>
                  <wp:wrapSquare wrapText="bothSides"/>
                  <wp:docPr id="2" name="Imagen 7" descr="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n 7" descr="logo"/>
                          <pic:cNvPicPr>
                            <a:picLocks/>
                          </pic:cNvPicPr>
                        </pic:nvPicPr>
                        <pic:blipFill rotWithShape="1">
                          <a:blip r:embed="rId40">
                            <a:extLst>
                              <a:ext uri="{28A0092B-C50C-407E-A947-70E740481C1C}">
                                <a14:useLocalDpi xmlns:a14="http://schemas.microsoft.com/office/drawing/2010/main" val="0"/>
                              </a:ext>
                            </a:extLst>
                          </a:blip>
                          <a:srcRect l="6455" t="6482" r="4614" b="13426"/>
                          <a:stretch/>
                        </pic:blipFill>
                        <pic:spPr bwMode="auto">
                          <a:xfrm>
                            <a:off x="0" y="0"/>
                            <a:ext cx="1009015" cy="285115"/>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3749" w:type="pct"/>
          </w:tcPr>
          <w:p w:rsidR="00D355C9" w:rsidRPr="006B7CAB" w:rsidRDefault="00D355C9" w:rsidP="003F3A8C">
            <w:pPr>
              <w:rPr>
                <w:rFonts w:ascii="Arial" w:hAnsi="Arial" w:cs="Arial"/>
                <w:b/>
                <w:bCs/>
                <w:sz w:val="28"/>
                <w:szCs w:val="28"/>
              </w:rPr>
            </w:pPr>
            <w:r w:rsidRPr="006B7CAB">
              <w:rPr>
                <w:rFonts w:ascii="Arial" w:hAnsi="Arial" w:cs="Arial"/>
                <w:b/>
                <w:bCs/>
                <w:sz w:val="28"/>
                <w:szCs w:val="28"/>
              </w:rPr>
              <w:t>www.</w:t>
            </w:r>
            <w:r w:rsidR="002E7DED" w:rsidRPr="006B7CAB">
              <w:rPr>
                <w:rFonts w:ascii="Arial" w:hAnsi="Arial" w:cs="Arial"/>
                <w:b/>
                <w:bCs/>
                <w:sz w:val="28"/>
                <w:szCs w:val="28"/>
              </w:rPr>
              <w:t>m</w:t>
            </w:r>
            <w:r w:rsidRPr="006B7CAB">
              <w:rPr>
                <w:rFonts w:ascii="Arial" w:hAnsi="Arial" w:cs="Arial"/>
                <w:b/>
                <w:bCs/>
                <w:sz w:val="28"/>
                <w:szCs w:val="28"/>
              </w:rPr>
              <w:t>infin.gob.gt</w:t>
            </w:r>
          </w:p>
        </w:tc>
      </w:tr>
      <w:tr w:rsidR="00D355C9" w:rsidRPr="006B7CAB" w:rsidTr="00ED6F4E">
        <w:trPr>
          <w:trHeight w:hRule="exact" w:val="567"/>
          <w:jc w:val="center"/>
        </w:trPr>
        <w:tc>
          <w:tcPr>
            <w:tcW w:w="1251" w:type="pct"/>
          </w:tcPr>
          <w:p w:rsidR="00D355C9" w:rsidRPr="006B7CAB" w:rsidRDefault="00ED6F4E" w:rsidP="003F3A8C">
            <w:pPr>
              <w:rPr>
                <w:rFonts w:ascii="Arial" w:hAnsi="Arial" w:cs="Arial"/>
              </w:rPr>
            </w:pPr>
            <w:r w:rsidRPr="006B7CAB">
              <w:rPr>
                <w:rFonts w:ascii="Arial" w:hAnsi="Arial" w:cs="Arial"/>
                <w:noProof/>
                <w:lang w:val="es-GT" w:eastAsia="es-GT"/>
              </w:rPr>
              <w:drawing>
                <wp:anchor distT="0" distB="0" distL="114300" distR="114300" simplePos="0" relativeHeight="251683840" behindDoc="0" locked="0" layoutInCell="1" allowOverlap="1" wp14:anchorId="6F2D4A6B" wp14:editId="378CD7F8">
                  <wp:simplePos x="0" y="0"/>
                  <wp:positionH relativeFrom="column">
                    <wp:posOffset>300990</wp:posOffset>
                  </wp:positionH>
                  <wp:positionV relativeFrom="paragraph">
                    <wp:posOffset>321945</wp:posOffset>
                  </wp:positionV>
                  <wp:extent cx="1003935" cy="285115"/>
                  <wp:effectExtent l="0" t="0" r="5715" b="635"/>
                  <wp:wrapSquare wrapText="bothSides"/>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03935" cy="285115"/>
                          </a:xfrm>
                          <a:prstGeom prst="rect">
                            <a:avLst/>
                          </a:prstGeom>
                          <a:noFill/>
                        </pic:spPr>
                      </pic:pic>
                    </a:graphicData>
                  </a:graphic>
                </wp:anchor>
              </w:drawing>
            </w:r>
          </w:p>
        </w:tc>
        <w:tc>
          <w:tcPr>
            <w:tcW w:w="3749" w:type="pct"/>
          </w:tcPr>
          <w:p w:rsidR="00D355C9" w:rsidRPr="006B7CAB" w:rsidRDefault="00D355C9" w:rsidP="003F3A8C">
            <w:pPr>
              <w:rPr>
                <w:rFonts w:ascii="Arial" w:hAnsi="Arial" w:cs="Arial"/>
                <w:b/>
                <w:bCs/>
                <w:sz w:val="28"/>
                <w:szCs w:val="28"/>
              </w:rPr>
            </w:pPr>
            <w:r w:rsidRPr="006B7CAB">
              <w:rPr>
                <w:rFonts w:ascii="Arial" w:hAnsi="Arial" w:cs="Arial"/>
                <w:b/>
                <w:bCs/>
                <w:sz w:val="28"/>
                <w:szCs w:val="28"/>
              </w:rPr>
              <w:t>www.</w:t>
            </w:r>
            <w:r w:rsidR="00151BCE">
              <w:rPr>
                <w:rFonts w:ascii="Arial" w:hAnsi="Arial" w:cs="Arial"/>
                <w:b/>
                <w:bCs/>
                <w:sz w:val="28"/>
                <w:szCs w:val="28"/>
              </w:rPr>
              <w:t>Segeplán</w:t>
            </w:r>
            <w:r w:rsidRPr="006B7CAB">
              <w:rPr>
                <w:rFonts w:ascii="Arial" w:hAnsi="Arial" w:cs="Arial"/>
                <w:b/>
                <w:bCs/>
                <w:sz w:val="28"/>
                <w:szCs w:val="28"/>
              </w:rPr>
              <w:t>.gob.gt</w:t>
            </w:r>
          </w:p>
        </w:tc>
      </w:tr>
      <w:tr w:rsidR="00D355C9" w:rsidRPr="006B7CAB" w:rsidTr="00ED6F4E">
        <w:trPr>
          <w:trHeight w:hRule="exact" w:val="567"/>
          <w:jc w:val="center"/>
        </w:trPr>
        <w:tc>
          <w:tcPr>
            <w:tcW w:w="1251" w:type="pct"/>
          </w:tcPr>
          <w:p w:rsidR="00D355C9" w:rsidRPr="006B7CAB" w:rsidRDefault="00ED6F4E" w:rsidP="003F3A8C">
            <w:pPr>
              <w:rPr>
                <w:rFonts w:ascii="Arial" w:hAnsi="Arial" w:cs="Arial"/>
              </w:rPr>
            </w:pPr>
            <w:r w:rsidRPr="006B7CAB">
              <w:rPr>
                <w:rFonts w:ascii="Arial" w:hAnsi="Arial" w:cs="Arial"/>
                <w:noProof/>
                <w:lang w:val="es-GT" w:eastAsia="es-GT"/>
              </w:rPr>
              <w:drawing>
                <wp:anchor distT="0" distB="0" distL="114300" distR="114300" simplePos="0" relativeHeight="251684864" behindDoc="0" locked="0" layoutInCell="1" allowOverlap="1" wp14:anchorId="55735779" wp14:editId="44EF93F3">
                  <wp:simplePos x="0" y="0"/>
                  <wp:positionH relativeFrom="column">
                    <wp:posOffset>300990</wp:posOffset>
                  </wp:positionH>
                  <wp:positionV relativeFrom="paragraph">
                    <wp:posOffset>328295</wp:posOffset>
                  </wp:positionV>
                  <wp:extent cx="1003935" cy="285115"/>
                  <wp:effectExtent l="0" t="0" r="5715" b="635"/>
                  <wp:wrapSquare wrapText="bothSides"/>
                  <wp:docPr id="1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3"/>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03935" cy="285115"/>
                          </a:xfrm>
                          <a:prstGeom prst="rect">
                            <a:avLst/>
                          </a:prstGeom>
                          <a:noFill/>
                        </pic:spPr>
                      </pic:pic>
                    </a:graphicData>
                  </a:graphic>
                </wp:anchor>
              </w:drawing>
            </w:r>
          </w:p>
        </w:tc>
        <w:tc>
          <w:tcPr>
            <w:tcW w:w="3749" w:type="pct"/>
          </w:tcPr>
          <w:p w:rsidR="00D355C9" w:rsidRPr="006B7CAB" w:rsidRDefault="00D355C9" w:rsidP="003F3A8C">
            <w:pPr>
              <w:rPr>
                <w:rFonts w:ascii="Arial" w:hAnsi="Arial" w:cs="Arial"/>
                <w:b/>
                <w:bCs/>
                <w:sz w:val="28"/>
                <w:szCs w:val="28"/>
              </w:rPr>
            </w:pPr>
            <w:r w:rsidRPr="006B7CAB">
              <w:rPr>
                <w:rFonts w:ascii="Arial" w:hAnsi="Arial" w:cs="Arial"/>
                <w:b/>
                <w:bCs/>
                <w:sz w:val="28"/>
                <w:szCs w:val="28"/>
              </w:rPr>
              <w:t>http://transparencia.</w:t>
            </w:r>
            <w:r w:rsidR="004A0155" w:rsidRPr="006B7CAB">
              <w:rPr>
                <w:rFonts w:ascii="Arial" w:hAnsi="Arial" w:cs="Arial"/>
                <w:b/>
                <w:bCs/>
                <w:sz w:val="28"/>
                <w:szCs w:val="28"/>
              </w:rPr>
              <w:t>m</w:t>
            </w:r>
            <w:r w:rsidRPr="006B7CAB">
              <w:rPr>
                <w:rFonts w:ascii="Arial" w:hAnsi="Arial" w:cs="Arial"/>
                <w:b/>
                <w:bCs/>
                <w:sz w:val="28"/>
                <w:szCs w:val="28"/>
              </w:rPr>
              <w:t>infin.gob.gt</w:t>
            </w:r>
          </w:p>
        </w:tc>
      </w:tr>
      <w:tr w:rsidR="00D355C9" w:rsidRPr="006B7CAB" w:rsidTr="00ED6F4E">
        <w:trPr>
          <w:trHeight w:hRule="exact" w:val="567"/>
          <w:jc w:val="center"/>
        </w:trPr>
        <w:tc>
          <w:tcPr>
            <w:tcW w:w="1251" w:type="pct"/>
          </w:tcPr>
          <w:p w:rsidR="00D355C9" w:rsidRPr="006B7CAB" w:rsidRDefault="00ED6F4E" w:rsidP="003F3A8C">
            <w:pPr>
              <w:rPr>
                <w:rFonts w:ascii="Arial" w:hAnsi="Arial" w:cs="Arial"/>
              </w:rPr>
            </w:pPr>
            <w:r w:rsidRPr="006B7CAB">
              <w:rPr>
                <w:rFonts w:ascii="Arial" w:hAnsi="Arial" w:cs="Arial"/>
                <w:noProof/>
                <w:lang w:val="es-GT" w:eastAsia="es-GT"/>
              </w:rPr>
              <w:drawing>
                <wp:anchor distT="0" distB="0" distL="114300" distR="114300" simplePos="0" relativeHeight="251685888" behindDoc="0" locked="0" layoutInCell="1" allowOverlap="1" wp14:anchorId="360BA6B2" wp14:editId="7806D733">
                  <wp:simplePos x="0" y="0"/>
                  <wp:positionH relativeFrom="column">
                    <wp:posOffset>300990</wp:posOffset>
                  </wp:positionH>
                  <wp:positionV relativeFrom="paragraph">
                    <wp:posOffset>336550</wp:posOffset>
                  </wp:positionV>
                  <wp:extent cx="1003935" cy="285115"/>
                  <wp:effectExtent l="0" t="0" r="5715" b="635"/>
                  <wp:wrapSquare wrapText="bothSides"/>
                  <wp:docPr id="2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4"/>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03935" cy="285115"/>
                          </a:xfrm>
                          <a:prstGeom prst="rect">
                            <a:avLst/>
                          </a:prstGeom>
                          <a:noFill/>
                        </pic:spPr>
                      </pic:pic>
                    </a:graphicData>
                  </a:graphic>
                </wp:anchor>
              </w:drawing>
            </w:r>
          </w:p>
        </w:tc>
        <w:tc>
          <w:tcPr>
            <w:tcW w:w="3749" w:type="pct"/>
          </w:tcPr>
          <w:p w:rsidR="00D355C9" w:rsidRPr="006B7CAB" w:rsidRDefault="00D355C9" w:rsidP="003F3A8C">
            <w:pPr>
              <w:rPr>
                <w:rFonts w:ascii="Arial" w:hAnsi="Arial" w:cs="Arial"/>
                <w:b/>
                <w:bCs/>
                <w:sz w:val="28"/>
                <w:szCs w:val="28"/>
              </w:rPr>
            </w:pPr>
            <w:r w:rsidRPr="006B7CAB">
              <w:rPr>
                <w:rFonts w:ascii="Arial" w:hAnsi="Arial" w:cs="Arial"/>
                <w:b/>
                <w:bCs/>
                <w:sz w:val="28"/>
                <w:szCs w:val="28"/>
              </w:rPr>
              <w:t>http://siafmuni.</w:t>
            </w:r>
            <w:r w:rsidR="004A0155" w:rsidRPr="006B7CAB">
              <w:rPr>
                <w:rFonts w:ascii="Arial" w:hAnsi="Arial" w:cs="Arial"/>
                <w:b/>
                <w:bCs/>
                <w:sz w:val="28"/>
                <w:szCs w:val="28"/>
              </w:rPr>
              <w:t>m</w:t>
            </w:r>
            <w:r w:rsidRPr="006B7CAB">
              <w:rPr>
                <w:rFonts w:ascii="Arial" w:hAnsi="Arial" w:cs="Arial"/>
                <w:b/>
                <w:bCs/>
                <w:sz w:val="28"/>
                <w:szCs w:val="28"/>
              </w:rPr>
              <w:t>infin.gob.gt</w:t>
            </w:r>
          </w:p>
        </w:tc>
      </w:tr>
      <w:tr w:rsidR="00D355C9" w:rsidRPr="006B7CAB" w:rsidTr="00ED6F4E">
        <w:trPr>
          <w:trHeight w:hRule="exact" w:val="567"/>
          <w:jc w:val="center"/>
        </w:trPr>
        <w:tc>
          <w:tcPr>
            <w:tcW w:w="1251" w:type="pct"/>
          </w:tcPr>
          <w:p w:rsidR="00D355C9" w:rsidRPr="006B7CAB" w:rsidRDefault="00ED6F4E" w:rsidP="003F3A8C">
            <w:pPr>
              <w:rPr>
                <w:rFonts w:ascii="Arial" w:hAnsi="Arial" w:cs="Arial"/>
              </w:rPr>
            </w:pPr>
            <w:r w:rsidRPr="006B7CAB">
              <w:rPr>
                <w:rFonts w:ascii="Arial" w:hAnsi="Arial" w:cs="Arial"/>
                <w:noProof/>
                <w:lang w:val="es-GT" w:eastAsia="es-GT"/>
              </w:rPr>
              <w:drawing>
                <wp:anchor distT="0" distB="0" distL="114300" distR="114300" simplePos="0" relativeHeight="251686912" behindDoc="0" locked="0" layoutInCell="1" allowOverlap="1" wp14:anchorId="397AA5E1" wp14:editId="313A8739">
                  <wp:simplePos x="0" y="0"/>
                  <wp:positionH relativeFrom="column">
                    <wp:posOffset>300990</wp:posOffset>
                  </wp:positionH>
                  <wp:positionV relativeFrom="paragraph">
                    <wp:posOffset>334645</wp:posOffset>
                  </wp:positionV>
                  <wp:extent cx="1014095" cy="285115"/>
                  <wp:effectExtent l="0" t="0" r="0" b="635"/>
                  <wp:wrapSquare wrapText="bothSides"/>
                  <wp:docPr id="2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12"/>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14095" cy="285115"/>
                          </a:xfrm>
                          <a:prstGeom prst="rect">
                            <a:avLst/>
                          </a:prstGeom>
                          <a:noFill/>
                        </pic:spPr>
                      </pic:pic>
                    </a:graphicData>
                  </a:graphic>
                </wp:anchor>
              </w:drawing>
            </w:r>
          </w:p>
        </w:tc>
        <w:tc>
          <w:tcPr>
            <w:tcW w:w="3749" w:type="pct"/>
          </w:tcPr>
          <w:p w:rsidR="00D355C9" w:rsidRPr="006B7CAB" w:rsidRDefault="00D355C9" w:rsidP="003F3A8C">
            <w:pPr>
              <w:rPr>
                <w:rFonts w:ascii="Arial" w:hAnsi="Arial" w:cs="Arial"/>
                <w:b/>
                <w:bCs/>
                <w:sz w:val="28"/>
                <w:szCs w:val="28"/>
              </w:rPr>
            </w:pPr>
            <w:r w:rsidRPr="006B7CAB">
              <w:rPr>
                <w:rFonts w:ascii="Arial" w:hAnsi="Arial" w:cs="Arial"/>
                <w:b/>
                <w:bCs/>
                <w:sz w:val="28"/>
                <w:szCs w:val="28"/>
              </w:rPr>
              <w:t>http://consultaciudadana.</w:t>
            </w:r>
            <w:r w:rsidR="0095797D" w:rsidRPr="006B7CAB">
              <w:rPr>
                <w:rFonts w:ascii="Arial" w:hAnsi="Arial" w:cs="Arial"/>
                <w:b/>
                <w:bCs/>
                <w:sz w:val="28"/>
                <w:szCs w:val="28"/>
              </w:rPr>
              <w:t>m</w:t>
            </w:r>
            <w:r w:rsidRPr="006B7CAB">
              <w:rPr>
                <w:rFonts w:ascii="Arial" w:hAnsi="Arial" w:cs="Arial"/>
                <w:b/>
                <w:bCs/>
                <w:sz w:val="28"/>
                <w:szCs w:val="28"/>
              </w:rPr>
              <w:t>infin.gob.gt</w:t>
            </w:r>
          </w:p>
        </w:tc>
      </w:tr>
      <w:tr w:rsidR="00D355C9" w:rsidRPr="006B7CAB" w:rsidTr="00ED6F4E">
        <w:trPr>
          <w:trHeight w:hRule="exact" w:val="567"/>
          <w:jc w:val="center"/>
        </w:trPr>
        <w:tc>
          <w:tcPr>
            <w:tcW w:w="1251" w:type="pct"/>
          </w:tcPr>
          <w:p w:rsidR="00D355C9" w:rsidRPr="006B7CAB" w:rsidRDefault="00ED6F4E" w:rsidP="003F3A8C">
            <w:pPr>
              <w:rPr>
                <w:rFonts w:ascii="Arial" w:hAnsi="Arial" w:cs="Arial"/>
                <w:color w:val="575859"/>
                <w:sz w:val="15"/>
                <w:szCs w:val="15"/>
              </w:rPr>
            </w:pPr>
            <w:r w:rsidRPr="006B7CAB">
              <w:rPr>
                <w:rFonts w:ascii="Arial" w:hAnsi="Arial" w:cs="Arial"/>
                <w:noProof/>
                <w:lang w:val="es-GT" w:eastAsia="es-GT"/>
              </w:rPr>
              <w:drawing>
                <wp:anchor distT="0" distB="0" distL="114300" distR="114300" simplePos="0" relativeHeight="251687936" behindDoc="0" locked="0" layoutInCell="1" allowOverlap="1" wp14:anchorId="2D62716C" wp14:editId="34A5FC4D">
                  <wp:simplePos x="0" y="0"/>
                  <wp:positionH relativeFrom="column">
                    <wp:posOffset>300990</wp:posOffset>
                  </wp:positionH>
                  <wp:positionV relativeFrom="paragraph">
                    <wp:posOffset>347345</wp:posOffset>
                  </wp:positionV>
                  <wp:extent cx="1003935" cy="285115"/>
                  <wp:effectExtent l="0" t="0" r="5715" b="635"/>
                  <wp:wrapSquare wrapText="bothSides"/>
                  <wp:docPr id="3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13"/>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03935" cy="285115"/>
                          </a:xfrm>
                          <a:prstGeom prst="rect">
                            <a:avLst/>
                          </a:prstGeom>
                          <a:noFill/>
                        </pic:spPr>
                      </pic:pic>
                    </a:graphicData>
                  </a:graphic>
                </wp:anchor>
              </w:drawing>
            </w:r>
          </w:p>
        </w:tc>
        <w:tc>
          <w:tcPr>
            <w:tcW w:w="3749" w:type="pct"/>
          </w:tcPr>
          <w:p w:rsidR="00D355C9" w:rsidRPr="006B7CAB" w:rsidRDefault="00D355C9" w:rsidP="003F3A8C">
            <w:pPr>
              <w:rPr>
                <w:rFonts w:ascii="Arial" w:hAnsi="Arial" w:cs="Arial"/>
                <w:b/>
                <w:bCs/>
                <w:sz w:val="28"/>
                <w:szCs w:val="28"/>
              </w:rPr>
            </w:pPr>
            <w:r w:rsidRPr="006B7CAB">
              <w:rPr>
                <w:rFonts w:ascii="Arial" w:hAnsi="Arial" w:cs="Arial"/>
                <w:b/>
                <w:bCs/>
                <w:sz w:val="28"/>
                <w:szCs w:val="28"/>
              </w:rPr>
              <w:t>https://sicoin.</w:t>
            </w:r>
            <w:r w:rsidR="004A0155" w:rsidRPr="006B7CAB">
              <w:rPr>
                <w:rFonts w:ascii="Arial" w:hAnsi="Arial" w:cs="Arial"/>
                <w:b/>
                <w:bCs/>
                <w:sz w:val="28"/>
                <w:szCs w:val="28"/>
              </w:rPr>
              <w:t>m</w:t>
            </w:r>
            <w:r w:rsidRPr="006B7CAB">
              <w:rPr>
                <w:rFonts w:ascii="Arial" w:hAnsi="Arial" w:cs="Arial"/>
                <w:b/>
                <w:bCs/>
                <w:sz w:val="28"/>
                <w:szCs w:val="28"/>
              </w:rPr>
              <w:t>infin.gob.gt/</w:t>
            </w:r>
          </w:p>
        </w:tc>
      </w:tr>
      <w:tr w:rsidR="00D355C9" w:rsidRPr="006B7CAB" w:rsidTr="00ED6F4E">
        <w:trPr>
          <w:trHeight w:hRule="exact" w:val="567"/>
          <w:jc w:val="center"/>
        </w:trPr>
        <w:tc>
          <w:tcPr>
            <w:tcW w:w="1251" w:type="pct"/>
          </w:tcPr>
          <w:p w:rsidR="00D355C9" w:rsidRPr="006B7CAB" w:rsidRDefault="00D355C9" w:rsidP="003F3A8C">
            <w:pPr>
              <w:rPr>
                <w:rFonts w:ascii="Arial" w:hAnsi="Arial" w:cs="Arial"/>
              </w:rPr>
            </w:pPr>
          </w:p>
        </w:tc>
        <w:tc>
          <w:tcPr>
            <w:tcW w:w="3749" w:type="pct"/>
          </w:tcPr>
          <w:p w:rsidR="00D355C9" w:rsidRPr="006B7CAB" w:rsidRDefault="00D355C9" w:rsidP="003F3A8C">
            <w:pPr>
              <w:rPr>
                <w:rFonts w:ascii="Arial" w:hAnsi="Arial" w:cs="Arial"/>
                <w:b/>
                <w:bCs/>
                <w:sz w:val="28"/>
                <w:szCs w:val="28"/>
              </w:rPr>
            </w:pPr>
            <w:r w:rsidRPr="006B7CAB">
              <w:rPr>
                <w:rFonts w:ascii="Arial" w:hAnsi="Arial" w:cs="Arial"/>
                <w:b/>
                <w:bCs/>
                <w:sz w:val="28"/>
                <w:szCs w:val="28"/>
              </w:rPr>
              <w:t>http://portalgl.</w:t>
            </w:r>
            <w:r w:rsidR="004A0155" w:rsidRPr="006B7CAB">
              <w:rPr>
                <w:rFonts w:ascii="Arial" w:hAnsi="Arial" w:cs="Arial"/>
                <w:b/>
                <w:bCs/>
                <w:sz w:val="28"/>
                <w:szCs w:val="28"/>
              </w:rPr>
              <w:t>m</w:t>
            </w:r>
            <w:r w:rsidRPr="006B7CAB">
              <w:rPr>
                <w:rFonts w:ascii="Arial" w:hAnsi="Arial" w:cs="Arial"/>
                <w:b/>
                <w:bCs/>
                <w:sz w:val="28"/>
                <w:szCs w:val="28"/>
              </w:rPr>
              <w:t>infin.gob.gt/</w:t>
            </w:r>
          </w:p>
          <w:p w:rsidR="00D355C9" w:rsidRPr="006B7CAB" w:rsidRDefault="00D355C9" w:rsidP="003F3A8C">
            <w:pPr>
              <w:rPr>
                <w:rFonts w:ascii="Arial" w:hAnsi="Arial" w:cs="Arial"/>
                <w:b/>
                <w:bCs/>
                <w:sz w:val="28"/>
                <w:szCs w:val="28"/>
              </w:rPr>
            </w:pPr>
          </w:p>
          <w:p w:rsidR="00D355C9" w:rsidRPr="006B7CAB" w:rsidRDefault="00D355C9" w:rsidP="003F3A8C">
            <w:pPr>
              <w:rPr>
                <w:rFonts w:ascii="Arial" w:hAnsi="Arial" w:cs="Arial"/>
                <w:b/>
                <w:bCs/>
                <w:sz w:val="28"/>
                <w:szCs w:val="28"/>
              </w:rPr>
            </w:pPr>
          </w:p>
        </w:tc>
      </w:tr>
      <w:tr w:rsidR="00D355C9" w:rsidRPr="006B7CAB" w:rsidTr="00ED6F4E">
        <w:trPr>
          <w:trHeight w:hRule="exact" w:val="567"/>
          <w:jc w:val="center"/>
        </w:trPr>
        <w:tc>
          <w:tcPr>
            <w:tcW w:w="1251" w:type="pct"/>
          </w:tcPr>
          <w:p w:rsidR="00D355C9" w:rsidRPr="006B7CAB" w:rsidRDefault="00ED6F4E" w:rsidP="003F3A8C">
            <w:pPr>
              <w:rPr>
                <w:rFonts w:ascii="Arial" w:hAnsi="Arial" w:cs="Arial"/>
              </w:rPr>
            </w:pPr>
            <w:r w:rsidRPr="006B7CAB">
              <w:rPr>
                <w:rFonts w:ascii="Arial" w:hAnsi="Arial" w:cs="Arial"/>
                <w:noProof/>
                <w:lang w:val="es-GT" w:eastAsia="es-GT"/>
              </w:rPr>
              <w:drawing>
                <wp:anchor distT="0" distB="0" distL="114300" distR="114300" simplePos="0" relativeHeight="251688960" behindDoc="0" locked="0" layoutInCell="1" allowOverlap="1" wp14:anchorId="5ECCD510" wp14:editId="73169E67">
                  <wp:simplePos x="0" y="0"/>
                  <wp:positionH relativeFrom="column">
                    <wp:posOffset>300990</wp:posOffset>
                  </wp:positionH>
                  <wp:positionV relativeFrom="paragraph">
                    <wp:posOffset>363855</wp:posOffset>
                  </wp:positionV>
                  <wp:extent cx="1014095" cy="285115"/>
                  <wp:effectExtent l="0" t="0" r="0" b="635"/>
                  <wp:wrapSquare wrapText="bothSides"/>
                  <wp:docPr id="3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14"/>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14095" cy="285115"/>
                          </a:xfrm>
                          <a:prstGeom prst="rect">
                            <a:avLst/>
                          </a:prstGeom>
                          <a:noFill/>
                        </pic:spPr>
                      </pic:pic>
                    </a:graphicData>
                  </a:graphic>
                </wp:anchor>
              </w:drawing>
            </w:r>
            <w:r w:rsidRPr="006B7CAB">
              <w:rPr>
                <w:rFonts w:ascii="Arial" w:hAnsi="Arial" w:cs="Arial"/>
                <w:noProof/>
                <w:lang w:val="es-GT" w:eastAsia="es-GT"/>
              </w:rPr>
              <w:drawing>
                <wp:anchor distT="0" distB="0" distL="114300" distR="114300" simplePos="0" relativeHeight="251682816" behindDoc="0" locked="0" layoutInCell="1" allowOverlap="1" wp14:anchorId="45C7BC38" wp14:editId="1A8C9247">
                  <wp:simplePos x="0" y="0"/>
                  <wp:positionH relativeFrom="column">
                    <wp:posOffset>300990</wp:posOffset>
                  </wp:positionH>
                  <wp:positionV relativeFrom="paragraph">
                    <wp:posOffset>13970</wp:posOffset>
                  </wp:positionV>
                  <wp:extent cx="1019810" cy="295910"/>
                  <wp:effectExtent l="0" t="0" r="8890" b="8890"/>
                  <wp:wrapSquare wrapText="bothSides"/>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19810" cy="295910"/>
                          </a:xfrm>
                          <a:prstGeom prst="rect">
                            <a:avLst/>
                          </a:prstGeom>
                          <a:noFill/>
                        </pic:spPr>
                      </pic:pic>
                    </a:graphicData>
                  </a:graphic>
                </wp:anchor>
              </w:drawing>
            </w:r>
          </w:p>
        </w:tc>
        <w:tc>
          <w:tcPr>
            <w:tcW w:w="3749" w:type="pct"/>
          </w:tcPr>
          <w:p w:rsidR="00D355C9" w:rsidRPr="006B7CAB" w:rsidRDefault="00D355C9" w:rsidP="003F3A8C">
            <w:pPr>
              <w:rPr>
                <w:rFonts w:ascii="Arial" w:hAnsi="Arial" w:cs="Arial"/>
                <w:b/>
                <w:bCs/>
                <w:sz w:val="28"/>
                <w:szCs w:val="28"/>
              </w:rPr>
            </w:pPr>
            <w:r w:rsidRPr="006B7CAB">
              <w:rPr>
                <w:rFonts w:ascii="Arial" w:hAnsi="Arial" w:cs="Arial"/>
                <w:b/>
                <w:bCs/>
                <w:sz w:val="28"/>
                <w:szCs w:val="28"/>
              </w:rPr>
              <w:t>http://www.guatecompras.gt/</w:t>
            </w:r>
          </w:p>
        </w:tc>
      </w:tr>
      <w:tr w:rsidR="00D355C9" w:rsidRPr="006B7CAB" w:rsidTr="00ED6F4E">
        <w:trPr>
          <w:trHeight w:hRule="exact" w:val="567"/>
          <w:jc w:val="center"/>
        </w:trPr>
        <w:tc>
          <w:tcPr>
            <w:tcW w:w="1251" w:type="pct"/>
          </w:tcPr>
          <w:p w:rsidR="00D355C9" w:rsidRPr="006B7CAB" w:rsidRDefault="00ED6F4E" w:rsidP="003F3A8C">
            <w:pPr>
              <w:rPr>
                <w:rFonts w:ascii="Arial" w:hAnsi="Arial" w:cs="Arial"/>
              </w:rPr>
            </w:pPr>
            <w:r w:rsidRPr="006B7CAB">
              <w:rPr>
                <w:rFonts w:ascii="Arial" w:hAnsi="Arial" w:cs="Arial"/>
                <w:noProof/>
                <w:lang w:val="es-GT" w:eastAsia="es-GT"/>
              </w:rPr>
              <w:drawing>
                <wp:anchor distT="0" distB="0" distL="114300" distR="114300" simplePos="0" relativeHeight="251689984" behindDoc="0" locked="0" layoutInCell="1" allowOverlap="1" wp14:anchorId="1DD470C8" wp14:editId="79F76AF7">
                  <wp:simplePos x="0" y="0"/>
                  <wp:positionH relativeFrom="column">
                    <wp:posOffset>300990</wp:posOffset>
                  </wp:positionH>
                  <wp:positionV relativeFrom="paragraph">
                    <wp:posOffset>352425</wp:posOffset>
                  </wp:positionV>
                  <wp:extent cx="1019810" cy="295910"/>
                  <wp:effectExtent l="0" t="0" r="8890" b="8890"/>
                  <wp:wrapSquare wrapText="bothSides"/>
                  <wp:docPr id="4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15"/>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19810" cy="295910"/>
                          </a:xfrm>
                          <a:prstGeom prst="rect">
                            <a:avLst/>
                          </a:prstGeom>
                          <a:noFill/>
                        </pic:spPr>
                      </pic:pic>
                    </a:graphicData>
                  </a:graphic>
                </wp:anchor>
              </w:drawing>
            </w:r>
          </w:p>
        </w:tc>
        <w:tc>
          <w:tcPr>
            <w:tcW w:w="3749" w:type="pct"/>
          </w:tcPr>
          <w:p w:rsidR="00D355C9" w:rsidRPr="006B7CAB" w:rsidRDefault="00D355C9" w:rsidP="003F3A8C">
            <w:pPr>
              <w:rPr>
                <w:rFonts w:ascii="Arial" w:hAnsi="Arial" w:cs="Arial"/>
                <w:b/>
                <w:bCs/>
                <w:sz w:val="28"/>
                <w:szCs w:val="28"/>
              </w:rPr>
            </w:pPr>
            <w:r w:rsidRPr="006B7CAB">
              <w:rPr>
                <w:rFonts w:ascii="Arial" w:hAnsi="Arial" w:cs="Arial"/>
                <w:b/>
                <w:bCs/>
                <w:sz w:val="28"/>
                <w:szCs w:val="28"/>
              </w:rPr>
              <w:t>https://siges.minfin.gob.gt/</w:t>
            </w:r>
          </w:p>
        </w:tc>
      </w:tr>
      <w:tr w:rsidR="00D355C9" w:rsidRPr="006B7CAB" w:rsidTr="00ED6F4E">
        <w:trPr>
          <w:trHeight w:hRule="exact" w:val="567"/>
          <w:jc w:val="center"/>
        </w:trPr>
        <w:tc>
          <w:tcPr>
            <w:tcW w:w="1251" w:type="pct"/>
          </w:tcPr>
          <w:p w:rsidR="00D355C9" w:rsidRPr="006B7CAB" w:rsidRDefault="00D355C9" w:rsidP="003F3A8C">
            <w:pPr>
              <w:rPr>
                <w:rFonts w:ascii="Arial" w:hAnsi="Arial" w:cs="Arial"/>
              </w:rPr>
            </w:pPr>
          </w:p>
        </w:tc>
        <w:tc>
          <w:tcPr>
            <w:tcW w:w="3749" w:type="pct"/>
          </w:tcPr>
          <w:p w:rsidR="00D355C9" w:rsidRPr="006B7CAB" w:rsidRDefault="00D355C9" w:rsidP="003F3A8C">
            <w:pPr>
              <w:rPr>
                <w:rFonts w:ascii="Arial" w:hAnsi="Arial" w:cs="Arial"/>
                <w:b/>
                <w:bCs/>
                <w:sz w:val="28"/>
                <w:szCs w:val="28"/>
              </w:rPr>
            </w:pPr>
            <w:r w:rsidRPr="006B7CAB">
              <w:rPr>
                <w:rFonts w:ascii="Arial" w:hAnsi="Arial" w:cs="Arial"/>
                <w:b/>
                <w:bCs/>
                <w:sz w:val="28"/>
                <w:szCs w:val="28"/>
              </w:rPr>
              <w:t>https://nomina.minfin.gob.gt/</w:t>
            </w:r>
          </w:p>
        </w:tc>
      </w:tr>
      <w:tr w:rsidR="00D355C9" w:rsidRPr="006B7CAB" w:rsidTr="00ED6F4E">
        <w:trPr>
          <w:trHeight w:hRule="exact" w:val="567"/>
          <w:jc w:val="center"/>
        </w:trPr>
        <w:tc>
          <w:tcPr>
            <w:tcW w:w="1251" w:type="pct"/>
          </w:tcPr>
          <w:p w:rsidR="00D355C9" w:rsidRPr="006B7CAB" w:rsidRDefault="00D355C9" w:rsidP="003F3A8C">
            <w:pPr>
              <w:rPr>
                <w:rFonts w:ascii="Arial" w:hAnsi="Arial" w:cs="Arial"/>
              </w:rPr>
            </w:pPr>
          </w:p>
        </w:tc>
        <w:tc>
          <w:tcPr>
            <w:tcW w:w="3749" w:type="pct"/>
          </w:tcPr>
          <w:p w:rsidR="00D355C9" w:rsidRPr="006B7CAB" w:rsidRDefault="00D355C9" w:rsidP="003F3A8C">
            <w:pPr>
              <w:rPr>
                <w:rFonts w:ascii="Arial" w:hAnsi="Arial" w:cs="Arial"/>
                <w:b/>
                <w:bCs/>
                <w:sz w:val="28"/>
                <w:szCs w:val="28"/>
              </w:rPr>
            </w:pPr>
          </w:p>
        </w:tc>
      </w:tr>
    </w:tbl>
    <w:p w:rsidR="00D355C9" w:rsidRPr="006B7CAB" w:rsidRDefault="00D355C9" w:rsidP="003F3A8C">
      <w:pPr>
        <w:rPr>
          <w:rFonts w:ascii="Arial" w:hAnsi="Arial" w:cs="Arial"/>
        </w:rPr>
      </w:pPr>
    </w:p>
    <w:p w:rsidR="00D355C9" w:rsidRPr="006B7CAB" w:rsidRDefault="00D355C9" w:rsidP="003F3A8C">
      <w:pPr>
        <w:rPr>
          <w:rFonts w:ascii="Arial" w:hAnsi="Arial" w:cs="Arial"/>
        </w:rPr>
      </w:pPr>
    </w:p>
    <w:sectPr w:rsidR="00D355C9" w:rsidRPr="006B7CAB" w:rsidSect="00947F1A">
      <w:footerReference w:type="even" r:id="rId49"/>
      <w:footerReference w:type="default" r:id="rId50"/>
      <w:pgSz w:w="12242" w:h="15842"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5F3C" w:rsidRDefault="00105F3C" w:rsidP="00315AA8">
      <w:r>
        <w:separator/>
      </w:r>
    </w:p>
  </w:endnote>
  <w:endnote w:type="continuationSeparator" w:id="0">
    <w:p w:rsidR="00105F3C" w:rsidRDefault="00105F3C" w:rsidP="00315A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vantGarde">
    <w:altName w:val="Century Gothic"/>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vantGarde Bk BT">
    <w:altName w:val="Century Gothic"/>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Bookshelf Symbol 7">
    <w:panose1 w:val="05010101010101010101"/>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12" w:space="0" w:color="4F81BD" w:themeColor="accent1"/>
      </w:tblBorders>
      <w:tblLook w:val="04A0" w:firstRow="1" w:lastRow="0" w:firstColumn="1" w:lastColumn="0" w:noHBand="0" w:noVBand="1"/>
    </w:tblPr>
    <w:tblGrid>
      <w:gridCol w:w="2717"/>
      <w:gridCol w:w="6339"/>
    </w:tblGrid>
    <w:tr w:rsidR="001606FE" w:rsidRPr="0089666F" w:rsidTr="009708C2">
      <w:trPr>
        <w:trHeight w:val="399"/>
      </w:trPr>
      <w:tc>
        <w:tcPr>
          <w:tcW w:w="1500" w:type="pct"/>
          <w:shd w:val="clear" w:color="auto" w:fill="0070C0"/>
        </w:tcPr>
        <w:p w:rsidR="001606FE" w:rsidRPr="00B76BD0" w:rsidRDefault="001606FE">
          <w:pPr>
            <w:pStyle w:val="Piedepgina"/>
            <w:rPr>
              <w:rFonts w:ascii="Arial" w:hAnsi="Arial" w:cs="Arial"/>
              <w:b/>
              <w:color w:val="FFFFFF" w:themeColor="background1"/>
            </w:rPr>
          </w:pPr>
          <w:r w:rsidRPr="00B76BD0">
            <w:rPr>
              <w:rFonts w:ascii="Arial" w:hAnsi="Arial" w:cs="Arial"/>
              <w:b/>
            </w:rPr>
            <w:fldChar w:fldCharType="begin"/>
          </w:r>
          <w:r w:rsidRPr="00B76BD0">
            <w:rPr>
              <w:rFonts w:ascii="Arial" w:hAnsi="Arial" w:cs="Arial"/>
              <w:b/>
            </w:rPr>
            <w:instrText>PAGE   \* MERGEFORMAT</w:instrText>
          </w:r>
          <w:r w:rsidRPr="00B76BD0">
            <w:rPr>
              <w:rFonts w:ascii="Arial" w:hAnsi="Arial" w:cs="Arial"/>
              <w:b/>
            </w:rPr>
            <w:fldChar w:fldCharType="separate"/>
          </w:r>
          <w:r w:rsidR="001C3222" w:rsidRPr="001C3222">
            <w:rPr>
              <w:rFonts w:ascii="Arial" w:hAnsi="Arial" w:cs="Arial"/>
              <w:b/>
              <w:noProof/>
              <w:color w:val="FFFFFF" w:themeColor="background1"/>
            </w:rPr>
            <w:t>2</w:t>
          </w:r>
          <w:r w:rsidRPr="00B76BD0">
            <w:rPr>
              <w:rFonts w:ascii="Arial" w:hAnsi="Arial" w:cs="Arial"/>
              <w:b/>
              <w:color w:val="FFFFFF" w:themeColor="background1"/>
            </w:rPr>
            <w:fldChar w:fldCharType="end"/>
          </w:r>
        </w:p>
      </w:tc>
      <w:tc>
        <w:tcPr>
          <w:tcW w:w="3500" w:type="pct"/>
        </w:tcPr>
        <w:p w:rsidR="001606FE" w:rsidRPr="0089666F" w:rsidRDefault="001606FE" w:rsidP="006A2C6E">
          <w:pPr>
            <w:pStyle w:val="Piedepgina"/>
            <w:jc w:val="both"/>
            <w:rPr>
              <w:rFonts w:ascii="Arial" w:hAnsi="Arial" w:cs="Arial"/>
              <w:b/>
            </w:rPr>
          </w:pPr>
        </w:p>
      </w:tc>
    </w:tr>
  </w:tbl>
  <w:p w:rsidR="001606FE" w:rsidRPr="0089666F" w:rsidRDefault="001606FE" w:rsidP="0075669E">
    <w:pPr>
      <w:pStyle w:val="Piedepgina"/>
      <w:rPr>
        <w:rFonts w:ascii="Arial" w:hAnsi="Arial" w:cs="Arial"/>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12" w:space="0" w:color="4F81BD" w:themeColor="accent1"/>
      </w:tblBorders>
      <w:tblLook w:val="04A0" w:firstRow="1" w:lastRow="0" w:firstColumn="1" w:lastColumn="0" w:noHBand="0" w:noVBand="1"/>
    </w:tblPr>
    <w:tblGrid>
      <w:gridCol w:w="2717"/>
      <w:gridCol w:w="6339"/>
    </w:tblGrid>
    <w:tr w:rsidR="001606FE" w:rsidRPr="00450CBB" w:rsidTr="00FE48F2">
      <w:trPr>
        <w:trHeight w:val="360"/>
      </w:trPr>
      <w:tc>
        <w:tcPr>
          <w:tcW w:w="1500" w:type="pct"/>
          <w:shd w:val="clear" w:color="auto" w:fill="4F81BD" w:themeFill="accent1"/>
        </w:tcPr>
        <w:p w:rsidR="001606FE" w:rsidRPr="007772B8" w:rsidRDefault="001606FE">
          <w:pPr>
            <w:pStyle w:val="Piedepgina"/>
            <w:rPr>
              <w:rFonts w:ascii="Arial" w:hAnsi="Arial" w:cs="Arial"/>
              <w:b/>
              <w:color w:val="FFFFFF" w:themeColor="background1"/>
            </w:rPr>
          </w:pPr>
          <w:r w:rsidRPr="007772B8">
            <w:rPr>
              <w:rFonts w:ascii="Arial" w:hAnsi="Arial" w:cs="Arial"/>
              <w:b/>
            </w:rPr>
            <w:fldChar w:fldCharType="begin"/>
          </w:r>
          <w:r w:rsidRPr="007772B8">
            <w:rPr>
              <w:rFonts w:ascii="Arial" w:hAnsi="Arial" w:cs="Arial"/>
              <w:b/>
            </w:rPr>
            <w:instrText>PAGE   \* MERGEFORMAT</w:instrText>
          </w:r>
          <w:r w:rsidRPr="007772B8">
            <w:rPr>
              <w:rFonts w:ascii="Arial" w:hAnsi="Arial" w:cs="Arial"/>
              <w:b/>
            </w:rPr>
            <w:fldChar w:fldCharType="separate"/>
          </w:r>
          <w:r w:rsidR="00385EC7" w:rsidRPr="00385EC7">
            <w:rPr>
              <w:rFonts w:ascii="Arial" w:hAnsi="Arial" w:cs="Arial"/>
              <w:b/>
              <w:noProof/>
              <w:color w:val="FFFFFF" w:themeColor="background1"/>
            </w:rPr>
            <w:t>38</w:t>
          </w:r>
          <w:r w:rsidRPr="007772B8">
            <w:rPr>
              <w:rFonts w:ascii="Arial" w:hAnsi="Arial" w:cs="Arial"/>
              <w:b/>
              <w:color w:val="FFFFFF" w:themeColor="background1"/>
            </w:rPr>
            <w:fldChar w:fldCharType="end"/>
          </w:r>
        </w:p>
      </w:tc>
      <w:tc>
        <w:tcPr>
          <w:tcW w:w="3500" w:type="pct"/>
        </w:tcPr>
        <w:p w:rsidR="001606FE" w:rsidRPr="00450CBB" w:rsidRDefault="001606FE" w:rsidP="00794A52">
          <w:pPr>
            <w:pStyle w:val="Piedepgina"/>
            <w:rPr>
              <w:rFonts w:ascii="Arial" w:hAnsi="Arial" w:cs="Arial"/>
              <w:b/>
            </w:rPr>
          </w:pPr>
        </w:p>
      </w:tc>
    </w:tr>
  </w:tbl>
  <w:p w:rsidR="001606FE" w:rsidRPr="00450CBB" w:rsidRDefault="001606FE">
    <w:pPr>
      <w:pStyle w:val="Piedepgina"/>
      <w:rPr>
        <w:rFonts w:ascii="Arial" w:hAnsi="Arial" w:cs="Arial"/>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135" w:type="pct"/>
      <w:tblBorders>
        <w:top w:val="single" w:sz="12" w:space="0" w:color="4F81BD" w:themeColor="accent1"/>
      </w:tblBorders>
      <w:tblLook w:val="04A0" w:firstRow="1" w:lastRow="0" w:firstColumn="1" w:lastColumn="0" w:noHBand="0" w:noVBand="1"/>
    </w:tblPr>
    <w:tblGrid>
      <w:gridCol w:w="6511"/>
      <w:gridCol w:w="2790"/>
    </w:tblGrid>
    <w:tr w:rsidR="001606FE" w:rsidRPr="002F793A" w:rsidTr="00FE48F2">
      <w:trPr>
        <w:trHeight w:val="389"/>
      </w:trPr>
      <w:tc>
        <w:tcPr>
          <w:tcW w:w="3500" w:type="pct"/>
        </w:tcPr>
        <w:p w:rsidR="001606FE" w:rsidRPr="00737099" w:rsidRDefault="001606FE" w:rsidP="00737099">
          <w:pPr>
            <w:pStyle w:val="Piedepgina"/>
            <w:jc w:val="right"/>
            <w:rPr>
              <w:rFonts w:ascii="Arial" w:hAnsi="Arial" w:cs="Arial"/>
            </w:rPr>
          </w:pPr>
        </w:p>
      </w:tc>
      <w:tc>
        <w:tcPr>
          <w:tcW w:w="1500" w:type="pct"/>
          <w:shd w:val="clear" w:color="auto" w:fill="4F81BD" w:themeFill="accent1"/>
        </w:tcPr>
        <w:p w:rsidR="001606FE" w:rsidRPr="00737099" w:rsidRDefault="001606FE" w:rsidP="002F793A">
          <w:pPr>
            <w:pStyle w:val="Piedepgina"/>
            <w:jc w:val="right"/>
            <w:rPr>
              <w:rFonts w:ascii="Arial" w:hAnsi="Arial" w:cs="Arial"/>
              <w:b/>
              <w:color w:val="FFFFFF" w:themeColor="background1"/>
            </w:rPr>
          </w:pPr>
          <w:r w:rsidRPr="002F793A">
            <w:rPr>
              <w:rFonts w:ascii="Arial" w:hAnsi="Arial" w:cs="Arial"/>
              <w:b/>
              <w:color w:val="FFFFFF" w:themeColor="background1"/>
            </w:rPr>
            <w:fldChar w:fldCharType="begin"/>
          </w:r>
          <w:r w:rsidRPr="002F793A">
            <w:rPr>
              <w:rFonts w:ascii="Arial" w:hAnsi="Arial" w:cs="Arial"/>
              <w:b/>
              <w:color w:val="FFFFFF" w:themeColor="background1"/>
            </w:rPr>
            <w:instrText>PAGE    \* MERGEFORMAT</w:instrText>
          </w:r>
          <w:r w:rsidRPr="002F793A">
            <w:rPr>
              <w:rFonts w:ascii="Arial" w:hAnsi="Arial" w:cs="Arial"/>
              <w:b/>
              <w:color w:val="FFFFFF" w:themeColor="background1"/>
            </w:rPr>
            <w:fldChar w:fldCharType="separate"/>
          </w:r>
          <w:r w:rsidR="00511950">
            <w:rPr>
              <w:rFonts w:ascii="Arial" w:hAnsi="Arial" w:cs="Arial"/>
              <w:b/>
              <w:noProof/>
              <w:color w:val="FFFFFF" w:themeColor="background1"/>
            </w:rPr>
            <w:t>39</w:t>
          </w:r>
          <w:r w:rsidRPr="002F793A">
            <w:rPr>
              <w:rFonts w:ascii="Arial" w:hAnsi="Arial" w:cs="Arial"/>
              <w:b/>
              <w:color w:val="FFFFFF" w:themeColor="background1"/>
            </w:rPr>
            <w:fldChar w:fldCharType="end"/>
          </w:r>
        </w:p>
      </w:tc>
    </w:tr>
  </w:tbl>
  <w:p w:rsidR="001606FE" w:rsidRDefault="001606FE" w:rsidP="00FC4EA1">
    <w:pPr>
      <w:pStyle w:val="Piedepgina"/>
      <w:tabs>
        <w:tab w:val="clear" w:pos="4419"/>
        <w:tab w:val="clear" w:pos="8838"/>
        <w:tab w:val="left" w:pos="8248"/>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135" w:type="pct"/>
      <w:tblBorders>
        <w:top w:val="single" w:sz="12" w:space="0" w:color="4F81BD" w:themeColor="accent1"/>
      </w:tblBorders>
      <w:tblLook w:val="04A0" w:firstRow="1" w:lastRow="0" w:firstColumn="1" w:lastColumn="0" w:noHBand="0" w:noVBand="1"/>
    </w:tblPr>
    <w:tblGrid>
      <w:gridCol w:w="6511"/>
      <w:gridCol w:w="2790"/>
    </w:tblGrid>
    <w:tr w:rsidR="001606FE" w:rsidRPr="0089666F" w:rsidTr="004243F8">
      <w:trPr>
        <w:trHeight w:val="389"/>
      </w:trPr>
      <w:tc>
        <w:tcPr>
          <w:tcW w:w="3500" w:type="pct"/>
        </w:tcPr>
        <w:p w:rsidR="001606FE" w:rsidRPr="0089666F" w:rsidRDefault="001606FE" w:rsidP="006A2C6E">
          <w:pPr>
            <w:pStyle w:val="Piedepgina"/>
            <w:jc w:val="both"/>
            <w:rPr>
              <w:rFonts w:ascii="Arial" w:hAnsi="Arial" w:cs="Arial"/>
            </w:rPr>
          </w:pPr>
        </w:p>
      </w:tc>
      <w:tc>
        <w:tcPr>
          <w:tcW w:w="1500" w:type="pct"/>
          <w:shd w:val="clear" w:color="auto" w:fill="0070C0"/>
        </w:tcPr>
        <w:p w:rsidR="001606FE" w:rsidRPr="00B76BD0" w:rsidRDefault="001606FE">
          <w:pPr>
            <w:pStyle w:val="Piedepgina"/>
            <w:jc w:val="right"/>
            <w:rPr>
              <w:rFonts w:ascii="Arial" w:hAnsi="Arial" w:cs="Arial"/>
              <w:b/>
              <w:color w:val="FFFFFF" w:themeColor="background1"/>
            </w:rPr>
          </w:pPr>
          <w:r w:rsidRPr="00B76BD0">
            <w:rPr>
              <w:rFonts w:ascii="Arial" w:hAnsi="Arial" w:cs="Arial"/>
              <w:b/>
            </w:rPr>
            <w:fldChar w:fldCharType="begin"/>
          </w:r>
          <w:r w:rsidRPr="00B76BD0">
            <w:rPr>
              <w:rFonts w:ascii="Arial" w:hAnsi="Arial" w:cs="Arial"/>
              <w:b/>
            </w:rPr>
            <w:instrText>PAGE    \* MERGEFORMAT</w:instrText>
          </w:r>
          <w:r w:rsidRPr="00B76BD0">
            <w:rPr>
              <w:rFonts w:ascii="Arial" w:hAnsi="Arial" w:cs="Arial"/>
              <w:b/>
            </w:rPr>
            <w:fldChar w:fldCharType="separate"/>
          </w:r>
          <w:r w:rsidR="001C3222" w:rsidRPr="001C3222">
            <w:rPr>
              <w:rFonts w:ascii="Arial" w:hAnsi="Arial" w:cs="Arial"/>
              <w:b/>
              <w:noProof/>
              <w:color w:val="FFFFFF" w:themeColor="background1"/>
            </w:rPr>
            <w:t>3</w:t>
          </w:r>
          <w:r w:rsidRPr="00B76BD0">
            <w:rPr>
              <w:rFonts w:ascii="Arial" w:hAnsi="Arial" w:cs="Arial"/>
              <w:b/>
              <w:color w:val="FFFFFF" w:themeColor="background1"/>
            </w:rPr>
            <w:fldChar w:fldCharType="end"/>
          </w:r>
        </w:p>
      </w:tc>
    </w:tr>
  </w:tbl>
  <w:p w:rsidR="001606FE" w:rsidRPr="0089666F" w:rsidRDefault="001606FE" w:rsidP="00FE48F2">
    <w:pPr>
      <w:pStyle w:val="Piedepgina"/>
      <w:rPr>
        <w:rFonts w:ascii="Arial" w:hAnsi="Arial" w:cs="Aria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12" w:space="0" w:color="4F81BD" w:themeColor="accent1"/>
      </w:tblBorders>
      <w:tblLook w:val="04A0" w:firstRow="1" w:lastRow="0" w:firstColumn="1" w:lastColumn="0" w:noHBand="0" w:noVBand="1"/>
    </w:tblPr>
    <w:tblGrid>
      <w:gridCol w:w="3652"/>
      <w:gridCol w:w="9570"/>
    </w:tblGrid>
    <w:tr w:rsidR="001606FE" w:rsidRPr="00BF35B1" w:rsidTr="00737099">
      <w:trPr>
        <w:trHeight w:val="360"/>
      </w:trPr>
      <w:tc>
        <w:tcPr>
          <w:tcW w:w="1381" w:type="pct"/>
          <w:shd w:val="clear" w:color="auto" w:fill="4F81BD" w:themeFill="accent1"/>
        </w:tcPr>
        <w:p w:rsidR="001606FE" w:rsidRPr="00B76BD0" w:rsidRDefault="001606FE">
          <w:pPr>
            <w:pStyle w:val="Piedepgina"/>
            <w:rPr>
              <w:rFonts w:ascii="Arial" w:hAnsi="Arial" w:cs="Arial"/>
              <w:b/>
              <w:color w:val="FFFFFF" w:themeColor="background1"/>
            </w:rPr>
          </w:pPr>
          <w:r w:rsidRPr="00B76BD0">
            <w:rPr>
              <w:rFonts w:ascii="Arial" w:hAnsi="Arial" w:cs="Arial"/>
              <w:b/>
              <w:sz w:val="36"/>
            </w:rPr>
            <w:fldChar w:fldCharType="begin"/>
          </w:r>
          <w:r w:rsidRPr="00BF35B1">
            <w:rPr>
              <w:rFonts w:ascii="Arial" w:hAnsi="Arial" w:cs="Arial"/>
              <w:b/>
              <w:sz w:val="36"/>
            </w:rPr>
            <w:instrText>PAGE   \* MERGEFORMAT</w:instrText>
          </w:r>
          <w:r w:rsidRPr="00B76BD0">
            <w:rPr>
              <w:rFonts w:ascii="Arial" w:hAnsi="Arial" w:cs="Arial"/>
              <w:b/>
              <w:sz w:val="36"/>
            </w:rPr>
            <w:fldChar w:fldCharType="separate"/>
          </w:r>
          <w:r w:rsidR="00511950" w:rsidRPr="00511950">
            <w:rPr>
              <w:rFonts w:ascii="Arial" w:hAnsi="Arial" w:cs="Arial"/>
              <w:b/>
              <w:noProof/>
              <w:color w:val="FFFFFF" w:themeColor="background1"/>
            </w:rPr>
            <w:t>28</w:t>
          </w:r>
          <w:r w:rsidRPr="00B76BD0">
            <w:rPr>
              <w:rFonts w:ascii="Arial" w:hAnsi="Arial" w:cs="Arial"/>
              <w:b/>
              <w:color w:val="FFFFFF" w:themeColor="background1"/>
            </w:rPr>
            <w:fldChar w:fldCharType="end"/>
          </w:r>
        </w:p>
      </w:tc>
      <w:tc>
        <w:tcPr>
          <w:tcW w:w="3619" w:type="pct"/>
        </w:tcPr>
        <w:p w:rsidR="001606FE" w:rsidRPr="00BF35B1" w:rsidRDefault="001606FE" w:rsidP="00D841D5">
          <w:pPr>
            <w:pStyle w:val="Piedepgina"/>
            <w:rPr>
              <w:rFonts w:ascii="Arial" w:hAnsi="Arial" w:cs="Arial"/>
              <w:b/>
            </w:rPr>
          </w:pPr>
        </w:p>
      </w:tc>
    </w:tr>
  </w:tbl>
  <w:p w:rsidR="001606FE" w:rsidRPr="00BF35B1" w:rsidRDefault="001606FE">
    <w:pPr>
      <w:pStyle w:val="Piedepgina"/>
      <w:rPr>
        <w:rFonts w:ascii="Arial" w:hAnsi="Arial" w:cs="Arial"/>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135" w:type="pct"/>
      <w:tblBorders>
        <w:top w:val="single" w:sz="12" w:space="0" w:color="4F81BD" w:themeColor="accent1"/>
      </w:tblBorders>
      <w:tblLook w:val="04A0" w:firstRow="1" w:lastRow="0" w:firstColumn="1" w:lastColumn="0" w:noHBand="0" w:noVBand="1"/>
    </w:tblPr>
    <w:tblGrid>
      <w:gridCol w:w="9505"/>
      <w:gridCol w:w="4074"/>
    </w:tblGrid>
    <w:tr w:rsidR="001606FE" w:rsidRPr="00737099" w:rsidTr="00FE48F2">
      <w:trPr>
        <w:trHeight w:val="389"/>
      </w:trPr>
      <w:tc>
        <w:tcPr>
          <w:tcW w:w="3500" w:type="pct"/>
        </w:tcPr>
        <w:p w:rsidR="001606FE" w:rsidRPr="00737099" w:rsidRDefault="001606FE" w:rsidP="00D841D5">
          <w:pPr>
            <w:pStyle w:val="Piedepgina"/>
            <w:jc w:val="right"/>
            <w:rPr>
              <w:rFonts w:ascii="Arial" w:hAnsi="Arial" w:cs="Arial"/>
            </w:rPr>
          </w:pPr>
        </w:p>
      </w:tc>
      <w:tc>
        <w:tcPr>
          <w:tcW w:w="1500" w:type="pct"/>
          <w:shd w:val="clear" w:color="auto" w:fill="4F81BD" w:themeFill="accent1"/>
        </w:tcPr>
        <w:p w:rsidR="001606FE" w:rsidRPr="00B76BD0" w:rsidRDefault="001606FE">
          <w:pPr>
            <w:pStyle w:val="Piedepgina"/>
            <w:jc w:val="right"/>
            <w:rPr>
              <w:rFonts w:ascii="Arial" w:hAnsi="Arial" w:cs="Arial"/>
              <w:b/>
              <w:color w:val="FFFFFF" w:themeColor="background1"/>
            </w:rPr>
          </w:pPr>
          <w:r w:rsidRPr="00B76BD0">
            <w:rPr>
              <w:rFonts w:ascii="Arial" w:hAnsi="Arial" w:cs="Arial"/>
              <w:b/>
            </w:rPr>
            <w:fldChar w:fldCharType="begin"/>
          </w:r>
          <w:r w:rsidRPr="00B76BD0">
            <w:rPr>
              <w:rFonts w:ascii="Arial" w:hAnsi="Arial" w:cs="Arial"/>
              <w:b/>
            </w:rPr>
            <w:instrText>PAGE    \* MERGEFORMAT</w:instrText>
          </w:r>
          <w:r w:rsidRPr="00B76BD0">
            <w:rPr>
              <w:rFonts w:ascii="Arial" w:hAnsi="Arial" w:cs="Arial"/>
              <w:b/>
            </w:rPr>
            <w:fldChar w:fldCharType="separate"/>
          </w:r>
          <w:r w:rsidR="00511950" w:rsidRPr="00511950">
            <w:rPr>
              <w:rFonts w:ascii="Arial" w:hAnsi="Arial" w:cs="Arial"/>
              <w:b/>
              <w:noProof/>
              <w:color w:val="FFFFFF" w:themeColor="background1"/>
            </w:rPr>
            <w:t>27</w:t>
          </w:r>
          <w:r w:rsidRPr="00B76BD0">
            <w:rPr>
              <w:rFonts w:ascii="Arial" w:hAnsi="Arial" w:cs="Arial"/>
              <w:b/>
              <w:color w:val="FFFFFF" w:themeColor="background1"/>
            </w:rPr>
            <w:fldChar w:fldCharType="end"/>
          </w:r>
        </w:p>
      </w:tc>
    </w:tr>
  </w:tbl>
  <w:p w:rsidR="001606FE" w:rsidRPr="00737099" w:rsidRDefault="001606FE" w:rsidP="00FE48F2">
    <w:pPr>
      <w:pStyle w:val="Piedepgina"/>
      <w:rPr>
        <w:rFonts w:ascii="Arial" w:hAnsi="Arial" w:cs="Arial"/>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135" w:type="pct"/>
      <w:tblBorders>
        <w:top w:val="single" w:sz="12" w:space="0" w:color="4F81BD" w:themeColor="accent1"/>
      </w:tblBorders>
      <w:tblLook w:val="04A0" w:firstRow="1" w:lastRow="0" w:firstColumn="1" w:lastColumn="0" w:noHBand="0" w:noVBand="1"/>
    </w:tblPr>
    <w:tblGrid>
      <w:gridCol w:w="9505"/>
      <w:gridCol w:w="4074"/>
    </w:tblGrid>
    <w:tr w:rsidR="001606FE" w:rsidRPr="00737099" w:rsidTr="00FE48F2">
      <w:trPr>
        <w:trHeight w:val="389"/>
      </w:trPr>
      <w:tc>
        <w:tcPr>
          <w:tcW w:w="3500" w:type="pct"/>
        </w:tcPr>
        <w:p w:rsidR="001606FE" w:rsidRPr="00737099" w:rsidRDefault="001606FE" w:rsidP="00D841D5">
          <w:pPr>
            <w:pStyle w:val="Piedepgina"/>
            <w:jc w:val="right"/>
            <w:rPr>
              <w:rFonts w:ascii="Arial" w:hAnsi="Arial" w:cs="Arial"/>
            </w:rPr>
          </w:pPr>
        </w:p>
      </w:tc>
      <w:tc>
        <w:tcPr>
          <w:tcW w:w="1500" w:type="pct"/>
          <w:shd w:val="clear" w:color="auto" w:fill="4F81BD" w:themeFill="accent1"/>
        </w:tcPr>
        <w:p w:rsidR="001606FE" w:rsidRPr="00737099" w:rsidRDefault="001606FE">
          <w:pPr>
            <w:pStyle w:val="Piedepgina"/>
            <w:jc w:val="right"/>
            <w:rPr>
              <w:rFonts w:ascii="Arial" w:hAnsi="Arial" w:cs="Arial"/>
              <w:b/>
              <w:color w:val="FFFFFF" w:themeColor="background1"/>
            </w:rPr>
          </w:pPr>
          <w:r>
            <w:rPr>
              <w:rFonts w:ascii="Arial" w:hAnsi="Arial" w:cs="Arial"/>
              <w:b/>
              <w:color w:val="FFFFFF" w:themeColor="background1"/>
            </w:rPr>
            <w:t>23</w:t>
          </w:r>
        </w:p>
      </w:tc>
    </w:tr>
  </w:tbl>
  <w:p w:rsidR="001606FE" w:rsidRPr="00737099" w:rsidRDefault="001606FE" w:rsidP="00FE48F2">
    <w:pPr>
      <w:pStyle w:val="Piedepgina"/>
      <w:rPr>
        <w:rFonts w:ascii="Arial" w:hAnsi="Arial" w:cs="Arial"/>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12" w:space="0" w:color="4F81BD" w:themeColor="accent1"/>
      </w:tblBorders>
      <w:tblLook w:val="04A0" w:firstRow="1" w:lastRow="0" w:firstColumn="1" w:lastColumn="0" w:noHBand="0" w:noVBand="1"/>
    </w:tblPr>
    <w:tblGrid>
      <w:gridCol w:w="3509"/>
      <w:gridCol w:w="9713"/>
    </w:tblGrid>
    <w:tr w:rsidR="001606FE" w:rsidRPr="00737099" w:rsidTr="00737099">
      <w:trPr>
        <w:trHeight w:val="360"/>
      </w:trPr>
      <w:tc>
        <w:tcPr>
          <w:tcW w:w="1327" w:type="pct"/>
          <w:shd w:val="clear" w:color="auto" w:fill="4F81BD" w:themeFill="accent1"/>
        </w:tcPr>
        <w:p w:rsidR="001606FE" w:rsidRPr="007772B8" w:rsidRDefault="001606FE">
          <w:pPr>
            <w:pStyle w:val="Piedepgina"/>
            <w:rPr>
              <w:rFonts w:ascii="Arial" w:hAnsi="Arial" w:cs="Arial"/>
              <w:b/>
              <w:color w:val="FFFFFF" w:themeColor="background1"/>
            </w:rPr>
          </w:pPr>
          <w:r w:rsidRPr="007772B8">
            <w:rPr>
              <w:rFonts w:ascii="Arial" w:hAnsi="Arial" w:cs="Arial"/>
              <w:b/>
            </w:rPr>
            <w:fldChar w:fldCharType="begin"/>
          </w:r>
          <w:r w:rsidRPr="007772B8">
            <w:rPr>
              <w:rFonts w:ascii="Arial" w:hAnsi="Arial" w:cs="Arial"/>
              <w:b/>
            </w:rPr>
            <w:instrText>PAGE   \* MERGEFORMAT</w:instrText>
          </w:r>
          <w:r w:rsidRPr="007772B8">
            <w:rPr>
              <w:rFonts w:ascii="Arial" w:hAnsi="Arial" w:cs="Arial"/>
              <w:b/>
            </w:rPr>
            <w:fldChar w:fldCharType="separate"/>
          </w:r>
          <w:r w:rsidR="00511950" w:rsidRPr="00511950">
            <w:rPr>
              <w:rFonts w:ascii="Arial" w:hAnsi="Arial" w:cs="Arial"/>
              <w:b/>
              <w:noProof/>
              <w:color w:val="FFFFFF" w:themeColor="background1"/>
            </w:rPr>
            <w:t>36</w:t>
          </w:r>
          <w:r w:rsidRPr="007772B8">
            <w:rPr>
              <w:rFonts w:ascii="Arial" w:hAnsi="Arial" w:cs="Arial"/>
              <w:b/>
              <w:color w:val="FFFFFF" w:themeColor="background1"/>
            </w:rPr>
            <w:fldChar w:fldCharType="end"/>
          </w:r>
        </w:p>
      </w:tc>
      <w:tc>
        <w:tcPr>
          <w:tcW w:w="3673" w:type="pct"/>
        </w:tcPr>
        <w:p w:rsidR="001606FE" w:rsidRPr="00737099" w:rsidRDefault="001606FE" w:rsidP="00D841D5">
          <w:pPr>
            <w:pStyle w:val="Piedepgina"/>
            <w:rPr>
              <w:rFonts w:ascii="Arial" w:hAnsi="Arial" w:cs="Arial"/>
              <w:b/>
            </w:rPr>
          </w:pPr>
        </w:p>
      </w:tc>
    </w:tr>
  </w:tbl>
  <w:p w:rsidR="001606FE" w:rsidRDefault="001606FE">
    <w:pPr>
      <w:pStyle w:val="Piedepgin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135" w:type="pct"/>
      <w:tblBorders>
        <w:top w:val="single" w:sz="12" w:space="0" w:color="4F81BD" w:themeColor="accent1"/>
      </w:tblBorders>
      <w:tblLook w:val="04A0" w:firstRow="1" w:lastRow="0" w:firstColumn="1" w:lastColumn="0" w:noHBand="0" w:noVBand="1"/>
    </w:tblPr>
    <w:tblGrid>
      <w:gridCol w:w="9505"/>
      <w:gridCol w:w="4074"/>
    </w:tblGrid>
    <w:tr w:rsidR="001606FE" w:rsidRPr="007772B8" w:rsidTr="00FE48F2">
      <w:trPr>
        <w:trHeight w:val="389"/>
      </w:trPr>
      <w:tc>
        <w:tcPr>
          <w:tcW w:w="3500" w:type="pct"/>
        </w:tcPr>
        <w:p w:rsidR="001606FE" w:rsidRPr="00737099" w:rsidRDefault="001606FE" w:rsidP="00D841D5">
          <w:pPr>
            <w:pStyle w:val="Piedepgina"/>
            <w:jc w:val="right"/>
            <w:rPr>
              <w:rFonts w:ascii="Arial" w:hAnsi="Arial" w:cs="Arial"/>
            </w:rPr>
          </w:pPr>
        </w:p>
      </w:tc>
      <w:tc>
        <w:tcPr>
          <w:tcW w:w="1500" w:type="pct"/>
          <w:shd w:val="clear" w:color="auto" w:fill="4F81BD" w:themeFill="accent1"/>
        </w:tcPr>
        <w:p w:rsidR="001606FE" w:rsidRPr="007772B8" w:rsidRDefault="001606FE">
          <w:pPr>
            <w:pStyle w:val="Piedepgina"/>
            <w:jc w:val="right"/>
            <w:rPr>
              <w:rFonts w:ascii="Arial" w:hAnsi="Arial" w:cs="Arial"/>
              <w:b/>
              <w:color w:val="FFFFFF" w:themeColor="background1"/>
            </w:rPr>
          </w:pPr>
          <w:r w:rsidRPr="007772B8">
            <w:rPr>
              <w:rFonts w:ascii="Arial" w:hAnsi="Arial" w:cs="Arial"/>
              <w:b/>
            </w:rPr>
            <w:fldChar w:fldCharType="begin"/>
          </w:r>
          <w:r w:rsidRPr="007772B8">
            <w:rPr>
              <w:rFonts w:ascii="Arial" w:hAnsi="Arial" w:cs="Arial"/>
              <w:b/>
            </w:rPr>
            <w:instrText>PAGE    \* MERGEFORMAT</w:instrText>
          </w:r>
          <w:r w:rsidRPr="007772B8">
            <w:rPr>
              <w:rFonts w:ascii="Arial" w:hAnsi="Arial" w:cs="Arial"/>
              <w:b/>
            </w:rPr>
            <w:fldChar w:fldCharType="separate"/>
          </w:r>
          <w:r w:rsidR="00511950" w:rsidRPr="00511950">
            <w:rPr>
              <w:rFonts w:ascii="Arial" w:hAnsi="Arial" w:cs="Arial"/>
              <w:b/>
              <w:noProof/>
              <w:color w:val="FFFFFF" w:themeColor="background1"/>
            </w:rPr>
            <w:t>37</w:t>
          </w:r>
          <w:r w:rsidRPr="007772B8">
            <w:rPr>
              <w:rFonts w:ascii="Arial" w:hAnsi="Arial" w:cs="Arial"/>
              <w:b/>
              <w:color w:val="FFFFFF" w:themeColor="background1"/>
            </w:rPr>
            <w:fldChar w:fldCharType="end"/>
          </w:r>
        </w:p>
      </w:tc>
    </w:tr>
  </w:tbl>
  <w:p w:rsidR="001606FE" w:rsidRDefault="001606FE" w:rsidP="00FC4EA1">
    <w:pPr>
      <w:pStyle w:val="Piedepgina"/>
      <w:tabs>
        <w:tab w:val="clear" w:pos="4419"/>
        <w:tab w:val="clear" w:pos="8838"/>
        <w:tab w:val="left" w:pos="8248"/>
      </w:tabs>
    </w:pPr>
    <w: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12" w:space="0" w:color="4F81BD" w:themeColor="accent1"/>
      </w:tblBorders>
      <w:tblLook w:val="04A0" w:firstRow="1" w:lastRow="0" w:firstColumn="1" w:lastColumn="0" w:noHBand="0" w:noVBand="1"/>
    </w:tblPr>
    <w:tblGrid>
      <w:gridCol w:w="2717"/>
      <w:gridCol w:w="6339"/>
    </w:tblGrid>
    <w:tr w:rsidR="001606FE" w:rsidRPr="00737099" w:rsidTr="00FE48F2">
      <w:trPr>
        <w:trHeight w:val="360"/>
      </w:trPr>
      <w:tc>
        <w:tcPr>
          <w:tcW w:w="1500" w:type="pct"/>
          <w:shd w:val="clear" w:color="auto" w:fill="4F81BD" w:themeFill="accent1"/>
        </w:tcPr>
        <w:p w:rsidR="001606FE" w:rsidRPr="00B76BD0" w:rsidRDefault="008F21D6">
          <w:pPr>
            <w:pStyle w:val="Piedepgina"/>
            <w:rPr>
              <w:rFonts w:ascii="Arial" w:hAnsi="Arial" w:cs="Arial"/>
              <w:b/>
              <w:color w:val="FFFFFF" w:themeColor="background1"/>
            </w:rPr>
          </w:pPr>
          <w:r>
            <w:rPr>
              <w:rFonts w:ascii="Arial" w:hAnsi="Arial" w:cs="Arial"/>
              <w:b/>
              <w:color w:val="FFFFFF" w:themeColor="background1"/>
            </w:rPr>
            <w:t>38</w:t>
          </w:r>
        </w:p>
      </w:tc>
      <w:tc>
        <w:tcPr>
          <w:tcW w:w="3500" w:type="pct"/>
        </w:tcPr>
        <w:p w:rsidR="001606FE" w:rsidRPr="00737099" w:rsidRDefault="001606FE" w:rsidP="00D841D5">
          <w:pPr>
            <w:pStyle w:val="Piedepgina"/>
            <w:jc w:val="both"/>
            <w:rPr>
              <w:rFonts w:ascii="Arial" w:hAnsi="Arial" w:cs="Arial"/>
              <w:b/>
            </w:rPr>
          </w:pPr>
        </w:p>
      </w:tc>
    </w:tr>
  </w:tbl>
  <w:p w:rsidR="001606FE" w:rsidRDefault="001606FE">
    <w:pPr>
      <w:pStyle w:val="Piedepgina"/>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135" w:type="pct"/>
      <w:tblBorders>
        <w:top w:val="single" w:sz="12" w:space="0" w:color="4F81BD" w:themeColor="accent1"/>
      </w:tblBorders>
      <w:tblLook w:val="04A0" w:firstRow="1" w:lastRow="0" w:firstColumn="1" w:lastColumn="0" w:noHBand="0" w:noVBand="1"/>
    </w:tblPr>
    <w:tblGrid>
      <w:gridCol w:w="6511"/>
      <w:gridCol w:w="2790"/>
    </w:tblGrid>
    <w:tr w:rsidR="001606FE" w:rsidRPr="00D35F3D" w:rsidTr="00FE48F2">
      <w:trPr>
        <w:trHeight w:val="389"/>
      </w:trPr>
      <w:tc>
        <w:tcPr>
          <w:tcW w:w="3500" w:type="pct"/>
        </w:tcPr>
        <w:p w:rsidR="001606FE" w:rsidRPr="00737099" w:rsidRDefault="001606FE" w:rsidP="00D841D5">
          <w:pPr>
            <w:pStyle w:val="Piedepgina"/>
            <w:jc w:val="right"/>
            <w:rPr>
              <w:rFonts w:ascii="Arial" w:hAnsi="Arial" w:cs="Arial"/>
            </w:rPr>
          </w:pPr>
        </w:p>
      </w:tc>
      <w:tc>
        <w:tcPr>
          <w:tcW w:w="1500" w:type="pct"/>
          <w:shd w:val="clear" w:color="auto" w:fill="4F81BD" w:themeFill="accent1"/>
        </w:tcPr>
        <w:p w:rsidR="001606FE" w:rsidRPr="00D35F3D" w:rsidRDefault="001606FE" w:rsidP="005623AE">
          <w:pPr>
            <w:pStyle w:val="Piedepgina"/>
            <w:jc w:val="right"/>
            <w:rPr>
              <w:rFonts w:ascii="Arial" w:hAnsi="Arial" w:cs="Arial"/>
              <w:b/>
              <w:color w:val="FFFFFF" w:themeColor="background1"/>
            </w:rPr>
          </w:pPr>
          <w:r w:rsidRPr="00D35F3D">
            <w:rPr>
              <w:rFonts w:ascii="Arial" w:hAnsi="Arial" w:cs="Arial"/>
              <w:b/>
              <w:color w:val="FFFFFF" w:themeColor="background1"/>
            </w:rPr>
            <w:t>3</w:t>
          </w:r>
          <w:r w:rsidR="005623AE">
            <w:rPr>
              <w:rFonts w:ascii="Arial" w:hAnsi="Arial" w:cs="Arial"/>
              <w:b/>
              <w:color w:val="FFFFFF" w:themeColor="background1"/>
            </w:rPr>
            <w:t>7</w:t>
          </w:r>
        </w:p>
      </w:tc>
    </w:tr>
  </w:tbl>
  <w:p w:rsidR="001606FE" w:rsidRPr="00737099" w:rsidRDefault="001606FE" w:rsidP="00FE48F2">
    <w:pPr>
      <w:pStyle w:val="Piedepgina"/>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5F3C" w:rsidRDefault="00105F3C" w:rsidP="00315AA8">
      <w:r>
        <w:separator/>
      </w:r>
    </w:p>
  </w:footnote>
  <w:footnote w:type="continuationSeparator" w:id="0">
    <w:p w:rsidR="00105F3C" w:rsidRDefault="00105F3C" w:rsidP="00315AA8">
      <w:r>
        <w:continuationSeparator/>
      </w:r>
    </w:p>
  </w:footnote>
  <w:footnote w:id="1">
    <w:p w:rsidR="001606FE" w:rsidRPr="00BD4A03" w:rsidRDefault="001606FE" w:rsidP="00BD4A03">
      <w:pPr>
        <w:pStyle w:val="Textonotapie"/>
        <w:jc w:val="both"/>
        <w:rPr>
          <w:rFonts w:ascii="Arial" w:hAnsi="Arial" w:cs="Arial"/>
          <w:sz w:val="16"/>
          <w:szCs w:val="16"/>
          <w:lang w:val="en-US"/>
        </w:rPr>
      </w:pPr>
      <w:r w:rsidRPr="00BD4A03">
        <w:rPr>
          <w:rStyle w:val="Refdenotaalpie"/>
          <w:sz w:val="16"/>
          <w:szCs w:val="16"/>
        </w:rPr>
        <w:footnoteRef/>
      </w:r>
      <w:hyperlink r:id="rId1" w:history="1">
        <w:r w:rsidRPr="009D143E">
          <w:rPr>
            <w:rStyle w:val="Hipervnculo"/>
            <w:rFonts w:ascii="Arial" w:hAnsi="Arial" w:cs="Arial"/>
            <w:color w:val="808080" w:themeColor="background1" w:themeShade="80"/>
            <w:sz w:val="16"/>
            <w:szCs w:val="16"/>
            <w:u w:val="none"/>
            <w:lang w:val="en-US"/>
          </w:rPr>
          <w:t>http://www.minfin.gob.gt/images/downloads/leyes_manuales/manuales_dtp/guia_conceptual_gestion_resultados</w:t>
        </w:r>
      </w:hyperlink>
      <w:r w:rsidRPr="009D143E">
        <w:rPr>
          <w:rFonts w:ascii="Arial" w:hAnsi="Arial" w:cs="Arial"/>
          <w:color w:val="808080" w:themeColor="background1" w:themeShade="80"/>
          <w:sz w:val="16"/>
          <w:szCs w:val="16"/>
          <w:lang w:val="en-US"/>
        </w:rPr>
        <w:t xml:space="preserve">. </w:t>
      </w:r>
    </w:p>
  </w:footnote>
  <w:footnote w:id="2">
    <w:p w:rsidR="001606FE" w:rsidRPr="009708C2" w:rsidRDefault="001606FE" w:rsidP="00AA2CC0">
      <w:pPr>
        <w:pStyle w:val="Textonotapie"/>
        <w:jc w:val="both"/>
        <w:rPr>
          <w:rFonts w:ascii="Arial" w:hAnsi="Arial" w:cs="Arial"/>
          <w:sz w:val="16"/>
          <w:szCs w:val="16"/>
          <w:lang w:val="es-GT"/>
        </w:rPr>
      </w:pPr>
      <w:r w:rsidRPr="009D143E">
        <w:rPr>
          <w:rStyle w:val="Refdenotaalpie"/>
          <w:rFonts w:ascii="Arial" w:hAnsi="Arial" w:cs="Arial"/>
          <w:color w:val="808080" w:themeColor="background1" w:themeShade="80"/>
          <w:sz w:val="16"/>
          <w:szCs w:val="16"/>
        </w:rPr>
        <w:footnoteRef/>
      </w:r>
      <w:r w:rsidRPr="009D143E">
        <w:rPr>
          <w:rFonts w:ascii="Arial" w:hAnsi="Arial" w:cs="Arial"/>
          <w:color w:val="808080" w:themeColor="background1" w:themeShade="80"/>
          <w:sz w:val="16"/>
          <w:szCs w:val="16"/>
        </w:rPr>
        <w:t xml:space="preserve"> www.</w:t>
      </w:r>
      <w:r>
        <w:rPr>
          <w:rFonts w:ascii="Arial" w:hAnsi="Arial" w:cs="Arial"/>
          <w:color w:val="808080" w:themeColor="background1" w:themeShade="80"/>
          <w:sz w:val="16"/>
          <w:szCs w:val="16"/>
        </w:rPr>
        <w:t>Segeplán</w:t>
      </w:r>
      <w:r w:rsidRPr="009D143E">
        <w:rPr>
          <w:rFonts w:ascii="Arial" w:hAnsi="Arial" w:cs="Arial"/>
          <w:color w:val="808080" w:themeColor="background1" w:themeShade="80"/>
          <w:sz w:val="16"/>
          <w:szCs w:val="16"/>
        </w:rPr>
        <w:t xml:space="preserve">.gob.gt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6FE" w:rsidRPr="00E93A84" w:rsidRDefault="001606FE" w:rsidP="009708C2">
    <w:pPr>
      <w:pStyle w:val="Encabezado"/>
      <w:jc w:val="both"/>
      <w:rPr>
        <w:color w:val="808080" w:themeColor="background1" w:themeShade="80"/>
        <w:sz w:val="16"/>
        <w:szCs w:val="16"/>
      </w:rPr>
    </w:pPr>
    <w:r>
      <w:rPr>
        <w:rFonts w:ascii="Arial" w:hAnsi="Arial" w:cs="Arial"/>
        <w:noProof/>
        <w:lang w:val="es-GT" w:eastAsia="es-GT"/>
      </w:rPr>
      <w:drawing>
        <wp:anchor distT="0" distB="0" distL="114300" distR="114300" simplePos="0" relativeHeight="251659264" behindDoc="1" locked="0" layoutInCell="1" allowOverlap="1" wp14:anchorId="54666FCC" wp14:editId="78DBB534">
          <wp:simplePos x="0" y="0"/>
          <wp:positionH relativeFrom="column">
            <wp:posOffset>-335280</wp:posOffset>
          </wp:positionH>
          <wp:positionV relativeFrom="paragraph">
            <wp:posOffset>-36830</wp:posOffset>
          </wp:positionV>
          <wp:extent cx="308610" cy="309245"/>
          <wp:effectExtent l="0" t="0" r="0" b="0"/>
          <wp:wrapNone/>
          <wp:docPr id="14" name="Imagen 14" descr="C:\Users\Capacitación\Desktop\Do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pacitación\Desktop\Doc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8610" cy="309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3A84">
      <w:rPr>
        <w:rFonts w:ascii="Arial" w:hAnsi="Arial" w:cs="Arial"/>
        <w:b/>
        <w:color w:val="808080" w:themeColor="background1" w:themeShade="80"/>
        <w:sz w:val="16"/>
        <w:szCs w:val="16"/>
      </w:rPr>
      <w:t>Estrategia de Programación del Proceso de Planificación y Formulación del Presupuesto General de Ingresos y Egresos del Estado de Guatemala para el Ejercicio Fiscal 2018 y Presupuesto Multianual 2018-2022</w:t>
    </w:r>
  </w:p>
  <w:p w:rsidR="001606FE" w:rsidRDefault="001606FE" w:rsidP="009708C2">
    <w:pPr>
      <w:pStyle w:val="Encabezado"/>
      <w:jc w:val="both"/>
    </w:pPr>
    <w:r>
      <w:rPr>
        <w:noProof/>
        <w:lang w:val="es-GT" w:eastAsia="es-GT"/>
      </w:rPr>
      <mc:AlternateContent>
        <mc:Choice Requires="wps">
          <w:drawing>
            <wp:anchor distT="0" distB="0" distL="114300" distR="114300" simplePos="0" relativeHeight="251662336" behindDoc="0" locked="0" layoutInCell="1" allowOverlap="1" wp14:anchorId="1FC392C4" wp14:editId="2CE21AE2">
              <wp:simplePos x="0" y="0"/>
              <wp:positionH relativeFrom="column">
                <wp:posOffset>-23231</wp:posOffset>
              </wp:positionH>
              <wp:positionV relativeFrom="paragraph">
                <wp:posOffset>41135</wp:posOffset>
              </wp:positionV>
              <wp:extent cx="5652654" cy="0"/>
              <wp:effectExtent l="0" t="0" r="24765" b="19050"/>
              <wp:wrapNone/>
              <wp:docPr id="24" name="24 Conector recto"/>
              <wp:cNvGraphicFramePr/>
              <a:graphic xmlns:a="http://schemas.openxmlformats.org/drawingml/2006/main">
                <a:graphicData uri="http://schemas.microsoft.com/office/word/2010/wordprocessingShape">
                  <wps:wsp>
                    <wps:cNvCnPr/>
                    <wps:spPr>
                      <a:xfrm>
                        <a:off x="0" y="0"/>
                        <a:ext cx="5652654"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B845903" id="24 Conector recto"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5pt,3.25pt" to="443.2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" strokecolor="gray [1629]"/>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6FE" w:rsidRPr="00E93A84" w:rsidRDefault="001606FE" w:rsidP="009708C2">
    <w:pPr>
      <w:pStyle w:val="Encabezado"/>
      <w:jc w:val="both"/>
      <w:rPr>
        <w:color w:val="808080" w:themeColor="background1" w:themeShade="80"/>
        <w:sz w:val="16"/>
        <w:szCs w:val="16"/>
      </w:rPr>
    </w:pPr>
    <w:r>
      <w:rPr>
        <w:noProof/>
        <w:lang w:val="es-GT" w:eastAsia="es-GT"/>
      </w:rPr>
      <mc:AlternateContent>
        <mc:Choice Requires="wps">
          <w:drawing>
            <wp:anchor distT="0" distB="0" distL="114300" distR="114300" simplePos="0" relativeHeight="251664384" behindDoc="0" locked="0" layoutInCell="1" allowOverlap="1" wp14:anchorId="792E13FC" wp14:editId="77C19A1D">
              <wp:simplePos x="0" y="0"/>
              <wp:positionH relativeFrom="column">
                <wp:posOffset>-25400</wp:posOffset>
              </wp:positionH>
              <wp:positionV relativeFrom="paragraph">
                <wp:posOffset>271780</wp:posOffset>
              </wp:positionV>
              <wp:extent cx="5652135" cy="0"/>
              <wp:effectExtent l="0" t="0" r="24765" b="19050"/>
              <wp:wrapNone/>
              <wp:docPr id="25" name="25 Conector recto"/>
              <wp:cNvGraphicFramePr/>
              <a:graphic xmlns:a="http://schemas.openxmlformats.org/drawingml/2006/main">
                <a:graphicData uri="http://schemas.microsoft.com/office/word/2010/wordprocessingShape">
                  <wps:wsp>
                    <wps:cNvCnPr/>
                    <wps:spPr>
                      <a:xfrm>
                        <a:off x="0" y="0"/>
                        <a:ext cx="5652135"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8F5200" id="25 Conector recto"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pt,21.4pt" to="443.0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" strokecolor="gray [1629]"/>
          </w:pict>
        </mc:Fallback>
      </mc:AlternateContent>
    </w:r>
    <w:r>
      <w:rPr>
        <w:rFonts w:ascii="Arial" w:hAnsi="Arial" w:cs="Arial"/>
        <w:noProof/>
        <w:lang w:val="es-GT" w:eastAsia="es-GT"/>
      </w:rPr>
      <w:drawing>
        <wp:anchor distT="0" distB="0" distL="114300" distR="114300" simplePos="0" relativeHeight="251661312" behindDoc="1" locked="0" layoutInCell="1" allowOverlap="1" wp14:anchorId="59423635" wp14:editId="5C2669D7">
          <wp:simplePos x="0" y="0"/>
          <wp:positionH relativeFrom="column">
            <wp:posOffset>-336550</wp:posOffset>
          </wp:positionH>
          <wp:positionV relativeFrom="paragraph">
            <wp:posOffset>-37020</wp:posOffset>
          </wp:positionV>
          <wp:extent cx="308610" cy="309245"/>
          <wp:effectExtent l="0" t="0" r="0" b="0"/>
          <wp:wrapNone/>
          <wp:docPr id="16" name="Imagen 16" descr="C:\Users\Capacitación\Desktop\Do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pacitación\Desktop\Doc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8610" cy="309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3A84">
      <w:rPr>
        <w:rFonts w:ascii="Arial" w:hAnsi="Arial" w:cs="Arial"/>
        <w:b/>
        <w:color w:val="808080" w:themeColor="background1" w:themeShade="80"/>
        <w:sz w:val="16"/>
        <w:szCs w:val="16"/>
      </w:rPr>
      <w:t>Estrategia de Programación del Proceso de Planificación y Formulación del Presupuesto General de Ingresos y Egresos del Estado  de Guatemala para el Ejercicio Fiscal 2018 y Presupuesto Multianual 2018-2022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707B8"/>
    <w:multiLevelType w:val="hybridMultilevel"/>
    <w:tmpl w:val="9954A8C4"/>
    <w:lvl w:ilvl="0" w:tplc="67C66FEE">
      <w:start w:val="1"/>
      <w:numFmt w:val="lowerLetter"/>
      <w:lvlText w:val="%1."/>
      <w:lvlJc w:val="left"/>
      <w:pPr>
        <w:ind w:left="1080" w:hanging="360"/>
      </w:pPr>
      <w:rPr>
        <w:rFonts w:hint="default"/>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1" w15:restartNumberingAfterBreak="0">
    <w:nsid w:val="086F3E29"/>
    <w:multiLevelType w:val="hybridMultilevel"/>
    <w:tmpl w:val="92286E5E"/>
    <w:lvl w:ilvl="0" w:tplc="9F3EABBA">
      <w:start w:val="1"/>
      <w:numFmt w:val="lowerLetter"/>
      <w:lvlText w:val="%1."/>
      <w:lvlJc w:val="left"/>
      <w:pPr>
        <w:ind w:left="1080" w:hanging="360"/>
      </w:pPr>
      <w:rPr>
        <w:rFonts w:hint="default"/>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2" w15:restartNumberingAfterBreak="0">
    <w:nsid w:val="0D80123D"/>
    <w:multiLevelType w:val="hybridMultilevel"/>
    <w:tmpl w:val="B296988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0DDF4878"/>
    <w:multiLevelType w:val="hybridMultilevel"/>
    <w:tmpl w:val="5BF4F5B0"/>
    <w:lvl w:ilvl="0" w:tplc="EE8AC784">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DEB18BF"/>
    <w:multiLevelType w:val="hybridMultilevel"/>
    <w:tmpl w:val="17D826E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131E11F9"/>
    <w:multiLevelType w:val="hybridMultilevel"/>
    <w:tmpl w:val="01D23EE6"/>
    <w:lvl w:ilvl="0" w:tplc="0C0A0009">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 w15:restartNumberingAfterBreak="0">
    <w:nsid w:val="152E3E35"/>
    <w:multiLevelType w:val="hybridMultilevel"/>
    <w:tmpl w:val="4D982746"/>
    <w:lvl w:ilvl="0" w:tplc="10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7" w15:restartNumberingAfterBreak="0">
    <w:nsid w:val="173862D7"/>
    <w:multiLevelType w:val="hybridMultilevel"/>
    <w:tmpl w:val="2014E40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 w15:restartNumberingAfterBreak="0">
    <w:nsid w:val="19383C10"/>
    <w:multiLevelType w:val="hybridMultilevel"/>
    <w:tmpl w:val="D7C8A206"/>
    <w:lvl w:ilvl="0" w:tplc="0C0A0009">
      <w:start w:val="1"/>
      <w:numFmt w:val="bullet"/>
      <w:lvlText w:val=""/>
      <w:lvlJc w:val="left"/>
      <w:pPr>
        <w:ind w:left="1069" w:hanging="360"/>
      </w:pPr>
      <w:rPr>
        <w:rFonts w:ascii="Wingdings" w:hAnsi="Wingdings" w:hint="default"/>
      </w:rPr>
    </w:lvl>
    <w:lvl w:ilvl="1" w:tplc="100A0003" w:tentative="1">
      <w:start w:val="1"/>
      <w:numFmt w:val="bullet"/>
      <w:lvlText w:val="o"/>
      <w:lvlJc w:val="left"/>
      <w:pPr>
        <w:ind w:left="1789" w:hanging="360"/>
      </w:pPr>
      <w:rPr>
        <w:rFonts w:ascii="Courier New" w:hAnsi="Courier New" w:hint="default"/>
      </w:rPr>
    </w:lvl>
    <w:lvl w:ilvl="2" w:tplc="100A0005" w:tentative="1">
      <w:start w:val="1"/>
      <w:numFmt w:val="bullet"/>
      <w:lvlText w:val=""/>
      <w:lvlJc w:val="left"/>
      <w:pPr>
        <w:ind w:left="2509" w:hanging="360"/>
      </w:pPr>
      <w:rPr>
        <w:rFonts w:ascii="Wingdings" w:hAnsi="Wingdings" w:hint="default"/>
      </w:rPr>
    </w:lvl>
    <w:lvl w:ilvl="3" w:tplc="100A0001" w:tentative="1">
      <w:start w:val="1"/>
      <w:numFmt w:val="bullet"/>
      <w:lvlText w:val=""/>
      <w:lvlJc w:val="left"/>
      <w:pPr>
        <w:ind w:left="3229" w:hanging="360"/>
      </w:pPr>
      <w:rPr>
        <w:rFonts w:ascii="Symbol" w:hAnsi="Symbol" w:hint="default"/>
      </w:rPr>
    </w:lvl>
    <w:lvl w:ilvl="4" w:tplc="100A0003" w:tentative="1">
      <w:start w:val="1"/>
      <w:numFmt w:val="bullet"/>
      <w:lvlText w:val="o"/>
      <w:lvlJc w:val="left"/>
      <w:pPr>
        <w:ind w:left="3949" w:hanging="360"/>
      </w:pPr>
      <w:rPr>
        <w:rFonts w:ascii="Courier New" w:hAnsi="Courier New" w:hint="default"/>
      </w:rPr>
    </w:lvl>
    <w:lvl w:ilvl="5" w:tplc="100A0005" w:tentative="1">
      <w:start w:val="1"/>
      <w:numFmt w:val="bullet"/>
      <w:lvlText w:val=""/>
      <w:lvlJc w:val="left"/>
      <w:pPr>
        <w:ind w:left="4669" w:hanging="360"/>
      </w:pPr>
      <w:rPr>
        <w:rFonts w:ascii="Wingdings" w:hAnsi="Wingdings" w:hint="default"/>
      </w:rPr>
    </w:lvl>
    <w:lvl w:ilvl="6" w:tplc="100A0001" w:tentative="1">
      <w:start w:val="1"/>
      <w:numFmt w:val="bullet"/>
      <w:lvlText w:val=""/>
      <w:lvlJc w:val="left"/>
      <w:pPr>
        <w:ind w:left="5389" w:hanging="360"/>
      </w:pPr>
      <w:rPr>
        <w:rFonts w:ascii="Symbol" w:hAnsi="Symbol" w:hint="default"/>
      </w:rPr>
    </w:lvl>
    <w:lvl w:ilvl="7" w:tplc="100A0003" w:tentative="1">
      <w:start w:val="1"/>
      <w:numFmt w:val="bullet"/>
      <w:lvlText w:val="o"/>
      <w:lvlJc w:val="left"/>
      <w:pPr>
        <w:ind w:left="6109" w:hanging="360"/>
      </w:pPr>
      <w:rPr>
        <w:rFonts w:ascii="Courier New" w:hAnsi="Courier New" w:hint="default"/>
      </w:rPr>
    </w:lvl>
    <w:lvl w:ilvl="8" w:tplc="100A0005" w:tentative="1">
      <w:start w:val="1"/>
      <w:numFmt w:val="bullet"/>
      <w:lvlText w:val=""/>
      <w:lvlJc w:val="left"/>
      <w:pPr>
        <w:ind w:left="6829" w:hanging="360"/>
      </w:pPr>
      <w:rPr>
        <w:rFonts w:ascii="Wingdings" w:hAnsi="Wingdings" w:hint="default"/>
      </w:rPr>
    </w:lvl>
  </w:abstractNum>
  <w:abstractNum w:abstractNumId="9" w15:restartNumberingAfterBreak="0">
    <w:nsid w:val="19841AC3"/>
    <w:multiLevelType w:val="hybridMultilevel"/>
    <w:tmpl w:val="3236BFAE"/>
    <w:lvl w:ilvl="0" w:tplc="0C0A0009">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1986671C"/>
    <w:multiLevelType w:val="hybridMultilevel"/>
    <w:tmpl w:val="AC967702"/>
    <w:lvl w:ilvl="0" w:tplc="100A0017">
      <w:start w:val="1"/>
      <w:numFmt w:val="lowerLetter"/>
      <w:lvlText w:val="%1)"/>
      <w:lvlJc w:val="left"/>
      <w:pPr>
        <w:tabs>
          <w:tab w:val="num" w:pos="720"/>
        </w:tabs>
        <w:ind w:left="720" w:hanging="360"/>
      </w:pPr>
      <w:rPr>
        <w:b/>
      </w:rPr>
    </w:lvl>
    <w:lvl w:ilvl="1" w:tplc="0C0A0019">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1B2874DA"/>
    <w:multiLevelType w:val="hybridMultilevel"/>
    <w:tmpl w:val="4E3488B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15:restartNumberingAfterBreak="0">
    <w:nsid w:val="1E0E2E21"/>
    <w:multiLevelType w:val="hybridMultilevel"/>
    <w:tmpl w:val="F92EE7D0"/>
    <w:lvl w:ilvl="0" w:tplc="D4DCBD16">
      <w:start w:val="1"/>
      <w:numFmt w:val="lowerLetter"/>
      <w:lvlText w:val="%1."/>
      <w:lvlJc w:val="left"/>
      <w:pPr>
        <w:tabs>
          <w:tab w:val="num" w:pos="720"/>
        </w:tabs>
        <w:ind w:left="720" w:hanging="360"/>
      </w:pPr>
      <w:rPr>
        <w:b/>
        <w:sz w:val="24"/>
        <w:szCs w:val="24"/>
      </w:rPr>
    </w:lvl>
    <w:lvl w:ilvl="1" w:tplc="0C0A0019">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1F122945"/>
    <w:multiLevelType w:val="hybridMultilevel"/>
    <w:tmpl w:val="AC3AA1B0"/>
    <w:lvl w:ilvl="0" w:tplc="50B2143C">
      <w:start w:val="1"/>
      <w:numFmt w:val="bullet"/>
      <w:lvlText w:val=""/>
      <w:lvlJc w:val="left"/>
      <w:pPr>
        <w:ind w:left="1440" w:hanging="360"/>
      </w:pPr>
      <w:rPr>
        <w:rFonts w:ascii="Symbol" w:hAnsi="Symbol" w:hint="default"/>
        <w:b w:val="0"/>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14" w15:restartNumberingAfterBreak="0">
    <w:nsid w:val="218E0F98"/>
    <w:multiLevelType w:val="hybridMultilevel"/>
    <w:tmpl w:val="C714D104"/>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 w15:restartNumberingAfterBreak="0">
    <w:nsid w:val="28296ABE"/>
    <w:multiLevelType w:val="hybridMultilevel"/>
    <w:tmpl w:val="0792E6F6"/>
    <w:lvl w:ilvl="0" w:tplc="ACD024F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8464873"/>
    <w:multiLevelType w:val="hybridMultilevel"/>
    <w:tmpl w:val="6E7E5F9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7" w15:restartNumberingAfterBreak="0">
    <w:nsid w:val="28545BC8"/>
    <w:multiLevelType w:val="hybridMultilevel"/>
    <w:tmpl w:val="0792E6F6"/>
    <w:lvl w:ilvl="0" w:tplc="ACD024F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28FE507F"/>
    <w:multiLevelType w:val="hybridMultilevel"/>
    <w:tmpl w:val="5666E850"/>
    <w:lvl w:ilvl="0" w:tplc="100A0019">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 w15:restartNumberingAfterBreak="0">
    <w:nsid w:val="2950158E"/>
    <w:multiLevelType w:val="hybridMultilevel"/>
    <w:tmpl w:val="712C37D0"/>
    <w:lvl w:ilvl="0" w:tplc="0C0A0009">
      <w:start w:val="1"/>
      <w:numFmt w:val="bullet"/>
      <w:lvlText w:val=""/>
      <w:lvlJc w:val="left"/>
      <w:pPr>
        <w:ind w:left="5755" w:hanging="360"/>
      </w:pPr>
      <w:rPr>
        <w:rFonts w:ascii="Wingdings" w:hAnsi="Wingdings" w:hint="default"/>
      </w:rPr>
    </w:lvl>
    <w:lvl w:ilvl="1" w:tplc="100A0003" w:tentative="1">
      <w:start w:val="1"/>
      <w:numFmt w:val="bullet"/>
      <w:lvlText w:val="o"/>
      <w:lvlJc w:val="left"/>
      <w:pPr>
        <w:ind w:left="6475" w:hanging="360"/>
      </w:pPr>
      <w:rPr>
        <w:rFonts w:ascii="Courier New" w:hAnsi="Courier New" w:cs="Courier New" w:hint="default"/>
      </w:rPr>
    </w:lvl>
    <w:lvl w:ilvl="2" w:tplc="100A0005" w:tentative="1">
      <w:start w:val="1"/>
      <w:numFmt w:val="bullet"/>
      <w:lvlText w:val=""/>
      <w:lvlJc w:val="left"/>
      <w:pPr>
        <w:ind w:left="7195" w:hanging="360"/>
      </w:pPr>
      <w:rPr>
        <w:rFonts w:ascii="Wingdings" w:hAnsi="Wingdings" w:hint="default"/>
      </w:rPr>
    </w:lvl>
    <w:lvl w:ilvl="3" w:tplc="100A0001" w:tentative="1">
      <w:start w:val="1"/>
      <w:numFmt w:val="bullet"/>
      <w:lvlText w:val=""/>
      <w:lvlJc w:val="left"/>
      <w:pPr>
        <w:ind w:left="7915" w:hanging="360"/>
      </w:pPr>
      <w:rPr>
        <w:rFonts w:ascii="Symbol" w:hAnsi="Symbol" w:hint="default"/>
      </w:rPr>
    </w:lvl>
    <w:lvl w:ilvl="4" w:tplc="100A0003" w:tentative="1">
      <w:start w:val="1"/>
      <w:numFmt w:val="bullet"/>
      <w:lvlText w:val="o"/>
      <w:lvlJc w:val="left"/>
      <w:pPr>
        <w:ind w:left="8635" w:hanging="360"/>
      </w:pPr>
      <w:rPr>
        <w:rFonts w:ascii="Courier New" w:hAnsi="Courier New" w:cs="Courier New" w:hint="default"/>
      </w:rPr>
    </w:lvl>
    <w:lvl w:ilvl="5" w:tplc="100A0005" w:tentative="1">
      <w:start w:val="1"/>
      <w:numFmt w:val="bullet"/>
      <w:lvlText w:val=""/>
      <w:lvlJc w:val="left"/>
      <w:pPr>
        <w:ind w:left="9355" w:hanging="360"/>
      </w:pPr>
      <w:rPr>
        <w:rFonts w:ascii="Wingdings" w:hAnsi="Wingdings" w:hint="default"/>
      </w:rPr>
    </w:lvl>
    <w:lvl w:ilvl="6" w:tplc="100A0001" w:tentative="1">
      <w:start w:val="1"/>
      <w:numFmt w:val="bullet"/>
      <w:lvlText w:val=""/>
      <w:lvlJc w:val="left"/>
      <w:pPr>
        <w:ind w:left="10075" w:hanging="360"/>
      </w:pPr>
      <w:rPr>
        <w:rFonts w:ascii="Symbol" w:hAnsi="Symbol" w:hint="default"/>
      </w:rPr>
    </w:lvl>
    <w:lvl w:ilvl="7" w:tplc="100A0003" w:tentative="1">
      <w:start w:val="1"/>
      <w:numFmt w:val="bullet"/>
      <w:lvlText w:val="o"/>
      <w:lvlJc w:val="left"/>
      <w:pPr>
        <w:ind w:left="10795" w:hanging="360"/>
      </w:pPr>
      <w:rPr>
        <w:rFonts w:ascii="Courier New" w:hAnsi="Courier New" w:cs="Courier New" w:hint="default"/>
      </w:rPr>
    </w:lvl>
    <w:lvl w:ilvl="8" w:tplc="100A0005" w:tentative="1">
      <w:start w:val="1"/>
      <w:numFmt w:val="bullet"/>
      <w:lvlText w:val=""/>
      <w:lvlJc w:val="left"/>
      <w:pPr>
        <w:ind w:left="11515" w:hanging="360"/>
      </w:pPr>
      <w:rPr>
        <w:rFonts w:ascii="Wingdings" w:hAnsi="Wingdings" w:hint="default"/>
      </w:rPr>
    </w:lvl>
  </w:abstractNum>
  <w:abstractNum w:abstractNumId="20" w15:restartNumberingAfterBreak="0">
    <w:nsid w:val="2ED73A0C"/>
    <w:multiLevelType w:val="hybridMultilevel"/>
    <w:tmpl w:val="78607A40"/>
    <w:lvl w:ilvl="0" w:tplc="1584CB50">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 w15:restartNumberingAfterBreak="0">
    <w:nsid w:val="32005F60"/>
    <w:multiLevelType w:val="hybridMultilevel"/>
    <w:tmpl w:val="7C8C8950"/>
    <w:lvl w:ilvl="0" w:tplc="100A0001">
      <w:start w:val="1"/>
      <w:numFmt w:val="bullet"/>
      <w:lvlText w:val=""/>
      <w:lvlJc w:val="left"/>
      <w:pPr>
        <w:ind w:left="1429" w:hanging="360"/>
      </w:pPr>
      <w:rPr>
        <w:rFonts w:ascii="Symbol" w:hAnsi="Symbol" w:hint="default"/>
      </w:rPr>
    </w:lvl>
    <w:lvl w:ilvl="1" w:tplc="100A0003" w:tentative="1">
      <w:start w:val="1"/>
      <w:numFmt w:val="bullet"/>
      <w:lvlText w:val="o"/>
      <w:lvlJc w:val="left"/>
      <w:pPr>
        <w:ind w:left="2149" w:hanging="360"/>
      </w:pPr>
      <w:rPr>
        <w:rFonts w:ascii="Courier New" w:hAnsi="Courier New" w:cs="Courier New" w:hint="default"/>
      </w:rPr>
    </w:lvl>
    <w:lvl w:ilvl="2" w:tplc="100A0005" w:tentative="1">
      <w:start w:val="1"/>
      <w:numFmt w:val="bullet"/>
      <w:lvlText w:val=""/>
      <w:lvlJc w:val="left"/>
      <w:pPr>
        <w:ind w:left="2869" w:hanging="360"/>
      </w:pPr>
      <w:rPr>
        <w:rFonts w:ascii="Wingdings" w:hAnsi="Wingdings" w:hint="default"/>
      </w:rPr>
    </w:lvl>
    <w:lvl w:ilvl="3" w:tplc="100A0001" w:tentative="1">
      <w:start w:val="1"/>
      <w:numFmt w:val="bullet"/>
      <w:lvlText w:val=""/>
      <w:lvlJc w:val="left"/>
      <w:pPr>
        <w:ind w:left="3589" w:hanging="360"/>
      </w:pPr>
      <w:rPr>
        <w:rFonts w:ascii="Symbol" w:hAnsi="Symbol" w:hint="default"/>
      </w:rPr>
    </w:lvl>
    <w:lvl w:ilvl="4" w:tplc="100A0003" w:tentative="1">
      <w:start w:val="1"/>
      <w:numFmt w:val="bullet"/>
      <w:lvlText w:val="o"/>
      <w:lvlJc w:val="left"/>
      <w:pPr>
        <w:ind w:left="4309" w:hanging="360"/>
      </w:pPr>
      <w:rPr>
        <w:rFonts w:ascii="Courier New" w:hAnsi="Courier New" w:cs="Courier New" w:hint="default"/>
      </w:rPr>
    </w:lvl>
    <w:lvl w:ilvl="5" w:tplc="100A0005" w:tentative="1">
      <w:start w:val="1"/>
      <w:numFmt w:val="bullet"/>
      <w:lvlText w:val=""/>
      <w:lvlJc w:val="left"/>
      <w:pPr>
        <w:ind w:left="5029" w:hanging="360"/>
      </w:pPr>
      <w:rPr>
        <w:rFonts w:ascii="Wingdings" w:hAnsi="Wingdings" w:hint="default"/>
      </w:rPr>
    </w:lvl>
    <w:lvl w:ilvl="6" w:tplc="100A0001" w:tentative="1">
      <w:start w:val="1"/>
      <w:numFmt w:val="bullet"/>
      <w:lvlText w:val=""/>
      <w:lvlJc w:val="left"/>
      <w:pPr>
        <w:ind w:left="5749" w:hanging="360"/>
      </w:pPr>
      <w:rPr>
        <w:rFonts w:ascii="Symbol" w:hAnsi="Symbol" w:hint="default"/>
      </w:rPr>
    </w:lvl>
    <w:lvl w:ilvl="7" w:tplc="100A0003" w:tentative="1">
      <w:start w:val="1"/>
      <w:numFmt w:val="bullet"/>
      <w:lvlText w:val="o"/>
      <w:lvlJc w:val="left"/>
      <w:pPr>
        <w:ind w:left="6469" w:hanging="360"/>
      </w:pPr>
      <w:rPr>
        <w:rFonts w:ascii="Courier New" w:hAnsi="Courier New" w:cs="Courier New" w:hint="default"/>
      </w:rPr>
    </w:lvl>
    <w:lvl w:ilvl="8" w:tplc="100A0005" w:tentative="1">
      <w:start w:val="1"/>
      <w:numFmt w:val="bullet"/>
      <w:lvlText w:val=""/>
      <w:lvlJc w:val="left"/>
      <w:pPr>
        <w:ind w:left="7189" w:hanging="360"/>
      </w:pPr>
      <w:rPr>
        <w:rFonts w:ascii="Wingdings" w:hAnsi="Wingdings" w:hint="default"/>
      </w:rPr>
    </w:lvl>
  </w:abstractNum>
  <w:abstractNum w:abstractNumId="22" w15:restartNumberingAfterBreak="0">
    <w:nsid w:val="3BBF457C"/>
    <w:multiLevelType w:val="hybridMultilevel"/>
    <w:tmpl w:val="EAF0938E"/>
    <w:lvl w:ilvl="0" w:tplc="E1D44386">
      <w:start w:val="1"/>
      <w:numFmt w:val="lowerLetter"/>
      <w:lvlText w:val="%1."/>
      <w:lvlJc w:val="left"/>
      <w:pPr>
        <w:ind w:left="1080" w:hanging="360"/>
      </w:pPr>
      <w:rPr>
        <w:rFonts w:hint="default"/>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23" w15:restartNumberingAfterBreak="0">
    <w:nsid w:val="3E866894"/>
    <w:multiLevelType w:val="hybridMultilevel"/>
    <w:tmpl w:val="0AD04F48"/>
    <w:lvl w:ilvl="0" w:tplc="100A0001">
      <w:start w:val="1"/>
      <w:numFmt w:val="bullet"/>
      <w:lvlText w:val=""/>
      <w:lvlJc w:val="left"/>
      <w:pPr>
        <w:ind w:left="1068" w:hanging="360"/>
      </w:pPr>
      <w:rPr>
        <w:rFonts w:ascii="Symbol" w:hAnsi="Symbol" w:hint="default"/>
      </w:rPr>
    </w:lvl>
    <w:lvl w:ilvl="1" w:tplc="100A0003" w:tentative="1">
      <w:start w:val="1"/>
      <w:numFmt w:val="bullet"/>
      <w:lvlText w:val="o"/>
      <w:lvlJc w:val="left"/>
      <w:pPr>
        <w:ind w:left="1788" w:hanging="360"/>
      </w:pPr>
      <w:rPr>
        <w:rFonts w:ascii="Courier New" w:hAnsi="Courier New" w:cs="Courier New" w:hint="default"/>
      </w:rPr>
    </w:lvl>
    <w:lvl w:ilvl="2" w:tplc="100A0005" w:tentative="1">
      <w:start w:val="1"/>
      <w:numFmt w:val="bullet"/>
      <w:lvlText w:val=""/>
      <w:lvlJc w:val="left"/>
      <w:pPr>
        <w:ind w:left="2508" w:hanging="360"/>
      </w:pPr>
      <w:rPr>
        <w:rFonts w:ascii="Wingdings" w:hAnsi="Wingdings" w:hint="default"/>
      </w:rPr>
    </w:lvl>
    <w:lvl w:ilvl="3" w:tplc="100A0001" w:tentative="1">
      <w:start w:val="1"/>
      <w:numFmt w:val="bullet"/>
      <w:lvlText w:val=""/>
      <w:lvlJc w:val="left"/>
      <w:pPr>
        <w:ind w:left="3228" w:hanging="360"/>
      </w:pPr>
      <w:rPr>
        <w:rFonts w:ascii="Symbol" w:hAnsi="Symbol" w:hint="default"/>
      </w:rPr>
    </w:lvl>
    <w:lvl w:ilvl="4" w:tplc="100A0003" w:tentative="1">
      <w:start w:val="1"/>
      <w:numFmt w:val="bullet"/>
      <w:lvlText w:val="o"/>
      <w:lvlJc w:val="left"/>
      <w:pPr>
        <w:ind w:left="3948" w:hanging="360"/>
      </w:pPr>
      <w:rPr>
        <w:rFonts w:ascii="Courier New" w:hAnsi="Courier New" w:cs="Courier New" w:hint="default"/>
      </w:rPr>
    </w:lvl>
    <w:lvl w:ilvl="5" w:tplc="100A0005" w:tentative="1">
      <w:start w:val="1"/>
      <w:numFmt w:val="bullet"/>
      <w:lvlText w:val=""/>
      <w:lvlJc w:val="left"/>
      <w:pPr>
        <w:ind w:left="4668" w:hanging="360"/>
      </w:pPr>
      <w:rPr>
        <w:rFonts w:ascii="Wingdings" w:hAnsi="Wingdings" w:hint="default"/>
      </w:rPr>
    </w:lvl>
    <w:lvl w:ilvl="6" w:tplc="100A0001" w:tentative="1">
      <w:start w:val="1"/>
      <w:numFmt w:val="bullet"/>
      <w:lvlText w:val=""/>
      <w:lvlJc w:val="left"/>
      <w:pPr>
        <w:ind w:left="5388" w:hanging="360"/>
      </w:pPr>
      <w:rPr>
        <w:rFonts w:ascii="Symbol" w:hAnsi="Symbol" w:hint="default"/>
      </w:rPr>
    </w:lvl>
    <w:lvl w:ilvl="7" w:tplc="100A0003" w:tentative="1">
      <w:start w:val="1"/>
      <w:numFmt w:val="bullet"/>
      <w:lvlText w:val="o"/>
      <w:lvlJc w:val="left"/>
      <w:pPr>
        <w:ind w:left="6108" w:hanging="360"/>
      </w:pPr>
      <w:rPr>
        <w:rFonts w:ascii="Courier New" w:hAnsi="Courier New" w:cs="Courier New" w:hint="default"/>
      </w:rPr>
    </w:lvl>
    <w:lvl w:ilvl="8" w:tplc="100A0005" w:tentative="1">
      <w:start w:val="1"/>
      <w:numFmt w:val="bullet"/>
      <w:lvlText w:val=""/>
      <w:lvlJc w:val="left"/>
      <w:pPr>
        <w:ind w:left="6828" w:hanging="360"/>
      </w:pPr>
      <w:rPr>
        <w:rFonts w:ascii="Wingdings" w:hAnsi="Wingdings" w:hint="default"/>
      </w:rPr>
    </w:lvl>
  </w:abstractNum>
  <w:abstractNum w:abstractNumId="24" w15:restartNumberingAfterBreak="0">
    <w:nsid w:val="3EAC077D"/>
    <w:multiLevelType w:val="hybridMultilevel"/>
    <w:tmpl w:val="CDE42E44"/>
    <w:lvl w:ilvl="0" w:tplc="1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3F4E4907"/>
    <w:multiLevelType w:val="hybridMultilevel"/>
    <w:tmpl w:val="AB127C36"/>
    <w:lvl w:ilvl="0" w:tplc="ACEED2B0">
      <w:start w:val="1"/>
      <w:numFmt w:val="lowerLetter"/>
      <w:lvlText w:val="%1."/>
      <w:lvlJc w:val="left"/>
      <w:pPr>
        <w:ind w:left="720" w:hanging="360"/>
      </w:pPr>
      <w:rPr>
        <w:rFonts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6" w15:restartNumberingAfterBreak="0">
    <w:nsid w:val="402460A8"/>
    <w:multiLevelType w:val="hybridMultilevel"/>
    <w:tmpl w:val="871A96AA"/>
    <w:lvl w:ilvl="0" w:tplc="6C08FD86">
      <w:start w:val="1"/>
      <w:numFmt w:val="lowerLetter"/>
      <w:lvlText w:val="%1."/>
      <w:lvlJc w:val="left"/>
      <w:pPr>
        <w:ind w:left="1080" w:hanging="360"/>
      </w:pPr>
      <w:rPr>
        <w:rFonts w:hint="default"/>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27" w15:restartNumberingAfterBreak="0">
    <w:nsid w:val="41121755"/>
    <w:multiLevelType w:val="hybridMultilevel"/>
    <w:tmpl w:val="398E55BE"/>
    <w:lvl w:ilvl="0" w:tplc="0C0A0009">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8" w15:restartNumberingAfterBreak="0">
    <w:nsid w:val="422F55CD"/>
    <w:multiLevelType w:val="hybridMultilevel"/>
    <w:tmpl w:val="C968341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9" w15:restartNumberingAfterBreak="0">
    <w:nsid w:val="423A6830"/>
    <w:multiLevelType w:val="hybridMultilevel"/>
    <w:tmpl w:val="9EB64644"/>
    <w:lvl w:ilvl="0" w:tplc="0C0A0001">
      <w:start w:val="3"/>
      <w:numFmt w:val="bullet"/>
      <w:lvlText w:val=""/>
      <w:lvlJc w:val="left"/>
      <w:pPr>
        <w:ind w:left="720" w:hanging="360"/>
      </w:pPr>
      <w:rPr>
        <w:rFonts w:ascii="Symbol" w:eastAsia="Times New Roman"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44A653C7"/>
    <w:multiLevelType w:val="hybridMultilevel"/>
    <w:tmpl w:val="118EDD4C"/>
    <w:lvl w:ilvl="0" w:tplc="A9605018">
      <w:start w:val="3"/>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4A957987"/>
    <w:multiLevelType w:val="hybridMultilevel"/>
    <w:tmpl w:val="13A02FE4"/>
    <w:lvl w:ilvl="0" w:tplc="A5DEDE9E">
      <w:start w:val="1"/>
      <w:numFmt w:val="decimal"/>
      <w:lvlText w:val="%1-"/>
      <w:lvlJc w:val="left"/>
      <w:pPr>
        <w:ind w:left="720" w:hanging="360"/>
      </w:pPr>
      <w:rPr>
        <w:rFonts w:hint="default"/>
        <w:b/>
      </w:r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2" w15:restartNumberingAfterBreak="0">
    <w:nsid w:val="4BE83892"/>
    <w:multiLevelType w:val="hybridMultilevel"/>
    <w:tmpl w:val="EC7856D0"/>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3" w15:restartNumberingAfterBreak="0">
    <w:nsid w:val="502B40F3"/>
    <w:multiLevelType w:val="hybridMultilevel"/>
    <w:tmpl w:val="A1746B6E"/>
    <w:lvl w:ilvl="0" w:tplc="B49E9E64">
      <w:start w:val="1"/>
      <w:numFmt w:val="decimal"/>
      <w:lvlText w:val="%1."/>
      <w:lvlJc w:val="left"/>
      <w:pPr>
        <w:ind w:left="720" w:hanging="360"/>
      </w:pPr>
      <w:rPr>
        <w:rFonts w:hint="default"/>
        <w:b/>
        <w:color w:val="0070C0"/>
        <w:sz w:val="40"/>
      </w:rPr>
    </w:lvl>
    <w:lvl w:ilvl="1" w:tplc="082E508C">
      <w:numFmt w:val="bullet"/>
      <w:lvlText w:val="•"/>
      <w:lvlJc w:val="left"/>
      <w:pPr>
        <w:ind w:left="1785" w:hanging="705"/>
      </w:pPr>
      <w:rPr>
        <w:rFonts w:ascii="Symbol" w:eastAsia="Times New Roman" w:hAnsi="Symbol" w:cs="Times New Roman" w:hint="default"/>
        <w:sz w:val="24"/>
        <w:szCs w:val="24"/>
      </w:r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4" w15:restartNumberingAfterBreak="0">
    <w:nsid w:val="50A5216C"/>
    <w:multiLevelType w:val="hybridMultilevel"/>
    <w:tmpl w:val="8552FC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54835A6C"/>
    <w:multiLevelType w:val="hybridMultilevel"/>
    <w:tmpl w:val="DA686368"/>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5E1A4506"/>
    <w:multiLevelType w:val="hybridMultilevel"/>
    <w:tmpl w:val="79AE67EC"/>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7" w15:restartNumberingAfterBreak="0">
    <w:nsid w:val="5F104468"/>
    <w:multiLevelType w:val="hybridMultilevel"/>
    <w:tmpl w:val="FF5ABF3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5FB26856"/>
    <w:multiLevelType w:val="hybridMultilevel"/>
    <w:tmpl w:val="29865408"/>
    <w:lvl w:ilvl="0" w:tplc="0EA42872">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9" w15:restartNumberingAfterBreak="0">
    <w:nsid w:val="603D5129"/>
    <w:multiLevelType w:val="hybridMultilevel"/>
    <w:tmpl w:val="AA867604"/>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6A115A9E"/>
    <w:multiLevelType w:val="hybridMultilevel"/>
    <w:tmpl w:val="B93EEDB4"/>
    <w:lvl w:ilvl="0" w:tplc="74A2E78E">
      <w:start w:val="1"/>
      <w:numFmt w:val="lowerLetter"/>
      <w:lvlText w:val="%1."/>
      <w:lvlJc w:val="left"/>
      <w:pPr>
        <w:ind w:left="1080" w:hanging="360"/>
      </w:pPr>
      <w:rPr>
        <w:rFonts w:hint="default"/>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41" w15:restartNumberingAfterBreak="0">
    <w:nsid w:val="6A14446A"/>
    <w:multiLevelType w:val="multilevel"/>
    <w:tmpl w:val="9BA23566"/>
    <w:lvl w:ilvl="0">
      <w:start w:val="2"/>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6B3F2837"/>
    <w:multiLevelType w:val="hybridMultilevel"/>
    <w:tmpl w:val="5DB0B5D8"/>
    <w:lvl w:ilvl="0" w:tplc="9272BBE2">
      <w:start w:val="1"/>
      <w:numFmt w:val="decimal"/>
      <w:lvlText w:val="%1."/>
      <w:lvlJc w:val="left"/>
      <w:pPr>
        <w:ind w:left="720" w:hanging="360"/>
      </w:pPr>
      <w:rPr>
        <w:rFonts w:ascii="Arial" w:hAnsi="Arial" w:cs="Arial" w:hint="default"/>
        <w:b/>
        <w:sz w:val="24"/>
        <w:szCs w:val="24"/>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3" w15:restartNumberingAfterBreak="0">
    <w:nsid w:val="6E7B36AF"/>
    <w:multiLevelType w:val="hybridMultilevel"/>
    <w:tmpl w:val="1E0275FE"/>
    <w:lvl w:ilvl="0" w:tplc="0C0A0001">
      <w:start w:val="3"/>
      <w:numFmt w:val="bullet"/>
      <w:lvlText w:val=""/>
      <w:lvlJc w:val="left"/>
      <w:pPr>
        <w:ind w:left="720" w:hanging="360"/>
      </w:pPr>
      <w:rPr>
        <w:rFonts w:ascii="Symbol" w:eastAsia="Times New Roman"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76172BFE"/>
    <w:multiLevelType w:val="hybridMultilevel"/>
    <w:tmpl w:val="0BFE5B6A"/>
    <w:lvl w:ilvl="0" w:tplc="0C0A0009">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5" w15:restartNumberingAfterBreak="0">
    <w:nsid w:val="7DC42642"/>
    <w:multiLevelType w:val="hybridMultilevel"/>
    <w:tmpl w:val="DEEA4928"/>
    <w:lvl w:ilvl="0" w:tplc="62DE5D62">
      <w:start w:val="3"/>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44"/>
  </w:num>
  <w:num w:numId="4">
    <w:abstractNumId w:val="27"/>
  </w:num>
  <w:num w:numId="5">
    <w:abstractNumId w:val="9"/>
  </w:num>
  <w:num w:numId="6">
    <w:abstractNumId w:val="8"/>
  </w:num>
  <w:num w:numId="7">
    <w:abstractNumId w:val="33"/>
  </w:num>
  <w:num w:numId="8">
    <w:abstractNumId w:val="14"/>
  </w:num>
  <w:num w:numId="9">
    <w:abstractNumId w:val="42"/>
  </w:num>
  <w:num w:numId="10">
    <w:abstractNumId w:val="19"/>
  </w:num>
  <w:num w:numId="11">
    <w:abstractNumId w:val="31"/>
  </w:num>
  <w:num w:numId="12">
    <w:abstractNumId w:val="20"/>
  </w:num>
  <w:num w:numId="13">
    <w:abstractNumId w:val="39"/>
  </w:num>
  <w:num w:numId="14">
    <w:abstractNumId w:val="15"/>
  </w:num>
  <w:num w:numId="15">
    <w:abstractNumId w:val="34"/>
  </w:num>
  <w:num w:numId="16">
    <w:abstractNumId w:val="35"/>
  </w:num>
  <w:num w:numId="17">
    <w:abstractNumId w:val="37"/>
  </w:num>
  <w:num w:numId="18">
    <w:abstractNumId w:val="3"/>
  </w:num>
  <w:num w:numId="19">
    <w:abstractNumId w:val="29"/>
  </w:num>
  <w:num w:numId="20">
    <w:abstractNumId w:val="43"/>
  </w:num>
  <w:num w:numId="21">
    <w:abstractNumId w:val="45"/>
  </w:num>
  <w:num w:numId="22">
    <w:abstractNumId w:val="30"/>
  </w:num>
  <w:num w:numId="23">
    <w:abstractNumId w:val="6"/>
  </w:num>
  <w:num w:numId="24">
    <w:abstractNumId w:val="11"/>
  </w:num>
  <w:num w:numId="25">
    <w:abstractNumId w:val="4"/>
  </w:num>
  <w:num w:numId="26">
    <w:abstractNumId w:val="12"/>
  </w:num>
  <w:num w:numId="27">
    <w:abstractNumId w:val="38"/>
  </w:num>
  <w:num w:numId="28">
    <w:abstractNumId w:val="17"/>
  </w:num>
  <w:num w:numId="29">
    <w:abstractNumId w:val="24"/>
  </w:num>
  <w:num w:numId="30">
    <w:abstractNumId w:val="7"/>
  </w:num>
  <w:num w:numId="31">
    <w:abstractNumId w:val="28"/>
  </w:num>
  <w:num w:numId="32">
    <w:abstractNumId w:val="32"/>
  </w:num>
  <w:num w:numId="33">
    <w:abstractNumId w:val="2"/>
  </w:num>
  <w:num w:numId="34">
    <w:abstractNumId w:val="16"/>
  </w:num>
  <w:num w:numId="35">
    <w:abstractNumId w:val="21"/>
  </w:num>
  <w:num w:numId="36">
    <w:abstractNumId w:val="23"/>
  </w:num>
  <w:num w:numId="37">
    <w:abstractNumId w:val="25"/>
  </w:num>
  <w:num w:numId="38">
    <w:abstractNumId w:val="0"/>
  </w:num>
  <w:num w:numId="39">
    <w:abstractNumId w:val="41"/>
  </w:num>
  <w:num w:numId="40">
    <w:abstractNumId w:val="22"/>
  </w:num>
  <w:num w:numId="41">
    <w:abstractNumId w:val="26"/>
  </w:num>
  <w:num w:numId="42">
    <w:abstractNumId w:val="40"/>
  </w:num>
  <w:num w:numId="43">
    <w:abstractNumId w:val="1"/>
  </w:num>
  <w:num w:numId="44">
    <w:abstractNumId w:val="18"/>
  </w:num>
  <w:num w:numId="45">
    <w:abstractNumId w:val="13"/>
  </w:num>
  <w:num w:numId="46">
    <w:abstractNumId w:val="3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619B"/>
    <w:rsid w:val="00010469"/>
    <w:rsid w:val="00014984"/>
    <w:rsid w:val="000171F7"/>
    <w:rsid w:val="00017D4C"/>
    <w:rsid w:val="00017F13"/>
    <w:rsid w:val="00020B3C"/>
    <w:rsid w:val="00020BB5"/>
    <w:rsid w:val="00026983"/>
    <w:rsid w:val="00026B60"/>
    <w:rsid w:val="000273D6"/>
    <w:rsid w:val="00027ACA"/>
    <w:rsid w:val="000354CB"/>
    <w:rsid w:val="00037E41"/>
    <w:rsid w:val="000417A2"/>
    <w:rsid w:val="00042A76"/>
    <w:rsid w:val="00044E5D"/>
    <w:rsid w:val="00045CF7"/>
    <w:rsid w:val="0004661A"/>
    <w:rsid w:val="00046E8F"/>
    <w:rsid w:val="00047FF6"/>
    <w:rsid w:val="00050843"/>
    <w:rsid w:val="00057DB1"/>
    <w:rsid w:val="0007039C"/>
    <w:rsid w:val="000709DE"/>
    <w:rsid w:val="0007301B"/>
    <w:rsid w:val="00076DB7"/>
    <w:rsid w:val="000801E2"/>
    <w:rsid w:val="000842AA"/>
    <w:rsid w:val="00085A70"/>
    <w:rsid w:val="000862F6"/>
    <w:rsid w:val="00086C93"/>
    <w:rsid w:val="00086EB6"/>
    <w:rsid w:val="00093AB2"/>
    <w:rsid w:val="000A23BA"/>
    <w:rsid w:val="000A3316"/>
    <w:rsid w:val="000A4813"/>
    <w:rsid w:val="000B34C4"/>
    <w:rsid w:val="000B39D6"/>
    <w:rsid w:val="000B73FC"/>
    <w:rsid w:val="000C1AEC"/>
    <w:rsid w:val="000C254E"/>
    <w:rsid w:val="000C2F01"/>
    <w:rsid w:val="000C30C7"/>
    <w:rsid w:val="000C52F1"/>
    <w:rsid w:val="000C5D0A"/>
    <w:rsid w:val="000C644F"/>
    <w:rsid w:val="000C647D"/>
    <w:rsid w:val="000D1F5D"/>
    <w:rsid w:val="000E045B"/>
    <w:rsid w:val="000E12A8"/>
    <w:rsid w:val="000E4134"/>
    <w:rsid w:val="000E5515"/>
    <w:rsid w:val="000F242B"/>
    <w:rsid w:val="000F245D"/>
    <w:rsid w:val="000F5D6D"/>
    <w:rsid w:val="000F6C6B"/>
    <w:rsid w:val="00100931"/>
    <w:rsid w:val="00105F3C"/>
    <w:rsid w:val="0011109C"/>
    <w:rsid w:val="00113B51"/>
    <w:rsid w:val="001141E8"/>
    <w:rsid w:val="00116520"/>
    <w:rsid w:val="001205F4"/>
    <w:rsid w:val="00121A85"/>
    <w:rsid w:val="001229A6"/>
    <w:rsid w:val="001263E0"/>
    <w:rsid w:val="00126525"/>
    <w:rsid w:val="001301EA"/>
    <w:rsid w:val="00134653"/>
    <w:rsid w:val="001362AD"/>
    <w:rsid w:val="001364D9"/>
    <w:rsid w:val="001445D7"/>
    <w:rsid w:val="001509C8"/>
    <w:rsid w:val="00151BCE"/>
    <w:rsid w:val="00152A56"/>
    <w:rsid w:val="00154949"/>
    <w:rsid w:val="001606FE"/>
    <w:rsid w:val="00160CE7"/>
    <w:rsid w:val="00161670"/>
    <w:rsid w:val="00162699"/>
    <w:rsid w:val="00164DD7"/>
    <w:rsid w:val="00165289"/>
    <w:rsid w:val="001711B9"/>
    <w:rsid w:val="00175AFC"/>
    <w:rsid w:val="0017643F"/>
    <w:rsid w:val="00180862"/>
    <w:rsid w:val="00183B6D"/>
    <w:rsid w:val="00184F81"/>
    <w:rsid w:val="0018530C"/>
    <w:rsid w:val="00186BB8"/>
    <w:rsid w:val="00190EC8"/>
    <w:rsid w:val="00191C85"/>
    <w:rsid w:val="00193FD5"/>
    <w:rsid w:val="00195357"/>
    <w:rsid w:val="001959D4"/>
    <w:rsid w:val="001A609C"/>
    <w:rsid w:val="001B2459"/>
    <w:rsid w:val="001B3BE1"/>
    <w:rsid w:val="001B582D"/>
    <w:rsid w:val="001B70E0"/>
    <w:rsid w:val="001C0634"/>
    <w:rsid w:val="001C3222"/>
    <w:rsid w:val="001C5D20"/>
    <w:rsid w:val="001C5E53"/>
    <w:rsid w:val="001D098A"/>
    <w:rsid w:val="001D1011"/>
    <w:rsid w:val="001D13F7"/>
    <w:rsid w:val="001D618E"/>
    <w:rsid w:val="001D6386"/>
    <w:rsid w:val="001E10B0"/>
    <w:rsid w:val="001E1551"/>
    <w:rsid w:val="001F05BF"/>
    <w:rsid w:val="001F08FB"/>
    <w:rsid w:val="001F27C3"/>
    <w:rsid w:val="001F2833"/>
    <w:rsid w:val="001F4111"/>
    <w:rsid w:val="001F654E"/>
    <w:rsid w:val="002015D5"/>
    <w:rsid w:val="00204679"/>
    <w:rsid w:val="00207FA7"/>
    <w:rsid w:val="002123B1"/>
    <w:rsid w:val="00213A54"/>
    <w:rsid w:val="002163FB"/>
    <w:rsid w:val="00216B5A"/>
    <w:rsid w:val="00216E43"/>
    <w:rsid w:val="00217C01"/>
    <w:rsid w:val="0022120F"/>
    <w:rsid w:val="002215BD"/>
    <w:rsid w:val="002236C7"/>
    <w:rsid w:val="002252A5"/>
    <w:rsid w:val="002265D3"/>
    <w:rsid w:val="00227D84"/>
    <w:rsid w:val="002314BB"/>
    <w:rsid w:val="002315BA"/>
    <w:rsid w:val="002418EC"/>
    <w:rsid w:val="00246A12"/>
    <w:rsid w:val="00247960"/>
    <w:rsid w:val="00250330"/>
    <w:rsid w:val="002533CD"/>
    <w:rsid w:val="002601A5"/>
    <w:rsid w:val="0026104A"/>
    <w:rsid w:val="002621EE"/>
    <w:rsid w:val="002624D3"/>
    <w:rsid w:val="0026403B"/>
    <w:rsid w:val="00264668"/>
    <w:rsid w:val="00277284"/>
    <w:rsid w:val="002772BB"/>
    <w:rsid w:val="00285283"/>
    <w:rsid w:val="00286694"/>
    <w:rsid w:val="00294701"/>
    <w:rsid w:val="00294E37"/>
    <w:rsid w:val="00297C05"/>
    <w:rsid w:val="00297CB6"/>
    <w:rsid w:val="00297FA5"/>
    <w:rsid w:val="002A2E16"/>
    <w:rsid w:val="002B0E4F"/>
    <w:rsid w:val="002B2F37"/>
    <w:rsid w:val="002B3F35"/>
    <w:rsid w:val="002B4DA1"/>
    <w:rsid w:val="002B6805"/>
    <w:rsid w:val="002B7ADB"/>
    <w:rsid w:val="002C0074"/>
    <w:rsid w:val="002C0238"/>
    <w:rsid w:val="002C3041"/>
    <w:rsid w:val="002C58C9"/>
    <w:rsid w:val="002D531A"/>
    <w:rsid w:val="002D7673"/>
    <w:rsid w:val="002E011B"/>
    <w:rsid w:val="002E2A17"/>
    <w:rsid w:val="002E445F"/>
    <w:rsid w:val="002E72BC"/>
    <w:rsid w:val="002E7DED"/>
    <w:rsid w:val="002F1D1A"/>
    <w:rsid w:val="002F1F61"/>
    <w:rsid w:val="002F26C5"/>
    <w:rsid w:val="002F5E47"/>
    <w:rsid w:val="002F793A"/>
    <w:rsid w:val="003017CB"/>
    <w:rsid w:val="00302BA5"/>
    <w:rsid w:val="003032A1"/>
    <w:rsid w:val="003060BE"/>
    <w:rsid w:val="00307A56"/>
    <w:rsid w:val="00315AA8"/>
    <w:rsid w:val="00315DE8"/>
    <w:rsid w:val="0031602D"/>
    <w:rsid w:val="00317103"/>
    <w:rsid w:val="00321673"/>
    <w:rsid w:val="00321DC3"/>
    <w:rsid w:val="00332D79"/>
    <w:rsid w:val="00335AA6"/>
    <w:rsid w:val="003403F7"/>
    <w:rsid w:val="003413D1"/>
    <w:rsid w:val="00344681"/>
    <w:rsid w:val="0034640B"/>
    <w:rsid w:val="00346862"/>
    <w:rsid w:val="0035157D"/>
    <w:rsid w:val="00352651"/>
    <w:rsid w:val="00356051"/>
    <w:rsid w:val="003579C3"/>
    <w:rsid w:val="00361B7A"/>
    <w:rsid w:val="00361E68"/>
    <w:rsid w:val="00366C4E"/>
    <w:rsid w:val="003746C7"/>
    <w:rsid w:val="0037537C"/>
    <w:rsid w:val="00375701"/>
    <w:rsid w:val="0037754E"/>
    <w:rsid w:val="0038043B"/>
    <w:rsid w:val="00380712"/>
    <w:rsid w:val="00383E59"/>
    <w:rsid w:val="003847EA"/>
    <w:rsid w:val="00384A56"/>
    <w:rsid w:val="00384ABF"/>
    <w:rsid w:val="00385EC7"/>
    <w:rsid w:val="00391EBE"/>
    <w:rsid w:val="00393438"/>
    <w:rsid w:val="00393B1A"/>
    <w:rsid w:val="003945E1"/>
    <w:rsid w:val="0039744E"/>
    <w:rsid w:val="003A0B0B"/>
    <w:rsid w:val="003A0C20"/>
    <w:rsid w:val="003A0C46"/>
    <w:rsid w:val="003A0D6B"/>
    <w:rsid w:val="003A0E82"/>
    <w:rsid w:val="003A3B67"/>
    <w:rsid w:val="003A445E"/>
    <w:rsid w:val="003A48E3"/>
    <w:rsid w:val="003A5B77"/>
    <w:rsid w:val="003A64C8"/>
    <w:rsid w:val="003A7024"/>
    <w:rsid w:val="003B23A3"/>
    <w:rsid w:val="003B2AF1"/>
    <w:rsid w:val="003B4C0D"/>
    <w:rsid w:val="003B64F2"/>
    <w:rsid w:val="003B7945"/>
    <w:rsid w:val="003C408A"/>
    <w:rsid w:val="003C682E"/>
    <w:rsid w:val="003D0308"/>
    <w:rsid w:val="003D2E69"/>
    <w:rsid w:val="003D7DC7"/>
    <w:rsid w:val="003E2871"/>
    <w:rsid w:val="003E41C5"/>
    <w:rsid w:val="003E61F5"/>
    <w:rsid w:val="003E6527"/>
    <w:rsid w:val="003E7777"/>
    <w:rsid w:val="003F2527"/>
    <w:rsid w:val="003F2762"/>
    <w:rsid w:val="003F3A8C"/>
    <w:rsid w:val="003F492E"/>
    <w:rsid w:val="003F7012"/>
    <w:rsid w:val="00404831"/>
    <w:rsid w:val="00405BFE"/>
    <w:rsid w:val="004126E2"/>
    <w:rsid w:val="00415488"/>
    <w:rsid w:val="00416B90"/>
    <w:rsid w:val="00417374"/>
    <w:rsid w:val="0041739B"/>
    <w:rsid w:val="00420014"/>
    <w:rsid w:val="0042077A"/>
    <w:rsid w:val="004243F8"/>
    <w:rsid w:val="00424533"/>
    <w:rsid w:val="004251B8"/>
    <w:rsid w:val="00425ADE"/>
    <w:rsid w:val="004267D6"/>
    <w:rsid w:val="00426882"/>
    <w:rsid w:val="00432981"/>
    <w:rsid w:val="00432FC7"/>
    <w:rsid w:val="00433C77"/>
    <w:rsid w:val="00441AAC"/>
    <w:rsid w:val="00443FEC"/>
    <w:rsid w:val="00445F77"/>
    <w:rsid w:val="00450CBB"/>
    <w:rsid w:val="0045240D"/>
    <w:rsid w:val="004544CE"/>
    <w:rsid w:val="00457EDB"/>
    <w:rsid w:val="00460DAB"/>
    <w:rsid w:val="00461CCF"/>
    <w:rsid w:val="0046262D"/>
    <w:rsid w:val="004638EE"/>
    <w:rsid w:val="0046454F"/>
    <w:rsid w:val="00474F00"/>
    <w:rsid w:val="004757F5"/>
    <w:rsid w:val="00475B13"/>
    <w:rsid w:val="00477DDC"/>
    <w:rsid w:val="00483DC1"/>
    <w:rsid w:val="00486EE1"/>
    <w:rsid w:val="004934D0"/>
    <w:rsid w:val="004935A5"/>
    <w:rsid w:val="00493A64"/>
    <w:rsid w:val="004941AB"/>
    <w:rsid w:val="004A0155"/>
    <w:rsid w:val="004A0842"/>
    <w:rsid w:val="004A08CF"/>
    <w:rsid w:val="004A5763"/>
    <w:rsid w:val="004A726C"/>
    <w:rsid w:val="004B3F22"/>
    <w:rsid w:val="004C2614"/>
    <w:rsid w:val="004C3C58"/>
    <w:rsid w:val="004C5751"/>
    <w:rsid w:val="004C5D7B"/>
    <w:rsid w:val="004D18CB"/>
    <w:rsid w:val="004D3943"/>
    <w:rsid w:val="004D4041"/>
    <w:rsid w:val="004D44A4"/>
    <w:rsid w:val="004D66A2"/>
    <w:rsid w:val="004E5C0B"/>
    <w:rsid w:val="004E703F"/>
    <w:rsid w:val="004F0D66"/>
    <w:rsid w:val="004F2125"/>
    <w:rsid w:val="004F3F16"/>
    <w:rsid w:val="004F3F1E"/>
    <w:rsid w:val="004F401B"/>
    <w:rsid w:val="00502C0E"/>
    <w:rsid w:val="005038FB"/>
    <w:rsid w:val="00504EEB"/>
    <w:rsid w:val="00506C50"/>
    <w:rsid w:val="0050758A"/>
    <w:rsid w:val="00511950"/>
    <w:rsid w:val="00511E92"/>
    <w:rsid w:val="00512CAA"/>
    <w:rsid w:val="00514C35"/>
    <w:rsid w:val="005204BF"/>
    <w:rsid w:val="00521152"/>
    <w:rsid w:val="00521A5F"/>
    <w:rsid w:val="005249B4"/>
    <w:rsid w:val="00532AB0"/>
    <w:rsid w:val="005341C5"/>
    <w:rsid w:val="00534457"/>
    <w:rsid w:val="0053647D"/>
    <w:rsid w:val="00536F1D"/>
    <w:rsid w:val="00537E51"/>
    <w:rsid w:val="00542290"/>
    <w:rsid w:val="005456F3"/>
    <w:rsid w:val="00545814"/>
    <w:rsid w:val="00550595"/>
    <w:rsid w:val="0055071F"/>
    <w:rsid w:val="00550A37"/>
    <w:rsid w:val="005528C1"/>
    <w:rsid w:val="00552F12"/>
    <w:rsid w:val="005560A5"/>
    <w:rsid w:val="00557FCB"/>
    <w:rsid w:val="005607DE"/>
    <w:rsid w:val="005623AE"/>
    <w:rsid w:val="00566D4B"/>
    <w:rsid w:val="0056744C"/>
    <w:rsid w:val="0056768B"/>
    <w:rsid w:val="00574594"/>
    <w:rsid w:val="00574AEC"/>
    <w:rsid w:val="005756F0"/>
    <w:rsid w:val="005900F9"/>
    <w:rsid w:val="0059064F"/>
    <w:rsid w:val="00592A47"/>
    <w:rsid w:val="005935E7"/>
    <w:rsid w:val="00594C23"/>
    <w:rsid w:val="00596C1C"/>
    <w:rsid w:val="005A11D7"/>
    <w:rsid w:val="005A1DB4"/>
    <w:rsid w:val="005A3F01"/>
    <w:rsid w:val="005B0486"/>
    <w:rsid w:val="005B3118"/>
    <w:rsid w:val="005B3AAA"/>
    <w:rsid w:val="005B3BF1"/>
    <w:rsid w:val="005B3D31"/>
    <w:rsid w:val="005B6A09"/>
    <w:rsid w:val="005C0945"/>
    <w:rsid w:val="005C1215"/>
    <w:rsid w:val="005C1526"/>
    <w:rsid w:val="005C2F07"/>
    <w:rsid w:val="005C4858"/>
    <w:rsid w:val="005C5C78"/>
    <w:rsid w:val="005D0104"/>
    <w:rsid w:val="005D4F38"/>
    <w:rsid w:val="005D7E33"/>
    <w:rsid w:val="005E482F"/>
    <w:rsid w:val="005F02F0"/>
    <w:rsid w:val="005F095C"/>
    <w:rsid w:val="005F46F0"/>
    <w:rsid w:val="005F6B59"/>
    <w:rsid w:val="00600208"/>
    <w:rsid w:val="006024C8"/>
    <w:rsid w:val="00607778"/>
    <w:rsid w:val="00607A20"/>
    <w:rsid w:val="00611D8A"/>
    <w:rsid w:val="00612C08"/>
    <w:rsid w:val="00615598"/>
    <w:rsid w:val="006169F2"/>
    <w:rsid w:val="00617D87"/>
    <w:rsid w:val="006215E8"/>
    <w:rsid w:val="00623ADC"/>
    <w:rsid w:val="00624065"/>
    <w:rsid w:val="0062424D"/>
    <w:rsid w:val="00630AA7"/>
    <w:rsid w:val="00635F82"/>
    <w:rsid w:val="0064035E"/>
    <w:rsid w:val="00644CCB"/>
    <w:rsid w:val="0065287F"/>
    <w:rsid w:val="006537EC"/>
    <w:rsid w:val="00653ADA"/>
    <w:rsid w:val="00654293"/>
    <w:rsid w:val="00654A2D"/>
    <w:rsid w:val="00662230"/>
    <w:rsid w:val="006644F3"/>
    <w:rsid w:val="00665ACA"/>
    <w:rsid w:val="00665D53"/>
    <w:rsid w:val="006671C9"/>
    <w:rsid w:val="00671EEF"/>
    <w:rsid w:val="00672994"/>
    <w:rsid w:val="00687823"/>
    <w:rsid w:val="00687B04"/>
    <w:rsid w:val="00690EE8"/>
    <w:rsid w:val="00691C08"/>
    <w:rsid w:val="00691E6D"/>
    <w:rsid w:val="00693BA9"/>
    <w:rsid w:val="00693CA6"/>
    <w:rsid w:val="006969BD"/>
    <w:rsid w:val="006976C3"/>
    <w:rsid w:val="006A08CF"/>
    <w:rsid w:val="006A0CF7"/>
    <w:rsid w:val="006A2C6E"/>
    <w:rsid w:val="006A73A3"/>
    <w:rsid w:val="006B6264"/>
    <w:rsid w:val="006B6FEA"/>
    <w:rsid w:val="006B7116"/>
    <w:rsid w:val="006B7CAB"/>
    <w:rsid w:val="006C698C"/>
    <w:rsid w:val="006D01F9"/>
    <w:rsid w:val="006D3AEB"/>
    <w:rsid w:val="006D6AA3"/>
    <w:rsid w:val="006D6EC3"/>
    <w:rsid w:val="006E0E67"/>
    <w:rsid w:val="006F1F5F"/>
    <w:rsid w:val="006F4733"/>
    <w:rsid w:val="0070561D"/>
    <w:rsid w:val="00706F9E"/>
    <w:rsid w:val="00711872"/>
    <w:rsid w:val="007132CB"/>
    <w:rsid w:val="00722F7C"/>
    <w:rsid w:val="007276F6"/>
    <w:rsid w:val="007329DF"/>
    <w:rsid w:val="00733A2E"/>
    <w:rsid w:val="0073400C"/>
    <w:rsid w:val="0073406E"/>
    <w:rsid w:val="007351CE"/>
    <w:rsid w:val="00737099"/>
    <w:rsid w:val="0074051A"/>
    <w:rsid w:val="00741873"/>
    <w:rsid w:val="00741BAC"/>
    <w:rsid w:val="007449CF"/>
    <w:rsid w:val="00745698"/>
    <w:rsid w:val="00747885"/>
    <w:rsid w:val="0075669E"/>
    <w:rsid w:val="00760521"/>
    <w:rsid w:val="00772916"/>
    <w:rsid w:val="00775251"/>
    <w:rsid w:val="00775330"/>
    <w:rsid w:val="007772B8"/>
    <w:rsid w:val="00777414"/>
    <w:rsid w:val="007867A8"/>
    <w:rsid w:val="007927E7"/>
    <w:rsid w:val="00794A52"/>
    <w:rsid w:val="00795F0B"/>
    <w:rsid w:val="007A0578"/>
    <w:rsid w:val="007A5528"/>
    <w:rsid w:val="007A5708"/>
    <w:rsid w:val="007A5820"/>
    <w:rsid w:val="007B04BB"/>
    <w:rsid w:val="007B7EA5"/>
    <w:rsid w:val="007C1792"/>
    <w:rsid w:val="007C18E2"/>
    <w:rsid w:val="007C2B3A"/>
    <w:rsid w:val="007C7BC0"/>
    <w:rsid w:val="007D19CA"/>
    <w:rsid w:val="007D4D1B"/>
    <w:rsid w:val="007D619B"/>
    <w:rsid w:val="007E066E"/>
    <w:rsid w:val="007E141D"/>
    <w:rsid w:val="007E1C28"/>
    <w:rsid w:val="007E4568"/>
    <w:rsid w:val="007E53DF"/>
    <w:rsid w:val="007F1533"/>
    <w:rsid w:val="007F169C"/>
    <w:rsid w:val="007F493B"/>
    <w:rsid w:val="00802B30"/>
    <w:rsid w:val="00813242"/>
    <w:rsid w:val="0081587A"/>
    <w:rsid w:val="00815C21"/>
    <w:rsid w:val="00816FFC"/>
    <w:rsid w:val="00817908"/>
    <w:rsid w:val="00821C1E"/>
    <w:rsid w:val="00822033"/>
    <w:rsid w:val="00823336"/>
    <w:rsid w:val="00825ECE"/>
    <w:rsid w:val="008308C6"/>
    <w:rsid w:val="00830F86"/>
    <w:rsid w:val="00831500"/>
    <w:rsid w:val="008331EA"/>
    <w:rsid w:val="00833BEC"/>
    <w:rsid w:val="00833FAA"/>
    <w:rsid w:val="00837726"/>
    <w:rsid w:val="0083795A"/>
    <w:rsid w:val="008435F5"/>
    <w:rsid w:val="008473E8"/>
    <w:rsid w:val="00853159"/>
    <w:rsid w:val="0085344B"/>
    <w:rsid w:val="008551CE"/>
    <w:rsid w:val="00860712"/>
    <w:rsid w:val="00863036"/>
    <w:rsid w:val="008660D2"/>
    <w:rsid w:val="00870680"/>
    <w:rsid w:val="00872D19"/>
    <w:rsid w:val="00875221"/>
    <w:rsid w:val="00875DD0"/>
    <w:rsid w:val="00876AB6"/>
    <w:rsid w:val="00876B6A"/>
    <w:rsid w:val="0088206A"/>
    <w:rsid w:val="00891411"/>
    <w:rsid w:val="00891F2C"/>
    <w:rsid w:val="008945B5"/>
    <w:rsid w:val="0089666F"/>
    <w:rsid w:val="008A0399"/>
    <w:rsid w:val="008A1494"/>
    <w:rsid w:val="008A14A1"/>
    <w:rsid w:val="008A1DE9"/>
    <w:rsid w:val="008A2D8A"/>
    <w:rsid w:val="008A55A4"/>
    <w:rsid w:val="008A55C5"/>
    <w:rsid w:val="008A73DC"/>
    <w:rsid w:val="008A7587"/>
    <w:rsid w:val="008A79C1"/>
    <w:rsid w:val="008B1CC8"/>
    <w:rsid w:val="008B67DF"/>
    <w:rsid w:val="008B713F"/>
    <w:rsid w:val="008B7F5B"/>
    <w:rsid w:val="008C01C1"/>
    <w:rsid w:val="008C2779"/>
    <w:rsid w:val="008C52F1"/>
    <w:rsid w:val="008C71AF"/>
    <w:rsid w:val="008E12E0"/>
    <w:rsid w:val="008E3238"/>
    <w:rsid w:val="008F21D6"/>
    <w:rsid w:val="008F2EF1"/>
    <w:rsid w:val="009009FE"/>
    <w:rsid w:val="0090177C"/>
    <w:rsid w:val="009019F9"/>
    <w:rsid w:val="00901A3B"/>
    <w:rsid w:val="0090290A"/>
    <w:rsid w:val="00902DBD"/>
    <w:rsid w:val="00902F7A"/>
    <w:rsid w:val="00904C53"/>
    <w:rsid w:val="00907FCA"/>
    <w:rsid w:val="00910D15"/>
    <w:rsid w:val="00914D59"/>
    <w:rsid w:val="00915159"/>
    <w:rsid w:val="00915EB9"/>
    <w:rsid w:val="00920CC5"/>
    <w:rsid w:val="00921D80"/>
    <w:rsid w:val="0092228B"/>
    <w:rsid w:val="009273A4"/>
    <w:rsid w:val="009279A4"/>
    <w:rsid w:val="0093540D"/>
    <w:rsid w:val="00937DD0"/>
    <w:rsid w:val="00944609"/>
    <w:rsid w:val="00946E48"/>
    <w:rsid w:val="00947F1A"/>
    <w:rsid w:val="00950634"/>
    <w:rsid w:val="0095183C"/>
    <w:rsid w:val="009524AF"/>
    <w:rsid w:val="009530AD"/>
    <w:rsid w:val="00956E65"/>
    <w:rsid w:val="0095797D"/>
    <w:rsid w:val="009602B2"/>
    <w:rsid w:val="00964141"/>
    <w:rsid w:val="009665B3"/>
    <w:rsid w:val="0096691B"/>
    <w:rsid w:val="00970092"/>
    <w:rsid w:val="009708C2"/>
    <w:rsid w:val="00970986"/>
    <w:rsid w:val="009709AD"/>
    <w:rsid w:val="00972641"/>
    <w:rsid w:val="00976A26"/>
    <w:rsid w:val="00981981"/>
    <w:rsid w:val="00984263"/>
    <w:rsid w:val="00985F8A"/>
    <w:rsid w:val="00987CE5"/>
    <w:rsid w:val="00990CB8"/>
    <w:rsid w:val="00991F84"/>
    <w:rsid w:val="00994DA9"/>
    <w:rsid w:val="009A231A"/>
    <w:rsid w:val="009A28BD"/>
    <w:rsid w:val="009A3F5F"/>
    <w:rsid w:val="009A546B"/>
    <w:rsid w:val="009A60BF"/>
    <w:rsid w:val="009A61FA"/>
    <w:rsid w:val="009A653F"/>
    <w:rsid w:val="009A721C"/>
    <w:rsid w:val="009B039D"/>
    <w:rsid w:val="009B0655"/>
    <w:rsid w:val="009B3355"/>
    <w:rsid w:val="009B357B"/>
    <w:rsid w:val="009B3D4D"/>
    <w:rsid w:val="009B3E01"/>
    <w:rsid w:val="009C0801"/>
    <w:rsid w:val="009C0F80"/>
    <w:rsid w:val="009C1804"/>
    <w:rsid w:val="009C6292"/>
    <w:rsid w:val="009C7420"/>
    <w:rsid w:val="009C7CCD"/>
    <w:rsid w:val="009D143E"/>
    <w:rsid w:val="009D1C63"/>
    <w:rsid w:val="009D3CCD"/>
    <w:rsid w:val="009D5A82"/>
    <w:rsid w:val="009D77BA"/>
    <w:rsid w:val="009E19A1"/>
    <w:rsid w:val="009E2073"/>
    <w:rsid w:val="009E3256"/>
    <w:rsid w:val="009E4D03"/>
    <w:rsid w:val="009E5683"/>
    <w:rsid w:val="009F0B1B"/>
    <w:rsid w:val="009F7428"/>
    <w:rsid w:val="00A05588"/>
    <w:rsid w:val="00A0652C"/>
    <w:rsid w:val="00A12A00"/>
    <w:rsid w:val="00A1748B"/>
    <w:rsid w:val="00A23F30"/>
    <w:rsid w:val="00A24224"/>
    <w:rsid w:val="00A25613"/>
    <w:rsid w:val="00A26D32"/>
    <w:rsid w:val="00A26E21"/>
    <w:rsid w:val="00A46299"/>
    <w:rsid w:val="00A46DF8"/>
    <w:rsid w:val="00A5557D"/>
    <w:rsid w:val="00A56F50"/>
    <w:rsid w:val="00A57B46"/>
    <w:rsid w:val="00A64F34"/>
    <w:rsid w:val="00A652E3"/>
    <w:rsid w:val="00A65518"/>
    <w:rsid w:val="00A72B36"/>
    <w:rsid w:val="00A75367"/>
    <w:rsid w:val="00A753D4"/>
    <w:rsid w:val="00A81B5A"/>
    <w:rsid w:val="00A85C53"/>
    <w:rsid w:val="00A87096"/>
    <w:rsid w:val="00A8777C"/>
    <w:rsid w:val="00A90F38"/>
    <w:rsid w:val="00A917AF"/>
    <w:rsid w:val="00A95704"/>
    <w:rsid w:val="00A9738E"/>
    <w:rsid w:val="00AA095A"/>
    <w:rsid w:val="00AA0D3B"/>
    <w:rsid w:val="00AA152D"/>
    <w:rsid w:val="00AA2CC0"/>
    <w:rsid w:val="00AA6B79"/>
    <w:rsid w:val="00AB08B4"/>
    <w:rsid w:val="00AB0C39"/>
    <w:rsid w:val="00AB204E"/>
    <w:rsid w:val="00AB4F40"/>
    <w:rsid w:val="00AB52CE"/>
    <w:rsid w:val="00AC46EA"/>
    <w:rsid w:val="00AD4D59"/>
    <w:rsid w:val="00AE071A"/>
    <w:rsid w:val="00AE30C5"/>
    <w:rsid w:val="00AE3367"/>
    <w:rsid w:val="00AE7E5A"/>
    <w:rsid w:val="00AF4BF4"/>
    <w:rsid w:val="00AF7BFD"/>
    <w:rsid w:val="00B05009"/>
    <w:rsid w:val="00B1097A"/>
    <w:rsid w:val="00B14245"/>
    <w:rsid w:val="00B143EB"/>
    <w:rsid w:val="00B14BF1"/>
    <w:rsid w:val="00B2168F"/>
    <w:rsid w:val="00B21A9D"/>
    <w:rsid w:val="00B22719"/>
    <w:rsid w:val="00B32F7F"/>
    <w:rsid w:val="00B345F7"/>
    <w:rsid w:val="00B35513"/>
    <w:rsid w:val="00B3599C"/>
    <w:rsid w:val="00B40E4B"/>
    <w:rsid w:val="00B43DFA"/>
    <w:rsid w:val="00B471D2"/>
    <w:rsid w:val="00B549DD"/>
    <w:rsid w:val="00B54B94"/>
    <w:rsid w:val="00B579F1"/>
    <w:rsid w:val="00B65947"/>
    <w:rsid w:val="00B662CF"/>
    <w:rsid w:val="00B66521"/>
    <w:rsid w:val="00B66AD1"/>
    <w:rsid w:val="00B719CA"/>
    <w:rsid w:val="00B76BD0"/>
    <w:rsid w:val="00B80FD4"/>
    <w:rsid w:val="00B936D4"/>
    <w:rsid w:val="00B94A52"/>
    <w:rsid w:val="00B95039"/>
    <w:rsid w:val="00B9574F"/>
    <w:rsid w:val="00B97E75"/>
    <w:rsid w:val="00BA63DC"/>
    <w:rsid w:val="00BB1595"/>
    <w:rsid w:val="00BC1246"/>
    <w:rsid w:val="00BC371B"/>
    <w:rsid w:val="00BC4DBD"/>
    <w:rsid w:val="00BC7845"/>
    <w:rsid w:val="00BD0F56"/>
    <w:rsid w:val="00BD1A4C"/>
    <w:rsid w:val="00BD4A03"/>
    <w:rsid w:val="00BD5AF6"/>
    <w:rsid w:val="00BD6EB9"/>
    <w:rsid w:val="00BD6FE7"/>
    <w:rsid w:val="00BD756C"/>
    <w:rsid w:val="00BE2D51"/>
    <w:rsid w:val="00BE69DB"/>
    <w:rsid w:val="00BF16D1"/>
    <w:rsid w:val="00BF1CC1"/>
    <w:rsid w:val="00BF2DFE"/>
    <w:rsid w:val="00BF35B1"/>
    <w:rsid w:val="00BF527B"/>
    <w:rsid w:val="00BF5667"/>
    <w:rsid w:val="00C00F45"/>
    <w:rsid w:val="00C032DA"/>
    <w:rsid w:val="00C061D3"/>
    <w:rsid w:val="00C06AE0"/>
    <w:rsid w:val="00C10BDC"/>
    <w:rsid w:val="00C13F48"/>
    <w:rsid w:val="00C1650D"/>
    <w:rsid w:val="00C16C98"/>
    <w:rsid w:val="00C246B7"/>
    <w:rsid w:val="00C27A9C"/>
    <w:rsid w:val="00C30409"/>
    <w:rsid w:val="00C306DD"/>
    <w:rsid w:val="00C30CF9"/>
    <w:rsid w:val="00C30F49"/>
    <w:rsid w:val="00C33374"/>
    <w:rsid w:val="00C34A00"/>
    <w:rsid w:val="00C3551F"/>
    <w:rsid w:val="00C46A5C"/>
    <w:rsid w:val="00C53874"/>
    <w:rsid w:val="00C542CB"/>
    <w:rsid w:val="00C63F81"/>
    <w:rsid w:val="00C64302"/>
    <w:rsid w:val="00C71AFB"/>
    <w:rsid w:val="00C742BA"/>
    <w:rsid w:val="00C74690"/>
    <w:rsid w:val="00C75BB9"/>
    <w:rsid w:val="00C77BEC"/>
    <w:rsid w:val="00C81E68"/>
    <w:rsid w:val="00C82A6D"/>
    <w:rsid w:val="00C87AAF"/>
    <w:rsid w:val="00C940DF"/>
    <w:rsid w:val="00C95DFC"/>
    <w:rsid w:val="00CA1B00"/>
    <w:rsid w:val="00CA2617"/>
    <w:rsid w:val="00CA2F91"/>
    <w:rsid w:val="00CA4AAC"/>
    <w:rsid w:val="00CA4D85"/>
    <w:rsid w:val="00CA6874"/>
    <w:rsid w:val="00CA771B"/>
    <w:rsid w:val="00CB0DB4"/>
    <w:rsid w:val="00CB1833"/>
    <w:rsid w:val="00CC48DD"/>
    <w:rsid w:val="00CC62B3"/>
    <w:rsid w:val="00CD2A9E"/>
    <w:rsid w:val="00CD7C23"/>
    <w:rsid w:val="00CE31FD"/>
    <w:rsid w:val="00CE3563"/>
    <w:rsid w:val="00CE49C1"/>
    <w:rsid w:val="00CE5C8A"/>
    <w:rsid w:val="00CF427E"/>
    <w:rsid w:val="00CF7636"/>
    <w:rsid w:val="00CF7B3D"/>
    <w:rsid w:val="00D00591"/>
    <w:rsid w:val="00D01A01"/>
    <w:rsid w:val="00D02090"/>
    <w:rsid w:val="00D0249E"/>
    <w:rsid w:val="00D10809"/>
    <w:rsid w:val="00D1095A"/>
    <w:rsid w:val="00D11D28"/>
    <w:rsid w:val="00D124E9"/>
    <w:rsid w:val="00D134DE"/>
    <w:rsid w:val="00D13F54"/>
    <w:rsid w:val="00D141C1"/>
    <w:rsid w:val="00D14217"/>
    <w:rsid w:val="00D15682"/>
    <w:rsid w:val="00D21326"/>
    <w:rsid w:val="00D30598"/>
    <w:rsid w:val="00D30891"/>
    <w:rsid w:val="00D34BAA"/>
    <w:rsid w:val="00D355C9"/>
    <w:rsid w:val="00D35F3D"/>
    <w:rsid w:val="00D4246C"/>
    <w:rsid w:val="00D424C1"/>
    <w:rsid w:val="00D5314B"/>
    <w:rsid w:val="00D5339A"/>
    <w:rsid w:val="00D568E4"/>
    <w:rsid w:val="00D614D7"/>
    <w:rsid w:val="00D65A5E"/>
    <w:rsid w:val="00D65EAE"/>
    <w:rsid w:val="00D67FC9"/>
    <w:rsid w:val="00D72855"/>
    <w:rsid w:val="00D72D44"/>
    <w:rsid w:val="00D76411"/>
    <w:rsid w:val="00D81CB1"/>
    <w:rsid w:val="00D841D5"/>
    <w:rsid w:val="00D84EA6"/>
    <w:rsid w:val="00D85E5F"/>
    <w:rsid w:val="00D93240"/>
    <w:rsid w:val="00D93BE1"/>
    <w:rsid w:val="00D94422"/>
    <w:rsid w:val="00DA013E"/>
    <w:rsid w:val="00DA2198"/>
    <w:rsid w:val="00DA44DB"/>
    <w:rsid w:val="00DA4A09"/>
    <w:rsid w:val="00DA55F7"/>
    <w:rsid w:val="00DA6FA8"/>
    <w:rsid w:val="00DB026B"/>
    <w:rsid w:val="00DB1566"/>
    <w:rsid w:val="00DB5611"/>
    <w:rsid w:val="00DB7C9C"/>
    <w:rsid w:val="00DC23F1"/>
    <w:rsid w:val="00DC5C81"/>
    <w:rsid w:val="00DC67B1"/>
    <w:rsid w:val="00DC7698"/>
    <w:rsid w:val="00DD0476"/>
    <w:rsid w:val="00DD134E"/>
    <w:rsid w:val="00DD354C"/>
    <w:rsid w:val="00DD4783"/>
    <w:rsid w:val="00DD55C6"/>
    <w:rsid w:val="00DE052A"/>
    <w:rsid w:val="00DE2134"/>
    <w:rsid w:val="00DF4E27"/>
    <w:rsid w:val="00E03565"/>
    <w:rsid w:val="00E0532A"/>
    <w:rsid w:val="00E1482B"/>
    <w:rsid w:val="00E149A7"/>
    <w:rsid w:val="00E1770A"/>
    <w:rsid w:val="00E23D73"/>
    <w:rsid w:val="00E24EF4"/>
    <w:rsid w:val="00E251EE"/>
    <w:rsid w:val="00E255E4"/>
    <w:rsid w:val="00E262C8"/>
    <w:rsid w:val="00E278FA"/>
    <w:rsid w:val="00E30FFD"/>
    <w:rsid w:val="00E316B7"/>
    <w:rsid w:val="00E356E2"/>
    <w:rsid w:val="00E3727E"/>
    <w:rsid w:val="00E40491"/>
    <w:rsid w:val="00E41710"/>
    <w:rsid w:val="00E553EB"/>
    <w:rsid w:val="00E5773C"/>
    <w:rsid w:val="00E60A8E"/>
    <w:rsid w:val="00E72FBF"/>
    <w:rsid w:val="00E74477"/>
    <w:rsid w:val="00E74FA1"/>
    <w:rsid w:val="00E75CC8"/>
    <w:rsid w:val="00E76DF2"/>
    <w:rsid w:val="00E831B0"/>
    <w:rsid w:val="00E83B9C"/>
    <w:rsid w:val="00E9382B"/>
    <w:rsid w:val="00E93A84"/>
    <w:rsid w:val="00E958E0"/>
    <w:rsid w:val="00E96022"/>
    <w:rsid w:val="00EA2404"/>
    <w:rsid w:val="00EA2675"/>
    <w:rsid w:val="00EA2B9B"/>
    <w:rsid w:val="00EA6743"/>
    <w:rsid w:val="00EA7C44"/>
    <w:rsid w:val="00EB546F"/>
    <w:rsid w:val="00EB570C"/>
    <w:rsid w:val="00EB62B8"/>
    <w:rsid w:val="00EC08FA"/>
    <w:rsid w:val="00EC3BD9"/>
    <w:rsid w:val="00EC4C83"/>
    <w:rsid w:val="00EC64CE"/>
    <w:rsid w:val="00ED293C"/>
    <w:rsid w:val="00ED3721"/>
    <w:rsid w:val="00ED3E5F"/>
    <w:rsid w:val="00ED5063"/>
    <w:rsid w:val="00ED518A"/>
    <w:rsid w:val="00ED5B94"/>
    <w:rsid w:val="00ED6F4E"/>
    <w:rsid w:val="00EF7649"/>
    <w:rsid w:val="00F01780"/>
    <w:rsid w:val="00F02452"/>
    <w:rsid w:val="00F075B5"/>
    <w:rsid w:val="00F14856"/>
    <w:rsid w:val="00F14F17"/>
    <w:rsid w:val="00F164DB"/>
    <w:rsid w:val="00F17114"/>
    <w:rsid w:val="00F21192"/>
    <w:rsid w:val="00F2204D"/>
    <w:rsid w:val="00F23067"/>
    <w:rsid w:val="00F26C26"/>
    <w:rsid w:val="00F279EC"/>
    <w:rsid w:val="00F33D87"/>
    <w:rsid w:val="00F33E35"/>
    <w:rsid w:val="00F34218"/>
    <w:rsid w:val="00F36FC8"/>
    <w:rsid w:val="00F40F19"/>
    <w:rsid w:val="00F41D3D"/>
    <w:rsid w:val="00F505E4"/>
    <w:rsid w:val="00F51F8A"/>
    <w:rsid w:val="00F5548E"/>
    <w:rsid w:val="00F562A1"/>
    <w:rsid w:val="00F573B9"/>
    <w:rsid w:val="00F663A0"/>
    <w:rsid w:val="00F67D05"/>
    <w:rsid w:val="00F7030A"/>
    <w:rsid w:val="00F722A7"/>
    <w:rsid w:val="00F767F2"/>
    <w:rsid w:val="00F8044E"/>
    <w:rsid w:val="00F8487A"/>
    <w:rsid w:val="00F85A93"/>
    <w:rsid w:val="00F8620C"/>
    <w:rsid w:val="00F865D5"/>
    <w:rsid w:val="00F90F33"/>
    <w:rsid w:val="00F91397"/>
    <w:rsid w:val="00F962EF"/>
    <w:rsid w:val="00F971B4"/>
    <w:rsid w:val="00F97237"/>
    <w:rsid w:val="00FA06D5"/>
    <w:rsid w:val="00FA2112"/>
    <w:rsid w:val="00FA2458"/>
    <w:rsid w:val="00FA28ED"/>
    <w:rsid w:val="00FA3D57"/>
    <w:rsid w:val="00FA3D5A"/>
    <w:rsid w:val="00FB28D2"/>
    <w:rsid w:val="00FB4DC0"/>
    <w:rsid w:val="00FB7322"/>
    <w:rsid w:val="00FC2B04"/>
    <w:rsid w:val="00FC3FFA"/>
    <w:rsid w:val="00FC4EA1"/>
    <w:rsid w:val="00FC6FAD"/>
    <w:rsid w:val="00FC75A9"/>
    <w:rsid w:val="00FD770A"/>
    <w:rsid w:val="00FE02B7"/>
    <w:rsid w:val="00FE2A7F"/>
    <w:rsid w:val="00FE48F2"/>
    <w:rsid w:val="00FF0BFE"/>
    <w:rsid w:val="00FF1522"/>
    <w:rsid w:val="00FF1E83"/>
    <w:rsid w:val="00FF4869"/>
    <w:rsid w:val="00FF6A66"/>
    <w:rsid w:val="00FF7DAE"/>
  </w:rsids>
  <m:mathPr>
    <m:mathFont m:val="Cambria Math"/>
    <m:brkBin m:val="before"/>
    <m:brkBinSub m:val="--"/>
    <m:smallFrac/>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3F47A27-59EC-4A21-B0BE-C5DD006CF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GT" w:eastAsia="es-GT"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semiHidden="1" w:unhideWhenUs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locked="1"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iPriority="99" w:unhideWhenUsed="1"/>
    <w:lsdException w:name="FollowedHyperlink" w:semiHidden="1" w:uiPriority="99"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5AA8"/>
    <w:rPr>
      <w:rFonts w:ascii="Times New Roman" w:eastAsia="Times New Roman" w:hAnsi="Times New Roman"/>
      <w:sz w:val="24"/>
      <w:szCs w:val="24"/>
      <w:lang w:val="es-ES" w:eastAsia="es-ES"/>
    </w:rPr>
  </w:style>
  <w:style w:type="paragraph" w:styleId="Ttulo1">
    <w:name w:val="heading 1"/>
    <w:basedOn w:val="Normal"/>
    <w:next w:val="Normal"/>
    <w:link w:val="Ttulo1Car"/>
    <w:qFormat/>
    <w:rsid w:val="00315AA8"/>
    <w:pPr>
      <w:keepNext/>
      <w:shd w:val="pct50" w:color="548DD4" w:fill="548DD4"/>
      <w:outlineLvl w:val="0"/>
    </w:pPr>
    <w:rPr>
      <w:rFonts w:ascii="AvantGarde" w:hAnsi="AvantGarde"/>
      <w:b/>
      <w:bCs/>
      <w:outline/>
      <w:color w:val="BFBFBF"/>
      <w:sz w:val="40"/>
      <w:szCs w:val="40"/>
      <w14:textOutline w14:w="9525" w14:cap="flat" w14:cmpd="sng" w14:algn="ctr">
        <w14:solidFill>
          <w14:srgbClr w14:val="BFBFBF"/>
        </w14:solidFill>
        <w14:prstDash w14:val="solid"/>
        <w14:round/>
      </w14:textOutline>
      <w14:textFill>
        <w14:noFill/>
      </w14:textFill>
    </w:rPr>
  </w:style>
  <w:style w:type="paragraph" w:styleId="Ttulo2">
    <w:name w:val="heading 2"/>
    <w:basedOn w:val="Normal"/>
    <w:next w:val="Normal"/>
    <w:link w:val="Ttulo2Car"/>
    <w:qFormat/>
    <w:rsid w:val="00315AA8"/>
    <w:pPr>
      <w:keepNext/>
      <w:keepLines/>
      <w:spacing w:before="200"/>
      <w:outlineLvl w:val="1"/>
    </w:pPr>
    <w:rPr>
      <w:rFonts w:ascii="Cambria" w:hAnsi="Cambria"/>
      <w:b/>
      <w:color w:val="4F81BD"/>
      <w:sz w:val="26"/>
      <w:szCs w:val="20"/>
    </w:rPr>
  </w:style>
  <w:style w:type="paragraph" w:styleId="Ttulo4">
    <w:name w:val="heading 4"/>
    <w:basedOn w:val="Normal"/>
    <w:next w:val="Normal"/>
    <w:link w:val="Ttulo4Car"/>
    <w:qFormat/>
    <w:rsid w:val="00C10BDC"/>
    <w:pPr>
      <w:keepNext/>
      <w:keepLines/>
      <w:spacing w:before="200"/>
      <w:outlineLvl w:val="3"/>
    </w:pPr>
    <w:rPr>
      <w:rFonts w:ascii="Cambria" w:hAnsi="Cambria"/>
      <w:b/>
      <w:bCs/>
      <w:i/>
      <w:iCs/>
      <w:color w:val="4F81BD"/>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locked/>
    <w:rsid w:val="00315AA8"/>
    <w:rPr>
      <w:rFonts w:ascii="AvantGarde" w:hAnsi="AvantGarde" w:cs="Times New Roman"/>
      <w:b/>
      <w:outline/>
      <w:color w:val="BFBFBF"/>
      <w:sz w:val="40"/>
      <w:shd w:val="pct50" w:color="548DD4" w:fill="548DD4"/>
      <w:lang w:val="es-ES" w:eastAsia="es-ES"/>
      <w14:textOutline w14:w="9525" w14:cap="flat" w14:cmpd="sng" w14:algn="ctr">
        <w14:solidFill>
          <w14:srgbClr w14:val="BFBFBF"/>
        </w14:solidFill>
        <w14:prstDash w14:val="solid"/>
        <w14:round/>
      </w14:textOutline>
      <w14:textFill>
        <w14:noFill/>
      </w14:textFill>
    </w:rPr>
  </w:style>
  <w:style w:type="character" w:customStyle="1" w:styleId="Ttulo2Car">
    <w:name w:val="Título 2 Car"/>
    <w:link w:val="Ttulo2"/>
    <w:semiHidden/>
    <w:locked/>
    <w:rsid w:val="00315AA8"/>
    <w:rPr>
      <w:rFonts w:ascii="Cambria" w:hAnsi="Cambria"/>
      <w:b/>
      <w:color w:val="4F81BD"/>
      <w:sz w:val="26"/>
      <w:lang w:val="es-ES" w:eastAsia="es-ES"/>
    </w:rPr>
  </w:style>
  <w:style w:type="character" w:customStyle="1" w:styleId="Ttulo4Car">
    <w:name w:val="Título 4 Car"/>
    <w:basedOn w:val="Fuentedeprrafopredeter"/>
    <w:link w:val="Ttulo4"/>
    <w:semiHidden/>
    <w:locked/>
    <w:rsid w:val="00C10BDC"/>
    <w:rPr>
      <w:rFonts w:ascii="Cambria" w:hAnsi="Cambria" w:cs="Times New Roman"/>
      <w:b/>
      <w:i/>
      <w:color w:val="4F81BD"/>
      <w:sz w:val="24"/>
      <w:lang w:val="es-ES" w:eastAsia="es-ES"/>
    </w:rPr>
  </w:style>
  <w:style w:type="character" w:customStyle="1" w:styleId="Heading2Char">
    <w:name w:val="Heading 2 Char"/>
    <w:basedOn w:val="Fuentedeprrafopredeter"/>
    <w:semiHidden/>
    <w:locked/>
    <w:rsid w:val="00DB026B"/>
    <w:rPr>
      <w:rFonts w:ascii="Cambria" w:hAnsi="Cambria" w:cs="Times New Roman"/>
      <w:b/>
      <w:bCs/>
      <w:color w:val="4F81BD"/>
      <w:sz w:val="26"/>
      <w:szCs w:val="26"/>
      <w:lang w:val="es-ES" w:eastAsia="es-ES"/>
    </w:rPr>
  </w:style>
  <w:style w:type="paragraph" w:styleId="Encabezado">
    <w:name w:val="header"/>
    <w:basedOn w:val="Normal"/>
    <w:link w:val="EncabezadoCar"/>
    <w:rsid w:val="00315AA8"/>
    <w:pPr>
      <w:tabs>
        <w:tab w:val="center" w:pos="4419"/>
        <w:tab w:val="right" w:pos="8838"/>
      </w:tabs>
    </w:pPr>
  </w:style>
  <w:style w:type="character" w:customStyle="1" w:styleId="EncabezadoCar">
    <w:name w:val="Encabezado Car"/>
    <w:basedOn w:val="Fuentedeprrafopredeter"/>
    <w:link w:val="Encabezado"/>
    <w:locked/>
    <w:rsid w:val="00315AA8"/>
    <w:rPr>
      <w:rFonts w:ascii="Times New Roman" w:hAnsi="Times New Roman" w:cs="Times New Roman"/>
      <w:sz w:val="24"/>
      <w:lang w:val="es-ES" w:eastAsia="es-ES"/>
    </w:rPr>
  </w:style>
  <w:style w:type="paragraph" w:styleId="Piedepgina">
    <w:name w:val="footer"/>
    <w:basedOn w:val="Normal"/>
    <w:link w:val="PiedepginaCar"/>
    <w:uiPriority w:val="99"/>
    <w:rsid w:val="00315AA8"/>
    <w:pPr>
      <w:tabs>
        <w:tab w:val="center" w:pos="4419"/>
        <w:tab w:val="right" w:pos="8838"/>
      </w:tabs>
    </w:pPr>
  </w:style>
  <w:style w:type="character" w:customStyle="1" w:styleId="PiedepginaCar">
    <w:name w:val="Pie de página Car"/>
    <w:basedOn w:val="Fuentedeprrafopredeter"/>
    <w:link w:val="Piedepgina"/>
    <w:uiPriority w:val="99"/>
    <w:locked/>
    <w:rsid w:val="00315AA8"/>
    <w:rPr>
      <w:rFonts w:ascii="Times New Roman" w:hAnsi="Times New Roman" w:cs="Times New Roman"/>
      <w:sz w:val="24"/>
      <w:lang w:val="es-ES" w:eastAsia="es-ES"/>
    </w:rPr>
  </w:style>
  <w:style w:type="paragraph" w:styleId="Textoindependiente">
    <w:name w:val="Body Text"/>
    <w:basedOn w:val="Normal"/>
    <w:link w:val="TextoindependienteCar"/>
    <w:rsid w:val="00315AA8"/>
    <w:pPr>
      <w:jc w:val="both"/>
    </w:pPr>
    <w:rPr>
      <w:rFonts w:ascii="AvantGarde Bk BT" w:hAnsi="AvantGarde Bk BT"/>
    </w:rPr>
  </w:style>
  <w:style w:type="character" w:customStyle="1" w:styleId="TextoindependienteCar">
    <w:name w:val="Texto independiente Car"/>
    <w:basedOn w:val="Fuentedeprrafopredeter"/>
    <w:link w:val="Textoindependiente"/>
    <w:locked/>
    <w:rsid w:val="00315AA8"/>
    <w:rPr>
      <w:rFonts w:ascii="AvantGarde Bk BT" w:hAnsi="AvantGarde Bk BT" w:cs="Times New Roman"/>
      <w:sz w:val="24"/>
      <w:lang w:val="es-ES" w:eastAsia="es-ES"/>
    </w:rPr>
  </w:style>
  <w:style w:type="paragraph" w:customStyle="1" w:styleId="ListParagraph1">
    <w:name w:val="List Paragraph1"/>
    <w:basedOn w:val="Normal"/>
    <w:rsid w:val="00315AA8"/>
    <w:pPr>
      <w:ind w:left="720"/>
    </w:pPr>
  </w:style>
  <w:style w:type="paragraph" w:styleId="Textodeglobo">
    <w:name w:val="Balloon Text"/>
    <w:basedOn w:val="Normal"/>
    <w:link w:val="TextodegloboCar"/>
    <w:semiHidden/>
    <w:rsid w:val="00315AA8"/>
    <w:rPr>
      <w:rFonts w:ascii="Tahoma" w:hAnsi="Tahoma"/>
      <w:sz w:val="16"/>
      <w:szCs w:val="16"/>
    </w:rPr>
  </w:style>
  <w:style w:type="character" w:customStyle="1" w:styleId="TextodegloboCar">
    <w:name w:val="Texto de globo Car"/>
    <w:basedOn w:val="Fuentedeprrafopredeter"/>
    <w:link w:val="Textodeglobo"/>
    <w:semiHidden/>
    <w:locked/>
    <w:rsid w:val="00315AA8"/>
    <w:rPr>
      <w:rFonts w:ascii="Tahoma" w:hAnsi="Tahoma" w:cs="Times New Roman"/>
      <w:sz w:val="16"/>
      <w:lang w:val="es-ES" w:eastAsia="es-ES"/>
    </w:rPr>
  </w:style>
  <w:style w:type="paragraph" w:customStyle="1" w:styleId="TOCHeading1">
    <w:name w:val="TOC Heading1"/>
    <w:basedOn w:val="Ttulo1"/>
    <w:next w:val="Normal"/>
    <w:semiHidden/>
    <w:rsid w:val="00C10BDC"/>
    <w:pPr>
      <w:keepLines/>
      <w:shd w:val="clear" w:color="auto" w:fill="auto"/>
      <w:spacing w:before="480" w:line="276" w:lineRule="auto"/>
      <w:outlineLvl w:val="9"/>
    </w:pPr>
    <w:rPr>
      <w:rFonts w:ascii="Cambria" w:hAnsi="Cambria"/>
      <w:color w:val="808080"/>
      <w:sz w:val="28"/>
      <w:szCs w:val="28"/>
      <w:lang w:val="es-GT" w:eastAsia="es-GT"/>
    </w:rPr>
  </w:style>
  <w:style w:type="paragraph" w:styleId="TDC1">
    <w:name w:val="toc 1"/>
    <w:basedOn w:val="Normal"/>
    <w:next w:val="Normal"/>
    <w:autoRedefine/>
    <w:rsid w:val="00C10BDC"/>
    <w:pPr>
      <w:spacing w:after="100"/>
    </w:pPr>
  </w:style>
  <w:style w:type="paragraph" w:styleId="TDC2">
    <w:name w:val="toc 2"/>
    <w:basedOn w:val="Normal"/>
    <w:next w:val="Normal"/>
    <w:autoRedefine/>
    <w:rsid w:val="00C10BDC"/>
    <w:pPr>
      <w:spacing w:after="100"/>
      <w:ind w:left="240"/>
    </w:pPr>
  </w:style>
  <w:style w:type="character" w:styleId="Hipervnculo">
    <w:name w:val="Hyperlink"/>
    <w:basedOn w:val="Fuentedeprrafopredeter"/>
    <w:uiPriority w:val="99"/>
    <w:rsid w:val="00C10BDC"/>
    <w:rPr>
      <w:rFonts w:cs="Times New Roman"/>
      <w:color w:val="0000FF"/>
      <w:u w:val="single"/>
    </w:rPr>
  </w:style>
  <w:style w:type="table" w:customStyle="1" w:styleId="ColorfulGrid-Accent11">
    <w:name w:val="Colorful Grid - Accent 11"/>
    <w:rsid w:val="00C742BA"/>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style>
  <w:style w:type="table" w:customStyle="1" w:styleId="MediumGrid1-Accent11">
    <w:name w:val="Medium Grid 1 - Accent 11"/>
    <w:rsid w:val="00C742BA"/>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style>
  <w:style w:type="table" w:customStyle="1" w:styleId="MediumGrid3-Accent11">
    <w:name w:val="Medium Grid 3 - Accent 11"/>
    <w:rsid w:val="00C742BA"/>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style>
  <w:style w:type="character" w:styleId="Refdecomentario">
    <w:name w:val="annotation reference"/>
    <w:basedOn w:val="Fuentedeprrafopredeter"/>
    <w:rsid w:val="004F401B"/>
    <w:rPr>
      <w:rFonts w:cs="Times New Roman"/>
      <w:sz w:val="16"/>
    </w:rPr>
  </w:style>
  <w:style w:type="paragraph" w:styleId="Textocomentario">
    <w:name w:val="annotation text"/>
    <w:basedOn w:val="Normal"/>
    <w:link w:val="TextocomentarioCar"/>
    <w:rsid w:val="004F401B"/>
    <w:rPr>
      <w:sz w:val="20"/>
      <w:szCs w:val="20"/>
    </w:rPr>
  </w:style>
  <w:style w:type="character" w:customStyle="1" w:styleId="TextocomentarioCar">
    <w:name w:val="Texto comentario Car"/>
    <w:basedOn w:val="Fuentedeprrafopredeter"/>
    <w:link w:val="Textocomentario"/>
    <w:locked/>
    <w:rsid w:val="004F401B"/>
    <w:rPr>
      <w:rFonts w:ascii="Times New Roman" w:hAnsi="Times New Roman" w:cs="Times New Roman"/>
      <w:lang w:val="es-ES" w:eastAsia="es-ES"/>
    </w:rPr>
  </w:style>
  <w:style w:type="paragraph" w:styleId="Asuntodelcomentario">
    <w:name w:val="annotation subject"/>
    <w:basedOn w:val="Textocomentario"/>
    <w:next w:val="Textocomentario"/>
    <w:link w:val="AsuntodelcomentarioCar"/>
    <w:rsid w:val="004F401B"/>
    <w:rPr>
      <w:b/>
      <w:bCs/>
    </w:rPr>
  </w:style>
  <w:style w:type="character" w:customStyle="1" w:styleId="AsuntodelcomentarioCar">
    <w:name w:val="Asunto del comentario Car"/>
    <w:basedOn w:val="TextocomentarioCar"/>
    <w:link w:val="Asuntodelcomentario"/>
    <w:locked/>
    <w:rsid w:val="004F401B"/>
    <w:rPr>
      <w:rFonts w:ascii="Times New Roman" w:hAnsi="Times New Roman" w:cs="Times New Roman"/>
      <w:b/>
      <w:lang w:val="es-ES" w:eastAsia="es-ES"/>
    </w:rPr>
  </w:style>
  <w:style w:type="paragraph" w:customStyle="1" w:styleId="Default">
    <w:name w:val="Default"/>
    <w:rsid w:val="00B143EB"/>
    <w:pPr>
      <w:autoSpaceDE w:val="0"/>
      <w:autoSpaceDN w:val="0"/>
      <w:adjustRightInd w:val="0"/>
    </w:pPr>
    <w:rPr>
      <w:rFonts w:eastAsia="Times New Roman" w:cs="Calibri"/>
      <w:color w:val="000000"/>
      <w:sz w:val="24"/>
      <w:szCs w:val="24"/>
    </w:rPr>
  </w:style>
  <w:style w:type="paragraph" w:customStyle="1" w:styleId="Prrafodelista1">
    <w:name w:val="Párrafo de lista1"/>
    <w:basedOn w:val="Normal"/>
    <w:rsid w:val="002F26C5"/>
    <w:pPr>
      <w:ind w:left="720"/>
      <w:contextualSpacing/>
    </w:pPr>
  </w:style>
  <w:style w:type="character" w:styleId="Hipervnculovisitado">
    <w:name w:val="FollowedHyperlink"/>
    <w:basedOn w:val="Fuentedeprrafopredeter"/>
    <w:uiPriority w:val="99"/>
    <w:rsid w:val="00B40E4B"/>
    <w:rPr>
      <w:rFonts w:cs="Times New Roman"/>
      <w:color w:val="800080"/>
      <w:u w:val="single"/>
    </w:rPr>
  </w:style>
  <w:style w:type="table" w:styleId="Tablaconcuadrcula">
    <w:name w:val="Table Grid"/>
    <w:basedOn w:val="Tablanormal"/>
    <w:locked/>
    <w:rsid w:val="009E32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medio1-nfasis1">
    <w:name w:val="Medium Shading 1 Accent 1"/>
    <w:basedOn w:val="Tablanormal"/>
    <w:uiPriority w:val="63"/>
    <w:rsid w:val="009E3256"/>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Prrafodelista">
    <w:name w:val="List Paragraph"/>
    <w:basedOn w:val="Normal"/>
    <w:uiPriority w:val="34"/>
    <w:qFormat/>
    <w:rsid w:val="00E149A7"/>
    <w:pPr>
      <w:spacing w:after="200" w:line="276" w:lineRule="auto"/>
      <w:ind w:left="720"/>
      <w:contextualSpacing/>
    </w:pPr>
    <w:rPr>
      <w:rFonts w:asciiTheme="minorHAnsi" w:eastAsiaTheme="minorHAnsi" w:hAnsiTheme="minorHAnsi" w:cstheme="minorBidi"/>
      <w:sz w:val="22"/>
      <w:szCs w:val="22"/>
      <w:lang w:val="es-GT" w:eastAsia="en-US"/>
    </w:rPr>
  </w:style>
  <w:style w:type="paragraph" w:customStyle="1" w:styleId="2909F619802848F09E01365C32F34654">
    <w:name w:val="2909F619802848F09E01365C32F34654"/>
    <w:rsid w:val="000A4813"/>
    <w:pPr>
      <w:spacing w:after="200" w:line="276" w:lineRule="auto"/>
    </w:pPr>
    <w:rPr>
      <w:rFonts w:asciiTheme="minorHAnsi" w:eastAsiaTheme="minorEastAsia" w:hAnsiTheme="minorHAnsi" w:cstheme="minorBidi"/>
      <w:sz w:val="22"/>
      <w:szCs w:val="22"/>
    </w:rPr>
  </w:style>
  <w:style w:type="table" w:styleId="Listaclara-nfasis5">
    <w:name w:val="Light List Accent 5"/>
    <w:basedOn w:val="Tablanormal"/>
    <w:uiPriority w:val="61"/>
    <w:rsid w:val="009B039D"/>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media2-nfasis1">
    <w:name w:val="Medium List 2 Accent 1"/>
    <w:basedOn w:val="Tablanormal"/>
    <w:uiPriority w:val="66"/>
    <w:rsid w:val="009B039D"/>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1-nfasis1">
    <w:name w:val="Medium List 1 Accent 1"/>
    <w:basedOn w:val="Tablanormal"/>
    <w:uiPriority w:val="65"/>
    <w:rsid w:val="003F492E"/>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styleId="NormalWeb">
    <w:name w:val="Normal (Web)"/>
    <w:basedOn w:val="Normal"/>
    <w:uiPriority w:val="99"/>
    <w:unhideWhenUsed/>
    <w:rsid w:val="00C75BB9"/>
    <w:pPr>
      <w:spacing w:before="100" w:beforeAutospacing="1" w:after="100" w:afterAutospacing="1"/>
    </w:pPr>
    <w:rPr>
      <w:rFonts w:eastAsiaTheme="minorEastAsia"/>
      <w:lang w:val="es-GT" w:eastAsia="es-GT"/>
    </w:rPr>
  </w:style>
  <w:style w:type="paragraph" w:customStyle="1" w:styleId="xl63">
    <w:name w:val="xl63"/>
    <w:basedOn w:val="Normal"/>
    <w:rsid w:val="00044E5D"/>
    <w:pPr>
      <w:shd w:val="clear" w:color="000000" w:fill="FFFFFF"/>
      <w:spacing w:before="100" w:beforeAutospacing="1" w:after="100" w:afterAutospacing="1"/>
    </w:pPr>
    <w:rPr>
      <w:lang w:val="es-GT" w:eastAsia="es-GT"/>
    </w:rPr>
  </w:style>
  <w:style w:type="paragraph" w:customStyle="1" w:styleId="xl64">
    <w:name w:val="xl64"/>
    <w:basedOn w:val="Normal"/>
    <w:rsid w:val="00044E5D"/>
    <w:pPr>
      <w:shd w:val="clear" w:color="000000" w:fill="FFFFFF"/>
      <w:spacing w:before="100" w:beforeAutospacing="1" w:after="100" w:afterAutospacing="1"/>
    </w:pPr>
    <w:rPr>
      <w:lang w:val="es-GT" w:eastAsia="es-GT"/>
    </w:rPr>
  </w:style>
  <w:style w:type="paragraph" w:customStyle="1" w:styleId="xl65">
    <w:name w:val="xl65"/>
    <w:basedOn w:val="Normal"/>
    <w:rsid w:val="00044E5D"/>
    <w:pPr>
      <w:pBdr>
        <w:bottom w:val="single" w:sz="4" w:space="0" w:color="auto"/>
      </w:pBdr>
      <w:shd w:val="clear" w:color="000000" w:fill="003366"/>
      <w:spacing w:before="100" w:beforeAutospacing="1" w:after="100" w:afterAutospacing="1"/>
      <w:textAlignment w:val="center"/>
    </w:pPr>
    <w:rPr>
      <w:b/>
      <w:bCs/>
      <w:color w:val="FFFFFF"/>
      <w:lang w:val="es-GT" w:eastAsia="es-GT"/>
    </w:rPr>
  </w:style>
  <w:style w:type="paragraph" w:customStyle="1" w:styleId="xl66">
    <w:name w:val="xl66"/>
    <w:basedOn w:val="Normal"/>
    <w:rsid w:val="00044E5D"/>
    <w:pPr>
      <w:shd w:val="clear" w:color="000000" w:fill="FFFFFF"/>
      <w:spacing w:before="100" w:beforeAutospacing="1" w:after="100" w:afterAutospacing="1"/>
      <w:jc w:val="center"/>
    </w:pPr>
    <w:rPr>
      <w:lang w:val="es-GT" w:eastAsia="es-GT"/>
    </w:rPr>
  </w:style>
  <w:style w:type="paragraph" w:customStyle="1" w:styleId="xl67">
    <w:name w:val="xl67"/>
    <w:basedOn w:val="Normal"/>
    <w:rsid w:val="00044E5D"/>
    <w:pPr>
      <w:pBdr>
        <w:top w:val="single" w:sz="4" w:space="0" w:color="auto"/>
        <w:bottom w:val="single" w:sz="4" w:space="0" w:color="auto"/>
      </w:pBdr>
      <w:shd w:val="clear" w:color="000000" w:fill="FFFFFF"/>
      <w:spacing w:before="100" w:beforeAutospacing="1" w:after="100" w:afterAutospacing="1"/>
      <w:textAlignment w:val="top"/>
    </w:pPr>
    <w:rPr>
      <w:lang w:val="es-GT" w:eastAsia="es-GT"/>
    </w:rPr>
  </w:style>
  <w:style w:type="paragraph" w:customStyle="1" w:styleId="xl68">
    <w:name w:val="xl68"/>
    <w:basedOn w:val="Normal"/>
    <w:rsid w:val="00044E5D"/>
    <w:pPr>
      <w:pBdr>
        <w:top w:val="single" w:sz="4" w:space="0" w:color="auto"/>
        <w:bottom w:val="single" w:sz="4" w:space="0" w:color="auto"/>
      </w:pBdr>
      <w:shd w:val="clear" w:color="000000" w:fill="366092"/>
      <w:spacing w:before="100" w:beforeAutospacing="1" w:after="100" w:afterAutospacing="1"/>
      <w:textAlignment w:val="top"/>
    </w:pPr>
    <w:rPr>
      <w:b/>
      <w:bCs/>
      <w:color w:val="FFFFFF"/>
      <w:lang w:val="es-GT" w:eastAsia="es-GT"/>
    </w:rPr>
  </w:style>
  <w:style w:type="paragraph" w:customStyle="1" w:styleId="xl69">
    <w:name w:val="xl69"/>
    <w:basedOn w:val="Normal"/>
    <w:rsid w:val="00044E5D"/>
    <w:pPr>
      <w:pBdr>
        <w:top w:val="single" w:sz="4" w:space="0" w:color="auto"/>
        <w:bottom w:val="single" w:sz="4" w:space="0" w:color="auto"/>
      </w:pBdr>
      <w:shd w:val="clear" w:color="000000" w:fill="366092"/>
      <w:spacing w:before="100" w:beforeAutospacing="1" w:after="100" w:afterAutospacing="1"/>
      <w:jc w:val="center"/>
      <w:textAlignment w:val="top"/>
    </w:pPr>
    <w:rPr>
      <w:b/>
      <w:bCs/>
      <w:color w:val="FFFFFF"/>
      <w:lang w:val="es-GT" w:eastAsia="es-GT"/>
    </w:rPr>
  </w:style>
  <w:style w:type="paragraph" w:customStyle="1" w:styleId="xl70">
    <w:name w:val="xl70"/>
    <w:basedOn w:val="Normal"/>
    <w:rsid w:val="00044E5D"/>
    <w:pPr>
      <w:pBdr>
        <w:top w:val="single" w:sz="4" w:space="0" w:color="auto"/>
        <w:bottom w:val="single" w:sz="4" w:space="0" w:color="auto"/>
      </w:pBdr>
      <w:shd w:val="clear" w:color="000000" w:fill="366092"/>
      <w:spacing w:before="100" w:beforeAutospacing="1" w:after="100" w:afterAutospacing="1"/>
      <w:jc w:val="center"/>
    </w:pPr>
    <w:rPr>
      <w:b/>
      <w:bCs/>
      <w:color w:val="FFFFFF"/>
      <w:lang w:val="es-GT" w:eastAsia="es-GT"/>
    </w:rPr>
  </w:style>
  <w:style w:type="paragraph" w:customStyle="1" w:styleId="xl71">
    <w:name w:val="xl71"/>
    <w:basedOn w:val="Normal"/>
    <w:rsid w:val="00044E5D"/>
    <w:pPr>
      <w:pBdr>
        <w:top w:val="single" w:sz="4" w:space="0" w:color="auto"/>
        <w:bottom w:val="single" w:sz="4" w:space="0" w:color="auto"/>
      </w:pBdr>
      <w:shd w:val="clear" w:color="000000" w:fill="FFFFFF"/>
      <w:spacing w:before="100" w:beforeAutospacing="1" w:after="100" w:afterAutospacing="1"/>
      <w:textAlignment w:val="top"/>
    </w:pPr>
    <w:rPr>
      <w:lang w:val="es-GT" w:eastAsia="es-GT"/>
    </w:rPr>
  </w:style>
  <w:style w:type="paragraph" w:customStyle="1" w:styleId="xl72">
    <w:name w:val="xl72"/>
    <w:basedOn w:val="Normal"/>
    <w:rsid w:val="00044E5D"/>
    <w:pPr>
      <w:shd w:val="clear" w:color="000000" w:fill="FFFFFF"/>
      <w:spacing w:before="100" w:beforeAutospacing="1" w:after="100" w:afterAutospacing="1"/>
    </w:pPr>
    <w:rPr>
      <w:b/>
      <w:bCs/>
      <w:lang w:val="es-GT" w:eastAsia="es-GT"/>
    </w:rPr>
  </w:style>
  <w:style w:type="paragraph" w:customStyle="1" w:styleId="xl73">
    <w:name w:val="xl73"/>
    <w:basedOn w:val="Normal"/>
    <w:rsid w:val="00044E5D"/>
    <w:pPr>
      <w:pBdr>
        <w:top w:val="single" w:sz="4" w:space="0" w:color="auto"/>
        <w:bottom w:val="single" w:sz="4" w:space="0" w:color="auto"/>
      </w:pBdr>
      <w:shd w:val="clear" w:color="000000" w:fill="95B3D7"/>
      <w:spacing w:before="100" w:beforeAutospacing="1" w:after="100" w:afterAutospacing="1"/>
      <w:textAlignment w:val="top"/>
    </w:pPr>
    <w:rPr>
      <w:b/>
      <w:bCs/>
      <w:lang w:val="es-GT" w:eastAsia="es-GT"/>
    </w:rPr>
  </w:style>
  <w:style w:type="paragraph" w:customStyle="1" w:styleId="xl74">
    <w:name w:val="xl74"/>
    <w:basedOn w:val="Normal"/>
    <w:rsid w:val="00044E5D"/>
    <w:pPr>
      <w:pBdr>
        <w:top w:val="single" w:sz="4" w:space="0" w:color="auto"/>
        <w:bottom w:val="single" w:sz="4" w:space="0" w:color="auto"/>
      </w:pBdr>
      <w:shd w:val="clear" w:color="000000" w:fill="95B3D7"/>
      <w:spacing w:before="100" w:beforeAutospacing="1" w:after="100" w:afterAutospacing="1"/>
      <w:jc w:val="center"/>
      <w:textAlignment w:val="top"/>
    </w:pPr>
    <w:rPr>
      <w:b/>
      <w:bCs/>
      <w:lang w:val="es-GT" w:eastAsia="es-GT"/>
    </w:rPr>
  </w:style>
  <w:style w:type="paragraph" w:customStyle="1" w:styleId="xl75">
    <w:name w:val="xl75"/>
    <w:basedOn w:val="Normal"/>
    <w:rsid w:val="00044E5D"/>
    <w:pPr>
      <w:pBdr>
        <w:top w:val="single" w:sz="4" w:space="0" w:color="auto"/>
        <w:bottom w:val="single" w:sz="4" w:space="0" w:color="auto"/>
      </w:pBdr>
      <w:shd w:val="clear" w:color="000000" w:fill="95B3D7"/>
      <w:spacing w:before="100" w:beforeAutospacing="1" w:after="100" w:afterAutospacing="1"/>
      <w:jc w:val="center"/>
    </w:pPr>
    <w:rPr>
      <w:b/>
      <w:bCs/>
      <w:lang w:val="es-GT" w:eastAsia="es-GT"/>
    </w:rPr>
  </w:style>
  <w:style w:type="paragraph" w:customStyle="1" w:styleId="xl76">
    <w:name w:val="xl76"/>
    <w:basedOn w:val="Normal"/>
    <w:rsid w:val="00044E5D"/>
    <w:pPr>
      <w:pBdr>
        <w:top w:val="single" w:sz="4" w:space="0" w:color="auto"/>
        <w:bottom w:val="single" w:sz="4" w:space="0" w:color="auto"/>
      </w:pBdr>
      <w:shd w:val="clear" w:color="000000" w:fill="DCE6F1"/>
      <w:spacing w:before="100" w:beforeAutospacing="1" w:after="100" w:afterAutospacing="1"/>
      <w:textAlignment w:val="top"/>
    </w:pPr>
    <w:rPr>
      <w:u w:val="single"/>
      <w:lang w:val="es-GT" w:eastAsia="es-GT"/>
    </w:rPr>
  </w:style>
  <w:style w:type="paragraph" w:customStyle="1" w:styleId="xl77">
    <w:name w:val="xl77"/>
    <w:basedOn w:val="Normal"/>
    <w:rsid w:val="00044E5D"/>
    <w:pPr>
      <w:pBdr>
        <w:top w:val="single" w:sz="4" w:space="0" w:color="auto"/>
        <w:bottom w:val="single" w:sz="4" w:space="0" w:color="auto"/>
      </w:pBdr>
      <w:shd w:val="clear" w:color="000000" w:fill="DCE6F1"/>
      <w:spacing w:before="100" w:beforeAutospacing="1" w:after="100" w:afterAutospacing="1"/>
      <w:jc w:val="center"/>
      <w:textAlignment w:val="top"/>
    </w:pPr>
    <w:rPr>
      <w:u w:val="single"/>
      <w:lang w:val="es-GT" w:eastAsia="es-GT"/>
    </w:rPr>
  </w:style>
  <w:style w:type="paragraph" w:customStyle="1" w:styleId="xl78">
    <w:name w:val="xl78"/>
    <w:basedOn w:val="Normal"/>
    <w:rsid w:val="00044E5D"/>
    <w:pPr>
      <w:pBdr>
        <w:top w:val="single" w:sz="4" w:space="0" w:color="auto"/>
        <w:bottom w:val="single" w:sz="4" w:space="0" w:color="auto"/>
      </w:pBdr>
      <w:shd w:val="clear" w:color="000000" w:fill="DCE6F1"/>
      <w:spacing w:before="100" w:beforeAutospacing="1" w:after="100" w:afterAutospacing="1"/>
      <w:jc w:val="center"/>
      <w:textAlignment w:val="top"/>
    </w:pPr>
    <w:rPr>
      <w:u w:val="single"/>
      <w:lang w:val="es-GT" w:eastAsia="es-GT"/>
    </w:rPr>
  </w:style>
  <w:style w:type="paragraph" w:customStyle="1" w:styleId="xl79">
    <w:name w:val="xl79"/>
    <w:basedOn w:val="Normal"/>
    <w:rsid w:val="00044E5D"/>
    <w:pPr>
      <w:pBdr>
        <w:top w:val="single" w:sz="4" w:space="0" w:color="auto"/>
        <w:bottom w:val="single" w:sz="4" w:space="0" w:color="auto"/>
      </w:pBdr>
      <w:shd w:val="clear" w:color="000000" w:fill="DCE6F1"/>
      <w:spacing w:before="100" w:beforeAutospacing="1" w:after="100" w:afterAutospacing="1"/>
      <w:jc w:val="center"/>
    </w:pPr>
    <w:rPr>
      <w:u w:val="single"/>
      <w:lang w:val="es-GT" w:eastAsia="es-GT"/>
    </w:rPr>
  </w:style>
  <w:style w:type="paragraph" w:customStyle="1" w:styleId="xl80">
    <w:name w:val="xl80"/>
    <w:basedOn w:val="Normal"/>
    <w:rsid w:val="00044E5D"/>
    <w:pPr>
      <w:pBdr>
        <w:top w:val="single" w:sz="4" w:space="0" w:color="auto"/>
        <w:bottom w:val="single" w:sz="4" w:space="0" w:color="auto"/>
      </w:pBdr>
      <w:shd w:val="clear" w:color="000000" w:fill="FFFFFF"/>
      <w:spacing w:before="100" w:beforeAutospacing="1" w:after="100" w:afterAutospacing="1"/>
      <w:jc w:val="center"/>
      <w:textAlignment w:val="top"/>
    </w:pPr>
    <w:rPr>
      <w:lang w:val="es-GT" w:eastAsia="es-GT"/>
    </w:rPr>
  </w:style>
  <w:style w:type="paragraph" w:customStyle="1" w:styleId="xl81">
    <w:name w:val="xl81"/>
    <w:basedOn w:val="Normal"/>
    <w:rsid w:val="00044E5D"/>
    <w:pPr>
      <w:shd w:val="clear" w:color="000000" w:fill="FFFFFF"/>
      <w:spacing w:before="100" w:beforeAutospacing="1" w:after="100" w:afterAutospacing="1"/>
    </w:pPr>
    <w:rPr>
      <w:u w:val="single"/>
      <w:lang w:val="es-GT" w:eastAsia="es-GT"/>
    </w:rPr>
  </w:style>
  <w:style w:type="paragraph" w:customStyle="1" w:styleId="xl82">
    <w:name w:val="xl82"/>
    <w:basedOn w:val="Normal"/>
    <w:rsid w:val="00044E5D"/>
    <w:pPr>
      <w:pBdr>
        <w:top w:val="single" w:sz="4" w:space="0" w:color="auto"/>
        <w:bottom w:val="single" w:sz="4" w:space="0" w:color="auto"/>
      </w:pBdr>
      <w:shd w:val="clear" w:color="000000" w:fill="FFFFFF"/>
      <w:spacing w:before="100" w:beforeAutospacing="1" w:after="100" w:afterAutospacing="1"/>
      <w:ind w:firstLineChars="100" w:firstLine="100"/>
      <w:textAlignment w:val="top"/>
    </w:pPr>
    <w:rPr>
      <w:lang w:val="es-GT" w:eastAsia="es-GT"/>
    </w:rPr>
  </w:style>
  <w:style w:type="paragraph" w:customStyle="1" w:styleId="xl83">
    <w:name w:val="xl83"/>
    <w:basedOn w:val="Normal"/>
    <w:rsid w:val="00044E5D"/>
    <w:pPr>
      <w:pBdr>
        <w:top w:val="single" w:sz="4" w:space="0" w:color="auto"/>
        <w:bottom w:val="single" w:sz="4" w:space="0" w:color="auto"/>
      </w:pBdr>
      <w:shd w:val="clear" w:color="000000" w:fill="FFFFFF"/>
      <w:spacing w:before="100" w:beforeAutospacing="1" w:after="100" w:afterAutospacing="1"/>
      <w:jc w:val="center"/>
      <w:textAlignment w:val="top"/>
    </w:pPr>
    <w:rPr>
      <w:lang w:val="es-GT" w:eastAsia="es-GT"/>
    </w:rPr>
  </w:style>
  <w:style w:type="paragraph" w:customStyle="1" w:styleId="xl84">
    <w:name w:val="xl84"/>
    <w:basedOn w:val="Normal"/>
    <w:rsid w:val="00044E5D"/>
    <w:pPr>
      <w:pBdr>
        <w:top w:val="single" w:sz="4" w:space="0" w:color="auto"/>
        <w:bottom w:val="single" w:sz="4" w:space="0" w:color="auto"/>
      </w:pBdr>
      <w:shd w:val="clear" w:color="000000" w:fill="FFFFFF"/>
      <w:spacing w:before="100" w:beforeAutospacing="1" w:after="100" w:afterAutospacing="1"/>
      <w:jc w:val="center"/>
      <w:textAlignment w:val="top"/>
    </w:pPr>
    <w:rPr>
      <w:lang w:val="es-GT" w:eastAsia="es-GT"/>
    </w:rPr>
  </w:style>
  <w:style w:type="paragraph" w:customStyle="1" w:styleId="xl85">
    <w:name w:val="xl85"/>
    <w:basedOn w:val="Normal"/>
    <w:rsid w:val="00044E5D"/>
    <w:pPr>
      <w:pBdr>
        <w:top w:val="single" w:sz="4" w:space="0" w:color="auto"/>
        <w:bottom w:val="single" w:sz="4" w:space="0" w:color="auto"/>
      </w:pBdr>
      <w:shd w:val="clear" w:color="000000" w:fill="FFFFFF"/>
      <w:spacing w:before="100" w:beforeAutospacing="1" w:after="100" w:afterAutospacing="1"/>
      <w:ind w:firstLineChars="100" w:firstLine="100"/>
      <w:textAlignment w:val="top"/>
    </w:pPr>
    <w:rPr>
      <w:lang w:val="es-GT" w:eastAsia="es-GT"/>
    </w:rPr>
  </w:style>
  <w:style w:type="paragraph" w:customStyle="1" w:styleId="xl86">
    <w:name w:val="xl86"/>
    <w:basedOn w:val="Normal"/>
    <w:rsid w:val="00044E5D"/>
    <w:pPr>
      <w:pBdr>
        <w:top w:val="single" w:sz="4" w:space="0" w:color="auto"/>
        <w:bottom w:val="single" w:sz="4" w:space="0" w:color="auto"/>
      </w:pBdr>
      <w:shd w:val="clear" w:color="000000" w:fill="FFFFFF"/>
      <w:spacing w:before="100" w:beforeAutospacing="1" w:after="100" w:afterAutospacing="1"/>
      <w:jc w:val="center"/>
      <w:textAlignment w:val="top"/>
    </w:pPr>
    <w:rPr>
      <w:lang w:val="es-GT" w:eastAsia="es-GT"/>
    </w:rPr>
  </w:style>
  <w:style w:type="paragraph" w:customStyle="1" w:styleId="xl87">
    <w:name w:val="xl87"/>
    <w:basedOn w:val="Normal"/>
    <w:rsid w:val="00044E5D"/>
    <w:pPr>
      <w:pBdr>
        <w:top w:val="single" w:sz="4" w:space="0" w:color="auto"/>
        <w:bottom w:val="single" w:sz="4" w:space="0" w:color="auto"/>
      </w:pBdr>
      <w:shd w:val="clear" w:color="000000" w:fill="FFFFFF"/>
      <w:spacing w:before="100" w:beforeAutospacing="1" w:after="100" w:afterAutospacing="1"/>
      <w:jc w:val="center"/>
      <w:textAlignment w:val="top"/>
    </w:pPr>
    <w:rPr>
      <w:lang w:val="es-GT" w:eastAsia="es-GT"/>
    </w:rPr>
  </w:style>
  <w:style w:type="paragraph" w:customStyle="1" w:styleId="xl88">
    <w:name w:val="xl88"/>
    <w:basedOn w:val="Normal"/>
    <w:rsid w:val="00044E5D"/>
    <w:pPr>
      <w:pBdr>
        <w:top w:val="single" w:sz="4" w:space="0" w:color="auto"/>
        <w:bottom w:val="single" w:sz="4" w:space="0" w:color="auto"/>
      </w:pBdr>
      <w:shd w:val="clear" w:color="000000" w:fill="FFFFFF"/>
      <w:spacing w:before="100" w:beforeAutospacing="1" w:after="100" w:afterAutospacing="1"/>
      <w:jc w:val="center"/>
      <w:textAlignment w:val="top"/>
    </w:pPr>
    <w:rPr>
      <w:lang w:val="es-GT" w:eastAsia="es-GT"/>
    </w:rPr>
  </w:style>
  <w:style w:type="paragraph" w:customStyle="1" w:styleId="xl89">
    <w:name w:val="xl89"/>
    <w:basedOn w:val="Normal"/>
    <w:rsid w:val="00044E5D"/>
    <w:pPr>
      <w:pBdr>
        <w:top w:val="single" w:sz="4" w:space="0" w:color="auto"/>
        <w:bottom w:val="single" w:sz="4" w:space="0" w:color="auto"/>
      </w:pBdr>
      <w:shd w:val="clear" w:color="000000" w:fill="FFFFFF"/>
      <w:spacing w:before="100" w:beforeAutospacing="1" w:after="100" w:afterAutospacing="1"/>
      <w:jc w:val="center"/>
      <w:textAlignment w:val="top"/>
    </w:pPr>
    <w:rPr>
      <w:lang w:val="es-GT" w:eastAsia="es-GT"/>
    </w:rPr>
  </w:style>
  <w:style w:type="paragraph" w:customStyle="1" w:styleId="xl90">
    <w:name w:val="xl90"/>
    <w:basedOn w:val="Normal"/>
    <w:rsid w:val="00044E5D"/>
    <w:pPr>
      <w:pBdr>
        <w:top w:val="single" w:sz="4" w:space="0" w:color="auto"/>
        <w:bottom w:val="single" w:sz="4" w:space="0" w:color="auto"/>
      </w:pBdr>
      <w:shd w:val="clear" w:color="000000" w:fill="FFFFFF"/>
      <w:spacing w:before="100" w:beforeAutospacing="1" w:after="100" w:afterAutospacing="1"/>
      <w:jc w:val="center"/>
      <w:textAlignment w:val="top"/>
    </w:pPr>
    <w:rPr>
      <w:lang w:val="es-GT" w:eastAsia="es-GT"/>
    </w:rPr>
  </w:style>
  <w:style w:type="paragraph" w:customStyle="1" w:styleId="xl91">
    <w:name w:val="xl91"/>
    <w:basedOn w:val="Normal"/>
    <w:rsid w:val="00044E5D"/>
    <w:pPr>
      <w:pBdr>
        <w:top w:val="single" w:sz="4" w:space="0" w:color="auto"/>
        <w:bottom w:val="single" w:sz="4" w:space="0" w:color="auto"/>
      </w:pBdr>
      <w:shd w:val="clear" w:color="000000" w:fill="DCE6F1"/>
      <w:spacing w:before="100" w:beforeAutospacing="1" w:after="100" w:afterAutospacing="1"/>
      <w:jc w:val="center"/>
      <w:textAlignment w:val="top"/>
    </w:pPr>
    <w:rPr>
      <w:lang w:val="es-GT" w:eastAsia="es-GT"/>
    </w:rPr>
  </w:style>
  <w:style w:type="paragraph" w:customStyle="1" w:styleId="xl92">
    <w:name w:val="xl92"/>
    <w:basedOn w:val="Normal"/>
    <w:rsid w:val="00044E5D"/>
    <w:pPr>
      <w:pBdr>
        <w:top w:val="single" w:sz="4" w:space="0" w:color="auto"/>
        <w:bottom w:val="single" w:sz="4" w:space="0" w:color="auto"/>
      </w:pBdr>
      <w:shd w:val="clear" w:color="000000" w:fill="FFFFFF"/>
      <w:spacing w:before="100" w:beforeAutospacing="1" w:after="100" w:afterAutospacing="1"/>
      <w:textAlignment w:val="top"/>
    </w:pPr>
    <w:rPr>
      <w:u w:val="single"/>
      <w:lang w:val="es-GT" w:eastAsia="es-GT"/>
    </w:rPr>
  </w:style>
  <w:style w:type="paragraph" w:customStyle="1" w:styleId="xl93">
    <w:name w:val="xl93"/>
    <w:basedOn w:val="Normal"/>
    <w:rsid w:val="00044E5D"/>
    <w:pPr>
      <w:pBdr>
        <w:top w:val="single" w:sz="4" w:space="0" w:color="auto"/>
        <w:bottom w:val="single" w:sz="4" w:space="0" w:color="auto"/>
      </w:pBdr>
      <w:shd w:val="clear" w:color="000000" w:fill="FFFFFF"/>
      <w:spacing w:before="100" w:beforeAutospacing="1" w:after="100" w:afterAutospacing="1"/>
      <w:jc w:val="center"/>
      <w:textAlignment w:val="top"/>
    </w:pPr>
    <w:rPr>
      <w:u w:val="single"/>
      <w:lang w:val="es-GT" w:eastAsia="es-GT"/>
    </w:rPr>
  </w:style>
  <w:style w:type="paragraph" w:customStyle="1" w:styleId="xl94">
    <w:name w:val="xl94"/>
    <w:basedOn w:val="Normal"/>
    <w:rsid w:val="00044E5D"/>
    <w:pPr>
      <w:pBdr>
        <w:top w:val="single" w:sz="4" w:space="0" w:color="auto"/>
        <w:bottom w:val="single" w:sz="4" w:space="0" w:color="auto"/>
      </w:pBdr>
      <w:shd w:val="clear" w:color="000000" w:fill="FFFFFF"/>
      <w:spacing w:before="100" w:beforeAutospacing="1" w:after="100" w:afterAutospacing="1"/>
      <w:jc w:val="center"/>
      <w:textAlignment w:val="center"/>
    </w:pPr>
    <w:rPr>
      <w:lang w:val="es-GT" w:eastAsia="es-GT"/>
    </w:rPr>
  </w:style>
  <w:style w:type="paragraph" w:customStyle="1" w:styleId="xl95">
    <w:name w:val="xl95"/>
    <w:basedOn w:val="Normal"/>
    <w:rsid w:val="00044E5D"/>
    <w:pPr>
      <w:pBdr>
        <w:top w:val="single" w:sz="4" w:space="0" w:color="auto"/>
        <w:bottom w:val="single" w:sz="4" w:space="0" w:color="auto"/>
      </w:pBdr>
      <w:shd w:val="clear" w:color="000000" w:fill="FFFFFF"/>
      <w:spacing w:before="100" w:beforeAutospacing="1" w:after="100" w:afterAutospacing="1"/>
      <w:jc w:val="center"/>
      <w:textAlignment w:val="center"/>
    </w:pPr>
    <w:rPr>
      <w:lang w:val="es-GT" w:eastAsia="es-GT"/>
    </w:rPr>
  </w:style>
  <w:style w:type="paragraph" w:customStyle="1" w:styleId="xl96">
    <w:name w:val="xl96"/>
    <w:basedOn w:val="Normal"/>
    <w:rsid w:val="00044E5D"/>
    <w:pPr>
      <w:shd w:val="clear" w:color="000000" w:fill="FFFFFF"/>
      <w:spacing w:before="100" w:beforeAutospacing="1" w:after="100" w:afterAutospacing="1"/>
      <w:textAlignment w:val="top"/>
    </w:pPr>
    <w:rPr>
      <w:lang w:val="es-GT" w:eastAsia="es-GT"/>
    </w:rPr>
  </w:style>
  <w:style w:type="paragraph" w:customStyle="1" w:styleId="xl97">
    <w:name w:val="xl97"/>
    <w:basedOn w:val="Normal"/>
    <w:rsid w:val="00044E5D"/>
    <w:pPr>
      <w:pBdr>
        <w:top w:val="single" w:sz="4" w:space="0" w:color="auto"/>
        <w:bottom w:val="single" w:sz="4" w:space="0" w:color="auto"/>
      </w:pBdr>
      <w:shd w:val="clear" w:color="000000" w:fill="95B3D7"/>
      <w:spacing w:before="100" w:beforeAutospacing="1" w:after="100" w:afterAutospacing="1"/>
      <w:jc w:val="center"/>
      <w:textAlignment w:val="top"/>
    </w:pPr>
    <w:rPr>
      <w:b/>
      <w:bCs/>
      <w:lang w:val="es-GT" w:eastAsia="es-GT"/>
    </w:rPr>
  </w:style>
  <w:style w:type="paragraph" w:customStyle="1" w:styleId="xl98">
    <w:name w:val="xl98"/>
    <w:basedOn w:val="Normal"/>
    <w:rsid w:val="00044E5D"/>
    <w:pPr>
      <w:pBdr>
        <w:top w:val="single" w:sz="4" w:space="0" w:color="auto"/>
        <w:bottom w:val="single" w:sz="4" w:space="0" w:color="auto"/>
      </w:pBdr>
      <w:shd w:val="clear" w:color="000000" w:fill="FFFFFF"/>
      <w:spacing w:before="100" w:beforeAutospacing="1" w:after="100" w:afterAutospacing="1"/>
      <w:textAlignment w:val="top"/>
    </w:pPr>
    <w:rPr>
      <w:lang w:val="es-GT" w:eastAsia="es-GT"/>
    </w:rPr>
  </w:style>
  <w:style w:type="paragraph" w:customStyle="1" w:styleId="xl99">
    <w:name w:val="xl99"/>
    <w:basedOn w:val="Normal"/>
    <w:rsid w:val="00044E5D"/>
    <w:pPr>
      <w:pBdr>
        <w:top w:val="single" w:sz="4" w:space="0" w:color="auto"/>
        <w:bottom w:val="single" w:sz="4" w:space="0" w:color="auto"/>
      </w:pBdr>
      <w:shd w:val="clear" w:color="000000" w:fill="DCE6F1"/>
      <w:spacing w:before="100" w:beforeAutospacing="1" w:after="100" w:afterAutospacing="1"/>
      <w:textAlignment w:val="top"/>
    </w:pPr>
    <w:rPr>
      <w:lang w:val="es-GT" w:eastAsia="es-GT"/>
    </w:rPr>
  </w:style>
  <w:style w:type="paragraph" w:customStyle="1" w:styleId="xl100">
    <w:name w:val="xl100"/>
    <w:basedOn w:val="Normal"/>
    <w:rsid w:val="00044E5D"/>
    <w:pPr>
      <w:pBdr>
        <w:top w:val="single" w:sz="4" w:space="0" w:color="auto"/>
        <w:bottom w:val="single" w:sz="4" w:space="0" w:color="auto"/>
      </w:pBdr>
      <w:shd w:val="clear" w:color="000000" w:fill="DCE6F1"/>
      <w:spacing w:before="100" w:beforeAutospacing="1" w:after="100" w:afterAutospacing="1"/>
      <w:jc w:val="center"/>
      <w:textAlignment w:val="top"/>
    </w:pPr>
    <w:rPr>
      <w:lang w:val="es-GT" w:eastAsia="es-GT"/>
    </w:rPr>
  </w:style>
  <w:style w:type="paragraph" w:customStyle="1" w:styleId="xl101">
    <w:name w:val="xl101"/>
    <w:basedOn w:val="Normal"/>
    <w:rsid w:val="00044E5D"/>
    <w:pPr>
      <w:pBdr>
        <w:top w:val="single" w:sz="4" w:space="0" w:color="auto"/>
        <w:bottom w:val="single" w:sz="4" w:space="0" w:color="auto"/>
      </w:pBdr>
      <w:shd w:val="clear" w:color="000000" w:fill="95B3D7"/>
      <w:spacing w:before="100" w:beforeAutospacing="1" w:after="100" w:afterAutospacing="1"/>
      <w:textAlignment w:val="top"/>
    </w:pPr>
    <w:rPr>
      <w:b/>
      <w:bCs/>
      <w:color w:val="FFFFFF"/>
      <w:lang w:val="es-GT" w:eastAsia="es-GT"/>
    </w:rPr>
  </w:style>
  <w:style w:type="paragraph" w:customStyle="1" w:styleId="xl102">
    <w:name w:val="xl102"/>
    <w:basedOn w:val="Normal"/>
    <w:rsid w:val="00044E5D"/>
    <w:pPr>
      <w:pBdr>
        <w:top w:val="single" w:sz="4" w:space="0" w:color="auto"/>
        <w:bottom w:val="single" w:sz="4" w:space="0" w:color="auto"/>
      </w:pBdr>
      <w:shd w:val="clear" w:color="000000" w:fill="DCE6F1"/>
      <w:spacing w:before="100" w:beforeAutospacing="1" w:after="100" w:afterAutospacing="1"/>
    </w:pPr>
    <w:rPr>
      <w:u w:val="single"/>
      <w:lang w:val="es-GT" w:eastAsia="es-GT"/>
    </w:rPr>
  </w:style>
  <w:style w:type="paragraph" w:customStyle="1" w:styleId="xl103">
    <w:name w:val="xl103"/>
    <w:basedOn w:val="Normal"/>
    <w:rsid w:val="00044E5D"/>
    <w:pPr>
      <w:pBdr>
        <w:top w:val="single" w:sz="4" w:space="0" w:color="auto"/>
        <w:bottom w:val="single" w:sz="4" w:space="0" w:color="auto"/>
      </w:pBdr>
      <w:shd w:val="clear" w:color="000000" w:fill="95B3D7"/>
      <w:spacing w:before="100" w:beforeAutospacing="1" w:after="100" w:afterAutospacing="1"/>
      <w:jc w:val="center"/>
      <w:textAlignment w:val="top"/>
    </w:pPr>
    <w:rPr>
      <w:lang w:val="es-GT" w:eastAsia="es-GT"/>
    </w:rPr>
  </w:style>
  <w:style w:type="paragraph" w:customStyle="1" w:styleId="xl104">
    <w:name w:val="xl104"/>
    <w:basedOn w:val="Normal"/>
    <w:rsid w:val="00044E5D"/>
    <w:pPr>
      <w:pBdr>
        <w:top w:val="single" w:sz="4" w:space="0" w:color="auto"/>
        <w:bottom w:val="single" w:sz="4" w:space="0" w:color="auto"/>
      </w:pBdr>
      <w:shd w:val="clear" w:color="000000" w:fill="FFFFFF"/>
      <w:spacing w:before="100" w:beforeAutospacing="1" w:after="100" w:afterAutospacing="1"/>
      <w:jc w:val="center"/>
      <w:textAlignment w:val="center"/>
    </w:pPr>
    <w:rPr>
      <w:u w:val="single"/>
      <w:lang w:val="es-GT" w:eastAsia="es-GT"/>
    </w:rPr>
  </w:style>
  <w:style w:type="paragraph" w:customStyle="1" w:styleId="xl105">
    <w:name w:val="xl105"/>
    <w:basedOn w:val="Normal"/>
    <w:rsid w:val="00044E5D"/>
    <w:pPr>
      <w:pBdr>
        <w:top w:val="single" w:sz="4" w:space="0" w:color="auto"/>
        <w:left w:val="single" w:sz="4" w:space="0" w:color="FFFFFF"/>
        <w:bottom w:val="single" w:sz="4" w:space="0" w:color="FFFFFF"/>
      </w:pBdr>
      <w:shd w:val="clear" w:color="000000" w:fill="003366"/>
      <w:spacing w:before="100" w:beforeAutospacing="1" w:after="100" w:afterAutospacing="1"/>
      <w:jc w:val="center"/>
      <w:textAlignment w:val="center"/>
    </w:pPr>
    <w:rPr>
      <w:b/>
      <w:bCs/>
      <w:color w:val="FFFFFF"/>
      <w:lang w:val="es-GT" w:eastAsia="es-GT"/>
    </w:rPr>
  </w:style>
  <w:style w:type="paragraph" w:customStyle="1" w:styleId="xl106">
    <w:name w:val="xl106"/>
    <w:basedOn w:val="Normal"/>
    <w:rsid w:val="00044E5D"/>
    <w:pPr>
      <w:pBdr>
        <w:top w:val="single" w:sz="4" w:space="0" w:color="auto"/>
        <w:bottom w:val="single" w:sz="4" w:space="0" w:color="FFFFFF"/>
      </w:pBdr>
      <w:shd w:val="clear" w:color="000000" w:fill="003366"/>
      <w:spacing w:before="100" w:beforeAutospacing="1" w:after="100" w:afterAutospacing="1"/>
      <w:jc w:val="center"/>
      <w:textAlignment w:val="center"/>
    </w:pPr>
    <w:rPr>
      <w:b/>
      <w:bCs/>
      <w:color w:val="FFFFFF"/>
      <w:lang w:val="es-GT" w:eastAsia="es-GT"/>
    </w:rPr>
  </w:style>
  <w:style w:type="paragraph" w:customStyle="1" w:styleId="xl107">
    <w:name w:val="xl107"/>
    <w:basedOn w:val="Normal"/>
    <w:rsid w:val="00044E5D"/>
    <w:pPr>
      <w:pBdr>
        <w:top w:val="single" w:sz="4" w:space="0" w:color="auto"/>
      </w:pBdr>
      <w:shd w:val="clear" w:color="000000" w:fill="003366"/>
      <w:spacing w:before="100" w:beforeAutospacing="1" w:after="100" w:afterAutospacing="1"/>
      <w:jc w:val="center"/>
      <w:textAlignment w:val="center"/>
    </w:pPr>
    <w:rPr>
      <w:b/>
      <w:bCs/>
      <w:color w:val="FFFFFF"/>
      <w:lang w:val="es-GT" w:eastAsia="es-GT"/>
    </w:rPr>
  </w:style>
  <w:style w:type="paragraph" w:customStyle="1" w:styleId="xl108">
    <w:name w:val="xl108"/>
    <w:basedOn w:val="Normal"/>
    <w:rsid w:val="00044E5D"/>
    <w:pPr>
      <w:pBdr>
        <w:bottom w:val="single" w:sz="4" w:space="0" w:color="auto"/>
      </w:pBdr>
      <w:shd w:val="clear" w:color="000000" w:fill="003366"/>
      <w:spacing w:before="100" w:beforeAutospacing="1" w:after="100" w:afterAutospacing="1"/>
      <w:jc w:val="center"/>
      <w:textAlignment w:val="center"/>
    </w:pPr>
    <w:rPr>
      <w:b/>
      <w:bCs/>
      <w:color w:val="FFFFFF"/>
      <w:lang w:val="es-GT" w:eastAsia="es-GT"/>
    </w:rPr>
  </w:style>
  <w:style w:type="paragraph" w:styleId="Textonotapie">
    <w:name w:val="footnote text"/>
    <w:basedOn w:val="Normal"/>
    <w:link w:val="TextonotapieCar"/>
    <w:rsid w:val="001711B9"/>
    <w:rPr>
      <w:sz w:val="20"/>
      <w:szCs w:val="20"/>
    </w:rPr>
  </w:style>
  <w:style w:type="character" w:customStyle="1" w:styleId="TextonotapieCar">
    <w:name w:val="Texto nota pie Car"/>
    <w:basedOn w:val="Fuentedeprrafopredeter"/>
    <w:link w:val="Textonotapie"/>
    <w:rsid w:val="001711B9"/>
    <w:rPr>
      <w:rFonts w:ascii="Times New Roman" w:eastAsia="Times New Roman" w:hAnsi="Times New Roman"/>
      <w:lang w:val="es-ES" w:eastAsia="es-ES"/>
    </w:rPr>
  </w:style>
  <w:style w:type="character" w:styleId="Refdenotaalpie">
    <w:name w:val="footnote reference"/>
    <w:basedOn w:val="Fuentedeprrafopredeter"/>
    <w:rsid w:val="001711B9"/>
    <w:rPr>
      <w:vertAlign w:val="superscript"/>
    </w:rPr>
  </w:style>
  <w:style w:type="paragraph" w:styleId="Textonotaalfinal">
    <w:name w:val="endnote text"/>
    <w:basedOn w:val="Normal"/>
    <w:link w:val="TextonotaalfinalCar"/>
    <w:rsid w:val="009708C2"/>
    <w:rPr>
      <w:sz w:val="20"/>
      <w:szCs w:val="20"/>
    </w:rPr>
  </w:style>
  <w:style w:type="character" w:customStyle="1" w:styleId="TextonotaalfinalCar">
    <w:name w:val="Texto nota al final Car"/>
    <w:basedOn w:val="Fuentedeprrafopredeter"/>
    <w:link w:val="Textonotaalfinal"/>
    <w:rsid w:val="009708C2"/>
    <w:rPr>
      <w:rFonts w:ascii="Times New Roman" w:eastAsia="Times New Roman" w:hAnsi="Times New Roman"/>
      <w:lang w:val="es-ES" w:eastAsia="es-ES"/>
    </w:rPr>
  </w:style>
  <w:style w:type="character" w:styleId="Refdenotaalfinal">
    <w:name w:val="endnote reference"/>
    <w:basedOn w:val="Fuentedeprrafopredeter"/>
    <w:rsid w:val="009708C2"/>
    <w:rPr>
      <w:vertAlign w:val="superscript"/>
    </w:rPr>
  </w:style>
  <w:style w:type="character" w:styleId="CitaHTML">
    <w:name w:val="HTML Cite"/>
    <w:basedOn w:val="Fuentedeprrafopredeter"/>
    <w:uiPriority w:val="99"/>
    <w:unhideWhenUsed/>
    <w:rsid w:val="004A08CF"/>
    <w:rPr>
      <w:i/>
      <w:iCs/>
    </w:rPr>
  </w:style>
  <w:style w:type="paragraph" w:customStyle="1" w:styleId="font5">
    <w:name w:val="font5"/>
    <w:basedOn w:val="Normal"/>
    <w:rsid w:val="005F095C"/>
    <w:pPr>
      <w:spacing w:before="100" w:beforeAutospacing="1" w:after="100" w:afterAutospacing="1"/>
    </w:pPr>
    <w:rPr>
      <w:u w:val="single"/>
      <w:lang w:val="es-GT" w:eastAsia="es-GT"/>
    </w:rPr>
  </w:style>
  <w:style w:type="paragraph" w:customStyle="1" w:styleId="xl109">
    <w:name w:val="xl109"/>
    <w:basedOn w:val="Normal"/>
    <w:rsid w:val="005F095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top"/>
    </w:pPr>
    <w:rPr>
      <w:b/>
      <w:bCs/>
      <w:lang w:val="es-GT" w:eastAsia="es-GT"/>
    </w:rPr>
  </w:style>
  <w:style w:type="paragraph" w:customStyle="1" w:styleId="xl110">
    <w:name w:val="xl110"/>
    <w:basedOn w:val="Normal"/>
    <w:rsid w:val="005F095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s-GT" w:eastAsia="es-GT"/>
    </w:rPr>
  </w:style>
  <w:style w:type="paragraph" w:customStyle="1" w:styleId="xl111">
    <w:name w:val="xl111"/>
    <w:basedOn w:val="Normal"/>
    <w:rsid w:val="005F09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s-GT" w:eastAsia="es-GT"/>
    </w:rPr>
  </w:style>
  <w:style w:type="paragraph" w:customStyle="1" w:styleId="xl112">
    <w:name w:val="xl112"/>
    <w:basedOn w:val="Normal"/>
    <w:rsid w:val="005F09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lang w:val="es-GT" w:eastAsia="es-GT"/>
    </w:rPr>
  </w:style>
  <w:style w:type="paragraph" w:customStyle="1" w:styleId="xl113">
    <w:name w:val="xl113"/>
    <w:basedOn w:val="Normal"/>
    <w:rsid w:val="005F09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lang w:val="es-GT" w:eastAsia="es-GT"/>
    </w:rPr>
  </w:style>
  <w:style w:type="paragraph" w:customStyle="1" w:styleId="xl114">
    <w:name w:val="xl114"/>
    <w:basedOn w:val="Normal"/>
    <w:rsid w:val="005F095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lang w:val="es-GT" w:eastAsia="es-GT"/>
    </w:rPr>
  </w:style>
  <w:style w:type="paragraph" w:customStyle="1" w:styleId="xl115">
    <w:name w:val="xl115"/>
    <w:basedOn w:val="Normal"/>
    <w:rsid w:val="005F095C"/>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s-GT" w:eastAsia="es-GT"/>
    </w:rPr>
  </w:style>
  <w:style w:type="paragraph" w:customStyle="1" w:styleId="xl116">
    <w:name w:val="xl116"/>
    <w:basedOn w:val="Normal"/>
    <w:rsid w:val="005F095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lang w:val="es-GT" w:eastAsia="es-GT"/>
    </w:rPr>
  </w:style>
  <w:style w:type="paragraph" w:customStyle="1" w:styleId="xl117">
    <w:name w:val="xl117"/>
    <w:basedOn w:val="Normal"/>
    <w:rsid w:val="005F095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lang w:val="es-GT" w:eastAsia="es-GT"/>
    </w:rPr>
  </w:style>
  <w:style w:type="paragraph" w:customStyle="1" w:styleId="xl118">
    <w:name w:val="xl118"/>
    <w:basedOn w:val="Normal"/>
    <w:rsid w:val="005F095C"/>
    <w:pPr>
      <w:pBdr>
        <w:left w:val="single" w:sz="4" w:space="0" w:color="auto"/>
        <w:bottom w:val="single" w:sz="4" w:space="0" w:color="auto"/>
        <w:right w:val="single" w:sz="4" w:space="0" w:color="auto"/>
      </w:pBdr>
      <w:spacing w:before="100" w:beforeAutospacing="1" w:after="100" w:afterAutospacing="1"/>
      <w:jc w:val="center"/>
      <w:textAlignment w:val="top"/>
    </w:pPr>
    <w:rPr>
      <w:lang w:val="es-GT" w:eastAsia="es-GT"/>
    </w:rPr>
  </w:style>
  <w:style w:type="paragraph" w:customStyle="1" w:styleId="xl119">
    <w:name w:val="xl119"/>
    <w:basedOn w:val="Normal"/>
    <w:rsid w:val="005F095C"/>
    <w:pPr>
      <w:pBdr>
        <w:top w:val="single" w:sz="8" w:space="0" w:color="auto"/>
        <w:left w:val="single" w:sz="8" w:space="0" w:color="auto"/>
        <w:right w:val="single" w:sz="8" w:space="0" w:color="auto"/>
      </w:pBdr>
      <w:shd w:val="clear" w:color="000000" w:fill="FFFF00"/>
      <w:spacing w:before="100" w:beforeAutospacing="1" w:after="100" w:afterAutospacing="1"/>
    </w:pPr>
    <w:rPr>
      <w:lang w:val="es-GT" w:eastAsia="es-GT"/>
    </w:rPr>
  </w:style>
  <w:style w:type="paragraph" w:customStyle="1" w:styleId="xl120">
    <w:name w:val="xl120"/>
    <w:basedOn w:val="Normal"/>
    <w:rsid w:val="005F095C"/>
    <w:pPr>
      <w:pBdr>
        <w:left w:val="single" w:sz="8" w:space="0" w:color="auto"/>
        <w:bottom w:val="single" w:sz="8" w:space="0" w:color="auto"/>
        <w:right w:val="single" w:sz="8" w:space="0" w:color="auto"/>
      </w:pBdr>
      <w:shd w:val="clear" w:color="000000" w:fill="FFFF00"/>
      <w:spacing w:before="100" w:beforeAutospacing="1" w:after="100" w:afterAutospacing="1"/>
    </w:pPr>
    <w:rPr>
      <w:lang w:val="es-GT" w:eastAsia="es-GT"/>
    </w:rPr>
  </w:style>
  <w:style w:type="paragraph" w:customStyle="1" w:styleId="xl121">
    <w:name w:val="xl121"/>
    <w:basedOn w:val="Normal"/>
    <w:rsid w:val="005F09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lang w:val="es-GT" w:eastAsia="es-GT"/>
    </w:rPr>
  </w:style>
  <w:style w:type="paragraph" w:customStyle="1" w:styleId="xl122">
    <w:name w:val="xl122"/>
    <w:basedOn w:val="Normal"/>
    <w:rsid w:val="005F09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u w:val="single"/>
      <w:lang w:val="es-GT" w:eastAsia="es-GT"/>
    </w:rPr>
  </w:style>
  <w:style w:type="paragraph" w:customStyle="1" w:styleId="xl123">
    <w:name w:val="xl123"/>
    <w:basedOn w:val="Normal"/>
    <w:rsid w:val="005F095C"/>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top"/>
    </w:pPr>
    <w:rPr>
      <w:b/>
      <w:bCs/>
      <w:sz w:val="28"/>
      <w:szCs w:val="28"/>
      <w:lang w:val="es-GT" w:eastAsia="es-GT"/>
    </w:rPr>
  </w:style>
  <w:style w:type="paragraph" w:customStyle="1" w:styleId="xl124">
    <w:name w:val="xl124"/>
    <w:basedOn w:val="Normal"/>
    <w:rsid w:val="005F095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top"/>
    </w:pPr>
    <w:rPr>
      <w:b/>
      <w:bCs/>
      <w:u w:val="single"/>
      <w:lang w:val="es-GT" w:eastAsia="es-GT"/>
    </w:rPr>
  </w:style>
  <w:style w:type="paragraph" w:customStyle="1" w:styleId="xl125">
    <w:name w:val="xl125"/>
    <w:basedOn w:val="Normal"/>
    <w:rsid w:val="005F095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top"/>
    </w:pPr>
    <w:rPr>
      <w:b/>
      <w:bCs/>
      <w:lang w:val="es-GT" w:eastAsia="es-GT"/>
    </w:rPr>
  </w:style>
  <w:style w:type="paragraph" w:customStyle="1" w:styleId="xl126">
    <w:name w:val="xl126"/>
    <w:basedOn w:val="Normal"/>
    <w:rsid w:val="005F095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top"/>
    </w:pPr>
    <w:rPr>
      <w:b/>
      <w:bCs/>
      <w:u w:val="single"/>
      <w:lang w:val="es-GT" w:eastAsia="es-GT"/>
    </w:rPr>
  </w:style>
  <w:style w:type="paragraph" w:customStyle="1" w:styleId="xl127">
    <w:name w:val="xl127"/>
    <w:basedOn w:val="Normal"/>
    <w:rsid w:val="005F095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top"/>
    </w:pPr>
    <w:rPr>
      <w:b/>
      <w:bCs/>
      <w:lang w:val="es-GT" w:eastAsia="es-GT"/>
    </w:rPr>
  </w:style>
  <w:style w:type="paragraph" w:customStyle="1" w:styleId="xl128">
    <w:name w:val="xl128"/>
    <w:basedOn w:val="Normal"/>
    <w:rsid w:val="005F095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lang w:val="es-GT" w:eastAsia="es-GT"/>
    </w:rPr>
  </w:style>
  <w:style w:type="paragraph" w:customStyle="1" w:styleId="xl129">
    <w:name w:val="xl129"/>
    <w:basedOn w:val="Normal"/>
    <w:rsid w:val="005F095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top"/>
    </w:pPr>
    <w:rPr>
      <w:b/>
      <w:bCs/>
      <w:lang w:val="es-GT" w:eastAsia="es-GT"/>
    </w:rPr>
  </w:style>
  <w:style w:type="paragraph" w:customStyle="1" w:styleId="xl130">
    <w:name w:val="xl130"/>
    <w:basedOn w:val="Normal"/>
    <w:rsid w:val="005F09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lang w:val="es-GT" w:eastAsia="es-GT"/>
    </w:rPr>
  </w:style>
  <w:style w:type="paragraph" w:customStyle="1" w:styleId="xl131">
    <w:name w:val="xl131"/>
    <w:basedOn w:val="Normal"/>
    <w:rsid w:val="005F095C"/>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top"/>
    </w:pPr>
    <w:rPr>
      <w:b/>
      <w:bCs/>
      <w:u w:val="single"/>
      <w:lang w:val="es-GT" w:eastAsia="es-GT"/>
    </w:rPr>
  </w:style>
  <w:style w:type="paragraph" w:customStyle="1" w:styleId="xl132">
    <w:name w:val="xl132"/>
    <w:basedOn w:val="Normal"/>
    <w:rsid w:val="005F095C"/>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top"/>
    </w:pPr>
    <w:rPr>
      <w:b/>
      <w:bCs/>
      <w:lang w:val="es-GT" w:eastAsia="es-GT"/>
    </w:rPr>
  </w:style>
  <w:style w:type="paragraph" w:customStyle="1" w:styleId="xl133">
    <w:name w:val="xl133"/>
    <w:basedOn w:val="Normal"/>
    <w:rsid w:val="005F095C"/>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top"/>
    </w:pPr>
    <w:rPr>
      <w:sz w:val="28"/>
      <w:szCs w:val="28"/>
      <w:lang w:val="es-GT" w:eastAsia="es-GT"/>
    </w:rPr>
  </w:style>
  <w:style w:type="paragraph" w:customStyle="1" w:styleId="xl134">
    <w:name w:val="xl134"/>
    <w:basedOn w:val="Normal"/>
    <w:rsid w:val="005F095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lang w:val="es-GT" w:eastAsia="es-GT"/>
    </w:rPr>
  </w:style>
  <w:style w:type="paragraph" w:customStyle="1" w:styleId="xl135">
    <w:name w:val="xl135"/>
    <w:basedOn w:val="Normal"/>
    <w:rsid w:val="005F095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u w:val="single"/>
      <w:lang w:val="es-GT" w:eastAsia="es-GT"/>
    </w:rPr>
  </w:style>
  <w:style w:type="paragraph" w:customStyle="1" w:styleId="xl136">
    <w:name w:val="xl136"/>
    <w:basedOn w:val="Normal"/>
    <w:rsid w:val="005F095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lang w:val="es-GT" w:eastAsia="es-GT"/>
    </w:rPr>
  </w:style>
  <w:style w:type="paragraph" w:customStyle="1" w:styleId="xl137">
    <w:name w:val="xl137"/>
    <w:basedOn w:val="Normal"/>
    <w:rsid w:val="005F095C"/>
    <w:pPr>
      <w:pBdr>
        <w:left w:val="single" w:sz="4" w:space="0" w:color="auto"/>
        <w:bottom w:val="single" w:sz="4" w:space="0" w:color="auto"/>
        <w:right w:val="single" w:sz="4" w:space="0" w:color="auto"/>
      </w:pBdr>
      <w:shd w:val="clear" w:color="000000" w:fill="95B3D7"/>
      <w:spacing w:before="100" w:beforeAutospacing="1" w:after="100" w:afterAutospacing="1"/>
      <w:textAlignment w:val="top"/>
    </w:pPr>
    <w:rPr>
      <w:b/>
      <w:bCs/>
      <w:sz w:val="28"/>
      <w:szCs w:val="28"/>
      <w:lang w:val="es-GT" w:eastAsia="es-GT"/>
    </w:rPr>
  </w:style>
  <w:style w:type="paragraph" w:customStyle="1" w:styleId="xl138">
    <w:name w:val="xl138"/>
    <w:basedOn w:val="Normal"/>
    <w:rsid w:val="005F095C"/>
    <w:pPr>
      <w:pBdr>
        <w:left w:val="single" w:sz="4" w:space="0" w:color="auto"/>
        <w:bottom w:val="single" w:sz="4" w:space="0" w:color="auto"/>
        <w:right w:val="single" w:sz="4" w:space="0" w:color="auto"/>
      </w:pBdr>
      <w:shd w:val="clear" w:color="000000" w:fill="95B3D7"/>
      <w:spacing w:before="100" w:beforeAutospacing="1" w:after="100" w:afterAutospacing="1"/>
      <w:jc w:val="center"/>
      <w:textAlignment w:val="top"/>
    </w:pPr>
    <w:rPr>
      <w:b/>
      <w:bCs/>
      <w:sz w:val="28"/>
      <w:szCs w:val="28"/>
      <w:lang w:val="es-GT" w:eastAsia="es-GT"/>
    </w:rPr>
  </w:style>
  <w:style w:type="paragraph" w:customStyle="1" w:styleId="xl139">
    <w:name w:val="xl139"/>
    <w:basedOn w:val="Normal"/>
    <w:rsid w:val="005F095C"/>
    <w:pPr>
      <w:pBdr>
        <w:left w:val="single" w:sz="4" w:space="0" w:color="auto"/>
        <w:bottom w:val="single" w:sz="4" w:space="0" w:color="auto"/>
        <w:right w:val="single" w:sz="4" w:space="0" w:color="auto"/>
      </w:pBdr>
      <w:shd w:val="clear" w:color="000000" w:fill="95B3D7"/>
      <w:spacing w:before="100" w:beforeAutospacing="1" w:after="100" w:afterAutospacing="1"/>
      <w:jc w:val="center"/>
      <w:textAlignment w:val="top"/>
    </w:pPr>
    <w:rPr>
      <w:sz w:val="28"/>
      <w:szCs w:val="28"/>
      <w:lang w:val="es-GT" w:eastAsia="es-GT"/>
    </w:rPr>
  </w:style>
  <w:style w:type="paragraph" w:customStyle="1" w:styleId="xl140">
    <w:name w:val="xl140"/>
    <w:basedOn w:val="Normal"/>
    <w:rsid w:val="005F095C"/>
    <w:pPr>
      <w:pBdr>
        <w:left w:val="single" w:sz="4" w:space="0" w:color="auto"/>
        <w:bottom w:val="single" w:sz="4" w:space="0" w:color="auto"/>
        <w:right w:val="single" w:sz="4" w:space="0" w:color="auto"/>
      </w:pBdr>
      <w:shd w:val="clear" w:color="000000" w:fill="003366"/>
      <w:spacing w:before="100" w:beforeAutospacing="1" w:after="100" w:afterAutospacing="1"/>
      <w:jc w:val="center"/>
      <w:textAlignment w:val="center"/>
    </w:pPr>
    <w:rPr>
      <w:b/>
      <w:bCs/>
      <w:color w:val="FFFFFF"/>
      <w:lang w:val="es-GT" w:eastAsia="es-GT"/>
    </w:rPr>
  </w:style>
  <w:style w:type="paragraph" w:customStyle="1" w:styleId="xl141">
    <w:name w:val="xl141"/>
    <w:basedOn w:val="Normal"/>
    <w:rsid w:val="005F09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u w:val="single"/>
      <w:lang w:val="es-GT" w:eastAsia="es-GT"/>
    </w:rPr>
  </w:style>
  <w:style w:type="paragraph" w:customStyle="1" w:styleId="xl142">
    <w:name w:val="xl142"/>
    <w:basedOn w:val="Normal"/>
    <w:rsid w:val="005F09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u w:val="single"/>
      <w:lang w:val="es-GT" w:eastAsia="es-GT"/>
    </w:rPr>
  </w:style>
  <w:style w:type="paragraph" w:customStyle="1" w:styleId="xl143">
    <w:name w:val="xl143"/>
    <w:basedOn w:val="Normal"/>
    <w:rsid w:val="005F09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u w:val="single"/>
      <w:lang w:val="es-GT" w:eastAsia="es-GT"/>
    </w:rPr>
  </w:style>
  <w:style w:type="paragraph" w:customStyle="1" w:styleId="xl144">
    <w:name w:val="xl144"/>
    <w:basedOn w:val="Normal"/>
    <w:rsid w:val="005F095C"/>
    <w:pPr>
      <w:pBdr>
        <w:top w:val="single" w:sz="4" w:space="0" w:color="auto"/>
        <w:left w:val="single" w:sz="4" w:space="0" w:color="auto"/>
        <w:bottom w:val="single" w:sz="4" w:space="0" w:color="FFFFFF"/>
        <w:right w:val="single" w:sz="4" w:space="0" w:color="auto"/>
      </w:pBdr>
      <w:shd w:val="clear" w:color="000000" w:fill="003366"/>
      <w:spacing w:before="100" w:beforeAutospacing="1" w:after="100" w:afterAutospacing="1"/>
      <w:jc w:val="center"/>
      <w:textAlignment w:val="center"/>
    </w:pPr>
    <w:rPr>
      <w:b/>
      <w:bCs/>
      <w:color w:val="FFFFFF"/>
      <w:lang w:val="es-GT" w:eastAsia="es-GT"/>
    </w:rPr>
  </w:style>
  <w:style w:type="paragraph" w:customStyle="1" w:styleId="xl145">
    <w:name w:val="xl145"/>
    <w:basedOn w:val="Normal"/>
    <w:rsid w:val="005F095C"/>
    <w:pPr>
      <w:pBdr>
        <w:top w:val="single" w:sz="4" w:space="0" w:color="auto"/>
        <w:left w:val="single" w:sz="4" w:space="0" w:color="auto"/>
        <w:right w:val="single" w:sz="4" w:space="0" w:color="auto"/>
      </w:pBdr>
      <w:shd w:val="clear" w:color="000000" w:fill="003366"/>
      <w:spacing w:before="100" w:beforeAutospacing="1" w:after="100" w:afterAutospacing="1"/>
      <w:jc w:val="center"/>
      <w:textAlignment w:val="center"/>
    </w:pPr>
    <w:rPr>
      <w:b/>
      <w:bCs/>
      <w:color w:val="FFFFFF"/>
      <w:lang w:val="es-GT" w:eastAsia="es-GT"/>
    </w:rPr>
  </w:style>
  <w:style w:type="paragraph" w:customStyle="1" w:styleId="xl146">
    <w:name w:val="xl146"/>
    <w:basedOn w:val="Normal"/>
    <w:rsid w:val="005F095C"/>
    <w:pPr>
      <w:pBdr>
        <w:left w:val="single" w:sz="4" w:space="0" w:color="auto"/>
        <w:bottom w:val="single" w:sz="4" w:space="0" w:color="auto"/>
        <w:right w:val="single" w:sz="4" w:space="0" w:color="auto"/>
      </w:pBdr>
      <w:shd w:val="clear" w:color="000000" w:fill="003366"/>
      <w:spacing w:before="100" w:beforeAutospacing="1" w:after="100" w:afterAutospacing="1"/>
      <w:jc w:val="center"/>
      <w:textAlignment w:val="center"/>
    </w:pPr>
    <w:rPr>
      <w:b/>
      <w:bCs/>
      <w:color w:val="FFFFFF"/>
      <w:lang w:val="es-GT" w:eastAsia="es-GT"/>
    </w:rPr>
  </w:style>
  <w:style w:type="paragraph" w:customStyle="1" w:styleId="xl147">
    <w:name w:val="xl147"/>
    <w:basedOn w:val="Normal"/>
    <w:rsid w:val="005F095C"/>
    <w:pPr>
      <w:pBdr>
        <w:top w:val="single" w:sz="4" w:space="0" w:color="auto"/>
        <w:left w:val="single" w:sz="4" w:space="0" w:color="auto"/>
        <w:right w:val="single" w:sz="4" w:space="0" w:color="auto"/>
      </w:pBdr>
      <w:shd w:val="clear" w:color="000000" w:fill="003366"/>
      <w:spacing w:before="100" w:beforeAutospacing="1" w:after="100" w:afterAutospacing="1"/>
      <w:jc w:val="center"/>
      <w:textAlignment w:val="center"/>
    </w:pPr>
    <w:rPr>
      <w:b/>
      <w:bCs/>
      <w:color w:val="FFFFFF"/>
      <w:lang w:val="es-GT" w:eastAsia="es-GT"/>
    </w:rPr>
  </w:style>
  <w:style w:type="paragraph" w:customStyle="1" w:styleId="xl148">
    <w:name w:val="xl148"/>
    <w:basedOn w:val="Normal"/>
    <w:rsid w:val="005F095C"/>
    <w:pPr>
      <w:pBdr>
        <w:left w:val="single" w:sz="4" w:space="0" w:color="auto"/>
        <w:bottom w:val="single" w:sz="4" w:space="0" w:color="auto"/>
        <w:right w:val="single" w:sz="4" w:space="0" w:color="auto"/>
      </w:pBdr>
      <w:shd w:val="clear" w:color="000000" w:fill="003366"/>
      <w:spacing w:before="100" w:beforeAutospacing="1" w:after="100" w:afterAutospacing="1"/>
      <w:jc w:val="center"/>
      <w:textAlignment w:val="center"/>
    </w:pPr>
    <w:rPr>
      <w:b/>
      <w:bCs/>
      <w:color w:val="FFFFFF"/>
      <w:lang w:val="es-GT" w:eastAsia="es-G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13465444">
      <w:bodyDiv w:val="1"/>
      <w:marLeft w:val="0"/>
      <w:marRight w:val="0"/>
      <w:marTop w:val="0"/>
      <w:marBottom w:val="0"/>
      <w:divBdr>
        <w:top w:val="none" w:sz="0" w:space="0" w:color="auto"/>
        <w:left w:val="none" w:sz="0" w:space="0" w:color="auto"/>
        <w:bottom w:val="none" w:sz="0" w:space="0" w:color="auto"/>
        <w:right w:val="none" w:sz="0" w:space="0" w:color="auto"/>
      </w:divBdr>
    </w:div>
    <w:div w:id="97678527">
      <w:bodyDiv w:val="1"/>
      <w:marLeft w:val="0"/>
      <w:marRight w:val="0"/>
      <w:marTop w:val="0"/>
      <w:marBottom w:val="0"/>
      <w:divBdr>
        <w:top w:val="none" w:sz="0" w:space="0" w:color="auto"/>
        <w:left w:val="none" w:sz="0" w:space="0" w:color="auto"/>
        <w:bottom w:val="none" w:sz="0" w:space="0" w:color="auto"/>
        <w:right w:val="none" w:sz="0" w:space="0" w:color="auto"/>
      </w:divBdr>
    </w:div>
    <w:div w:id="104232495">
      <w:bodyDiv w:val="1"/>
      <w:marLeft w:val="0"/>
      <w:marRight w:val="0"/>
      <w:marTop w:val="0"/>
      <w:marBottom w:val="0"/>
      <w:divBdr>
        <w:top w:val="none" w:sz="0" w:space="0" w:color="auto"/>
        <w:left w:val="none" w:sz="0" w:space="0" w:color="auto"/>
        <w:bottom w:val="none" w:sz="0" w:space="0" w:color="auto"/>
        <w:right w:val="none" w:sz="0" w:space="0" w:color="auto"/>
      </w:divBdr>
    </w:div>
    <w:div w:id="155849247">
      <w:bodyDiv w:val="1"/>
      <w:marLeft w:val="0"/>
      <w:marRight w:val="0"/>
      <w:marTop w:val="0"/>
      <w:marBottom w:val="0"/>
      <w:divBdr>
        <w:top w:val="none" w:sz="0" w:space="0" w:color="auto"/>
        <w:left w:val="none" w:sz="0" w:space="0" w:color="auto"/>
        <w:bottom w:val="none" w:sz="0" w:space="0" w:color="auto"/>
        <w:right w:val="none" w:sz="0" w:space="0" w:color="auto"/>
      </w:divBdr>
    </w:div>
    <w:div w:id="223758540">
      <w:bodyDiv w:val="1"/>
      <w:marLeft w:val="0"/>
      <w:marRight w:val="0"/>
      <w:marTop w:val="0"/>
      <w:marBottom w:val="0"/>
      <w:divBdr>
        <w:top w:val="none" w:sz="0" w:space="0" w:color="auto"/>
        <w:left w:val="none" w:sz="0" w:space="0" w:color="auto"/>
        <w:bottom w:val="none" w:sz="0" w:space="0" w:color="auto"/>
        <w:right w:val="none" w:sz="0" w:space="0" w:color="auto"/>
      </w:divBdr>
    </w:div>
    <w:div w:id="270432434">
      <w:bodyDiv w:val="1"/>
      <w:marLeft w:val="0"/>
      <w:marRight w:val="0"/>
      <w:marTop w:val="0"/>
      <w:marBottom w:val="0"/>
      <w:divBdr>
        <w:top w:val="none" w:sz="0" w:space="0" w:color="auto"/>
        <w:left w:val="none" w:sz="0" w:space="0" w:color="auto"/>
        <w:bottom w:val="none" w:sz="0" w:space="0" w:color="auto"/>
        <w:right w:val="none" w:sz="0" w:space="0" w:color="auto"/>
      </w:divBdr>
    </w:div>
    <w:div w:id="291832620">
      <w:bodyDiv w:val="1"/>
      <w:marLeft w:val="0"/>
      <w:marRight w:val="0"/>
      <w:marTop w:val="0"/>
      <w:marBottom w:val="0"/>
      <w:divBdr>
        <w:top w:val="none" w:sz="0" w:space="0" w:color="auto"/>
        <w:left w:val="none" w:sz="0" w:space="0" w:color="auto"/>
        <w:bottom w:val="none" w:sz="0" w:space="0" w:color="auto"/>
        <w:right w:val="none" w:sz="0" w:space="0" w:color="auto"/>
      </w:divBdr>
    </w:div>
    <w:div w:id="299504038">
      <w:bodyDiv w:val="1"/>
      <w:marLeft w:val="0"/>
      <w:marRight w:val="0"/>
      <w:marTop w:val="0"/>
      <w:marBottom w:val="0"/>
      <w:divBdr>
        <w:top w:val="none" w:sz="0" w:space="0" w:color="auto"/>
        <w:left w:val="none" w:sz="0" w:space="0" w:color="auto"/>
        <w:bottom w:val="none" w:sz="0" w:space="0" w:color="auto"/>
        <w:right w:val="none" w:sz="0" w:space="0" w:color="auto"/>
      </w:divBdr>
    </w:div>
    <w:div w:id="302586403">
      <w:bodyDiv w:val="1"/>
      <w:marLeft w:val="0"/>
      <w:marRight w:val="0"/>
      <w:marTop w:val="0"/>
      <w:marBottom w:val="0"/>
      <w:divBdr>
        <w:top w:val="none" w:sz="0" w:space="0" w:color="auto"/>
        <w:left w:val="none" w:sz="0" w:space="0" w:color="auto"/>
        <w:bottom w:val="none" w:sz="0" w:space="0" w:color="auto"/>
        <w:right w:val="none" w:sz="0" w:space="0" w:color="auto"/>
      </w:divBdr>
    </w:div>
    <w:div w:id="408040980">
      <w:bodyDiv w:val="1"/>
      <w:marLeft w:val="0"/>
      <w:marRight w:val="0"/>
      <w:marTop w:val="0"/>
      <w:marBottom w:val="0"/>
      <w:divBdr>
        <w:top w:val="none" w:sz="0" w:space="0" w:color="auto"/>
        <w:left w:val="none" w:sz="0" w:space="0" w:color="auto"/>
        <w:bottom w:val="none" w:sz="0" w:space="0" w:color="auto"/>
        <w:right w:val="none" w:sz="0" w:space="0" w:color="auto"/>
      </w:divBdr>
    </w:div>
    <w:div w:id="542865624">
      <w:bodyDiv w:val="1"/>
      <w:marLeft w:val="0"/>
      <w:marRight w:val="0"/>
      <w:marTop w:val="0"/>
      <w:marBottom w:val="0"/>
      <w:divBdr>
        <w:top w:val="none" w:sz="0" w:space="0" w:color="auto"/>
        <w:left w:val="none" w:sz="0" w:space="0" w:color="auto"/>
        <w:bottom w:val="none" w:sz="0" w:space="0" w:color="auto"/>
        <w:right w:val="none" w:sz="0" w:space="0" w:color="auto"/>
      </w:divBdr>
      <w:divsChild>
        <w:div w:id="1712920802">
          <w:marLeft w:val="547"/>
          <w:marRight w:val="0"/>
          <w:marTop w:val="0"/>
          <w:marBottom w:val="0"/>
          <w:divBdr>
            <w:top w:val="none" w:sz="0" w:space="0" w:color="auto"/>
            <w:left w:val="none" w:sz="0" w:space="0" w:color="auto"/>
            <w:bottom w:val="none" w:sz="0" w:space="0" w:color="auto"/>
            <w:right w:val="none" w:sz="0" w:space="0" w:color="auto"/>
          </w:divBdr>
        </w:div>
      </w:divsChild>
    </w:div>
    <w:div w:id="630868614">
      <w:bodyDiv w:val="1"/>
      <w:marLeft w:val="0"/>
      <w:marRight w:val="0"/>
      <w:marTop w:val="0"/>
      <w:marBottom w:val="0"/>
      <w:divBdr>
        <w:top w:val="none" w:sz="0" w:space="0" w:color="auto"/>
        <w:left w:val="none" w:sz="0" w:space="0" w:color="auto"/>
        <w:bottom w:val="none" w:sz="0" w:space="0" w:color="auto"/>
        <w:right w:val="none" w:sz="0" w:space="0" w:color="auto"/>
      </w:divBdr>
    </w:div>
    <w:div w:id="685641284">
      <w:bodyDiv w:val="1"/>
      <w:marLeft w:val="0"/>
      <w:marRight w:val="0"/>
      <w:marTop w:val="0"/>
      <w:marBottom w:val="0"/>
      <w:divBdr>
        <w:top w:val="none" w:sz="0" w:space="0" w:color="auto"/>
        <w:left w:val="none" w:sz="0" w:space="0" w:color="auto"/>
        <w:bottom w:val="none" w:sz="0" w:space="0" w:color="auto"/>
        <w:right w:val="none" w:sz="0" w:space="0" w:color="auto"/>
      </w:divBdr>
    </w:div>
    <w:div w:id="688262171">
      <w:bodyDiv w:val="1"/>
      <w:marLeft w:val="0"/>
      <w:marRight w:val="0"/>
      <w:marTop w:val="0"/>
      <w:marBottom w:val="0"/>
      <w:divBdr>
        <w:top w:val="none" w:sz="0" w:space="0" w:color="auto"/>
        <w:left w:val="none" w:sz="0" w:space="0" w:color="auto"/>
        <w:bottom w:val="none" w:sz="0" w:space="0" w:color="auto"/>
        <w:right w:val="none" w:sz="0" w:space="0" w:color="auto"/>
      </w:divBdr>
    </w:div>
    <w:div w:id="805971570">
      <w:bodyDiv w:val="1"/>
      <w:marLeft w:val="0"/>
      <w:marRight w:val="0"/>
      <w:marTop w:val="0"/>
      <w:marBottom w:val="0"/>
      <w:divBdr>
        <w:top w:val="none" w:sz="0" w:space="0" w:color="auto"/>
        <w:left w:val="none" w:sz="0" w:space="0" w:color="auto"/>
        <w:bottom w:val="none" w:sz="0" w:space="0" w:color="auto"/>
        <w:right w:val="none" w:sz="0" w:space="0" w:color="auto"/>
      </w:divBdr>
    </w:div>
    <w:div w:id="879393394">
      <w:bodyDiv w:val="1"/>
      <w:marLeft w:val="0"/>
      <w:marRight w:val="0"/>
      <w:marTop w:val="0"/>
      <w:marBottom w:val="0"/>
      <w:divBdr>
        <w:top w:val="none" w:sz="0" w:space="0" w:color="auto"/>
        <w:left w:val="none" w:sz="0" w:space="0" w:color="auto"/>
        <w:bottom w:val="none" w:sz="0" w:space="0" w:color="auto"/>
        <w:right w:val="none" w:sz="0" w:space="0" w:color="auto"/>
      </w:divBdr>
    </w:div>
    <w:div w:id="1044670443">
      <w:bodyDiv w:val="1"/>
      <w:marLeft w:val="0"/>
      <w:marRight w:val="0"/>
      <w:marTop w:val="0"/>
      <w:marBottom w:val="0"/>
      <w:divBdr>
        <w:top w:val="none" w:sz="0" w:space="0" w:color="auto"/>
        <w:left w:val="none" w:sz="0" w:space="0" w:color="auto"/>
        <w:bottom w:val="none" w:sz="0" w:space="0" w:color="auto"/>
        <w:right w:val="none" w:sz="0" w:space="0" w:color="auto"/>
      </w:divBdr>
    </w:div>
    <w:div w:id="1110973326">
      <w:bodyDiv w:val="1"/>
      <w:marLeft w:val="0"/>
      <w:marRight w:val="0"/>
      <w:marTop w:val="0"/>
      <w:marBottom w:val="0"/>
      <w:divBdr>
        <w:top w:val="none" w:sz="0" w:space="0" w:color="auto"/>
        <w:left w:val="none" w:sz="0" w:space="0" w:color="auto"/>
        <w:bottom w:val="none" w:sz="0" w:space="0" w:color="auto"/>
        <w:right w:val="none" w:sz="0" w:space="0" w:color="auto"/>
      </w:divBdr>
    </w:div>
    <w:div w:id="1169562980">
      <w:bodyDiv w:val="1"/>
      <w:marLeft w:val="0"/>
      <w:marRight w:val="0"/>
      <w:marTop w:val="0"/>
      <w:marBottom w:val="0"/>
      <w:divBdr>
        <w:top w:val="none" w:sz="0" w:space="0" w:color="auto"/>
        <w:left w:val="none" w:sz="0" w:space="0" w:color="auto"/>
        <w:bottom w:val="none" w:sz="0" w:space="0" w:color="auto"/>
        <w:right w:val="none" w:sz="0" w:space="0" w:color="auto"/>
      </w:divBdr>
    </w:div>
    <w:div w:id="1254051684">
      <w:bodyDiv w:val="1"/>
      <w:marLeft w:val="0"/>
      <w:marRight w:val="0"/>
      <w:marTop w:val="0"/>
      <w:marBottom w:val="0"/>
      <w:divBdr>
        <w:top w:val="none" w:sz="0" w:space="0" w:color="auto"/>
        <w:left w:val="none" w:sz="0" w:space="0" w:color="auto"/>
        <w:bottom w:val="none" w:sz="0" w:space="0" w:color="auto"/>
        <w:right w:val="none" w:sz="0" w:space="0" w:color="auto"/>
      </w:divBdr>
    </w:div>
    <w:div w:id="1333602217">
      <w:bodyDiv w:val="1"/>
      <w:marLeft w:val="0"/>
      <w:marRight w:val="0"/>
      <w:marTop w:val="0"/>
      <w:marBottom w:val="0"/>
      <w:divBdr>
        <w:top w:val="none" w:sz="0" w:space="0" w:color="auto"/>
        <w:left w:val="none" w:sz="0" w:space="0" w:color="auto"/>
        <w:bottom w:val="none" w:sz="0" w:space="0" w:color="auto"/>
        <w:right w:val="none" w:sz="0" w:space="0" w:color="auto"/>
      </w:divBdr>
    </w:div>
    <w:div w:id="1343514008">
      <w:bodyDiv w:val="1"/>
      <w:marLeft w:val="0"/>
      <w:marRight w:val="0"/>
      <w:marTop w:val="0"/>
      <w:marBottom w:val="0"/>
      <w:divBdr>
        <w:top w:val="none" w:sz="0" w:space="0" w:color="auto"/>
        <w:left w:val="none" w:sz="0" w:space="0" w:color="auto"/>
        <w:bottom w:val="none" w:sz="0" w:space="0" w:color="auto"/>
        <w:right w:val="none" w:sz="0" w:space="0" w:color="auto"/>
      </w:divBdr>
    </w:div>
    <w:div w:id="1353873847">
      <w:bodyDiv w:val="1"/>
      <w:marLeft w:val="0"/>
      <w:marRight w:val="0"/>
      <w:marTop w:val="0"/>
      <w:marBottom w:val="0"/>
      <w:divBdr>
        <w:top w:val="none" w:sz="0" w:space="0" w:color="auto"/>
        <w:left w:val="none" w:sz="0" w:space="0" w:color="auto"/>
        <w:bottom w:val="none" w:sz="0" w:space="0" w:color="auto"/>
        <w:right w:val="none" w:sz="0" w:space="0" w:color="auto"/>
      </w:divBdr>
    </w:div>
    <w:div w:id="1432773917">
      <w:bodyDiv w:val="1"/>
      <w:marLeft w:val="0"/>
      <w:marRight w:val="0"/>
      <w:marTop w:val="0"/>
      <w:marBottom w:val="0"/>
      <w:divBdr>
        <w:top w:val="none" w:sz="0" w:space="0" w:color="auto"/>
        <w:left w:val="none" w:sz="0" w:space="0" w:color="auto"/>
        <w:bottom w:val="none" w:sz="0" w:space="0" w:color="auto"/>
        <w:right w:val="none" w:sz="0" w:space="0" w:color="auto"/>
      </w:divBdr>
    </w:div>
    <w:div w:id="1447313224">
      <w:bodyDiv w:val="1"/>
      <w:marLeft w:val="0"/>
      <w:marRight w:val="0"/>
      <w:marTop w:val="0"/>
      <w:marBottom w:val="0"/>
      <w:divBdr>
        <w:top w:val="none" w:sz="0" w:space="0" w:color="auto"/>
        <w:left w:val="none" w:sz="0" w:space="0" w:color="auto"/>
        <w:bottom w:val="none" w:sz="0" w:space="0" w:color="auto"/>
        <w:right w:val="none" w:sz="0" w:space="0" w:color="auto"/>
      </w:divBdr>
    </w:div>
    <w:div w:id="1486437411">
      <w:bodyDiv w:val="1"/>
      <w:marLeft w:val="0"/>
      <w:marRight w:val="0"/>
      <w:marTop w:val="0"/>
      <w:marBottom w:val="0"/>
      <w:divBdr>
        <w:top w:val="none" w:sz="0" w:space="0" w:color="auto"/>
        <w:left w:val="none" w:sz="0" w:space="0" w:color="auto"/>
        <w:bottom w:val="none" w:sz="0" w:space="0" w:color="auto"/>
        <w:right w:val="none" w:sz="0" w:space="0" w:color="auto"/>
      </w:divBdr>
    </w:div>
    <w:div w:id="1602378408">
      <w:bodyDiv w:val="1"/>
      <w:marLeft w:val="0"/>
      <w:marRight w:val="0"/>
      <w:marTop w:val="0"/>
      <w:marBottom w:val="0"/>
      <w:divBdr>
        <w:top w:val="none" w:sz="0" w:space="0" w:color="auto"/>
        <w:left w:val="none" w:sz="0" w:space="0" w:color="auto"/>
        <w:bottom w:val="none" w:sz="0" w:space="0" w:color="auto"/>
        <w:right w:val="none" w:sz="0" w:space="0" w:color="auto"/>
      </w:divBdr>
    </w:div>
    <w:div w:id="1629047352">
      <w:bodyDiv w:val="1"/>
      <w:marLeft w:val="0"/>
      <w:marRight w:val="0"/>
      <w:marTop w:val="0"/>
      <w:marBottom w:val="0"/>
      <w:divBdr>
        <w:top w:val="none" w:sz="0" w:space="0" w:color="auto"/>
        <w:left w:val="none" w:sz="0" w:space="0" w:color="auto"/>
        <w:bottom w:val="none" w:sz="0" w:space="0" w:color="auto"/>
        <w:right w:val="none" w:sz="0" w:space="0" w:color="auto"/>
      </w:divBdr>
    </w:div>
    <w:div w:id="1822427947">
      <w:bodyDiv w:val="1"/>
      <w:marLeft w:val="0"/>
      <w:marRight w:val="0"/>
      <w:marTop w:val="0"/>
      <w:marBottom w:val="0"/>
      <w:divBdr>
        <w:top w:val="none" w:sz="0" w:space="0" w:color="auto"/>
        <w:left w:val="none" w:sz="0" w:space="0" w:color="auto"/>
        <w:bottom w:val="none" w:sz="0" w:space="0" w:color="auto"/>
        <w:right w:val="none" w:sz="0" w:space="0" w:color="auto"/>
      </w:divBdr>
    </w:div>
    <w:div w:id="1827891501">
      <w:bodyDiv w:val="1"/>
      <w:marLeft w:val="0"/>
      <w:marRight w:val="0"/>
      <w:marTop w:val="0"/>
      <w:marBottom w:val="0"/>
      <w:divBdr>
        <w:top w:val="none" w:sz="0" w:space="0" w:color="auto"/>
        <w:left w:val="none" w:sz="0" w:space="0" w:color="auto"/>
        <w:bottom w:val="none" w:sz="0" w:space="0" w:color="auto"/>
        <w:right w:val="none" w:sz="0" w:space="0" w:color="auto"/>
      </w:divBdr>
    </w:div>
    <w:div w:id="1845046055">
      <w:bodyDiv w:val="1"/>
      <w:marLeft w:val="0"/>
      <w:marRight w:val="0"/>
      <w:marTop w:val="0"/>
      <w:marBottom w:val="0"/>
      <w:divBdr>
        <w:top w:val="none" w:sz="0" w:space="0" w:color="auto"/>
        <w:left w:val="none" w:sz="0" w:space="0" w:color="auto"/>
        <w:bottom w:val="none" w:sz="0" w:space="0" w:color="auto"/>
        <w:right w:val="none" w:sz="0" w:space="0" w:color="auto"/>
      </w:divBdr>
    </w:div>
    <w:div w:id="1875540513">
      <w:bodyDiv w:val="1"/>
      <w:marLeft w:val="0"/>
      <w:marRight w:val="0"/>
      <w:marTop w:val="0"/>
      <w:marBottom w:val="0"/>
      <w:divBdr>
        <w:top w:val="none" w:sz="0" w:space="0" w:color="auto"/>
        <w:left w:val="none" w:sz="0" w:space="0" w:color="auto"/>
        <w:bottom w:val="none" w:sz="0" w:space="0" w:color="auto"/>
        <w:right w:val="none" w:sz="0" w:space="0" w:color="auto"/>
      </w:divBdr>
      <w:divsChild>
        <w:div w:id="843200579">
          <w:marLeft w:val="0"/>
          <w:marRight w:val="0"/>
          <w:marTop w:val="0"/>
          <w:marBottom w:val="0"/>
          <w:divBdr>
            <w:top w:val="none" w:sz="0" w:space="0" w:color="auto"/>
            <w:left w:val="none" w:sz="0" w:space="0" w:color="auto"/>
            <w:bottom w:val="none" w:sz="0" w:space="0" w:color="auto"/>
            <w:right w:val="none" w:sz="0" w:space="0" w:color="auto"/>
          </w:divBdr>
          <w:divsChild>
            <w:div w:id="334069213">
              <w:marLeft w:val="-300"/>
              <w:marRight w:val="0"/>
              <w:marTop w:val="0"/>
              <w:marBottom w:val="0"/>
              <w:divBdr>
                <w:top w:val="none" w:sz="0" w:space="0" w:color="auto"/>
                <w:left w:val="none" w:sz="0" w:space="0" w:color="auto"/>
                <w:bottom w:val="none" w:sz="0" w:space="0" w:color="auto"/>
                <w:right w:val="none" w:sz="0" w:space="0" w:color="auto"/>
              </w:divBdr>
              <w:divsChild>
                <w:div w:id="833716153">
                  <w:marLeft w:val="0"/>
                  <w:marRight w:val="0"/>
                  <w:marTop w:val="0"/>
                  <w:marBottom w:val="0"/>
                  <w:divBdr>
                    <w:top w:val="none" w:sz="0" w:space="0" w:color="auto"/>
                    <w:left w:val="none" w:sz="0" w:space="0" w:color="auto"/>
                    <w:bottom w:val="none" w:sz="0" w:space="0" w:color="auto"/>
                    <w:right w:val="none" w:sz="0" w:space="0" w:color="auto"/>
                  </w:divBdr>
                  <w:divsChild>
                    <w:div w:id="1820925715">
                      <w:marLeft w:val="-300"/>
                      <w:marRight w:val="0"/>
                      <w:marTop w:val="0"/>
                      <w:marBottom w:val="0"/>
                      <w:divBdr>
                        <w:top w:val="none" w:sz="0" w:space="0" w:color="auto"/>
                        <w:left w:val="none" w:sz="0" w:space="0" w:color="auto"/>
                        <w:bottom w:val="none" w:sz="0" w:space="0" w:color="auto"/>
                        <w:right w:val="none" w:sz="0" w:space="0" w:color="auto"/>
                      </w:divBdr>
                      <w:divsChild>
                        <w:div w:id="231432658">
                          <w:marLeft w:val="0"/>
                          <w:marRight w:val="0"/>
                          <w:marTop w:val="0"/>
                          <w:marBottom w:val="0"/>
                          <w:divBdr>
                            <w:top w:val="none" w:sz="0" w:space="0" w:color="auto"/>
                            <w:left w:val="none" w:sz="0" w:space="0" w:color="auto"/>
                            <w:bottom w:val="none" w:sz="0" w:space="0" w:color="auto"/>
                            <w:right w:val="none" w:sz="0" w:space="0" w:color="auto"/>
                          </w:divBdr>
                          <w:divsChild>
                            <w:div w:id="1497920734">
                              <w:marLeft w:val="0"/>
                              <w:marRight w:val="0"/>
                              <w:marTop w:val="0"/>
                              <w:marBottom w:val="0"/>
                              <w:divBdr>
                                <w:top w:val="none" w:sz="0" w:space="0" w:color="auto"/>
                                <w:left w:val="none" w:sz="0" w:space="0" w:color="auto"/>
                                <w:bottom w:val="none" w:sz="0" w:space="0" w:color="auto"/>
                                <w:right w:val="none" w:sz="0" w:space="0" w:color="auto"/>
                              </w:divBdr>
                              <w:divsChild>
                                <w:div w:id="70348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5115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microsoft.com/office/2007/relationships/diagramDrawing" Target="diagrams/drawing1.xml"/><Relationship Id="rId26" Type="http://schemas.openxmlformats.org/officeDocument/2006/relationships/footer" Target="footer2.xml"/><Relationship Id="rId39"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oter" Target="footer5.xml"/><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footer" Target="footer1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diagramColors" Target="diagrams/colors1.xml"/><Relationship Id="rId25" Type="http://schemas.openxmlformats.org/officeDocument/2006/relationships/footer" Target="footer1.xml"/><Relationship Id="rId33" Type="http://schemas.openxmlformats.org/officeDocument/2006/relationships/footer" Target="footer4.xml"/><Relationship Id="rId38" Type="http://schemas.openxmlformats.org/officeDocument/2006/relationships/footer" Target="footer9.xml"/><Relationship Id="rId46"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8.png"/><Relationship Id="rId29" Type="http://schemas.openxmlformats.org/officeDocument/2006/relationships/diagramQuickStyle" Target="diagrams/quickStyle2.xml"/><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2.xml"/><Relationship Id="rId32" Type="http://schemas.openxmlformats.org/officeDocument/2006/relationships/footer" Target="footer3.xml"/><Relationship Id="rId37" Type="http://schemas.openxmlformats.org/officeDocument/2006/relationships/footer" Target="footer8.xml"/><Relationship Id="rId40" Type="http://schemas.openxmlformats.org/officeDocument/2006/relationships/image" Target="media/image13.png"/><Relationship Id="rId45"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header" Target="header1.xml"/><Relationship Id="rId28" Type="http://schemas.openxmlformats.org/officeDocument/2006/relationships/diagramLayout" Target="diagrams/layout2.xml"/><Relationship Id="rId36" Type="http://schemas.openxmlformats.org/officeDocument/2006/relationships/footer" Target="footer7.xml"/><Relationship Id="rId49" Type="http://schemas.openxmlformats.org/officeDocument/2006/relationships/footer" Target="footer10.xml"/><Relationship Id="rId10" Type="http://schemas.openxmlformats.org/officeDocument/2006/relationships/image" Target="media/image3.png"/><Relationship Id="rId19" Type="http://schemas.openxmlformats.org/officeDocument/2006/relationships/image" Target="media/image7.png"/><Relationship Id="rId31" Type="http://schemas.microsoft.com/office/2007/relationships/diagramDrawing" Target="diagrams/drawing2.xml"/><Relationship Id="rId44" Type="http://schemas.openxmlformats.org/officeDocument/2006/relationships/image" Target="media/image17.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diagramData" Target="diagrams/data1.xml"/><Relationship Id="rId22" Type="http://schemas.openxmlformats.org/officeDocument/2006/relationships/image" Target="media/image10.png"/><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footer" Target="footer6.xml"/><Relationship Id="rId43" Type="http://schemas.openxmlformats.org/officeDocument/2006/relationships/image" Target="media/image16.png"/><Relationship Id="rId48" Type="http://schemas.openxmlformats.org/officeDocument/2006/relationships/image" Target="media/image21.png"/><Relationship Id="rId8" Type="http://schemas.openxmlformats.org/officeDocument/2006/relationships/image" Target="media/image1.png"/><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minfin.gob.gt/images/downloads/leyes_manuales/manuales_dtp/guia_conceptual_gestion_resultado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3012C65-90E0-4555-9269-2FCCADB2673F}" type="doc">
      <dgm:prSet loTypeId="urn:microsoft.com/office/officeart/2005/8/layout/lProcess3" loCatId="process" qsTypeId="urn:microsoft.com/office/officeart/2005/8/quickstyle/simple1" qsCatId="simple" csTypeId="urn:microsoft.com/office/officeart/2005/8/colors/accent1_2" csCatId="accent1" phldr="1"/>
      <dgm:spPr/>
      <dgm:t>
        <a:bodyPr/>
        <a:lstStyle/>
        <a:p>
          <a:endParaRPr lang="es-GT"/>
        </a:p>
      </dgm:t>
    </dgm:pt>
    <dgm:pt modelId="{3B0EEA00-B4EB-432E-AF02-73416E990CD2}">
      <dgm:prSet phldrT="[Texto]"/>
      <dgm:spPr/>
      <dgm:t>
        <a:bodyPr/>
        <a:lstStyle/>
        <a:p>
          <a:r>
            <a:rPr lang="es-GT" b="1">
              <a:latin typeface="Arial" pitchFamily="34" charset="0"/>
              <a:cs typeface="Arial" pitchFamily="34" charset="0"/>
            </a:rPr>
            <a:t>Transparencia</a:t>
          </a:r>
        </a:p>
      </dgm:t>
    </dgm:pt>
    <dgm:pt modelId="{FD944770-5EE9-4417-B684-E6D05592904C}" type="parTrans" cxnId="{C672C39B-FD43-45E1-B552-A1CB415E1572}">
      <dgm:prSet/>
      <dgm:spPr/>
      <dgm:t>
        <a:bodyPr/>
        <a:lstStyle/>
        <a:p>
          <a:endParaRPr lang="es-GT">
            <a:latin typeface="Arial" pitchFamily="34" charset="0"/>
            <a:cs typeface="Arial" pitchFamily="34" charset="0"/>
          </a:endParaRPr>
        </a:p>
      </dgm:t>
    </dgm:pt>
    <dgm:pt modelId="{DDF155D0-49DB-479F-A407-DB0C4731D578}" type="sibTrans" cxnId="{C672C39B-FD43-45E1-B552-A1CB415E1572}">
      <dgm:prSet/>
      <dgm:spPr/>
      <dgm:t>
        <a:bodyPr/>
        <a:lstStyle/>
        <a:p>
          <a:endParaRPr lang="es-GT">
            <a:latin typeface="Arial" pitchFamily="34" charset="0"/>
            <a:cs typeface="Arial" pitchFamily="34" charset="0"/>
          </a:endParaRPr>
        </a:p>
      </dgm:t>
    </dgm:pt>
    <dgm:pt modelId="{DE3AB29D-EDCF-4FB8-8FB0-7F2FC7427282}">
      <dgm:prSet phldrT="[Texto]"/>
      <dgm:spPr/>
      <dgm:t>
        <a:bodyPr/>
        <a:lstStyle/>
        <a:p>
          <a:r>
            <a:rPr lang="es-GT">
              <a:latin typeface="Arial" pitchFamily="34" charset="0"/>
              <a:cs typeface="Arial" pitchFamily="34" charset="0"/>
            </a:rPr>
            <a:t>Gobierno abierto y Transparente</a:t>
          </a:r>
        </a:p>
      </dgm:t>
    </dgm:pt>
    <dgm:pt modelId="{725075E2-6DCE-4FEF-A5F9-F142C27BFE12}" type="parTrans" cxnId="{B06F141E-EADA-4656-A7B4-C3138E41434A}">
      <dgm:prSet/>
      <dgm:spPr/>
      <dgm:t>
        <a:bodyPr/>
        <a:lstStyle/>
        <a:p>
          <a:endParaRPr lang="es-GT">
            <a:latin typeface="Arial" pitchFamily="34" charset="0"/>
            <a:cs typeface="Arial" pitchFamily="34" charset="0"/>
          </a:endParaRPr>
        </a:p>
      </dgm:t>
    </dgm:pt>
    <dgm:pt modelId="{F0FFE6B4-C9FA-49D3-8FB4-6C7F0C28DA84}" type="sibTrans" cxnId="{B06F141E-EADA-4656-A7B4-C3138E41434A}">
      <dgm:prSet/>
      <dgm:spPr/>
      <dgm:t>
        <a:bodyPr/>
        <a:lstStyle/>
        <a:p>
          <a:endParaRPr lang="es-GT">
            <a:latin typeface="Arial" pitchFamily="34" charset="0"/>
            <a:cs typeface="Arial" pitchFamily="34" charset="0"/>
          </a:endParaRPr>
        </a:p>
      </dgm:t>
    </dgm:pt>
    <dgm:pt modelId="{EBD3538C-9F81-46E1-860A-BB06B0DD6B1C}">
      <dgm:prSet phldrT="[Texto]"/>
      <dgm:spPr/>
      <dgm:t>
        <a:bodyPr/>
        <a:lstStyle/>
        <a:p>
          <a:r>
            <a:rPr lang="es-GT" b="1">
              <a:latin typeface="Arial" pitchFamily="34" charset="0"/>
              <a:cs typeface="Arial" pitchFamily="34" charset="0"/>
            </a:rPr>
            <a:t>Salud</a:t>
          </a:r>
        </a:p>
      </dgm:t>
    </dgm:pt>
    <dgm:pt modelId="{2660B0C3-F055-44F2-84A6-FCD7C46E66B0}" type="parTrans" cxnId="{1C63FEB8-07DC-458B-AD42-79AF2B8D021A}">
      <dgm:prSet/>
      <dgm:spPr/>
      <dgm:t>
        <a:bodyPr/>
        <a:lstStyle/>
        <a:p>
          <a:endParaRPr lang="es-GT">
            <a:latin typeface="Arial" pitchFamily="34" charset="0"/>
            <a:cs typeface="Arial" pitchFamily="34" charset="0"/>
          </a:endParaRPr>
        </a:p>
      </dgm:t>
    </dgm:pt>
    <dgm:pt modelId="{B76429BC-5572-45FB-B87F-7A352909CD6F}" type="sibTrans" cxnId="{1C63FEB8-07DC-458B-AD42-79AF2B8D021A}">
      <dgm:prSet/>
      <dgm:spPr/>
      <dgm:t>
        <a:bodyPr/>
        <a:lstStyle/>
        <a:p>
          <a:endParaRPr lang="es-GT">
            <a:latin typeface="Arial" pitchFamily="34" charset="0"/>
            <a:cs typeface="Arial" pitchFamily="34" charset="0"/>
          </a:endParaRPr>
        </a:p>
      </dgm:t>
    </dgm:pt>
    <dgm:pt modelId="{985DD4B7-80C9-4C05-8823-70CA5B49A001}">
      <dgm:prSet phldrT="[Texto]"/>
      <dgm:spPr/>
      <dgm:t>
        <a:bodyPr/>
        <a:lstStyle/>
        <a:p>
          <a:r>
            <a:rPr lang="es-GT">
              <a:latin typeface="Arial" pitchFamily="34" charset="0"/>
              <a:cs typeface="Arial" pitchFamily="34" charset="0"/>
            </a:rPr>
            <a:t>Suministro Oportuno de Medicamentos convencionales y Alternativos</a:t>
          </a:r>
        </a:p>
      </dgm:t>
    </dgm:pt>
    <dgm:pt modelId="{C805F6BD-F188-4BD9-8A02-ED1265629110}" type="parTrans" cxnId="{2F83C313-35F5-48DC-B970-D17E0AD83ED6}">
      <dgm:prSet/>
      <dgm:spPr/>
      <dgm:t>
        <a:bodyPr/>
        <a:lstStyle/>
        <a:p>
          <a:endParaRPr lang="es-GT">
            <a:latin typeface="Arial" pitchFamily="34" charset="0"/>
            <a:cs typeface="Arial" pitchFamily="34" charset="0"/>
          </a:endParaRPr>
        </a:p>
      </dgm:t>
    </dgm:pt>
    <dgm:pt modelId="{F908965F-0833-4A0C-BD16-E32F695989B9}" type="sibTrans" cxnId="{2F83C313-35F5-48DC-B970-D17E0AD83ED6}">
      <dgm:prSet/>
      <dgm:spPr/>
      <dgm:t>
        <a:bodyPr/>
        <a:lstStyle/>
        <a:p>
          <a:endParaRPr lang="es-GT">
            <a:latin typeface="Arial" pitchFamily="34" charset="0"/>
            <a:cs typeface="Arial" pitchFamily="34" charset="0"/>
          </a:endParaRPr>
        </a:p>
      </dgm:t>
    </dgm:pt>
    <dgm:pt modelId="{7B5154C4-D8B9-4F91-AC30-7114241FDB86}">
      <dgm:prSet phldrT="[Texto]"/>
      <dgm:spPr/>
      <dgm:t>
        <a:bodyPr/>
        <a:lstStyle/>
        <a:p>
          <a:r>
            <a:rPr lang="es-GT">
              <a:latin typeface="Arial" pitchFamily="34" charset="0"/>
              <a:cs typeface="Arial" pitchFamily="34" charset="0"/>
            </a:rPr>
            <a:t>Disminución de la Desnutrición Crónica  (10%)</a:t>
          </a:r>
        </a:p>
      </dgm:t>
    </dgm:pt>
    <dgm:pt modelId="{9829195E-71E8-4A0F-A63B-E0CB96D81260}" type="parTrans" cxnId="{A308668B-D850-4114-A55D-303B20253D27}">
      <dgm:prSet/>
      <dgm:spPr/>
      <dgm:t>
        <a:bodyPr/>
        <a:lstStyle/>
        <a:p>
          <a:endParaRPr lang="es-GT">
            <a:latin typeface="Arial" pitchFamily="34" charset="0"/>
            <a:cs typeface="Arial" pitchFamily="34" charset="0"/>
          </a:endParaRPr>
        </a:p>
      </dgm:t>
    </dgm:pt>
    <dgm:pt modelId="{7037EB9F-EEE0-44BE-A14F-1768FB1B2FBD}" type="sibTrans" cxnId="{A308668B-D850-4114-A55D-303B20253D27}">
      <dgm:prSet/>
      <dgm:spPr/>
      <dgm:t>
        <a:bodyPr/>
        <a:lstStyle/>
        <a:p>
          <a:endParaRPr lang="es-GT">
            <a:latin typeface="Arial" pitchFamily="34" charset="0"/>
            <a:cs typeface="Arial" pitchFamily="34" charset="0"/>
          </a:endParaRPr>
        </a:p>
      </dgm:t>
    </dgm:pt>
    <dgm:pt modelId="{4019A395-0091-4AB1-89C0-4CDB3A3C198E}">
      <dgm:prSet phldrT="[Texto]"/>
      <dgm:spPr/>
      <dgm:t>
        <a:bodyPr/>
        <a:lstStyle/>
        <a:p>
          <a:r>
            <a:rPr lang="es-GT" b="1">
              <a:latin typeface="Arial" pitchFamily="34" charset="0"/>
              <a:cs typeface="Arial" pitchFamily="34" charset="0"/>
            </a:rPr>
            <a:t>Educación</a:t>
          </a:r>
        </a:p>
      </dgm:t>
    </dgm:pt>
    <dgm:pt modelId="{D5F974E9-6FBC-4755-BB10-B87592507700}" type="parTrans" cxnId="{C9382421-AFBD-4445-BA2E-AFFBE31CE7E4}">
      <dgm:prSet/>
      <dgm:spPr/>
      <dgm:t>
        <a:bodyPr/>
        <a:lstStyle/>
        <a:p>
          <a:endParaRPr lang="es-GT">
            <a:latin typeface="Arial" pitchFamily="34" charset="0"/>
            <a:cs typeface="Arial" pitchFamily="34" charset="0"/>
          </a:endParaRPr>
        </a:p>
      </dgm:t>
    </dgm:pt>
    <dgm:pt modelId="{E2DE244C-F082-40EE-BDCC-37A58824F2EF}" type="sibTrans" cxnId="{C9382421-AFBD-4445-BA2E-AFFBE31CE7E4}">
      <dgm:prSet/>
      <dgm:spPr/>
      <dgm:t>
        <a:bodyPr/>
        <a:lstStyle/>
        <a:p>
          <a:endParaRPr lang="es-GT">
            <a:latin typeface="Arial" pitchFamily="34" charset="0"/>
            <a:cs typeface="Arial" pitchFamily="34" charset="0"/>
          </a:endParaRPr>
        </a:p>
      </dgm:t>
    </dgm:pt>
    <dgm:pt modelId="{FA2C4454-A42C-4616-AD62-427439A09125}">
      <dgm:prSet phldrT="[Texto]"/>
      <dgm:spPr/>
      <dgm:t>
        <a:bodyPr/>
        <a:lstStyle/>
        <a:p>
          <a:r>
            <a:rPr lang="es-GT">
              <a:latin typeface="Arial" pitchFamily="34" charset="0"/>
              <a:cs typeface="Arial" pitchFamily="34" charset="0"/>
            </a:rPr>
            <a:t>Educación Altenativa Extra Ecolar</a:t>
          </a:r>
        </a:p>
      </dgm:t>
    </dgm:pt>
    <dgm:pt modelId="{F180FFF4-DCF2-460D-BC5D-8EEFAC5982F2}" type="parTrans" cxnId="{E2C91DCE-E1E9-4583-8AB8-4D3A8037457D}">
      <dgm:prSet/>
      <dgm:spPr/>
      <dgm:t>
        <a:bodyPr/>
        <a:lstStyle/>
        <a:p>
          <a:endParaRPr lang="es-GT">
            <a:latin typeface="Arial" pitchFamily="34" charset="0"/>
            <a:cs typeface="Arial" pitchFamily="34" charset="0"/>
          </a:endParaRPr>
        </a:p>
      </dgm:t>
    </dgm:pt>
    <dgm:pt modelId="{12515452-541A-4851-BC68-F470FB4B80BD}" type="sibTrans" cxnId="{E2C91DCE-E1E9-4583-8AB8-4D3A8037457D}">
      <dgm:prSet/>
      <dgm:spPr/>
      <dgm:t>
        <a:bodyPr/>
        <a:lstStyle/>
        <a:p>
          <a:endParaRPr lang="es-GT">
            <a:latin typeface="Arial" pitchFamily="34" charset="0"/>
            <a:cs typeface="Arial" pitchFamily="34" charset="0"/>
          </a:endParaRPr>
        </a:p>
      </dgm:t>
    </dgm:pt>
    <dgm:pt modelId="{D6DEC2B6-5B0E-49CA-B7C8-0C81AC7B7FC5}">
      <dgm:prSet phldrT="[Texto]"/>
      <dgm:spPr/>
      <dgm:t>
        <a:bodyPr/>
        <a:lstStyle/>
        <a:p>
          <a:r>
            <a:rPr lang="es-GT">
              <a:latin typeface="Arial" pitchFamily="34" charset="0"/>
              <a:cs typeface="Arial" pitchFamily="34" charset="0"/>
            </a:rPr>
            <a:t>Tecnología en Aulas</a:t>
          </a:r>
        </a:p>
      </dgm:t>
    </dgm:pt>
    <dgm:pt modelId="{B3E77FB7-83B6-40F0-B1DD-536F6EC47C65}" type="parTrans" cxnId="{5F4E9E54-3C0E-4DD2-841C-9229083EAC74}">
      <dgm:prSet/>
      <dgm:spPr/>
      <dgm:t>
        <a:bodyPr/>
        <a:lstStyle/>
        <a:p>
          <a:endParaRPr lang="es-GT">
            <a:latin typeface="Arial" pitchFamily="34" charset="0"/>
            <a:cs typeface="Arial" pitchFamily="34" charset="0"/>
          </a:endParaRPr>
        </a:p>
      </dgm:t>
    </dgm:pt>
    <dgm:pt modelId="{6A79C127-F7CF-4B90-91D8-0E30EBC465D2}" type="sibTrans" cxnId="{5F4E9E54-3C0E-4DD2-841C-9229083EAC74}">
      <dgm:prSet/>
      <dgm:spPr/>
      <dgm:t>
        <a:bodyPr/>
        <a:lstStyle/>
        <a:p>
          <a:endParaRPr lang="es-GT">
            <a:latin typeface="Arial" pitchFamily="34" charset="0"/>
            <a:cs typeface="Arial" pitchFamily="34" charset="0"/>
          </a:endParaRPr>
        </a:p>
      </dgm:t>
    </dgm:pt>
    <dgm:pt modelId="{0BA0CA99-F110-46AE-8C4C-B0123BF26EC3}">
      <dgm:prSet phldrT="[Texto]"/>
      <dgm:spPr/>
      <dgm:t>
        <a:bodyPr/>
        <a:lstStyle/>
        <a:p>
          <a:r>
            <a:rPr lang="es-GT" b="1">
              <a:latin typeface="Arial" pitchFamily="34" charset="0"/>
              <a:cs typeface="Arial" pitchFamily="34" charset="0"/>
            </a:rPr>
            <a:t>Desarrollo</a:t>
          </a:r>
        </a:p>
      </dgm:t>
    </dgm:pt>
    <dgm:pt modelId="{44DF7647-B3F9-4422-A9B1-30F6F2EB8152}" type="parTrans" cxnId="{8FDB9BE1-D137-4530-BA99-D520FCED327E}">
      <dgm:prSet/>
      <dgm:spPr/>
      <dgm:t>
        <a:bodyPr/>
        <a:lstStyle/>
        <a:p>
          <a:endParaRPr lang="es-GT">
            <a:latin typeface="Arial" pitchFamily="34" charset="0"/>
            <a:cs typeface="Arial" pitchFamily="34" charset="0"/>
          </a:endParaRPr>
        </a:p>
      </dgm:t>
    </dgm:pt>
    <dgm:pt modelId="{84655C68-F93B-45F6-B9A8-B52631BDF302}" type="sibTrans" cxnId="{8FDB9BE1-D137-4530-BA99-D520FCED327E}">
      <dgm:prSet/>
      <dgm:spPr/>
      <dgm:t>
        <a:bodyPr/>
        <a:lstStyle/>
        <a:p>
          <a:endParaRPr lang="es-GT">
            <a:latin typeface="Arial" pitchFamily="34" charset="0"/>
            <a:cs typeface="Arial" pitchFamily="34" charset="0"/>
          </a:endParaRPr>
        </a:p>
      </dgm:t>
    </dgm:pt>
    <dgm:pt modelId="{3ADA5480-29E4-456D-B59E-FB2F41DBB972}">
      <dgm:prSet phldrT="[Texto]"/>
      <dgm:spPr/>
      <dgm:t>
        <a:bodyPr/>
        <a:lstStyle/>
        <a:p>
          <a:r>
            <a:rPr lang="es-GT">
              <a:latin typeface="Arial" pitchFamily="34" charset="0"/>
              <a:cs typeface="Arial" pitchFamily="34" charset="0"/>
            </a:rPr>
            <a:t>Nueva Empresas</a:t>
          </a:r>
        </a:p>
      </dgm:t>
    </dgm:pt>
    <dgm:pt modelId="{07F5C445-FFBC-43B6-94E7-B902FA53715B}" type="parTrans" cxnId="{F1A6DD3A-7493-4A1A-A235-71A423F97844}">
      <dgm:prSet/>
      <dgm:spPr/>
      <dgm:t>
        <a:bodyPr/>
        <a:lstStyle/>
        <a:p>
          <a:endParaRPr lang="es-GT">
            <a:latin typeface="Arial" pitchFamily="34" charset="0"/>
            <a:cs typeface="Arial" pitchFamily="34" charset="0"/>
          </a:endParaRPr>
        </a:p>
      </dgm:t>
    </dgm:pt>
    <dgm:pt modelId="{CC5B9E24-F215-48F0-AD7D-1544103E512B}" type="sibTrans" cxnId="{F1A6DD3A-7493-4A1A-A235-71A423F97844}">
      <dgm:prSet/>
      <dgm:spPr/>
      <dgm:t>
        <a:bodyPr/>
        <a:lstStyle/>
        <a:p>
          <a:endParaRPr lang="es-GT">
            <a:latin typeface="Arial" pitchFamily="34" charset="0"/>
            <a:cs typeface="Arial" pitchFamily="34" charset="0"/>
          </a:endParaRPr>
        </a:p>
      </dgm:t>
    </dgm:pt>
    <dgm:pt modelId="{729379B8-F0ED-46EF-A372-FBEFCB6791A3}">
      <dgm:prSet phldrT="[Texto]"/>
      <dgm:spPr/>
      <dgm:t>
        <a:bodyPr/>
        <a:lstStyle/>
        <a:p>
          <a:r>
            <a:rPr lang="es-GT">
              <a:latin typeface="Arial" pitchFamily="34" charset="0"/>
              <a:cs typeface="Arial" pitchFamily="34" charset="0"/>
            </a:rPr>
            <a:t>Fomento de Turismo</a:t>
          </a:r>
        </a:p>
      </dgm:t>
    </dgm:pt>
    <dgm:pt modelId="{5BB34000-9A65-4010-85F3-640C1345B2CC}" type="parTrans" cxnId="{D3BE9AE0-C091-4C8A-88DF-8BA4F41F5D1B}">
      <dgm:prSet/>
      <dgm:spPr/>
      <dgm:t>
        <a:bodyPr/>
        <a:lstStyle/>
        <a:p>
          <a:endParaRPr lang="es-GT">
            <a:latin typeface="Arial" pitchFamily="34" charset="0"/>
            <a:cs typeface="Arial" pitchFamily="34" charset="0"/>
          </a:endParaRPr>
        </a:p>
      </dgm:t>
    </dgm:pt>
    <dgm:pt modelId="{ADD189D9-0742-4E39-A21B-6E91ABA79BF6}" type="sibTrans" cxnId="{D3BE9AE0-C091-4C8A-88DF-8BA4F41F5D1B}">
      <dgm:prSet/>
      <dgm:spPr/>
      <dgm:t>
        <a:bodyPr/>
        <a:lstStyle/>
        <a:p>
          <a:endParaRPr lang="es-GT">
            <a:latin typeface="Arial" pitchFamily="34" charset="0"/>
            <a:cs typeface="Arial" pitchFamily="34" charset="0"/>
          </a:endParaRPr>
        </a:p>
      </dgm:t>
    </dgm:pt>
    <dgm:pt modelId="{9A974B57-EF6A-48DA-8CC3-AC47CA9ED46D}">
      <dgm:prSet phldrT="[Texto]"/>
      <dgm:spPr/>
      <dgm:t>
        <a:bodyPr/>
        <a:lstStyle/>
        <a:p>
          <a:r>
            <a:rPr lang="es-GT" b="1">
              <a:latin typeface="Arial" pitchFamily="34" charset="0"/>
              <a:cs typeface="Arial" pitchFamily="34" charset="0"/>
            </a:rPr>
            <a:t>Seguridad</a:t>
          </a:r>
        </a:p>
      </dgm:t>
    </dgm:pt>
    <dgm:pt modelId="{FA0DE0E5-752E-45F8-9A28-50497D6DBC8C}" type="parTrans" cxnId="{736C0FDF-3721-4DCD-9A6F-08B7F86C97D9}">
      <dgm:prSet/>
      <dgm:spPr/>
      <dgm:t>
        <a:bodyPr/>
        <a:lstStyle/>
        <a:p>
          <a:endParaRPr lang="es-GT">
            <a:latin typeface="Arial" pitchFamily="34" charset="0"/>
            <a:cs typeface="Arial" pitchFamily="34" charset="0"/>
          </a:endParaRPr>
        </a:p>
      </dgm:t>
    </dgm:pt>
    <dgm:pt modelId="{F46B5A61-43E2-435D-8397-CD8EF757EAFB}" type="sibTrans" cxnId="{736C0FDF-3721-4DCD-9A6F-08B7F86C97D9}">
      <dgm:prSet/>
      <dgm:spPr/>
      <dgm:t>
        <a:bodyPr/>
        <a:lstStyle/>
        <a:p>
          <a:endParaRPr lang="es-GT">
            <a:latin typeface="Arial" pitchFamily="34" charset="0"/>
            <a:cs typeface="Arial" pitchFamily="34" charset="0"/>
          </a:endParaRPr>
        </a:p>
      </dgm:t>
    </dgm:pt>
    <dgm:pt modelId="{71FE4CFD-46E6-4FAF-B1F1-417DDD22FDAB}">
      <dgm:prSet phldrT="[Texto]"/>
      <dgm:spPr/>
      <dgm:t>
        <a:bodyPr/>
        <a:lstStyle/>
        <a:p>
          <a:r>
            <a:rPr lang="es-GT">
              <a:latin typeface="Arial" pitchFamily="34" charset="0"/>
              <a:cs typeface="Arial" pitchFamily="34" charset="0"/>
            </a:rPr>
            <a:t>Control de Fronteras</a:t>
          </a:r>
        </a:p>
      </dgm:t>
    </dgm:pt>
    <dgm:pt modelId="{69ACB5BC-BD2B-41B0-AB50-23408F6CB1DF}" type="parTrans" cxnId="{B56F8B6E-7F61-4D4F-835E-FA6A8C5787CA}">
      <dgm:prSet/>
      <dgm:spPr/>
      <dgm:t>
        <a:bodyPr/>
        <a:lstStyle/>
        <a:p>
          <a:endParaRPr lang="es-GT">
            <a:latin typeface="Arial" pitchFamily="34" charset="0"/>
            <a:cs typeface="Arial" pitchFamily="34" charset="0"/>
          </a:endParaRPr>
        </a:p>
      </dgm:t>
    </dgm:pt>
    <dgm:pt modelId="{2307D9E1-1A4F-4247-AE82-14A87D88A76E}" type="sibTrans" cxnId="{B56F8B6E-7F61-4D4F-835E-FA6A8C5787CA}">
      <dgm:prSet/>
      <dgm:spPr/>
      <dgm:t>
        <a:bodyPr/>
        <a:lstStyle/>
        <a:p>
          <a:endParaRPr lang="es-GT">
            <a:latin typeface="Arial" pitchFamily="34" charset="0"/>
            <a:cs typeface="Arial" pitchFamily="34" charset="0"/>
          </a:endParaRPr>
        </a:p>
      </dgm:t>
    </dgm:pt>
    <dgm:pt modelId="{17631F11-F9AE-4E88-9892-132274F017CA}">
      <dgm:prSet phldrT="[Texto]"/>
      <dgm:spPr/>
      <dgm:t>
        <a:bodyPr/>
        <a:lstStyle/>
        <a:p>
          <a:r>
            <a:rPr lang="es-GT">
              <a:latin typeface="Arial" pitchFamily="34" charset="0"/>
              <a:cs typeface="Arial" pitchFamily="34" charset="0"/>
            </a:rPr>
            <a:t>Prevención a la Violencia</a:t>
          </a:r>
        </a:p>
      </dgm:t>
    </dgm:pt>
    <dgm:pt modelId="{E6D33824-FD11-41D3-8888-49829EB0CDCB}" type="parTrans" cxnId="{E2296B45-090E-408C-A688-DD52C5B26C7C}">
      <dgm:prSet/>
      <dgm:spPr/>
      <dgm:t>
        <a:bodyPr/>
        <a:lstStyle/>
        <a:p>
          <a:endParaRPr lang="es-GT">
            <a:latin typeface="Arial" pitchFamily="34" charset="0"/>
            <a:cs typeface="Arial" pitchFamily="34" charset="0"/>
          </a:endParaRPr>
        </a:p>
      </dgm:t>
    </dgm:pt>
    <dgm:pt modelId="{EC216FDA-2E89-42FF-969C-7847BAE5AA46}" type="sibTrans" cxnId="{E2296B45-090E-408C-A688-DD52C5B26C7C}">
      <dgm:prSet/>
      <dgm:spPr/>
      <dgm:t>
        <a:bodyPr/>
        <a:lstStyle/>
        <a:p>
          <a:endParaRPr lang="es-GT">
            <a:latin typeface="Arial" pitchFamily="34" charset="0"/>
            <a:cs typeface="Arial" pitchFamily="34" charset="0"/>
          </a:endParaRPr>
        </a:p>
      </dgm:t>
    </dgm:pt>
    <dgm:pt modelId="{2EBA96A8-76E6-463F-A1E3-B229D8021C5C}">
      <dgm:prSet phldrT="[Texto]"/>
      <dgm:spPr/>
      <dgm:t>
        <a:bodyPr/>
        <a:lstStyle/>
        <a:p>
          <a:r>
            <a:rPr lang="es-GT">
              <a:latin typeface="Arial" pitchFamily="34" charset="0"/>
              <a:cs typeface="Arial" pitchFamily="34" charset="0"/>
            </a:rPr>
            <a:t>Infra Estructura</a:t>
          </a:r>
        </a:p>
      </dgm:t>
    </dgm:pt>
    <dgm:pt modelId="{15485DFD-01EB-44FD-B5FA-BE78C347B970}" type="parTrans" cxnId="{7F1EB6A0-AEC1-4200-B5AC-AFD4542AE2C3}">
      <dgm:prSet/>
      <dgm:spPr/>
      <dgm:t>
        <a:bodyPr/>
        <a:lstStyle/>
        <a:p>
          <a:endParaRPr lang="es-GT">
            <a:latin typeface="Arial" pitchFamily="34" charset="0"/>
            <a:cs typeface="Arial" pitchFamily="34" charset="0"/>
          </a:endParaRPr>
        </a:p>
      </dgm:t>
    </dgm:pt>
    <dgm:pt modelId="{511C335A-6E08-4BE0-B416-59A0EF09155A}" type="sibTrans" cxnId="{7F1EB6A0-AEC1-4200-B5AC-AFD4542AE2C3}">
      <dgm:prSet/>
      <dgm:spPr/>
      <dgm:t>
        <a:bodyPr/>
        <a:lstStyle/>
        <a:p>
          <a:endParaRPr lang="es-GT">
            <a:latin typeface="Arial" pitchFamily="34" charset="0"/>
            <a:cs typeface="Arial" pitchFamily="34" charset="0"/>
          </a:endParaRPr>
        </a:p>
      </dgm:t>
    </dgm:pt>
    <dgm:pt modelId="{9A54D508-EBC6-4227-A1A4-488D33B0F404}">
      <dgm:prSet phldrT="[Texto]"/>
      <dgm:spPr/>
      <dgm:t>
        <a:bodyPr/>
        <a:lstStyle/>
        <a:p>
          <a:r>
            <a:rPr lang="es-GT">
              <a:latin typeface="Arial" pitchFamily="34" charset="0"/>
              <a:cs typeface="Arial" pitchFamily="34" charset="0"/>
            </a:rPr>
            <a:t>Sostenibilidad Fiscal</a:t>
          </a:r>
        </a:p>
      </dgm:t>
    </dgm:pt>
    <dgm:pt modelId="{73E409D5-FF07-4BB1-858C-E84DDBAAF3F0}" type="parTrans" cxnId="{454087BA-7DEA-4155-9E20-BE7B8DEC1A53}">
      <dgm:prSet/>
      <dgm:spPr/>
      <dgm:t>
        <a:bodyPr/>
        <a:lstStyle/>
        <a:p>
          <a:endParaRPr lang="es-GT">
            <a:latin typeface="Arial" pitchFamily="34" charset="0"/>
            <a:cs typeface="Arial" pitchFamily="34" charset="0"/>
          </a:endParaRPr>
        </a:p>
      </dgm:t>
    </dgm:pt>
    <dgm:pt modelId="{2BFAD257-6B92-4135-B533-760574D80805}" type="sibTrans" cxnId="{454087BA-7DEA-4155-9E20-BE7B8DEC1A53}">
      <dgm:prSet/>
      <dgm:spPr/>
      <dgm:t>
        <a:bodyPr/>
        <a:lstStyle/>
        <a:p>
          <a:endParaRPr lang="es-GT">
            <a:latin typeface="Arial" pitchFamily="34" charset="0"/>
            <a:cs typeface="Arial" pitchFamily="34" charset="0"/>
          </a:endParaRPr>
        </a:p>
      </dgm:t>
    </dgm:pt>
    <dgm:pt modelId="{2BF8E44D-5D17-43AA-B2E4-6494B19C7A47}">
      <dgm:prSet phldrT="[Texto]"/>
      <dgm:spPr/>
      <dgm:t>
        <a:bodyPr/>
        <a:lstStyle/>
        <a:p>
          <a:r>
            <a:rPr lang="es-GT">
              <a:latin typeface="Arial" pitchFamily="34" charset="0"/>
              <a:cs typeface="Arial" pitchFamily="34" charset="0"/>
            </a:rPr>
            <a:t>Apoyo</a:t>
          </a:r>
          <a:r>
            <a:rPr lang="es-GT" baseline="0">
              <a:latin typeface="Arial" pitchFamily="34" charset="0"/>
              <a:cs typeface="Arial" pitchFamily="34" charset="0"/>
            </a:rPr>
            <a:t> al Sector Justicia</a:t>
          </a:r>
          <a:endParaRPr lang="es-GT">
            <a:latin typeface="Arial" pitchFamily="34" charset="0"/>
            <a:cs typeface="Arial" pitchFamily="34" charset="0"/>
          </a:endParaRPr>
        </a:p>
      </dgm:t>
    </dgm:pt>
    <dgm:pt modelId="{1B07DE08-2454-4DFD-912A-067974CF685E}" type="parTrans" cxnId="{4074CE46-D911-457E-9016-85CBB0DBA9FD}">
      <dgm:prSet/>
      <dgm:spPr/>
      <dgm:t>
        <a:bodyPr/>
        <a:lstStyle/>
        <a:p>
          <a:endParaRPr lang="es-GT">
            <a:latin typeface="Arial" pitchFamily="34" charset="0"/>
            <a:cs typeface="Arial" pitchFamily="34" charset="0"/>
          </a:endParaRPr>
        </a:p>
      </dgm:t>
    </dgm:pt>
    <dgm:pt modelId="{F973A569-726F-4ADF-A1CB-F1E588DFBC48}" type="sibTrans" cxnId="{4074CE46-D911-457E-9016-85CBB0DBA9FD}">
      <dgm:prSet/>
      <dgm:spPr/>
      <dgm:t>
        <a:bodyPr/>
        <a:lstStyle/>
        <a:p>
          <a:endParaRPr lang="es-GT">
            <a:latin typeface="Arial" pitchFamily="34" charset="0"/>
            <a:cs typeface="Arial" pitchFamily="34" charset="0"/>
          </a:endParaRPr>
        </a:p>
      </dgm:t>
    </dgm:pt>
    <dgm:pt modelId="{465156D1-7F88-44DE-B9CD-33CC4855C620}" type="pres">
      <dgm:prSet presAssocID="{A3012C65-90E0-4555-9269-2FCCADB2673F}" presName="Name0" presStyleCnt="0">
        <dgm:presLayoutVars>
          <dgm:chPref val="3"/>
          <dgm:dir/>
          <dgm:animLvl val="lvl"/>
          <dgm:resizeHandles/>
        </dgm:presLayoutVars>
      </dgm:prSet>
      <dgm:spPr/>
      <dgm:t>
        <a:bodyPr/>
        <a:lstStyle/>
        <a:p>
          <a:endParaRPr lang="es-GT"/>
        </a:p>
      </dgm:t>
    </dgm:pt>
    <dgm:pt modelId="{AEA5B7A5-E628-4368-87B2-B61DF7BC3DCE}" type="pres">
      <dgm:prSet presAssocID="{3B0EEA00-B4EB-432E-AF02-73416E990CD2}" presName="horFlow" presStyleCnt="0"/>
      <dgm:spPr/>
    </dgm:pt>
    <dgm:pt modelId="{8CCA4777-7376-47CF-A97E-1D60B4C2BCB3}" type="pres">
      <dgm:prSet presAssocID="{3B0EEA00-B4EB-432E-AF02-73416E990CD2}" presName="bigChev" presStyleLbl="node1" presStyleIdx="0" presStyleCnt="5"/>
      <dgm:spPr/>
      <dgm:t>
        <a:bodyPr/>
        <a:lstStyle/>
        <a:p>
          <a:endParaRPr lang="es-GT"/>
        </a:p>
      </dgm:t>
    </dgm:pt>
    <dgm:pt modelId="{96D4CE79-E163-4E39-A04E-A03BF946A976}" type="pres">
      <dgm:prSet presAssocID="{725075E2-6DCE-4FEF-A5F9-F142C27BFE12}" presName="parTrans" presStyleCnt="0"/>
      <dgm:spPr/>
    </dgm:pt>
    <dgm:pt modelId="{8A00B9ED-9CFA-4FF5-BD74-469CA5AE190E}" type="pres">
      <dgm:prSet presAssocID="{DE3AB29D-EDCF-4FB8-8FB0-7F2FC7427282}" presName="node" presStyleLbl="alignAccFollowNode1" presStyleIdx="0" presStyleCnt="12" custScaleX="153129">
        <dgm:presLayoutVars>
          <dgm:bulletEnabled val="1"/>
        </dgm:presLayoutVars>
      </dgm:prSet>
      <dgm:spPr/>
      <dgm:t>
        <a:bodyPr/>
        <a:lstStyle/>
        <a:p>
          <a:endParaRPr lang="es-GT"/>
        </a:p>
      </dgm:t>
    </dgm:pt>
    <dgm:pt modelId="{7F5B437A-B159-4101-9A58-519E9B9529FA}" type="pres">
      <dgm:prSet presAssocID="{3B0EEA00-B4EB-432E-AF02-73416E990CD2}" presName="vSp" presStyleCnt="0"/>
      <dgm:spPr/>
    </dgm:pt>
    <dgm:pt modelId="{6A40F956-10F2-42BC-BF12-9BDB6BB9F442}" type="pres">
      <dgm:prSet presAssocID="{EBD3538C-9F81-46E1-860A-BB06B0DD6B1C}" presName="horFlow" presStyleCnt="0"/>
      <dgm:spPr/>
    </dgm:pt>
    <dgm:pt modelId="{6586B780-6F84-4DA1-B1DF-767FE1D4D5C4}" type="pres">
      <dgm:prSet presAssocID="{EBD3538C-9F81-46E1-860A-BB06B0DD6B1C}" presName="bigChev" presStyleLbl="node1" presStyleIdx="1" presStyleCnt="5"/>
      <dgm:spPr/>
      <dgm:t>
        <a:bodyPr/>
        <a:lstStyle/>
        <a:p>
          <a:endParaRPr lang="es-GT"/>
        </a:p>
      </dgm:t>
    </dgm:pt>
    <dgm:pt modelId="{6C62D21E-04DD-4D3D-9065-DCDCD95F01C5}" type="pres">
      <dgm:prSet presAssocID="{C805F6BD-F188-4BD9-8A02-ED1265629110}" presName="parTrans" presStyleCnt="0"/>
      <dgm:spPr/>
    </dgm:pt>
    <dgm:pt modelId="{FF764C25-5CD4-4045-AFF6-F51C1A72351C}" type="pres">
      <dgm:prSet presAssocID="{985DD4B7-80C9-4C05-8823-70CA5B49A001}" presName="node" presStyleLbl="alignAccFollowNode1" presStyleIdx="1" presStyleCnt="12" custScaleX="193254">
        <dgm:presLayoutVars>
          <dgm:bulletEnabled val="1"/>
        </dgm:presLayoutVars>
      </dgm:prSet>
      <dgm:spPr/>
      <dgm:t>
        <a:bodyPr/>
        <a:lstStyle/>
        <a:p>
          <a:endParaRPr lang="es-GT"/>
        </a:p>
      </dgm:t>
    </dgm:pt>
    <dgm:pt modelId="{26197453-F009-43E1-B7FC-23BC594AEFF7}" type="pres">
      <dgm:prSet presAssocID="{F908965F-0833-4A0C-BD16-E32F695989B9}" presName="sibTrans" presStyleCnt="0"/>
      <dgm:spPr/>
    </dgm:pt>
    <dgm:pt modelId="{6B133DB6-AC80-457A-9D73-EB7587A2EEE5}" type="pres">
      <dgm:prSet presAssocID="{7B5154C4-D8B9-4F91-AC30-7114241FDB86}" presName="node" presStyleLbl="alignAccFollowNode1" presStyleIdx="2" presStyleCnt="12" custScaleX="142185">
        <dgm:presLayoutVars>
          <dgm:bulletEnabled val="1"/>
        </dgm:presLayoutVars>
      </dgm:prSet>
      <dgm:spPr/>
      <dgm:t>
        <a:bodyPr/>
        <a:lstStyle/>
        <a:p>
          <a:endParaRPr lang="es-GT"/>
        </a:p>
      </dgm:t>
    </dgm:pt>
    <dgm:pt modelId="{2AA60D3D-7461-4C85-8973-F91F228FB45B}" type="pres">
      <dgm:prSet presAssocID="{EBD3538C-9F81-46E1-860A-BB06B0DD6B1C}" presName="vSp" presStyleCnt="0"/>
      <dgm:spPr/>
    </dgm:pt>
    <dgm:pt modelId="{0C12ECCA-01DF-4246-90BB-2FBA0E3D95FA}" type="pres">
      <dgm:prSet presAssocID="{4019A395-0091-4AB1-89C0-4CDB3A3C198E}" presName="horFlow" presStyleCnt="0"/>
      <dgm:spPr/>
    </dgm:pt>
    <dgm:pt modelId="{9D368530-6CB7-4198-A952-2501C4FF96C6}" type="pres">
      <dgm:prSet presAssocID="{4019A395-0091-4AB1-89C0-4CDB3A3C198E}" presName="bigChev" presStyleLbl="node1" presStyleIdx="2" presStyleCnt="5"/>
      <dgm:spPr/>
      <dgm:t>
        <a:bodyPr/>
        <a:lstStyle/>
        <a:p>
          <a:endParaRPr lang="es-GT"/>
        </a:p>
      </dgm:t>
    </dgm:pt>
    <dgm:pt modelId="{CF6D3A87-1FDD-4050-8B39-03700D8852EA}" type="pres">
      <dgm:prSet presAssocID="{F180FFF4-DCF2-460D-BC5D-8EEFAC5982F2}" presName="parTrans" presStyleCnt="0"/>
      <dgm:spPr/>
    </dgm:pt>
    <dgm:pt modelId="{7856279D-B81B-4DDF-B4D6-CDF11F17C0F4}" type="pres">
      <dgm:prSet presAssocID="{FA2C4454-A42C-4616-AD62-427439A09125}" presName="node" presStyleLbl="alignAccFollowNode1" presStyleIdx="3" presStyleCnt="12">
        <dgm:presLayoutVars>
          <dgm:bulletEnabled val="1"/>
        </dgm:presLayoutVars>
      </dgm:prSet>
      <dgm:spPr/>
      <dgm:t>
        <a:bodyPr/>
        <a:lstStyle/>
        <a:p>
          <a:endParaRPr lang="es-GT"/>
        </a:p>
      </dgm:t>
    </dgm:pt>
    <dgm:pt modelId="{275E3B3D-BD09-410E-A8B3-5415A324C5BB}" type="pres">
      <dgm:prSet presAssocID="{12515452-541A-4851-BC68-F470FB4B80BD}" presName="sibTrans" presStyleCnt="0"/>
      <dgm:spPr/>
    </dgm:pt>
    <dgm:pt modelId="{DB4D02B7-DD83-4953-981C-C34F227F1ACE}" type="pres">
      <dgm:prSet presAssocID="{D6DEC2B6-5B0E-49CA-B7C8-0C81AC7B7FC5}" presName="node" presStyleLbl="alignAccFollowNode1" presStyleIdx="4" presStyleCnt="12">
        <dgm:presLayoutVars>
          <dgm:bulletEnabled val="1"/>
        </dgm:presLayoutVars>
      </dgm:prSet>
      <dgm:spPr/>
      <dgm:t>
        <a:bodyPr/>
        <a:lstStyle/>
        <a:p>
          <a:endParaRPr lang="es-GT"/>
        </a:p>
      </dgm:t>
    </dgm:pt>
    <dgm:pt modelId="{836B2E5A-8688-412B-85DD-9293816D1A24}" type="pres">
      <dgm:prSet presAssocID="{4019A395-0091-4AB1-89C0-4CDB3A3C198E}" presName="vSp" presStyleCnt="0"/>
      <dgm:spPr/>
    </dgm:pt>
    <dgm:pt modelId="{8A3E4181-E619-47BB-B1DA-91A573442668}" type="pres">
      <dgm:prSet presAssocID="{0BA0CA99-F110-46AE-8C4C-B0123BF26EC3}" presName="horFlow" presStyleCnt="0"/>
      <dgm:spPr/>
    </dgm:pt>
    <dgm:pt modelId="{DC2090C1-34DF-4AA1-80A5-3D44775885B0}" type="pres">
      <dgm:prSet presAssocID="{0BA0CA99-F110-46AE-8C4C-B0123BF26EC3}" presName="bigChev" presStyleLbl="node1" presStyleIdx="3" presStyleCnt="5"/>
      <dgm:spPr/>
      <dgm:t>
        <a:bodyPr/>
        <a:lstStyle/>
        <a:p>
          <a:endParaRPr lang="es-GT"/>
        </a:p>
      </dgm:t>
    </dgm:pt>
    <dgm:pt modelId="{55CBFFD5-6991-4444-B053-074E28EAA0F3}" type="pres">
      <dgm:prSet presAssocID="{07F5C445-FFBC-43B6-94E7-B902FA53715B}" presName="parTrans" presStyleCnt="0"/>
      <dgm:spPr/>
    </dgm:pt>
    <dgm:pt modelId="{8C992A9A-AFFD-41E3-9DCC-A315681342D8}" type="pres">
      <dgm:prSet presAssocID="{3ADA5480-29E4-456D-B59E-FB2F41DBB972}" presName="node" presStyleLbl="alignAccFollowNode1" presStyleIdx="5" presStyleCnt="12">
        <dgm:presLayoutVars>
          <dgm:bulletEnabled val="1"/>
        </dgm:presLayoutVars>
      </dgm:prSet>
      <dgm:spPr/>
      <dgm:t>
        <a:bodyPr/>
        <a:lstStyle/>
        <a:p>
          <a:endParaRPr lang="es-GT"/>
        </a:p>
      </dgm:t>
    </dgm:pt>
    <dgm:pt modelId="{B4CCC7DF-A95B-4363-A221-1F912C36D4FF}" type="pres">
      <dgm:prSet presAssocID="{CC5B9E24-F215-48F0-AD7D-1544103E512B}" presName="sibTrans" presStyleCnt="0"/>
      <dgm:spPr/>
    </dgm:pt>
    <dgm:pt modelId="{7F88A842-7CB3-4A22-AED7-047AF6370D1B}" type="pres">
      <dgm:prSet presAssocID="{729379B8-F0ED-46EF-A372-FBEFCB6791A3}" presName="node" presStyleLbl="alignAccFollowNode1" presStyleIdx="6" presStyleCnt="12">
        <dgm:presLayoutVars>
          <dgm:bulletEnabled val="1"/>
        </dgm:presLayoutVars>
      </dgm:prSet>
      <dgm:spPr/>
      <dgm:t>
        <a:bodyPr/>
        <a:lstStyle/>
        <a:p>
          <a:endParaRPr lang="es-GT"/>
        </a:p>
      </dgm:t>
    </dgm:pt>
    <dgm:pt modelId="{48C5FEB3-6110-46D5-8190-05AB232191C4}" type="pres">
      <dgm:prSet presAssocID="{ADD189D9-0742-4E39-A21B-6E91ABA79BF6}" presName="sibTrans" presStyleCnt="0"/>
      <dgm:spPr/>
    </dgm:pt>
    <dgm:pt modelId="{74D34122-FDFB-4D9D-AF2D-CE252AD48855}" type="pres">
      <dgm:prSet presAssocID="{2EBA96A8-76E6-463F-A1E3-B229D8021C5C}" presName="node" presStyleLbl="alignAccFollowNode1" presStyleIdx="7" presStyleCnt="12">
        <dgm:presLayoutVars>
          <dgm:bulletEnabled val="1"/>
        </dgm:presLayoutVars>
      </dgm:prSet>
      <dgm:spPr/>
      <dgm:t>
        <a:bodyPr/>
        <a:lstStyle/>
        <a:p>
          <a:endParaRPr lang="es-GT"/>
        </a:p>
      </dgm:t>
    </dgm:pt>
    <dgm:pt modelId="{AB785137-EFC7-4886-B470-51E278B882EB}" type="pres">
      <dgm:prSet presAssocID="{511C335A-6E08-4BE0-B416-59A0EF09155A}" presName="sibTrans" presStyleCnt="0"/>
      <dgm:spPr/>
    </dgm:pt>
    <dgm:pt modelId="{2119BC4D-12B3-4CC8-9328-3BA4B5F5A24B}" type="pres">
      <dgm:prSet presAssocID="{9A54D508-EBC6-4227-A1A4-488D33B0F404}" presName="node" presStyleLbl="alignAccFollowNode1" presStyleIdx="8" presStyleCnt="12" custScaleX="124869">
        <dgm:presLayoutVars>
          <dgm:bulletEnabled val="1"/>
        </dgm:presLayoutVars>
      </dgm:prSet>
      <dgm:spPr/>
      <dgm:t>
        <a:bodyPr/>
        <a:lstStyle/>
        <a:p>
          <a:endParaRPr lang="es-GT"/>
        </a:p>
      </dgm:t>
    </dgm:pt>
    <dgm:pt modelId="{F9E2FC77-3A16-42E5-81E7-E3377CC789D3}" type="pres">
      <dgm:prSet presAssocID="{0BA0CA99-F110-46AE-8C4C-B0123BF26EC3}" presName="vSp" presStyleCnt="0"/>
      <dgm:spPr/>
    </dgm:pt>
    <dgm:pt modelId="{95F6E028-F2E6-4B38-A25F-94DB8BDDCC80}" type="pres">
      <dgm:prSet presAssocID="{9A974B57-EF6A-48DA-8CC3-AC47CA9ED46D}" presName="horFlow" presStyleCnt="0"/>
      <dgm:spPr/>
    </dgm:pt>
    <dgm:pt modelId="{8B54E0A6-0925-499D-8BDA-C7E5C15F1339}" type="pres">
      <dgm:prSet presAssocID="{9A974B57-EF6A-48DA-8CC3-AC47CA9ED46D}" presName="bigChev" presStyleLbl="node1" presStyleIdx="4" presStyleCnt="5"/>
      <dgm:spPr/>
      <dgm:t>
        <a:bodyPr/>
        <a:lstStyle/>
        <a:p>
          <a:endParaRPr lang="es-GT"/>
        </a:p>
      </dgm:t>
    </dgm:pt>
    <dgm:pt modelId="{C4185CBA-65BA-4588-88FB-D81207CF521B}" type="pres">
      <dgm:prSet presAssocID="{69ACB5BC-BD2B-41B0-AB50-23408F6CB1DF}" presName="parTrans" presStyleCnt="0"/>
      <dgm:spPr/>
    </dgm:pt>
    <dgm:pt modelId="{12219BE2-A440-401B-B700-8E34C4F71C01}" type="pres">
      <dgm:prSet presAssocID="{71FE4CFD-46E6-4FAF-B1F1-417DDD22FDAB}" presName="node" presStyleLbl="alignAccFollowNode1" presStyleIdx="9" presStyleCnt="12">
        <dgm:presLayoutVars>
          <dgm:bulletEnabled val="1"/>
        </dgm:presLayoutVars>
      </dgm:prSet>
      <dgm:spPr/>
      <dgm:t>
        <a:bodyPr/>
        <a:lstStyle/>
        <a:p>
          <a:endParaRPr lang="es-GT"/>
        </a:p>
      </dgm:t>
    </dgm:pt>
    <dgm:pt modelId="{45EA9799-AF07-496D-B6F5-D18DDE1957BD}" type="pres">
      <dgm:prSet presAssocID="{2307D9E1-1A4F-4247-AE82-14A87D88A76E}" presName="sibTrans" presStyleCnt="0"/>
      <dgm:spPr/>
    </dgm:pt>
    <dgm:pt modelId="{3C5BBF50-1F6F-4FC5-AC1E-8003B425BDAE}" type="pres">
      <dgm:prSet presAssocID="{17631F11-F9AE-4E88-9892-132274F017CA}" presName="node" presStyleLbl="alignAccFollowNode1" presStyleIdx="10" presStyleCnt="12">
        <dgm:presLayoutVars>
          <dgm:bulletEnabled val="1"/>
        </dgm:presLayoutVars>
      </dgm:prSet>
      <dgm:spPr/>
      <dgm:t>
        <a:bodyPr/>
        <a:lstStyle/>
        <a:p>
          <a:endParaRPr lang="es-GT"/>
        </a:p>
      </dgm:t>
    </dgm:pt>
    <dgm:pt modelId="{68A9C776-BA44-4FFF-A937-0E7631E2939D}" type="pres">
      <dgm:prSet presAssocID="{EC216FDA-2E89-42FF-969C-7847BAE5AA46}" presName="sibTrans" presStyleCnt="0"/>
      <dgm:spPr/>
    </dgm:pt>
    <dgm:pt modelId="{01C2D8E0-E6A0-4DF7-8C96-F368A779A6FC}" type="pres">
      <dgm:prSet presAssocID="{2BF8E44D-5D17-43AA-B2E4-6494B19C7A47}" presName="node" presStyleLbl="alignAccFollowNode1" presStyleIdx="11" presStyleCnt="12">
        <dgm:presLayoutVars>
          <dgm:bulletEnabled val="1"/>
        </dgm:presLayoutVars>
      </dgm:prSet>
      <dgm:spPr/>
      <dgm:t>
        <a:bodyPr/>
        <a:lstStyle/>
        <a:p>
          <a:endParaRPr lang="es-GT"/>
        </a:p>
      </dgm:t>
    </dgm:pt>
  </dgm:ptLst>
  <dgm:cxnLst>
    <dgm:cxn modelId="{7419DB7F-AFC6-47B0-AED0-72A28F5EC77A}" type="presOf" srcId="{0BA0CA99-F110-46AE-8C4C-B0123BF26EC3}" destId="{DC2090C1-34DF-4AA1-80A5-3D44775885B0}" srcOrd="0" destOrd="0" presId="urn:microsoft.com/office/officeart/2005/8/layout/lProcess3"/>
    <dgm:cxn modelId="{1C63FEB8-07DC-458B-AD42-79AF2B8D021A}" srcId="{A3012C65-90E0-4555-9269-2FCCADB2673F}" destId="{EBD3538C-9F81-46E1-860A-BB06B0DD6B1C}" srcOrd="1" destOrd="0" parTransId="{2660B0C3-F055-44F2-84A6-FCD7C46E66B0}" sibTransId="{B76429BC-5572-45FB-B87F-7A352909CD6F}"/>
    <dgm:cxn modelId="{D8AAB2BC-D14F-4BB4-80E2-F25965351CF2}" type="presOf" srcId="{EBD3538C-9F81-46E1-860A-BB06B0DD6B1C}" destId="{6586B780-6F84-4DA1-B1DF-767FE1D4D5C4}" srcOrd="0" destOrd="0" presId="urn:microsoft.com/office/officeart/2005/8/layout/lProcess3"/>
    <dgm:cxn modelId="{F1A6DD3A-7493-4A1A-A235-71A423F97844}" srcId="{0BA0CA99-F110-46AE-8C4C-B0123BF26EC3}" destId="{3ADA5480-29E4-456D-B59E-FB2F41DBB972}" srcOrd="0" destOrd="0" parTransId="{07F5C445-FFBC-43B6-94E7-B902FA53715B}" sibTransId="{CC5B9E24-F215-48F0-AD7D-1544103E512B}"/>
    <dgm:cxn modelId="{690A51F9-71B3-444A-8BFA-8A62EBA1A135}" type="presOf" srcId="{729379B8-F0ED-46EF-A372-FBEFCB6791A3}" destId="{7F88A842-7CB3-4A22-AED7-047AF6370D1B}" srcOrd="0" destOrd="0" presId="urn:microsoft.com/office/officeart/2005/8/layout/lProcess3"/>
    <dgm:cxn modelId="{8FDB9BE1-D137-4530-BA99-D520FCED327E}" srcId="{A3012C65-90E0-4555-9269-2FCCADB2673F}" destId="{0BA0CA99-F110-46AE-8C4C-B0123BF26EC3}" srcOrd="3" destOrd="0" parTransId="{44DF7647-B3F9-4422-A9B1-30F6F2EB8152}" sibTransId="{84655C68-F93B-45F6-B9A8-B52631BDF302}"/>
    <dgm:cxn modelId="{454087BA-7DEA-4155-9E20-BE7B8DEC1A53}" srcId="{0BA0CA99-F110-46AE-8C4C-B0123BF26EC3}" destId="{9A54D508-EBC6-4227-A1A4-488D33B0F404}" srcOrd="3" destOrd="0" parTransId="{73E409D5-FF07-4BB1-858C-E84DDBAAF3F0}" sibTransId="{2BFAD257-6B92-4135-B533-760574D80805}"/>
    <dgm:cxn modelId="{EBBBA6A4-0F52-4D02-BCB6-DB4B58CFBE57}" type="presOf" srcId="{71FE4CFD-46E6-4FAF-B1F1-417DDD22FDAB}" destId="{12219BE2-A440-401B-B700-8E34C4F71C01}" srcOrd="0" destOrd="0" presId="urn:microsoft.com/office/officeart/2005/8/layout/lProcess3"/>
    <dgm:cxn modelId="{4074CE46-D911-457E-9016-85CBB0DBA9FD}" srcId="{9A974B57-EF6A-48DA-8CC3-AC47CA9ED46D}" destId="{2BF8E44D-5D17-43AA-B2E4-6494B19C7A47}" srcOrd="2" destOrd="0" parTransId="{1B07DE08-2454-4DFD-912A-067974CF685E}" sibTransId="{F973A569-726F-4ADF-A1CB-F1E588DFBC48}"/>
    <dgm:cxn modelId="{A308668B-D850-4114-A55D-303B20253D27}" srcId="{EBD3538C-9F81-46E1-860A-BB06B0DD6B1C}" destId="{7B5154C4-D8B9-4F91-AC30-7114241FDB86}" srcOrd="1" destOrd="0" parTransId="{9829195E-71E8-4A0F-A63B-E0CB96D81260}" sibTransId="{7037EB9F-EEE0-44BE-A14F-1768FB1B2FBD}"/>
    <dgm:cxn modelId="{C9382421-AFBD-4445-BA2E-AFFBE31CE7E4}" srcId="{A3012C65-90E0-4555-9269-2FCCADB2673F}" destId="{4019A395-0091-4AB1-89C0-4CDB3A3C198E}" srcOrd="2" destOrd="0" parTransId="{D5F974E9-6FBC-4755-BB10-B87592507700}" sibTransId="{E2DE244C-F082-40EE-BDCC-37A58824F2EF}"/>
    <dgm:cxn modelId="{31C50EDB-0732-4802-93DF-EAF3494CA90D}" type="presOf" srcId="{A3012C65-90E0-4555-9269-2FCCADB2673F}" destId="{465156D1-7F88-44DE-B9CD-33CC4855C620}" srcOrd="0" destOrd="0" presId="urn:microsoft.com/office/officeart/2005/8/layout/lProcess3"/>
    <dgm:cxn modelId="{B06F141E-EADA-4656-A7B4-C3138E41434A}" srcId="{3B0EEA00-B4EB-432E-AF02-73416E990CD2}" destId="{DE3AB29D-EDCF-4FB8-8FB0-7F2FC7427282}" srcOrd="0" destOrd="0" parTransId="{725075E2-6DCE-4FEF-A5F9-F142C27BFE12}" sibTransId="{F0FFE6B4-C9FA-49D3-8FB4-6C7F0C28DA84}"/>
    <dgm:cxn modelId="{E2296B45-090E-408C-A688-DD52C5B26C7C}" srcId="{9A974B57-EF6A-48DA-8CC3-AC47CA9ED46D}" destId="{17631F11-F9AE-4E88-9892-132274F017CA}" srcOrd="1" destOrd="0" parTransId="{E6D33824-FD11-41D3-8888-49829EB0CDCB}" sibTransId="{EC216FDA-2E89-42FF-969C-7847BAE5AA46}"/>
    <dgm:cxn modelId="{1B8C55D7-6229-47E6-BA52-72C7D972E8B1}" type="presOf" srcId="{DE3AB29D-EDCF-4FB8-8FB0-7F2FC7427282}" destId="{8A00B9ED-9CFA-4FF5-BD74-469CA5AE190E}" srcOrd="0" destOrd="0" presId="urn:microsoft.com/office/officeart/2005/8/layout/lProcess3"/>
    <dgm:cxn modelId="{B495C984-0F07-4848-A001-E378CF1D6AA6}" type="presOf" srcId="{D6DEC2B6-5B0E-49CA-B7C8-0C81AC7B7FC5}" destId="{DB4D02B7-DD83-4953-981C-C34F227F1ACE}" srcOrd="0" destOrd="0" presId="urn:microsoft.com/office/officeart/2005/8/layout/lProcess3"/>
    <dgm:cxn modelId="{4F29CEF6-47CC-43CC-94A5-A752E4D97D4B}" type="presOf" srcId="{3ADA5480-29E4-456D-B59E-FB2F41DBB972}" destId="{8C992A9A-AFFD-41E3-9DCC-A315681342D8}" srcOrd="0" destOrd="0" presId="urn:microsoft.com/office/officeart/2005/8/layout/lProcess3"/>
    <dgm:cxn modelId="{0DE28228-EC86-4809-8E0B-A0606C30F8F1}" type="presOf" srcId="{985DD4B7-80C9-4C05-8823-70CA5B49A001}" destId="{FF764C25-5CD4-4045-AFF6-F51C1A72351C}" srcOrd="0" destOrd="0" presId="urn:microsoft.com/office/officeart/2005/8/layout/lProcess3"/>
    <dgm:cxn modelId="{D3BE9AE0-C091-4C8A-88DF-8BA4F41F5D1B}" srcId="{0BA0CA99-F110-46AE-8C4C-B0123BF26EC3}" destId="{729379B8-F0ED-46EF-A372-FBEFCB6791A3}" srcOrd="1" destOrd="0" parTransId="{5BB34000-9A65-4010-85F3-640C1345B2CC}" sibTransId="{ADD189D9-0742-4E39-A21B-6E91ABA79BF6}"/>
    <dgm:cxn modelId="{67B478B9-7741-451C-9FA0-83E413536A98}" type="presOf" srcId="{4019A395-0091-4AB1-89C0-4CDB3A3C198E}" destId="{9D368530-6CB7-4198-A952-2501C4FF96C6}" srcOrd="0" destOrd="0" presId="urn:microsoft.com/office/officeart/2005/8/layout/lProcess3"/>
    <dgm:cxn modelId="{08F8E1A7-4E1C-4284-BA29-F19148ECBD69}" type="presOf" srcId="{17631F11-F9AE-4E88-9892-132274F017CA}" destId="{3C5BBF50-1F6F-4FC5-AC1E-8003B425BDAE}" srcOrd="0" destOrd="0" presId="urn:microsoft.com/office/officeart/2005/8/layout/lProcess3"/>
    <dgm:cxn modelId="{FE2E2F9B-20AE-4828-A8C4-95C624B28C37}" type="presOf" srcId="{2EBA96A8-76E6-463F-A1E3-B229D8021C5C}" destId="{74D34122-FDFB-4D9D-AF2D-CE252AD48855}" srcOrd="0" destOrd="0" presId="urn:microsoft.com/office/officeart/2005/8/layout/lProcess3"/>
    <dgm:cxn modelId="{2F83C313-35F5-48DC-B970-D17E0AD83ED6}" srcId="{EBD3538C-9F81-46E1-860A-BB06B0DD6B1C}" destId="{985DD4B7-80C9-4C05-8823-70CA5B49A001}" srcOrd="0" destOrd="0" parTransId="{C805F6BD-F188-4BD9-8A02-ED1265629110}" sibTransId="{F908965F-0833-4A0C-BD16-E32F695989B9}"/>
    <dgm:cxn modelId="{591D085F-8B1D-4824-AFB2-2A1102677D7D}" type="presOf" srcId="{7B5154C4-D8B9-4F91-AC30-7114241FDB86}" destId="{6B133DB6-AC80-457A-9D73-EB7587A2EEE5}" srcOrd="0" destOrd="0" presId="urn:microsoft.com/office/officeart/2005/8/layout/lProcess3"/>
    <dgm:cxn modelId="{50A0ADE8-9802-4CEA-8E9E-673A7979C325}" type="presOf" srcId="{2BF8E44D-5D17-43AA-B2E4-6494B19C7A47}" destId="{01C2D8E0-E6A0-4DF7-8C96-F368A779A6FC}" srcOrd="0" destOrd="0" presId="urn:microsoft.com/office/officeart/2005/8/layout/lProcess3"/>
    <dgm:cxn modelId="{7F1EB6A0-AEC1-4200-B5AC-AFD4542AE2C3}" srcId="{0BA0CA99-F110-46AE-8C4C-B0123BF26EC3}" destId="{2EBA96A8-76E6-463F-A1E3-B229D8021C5C}" srcOrd="2" destOrd="0" parTransId="{15485DFD-01EB-44FD-B5FA-BE78C347B970}" sibTransId="{511C335A-6E08-4BE0-B416-59A0EF09155A}"/>
    <dgm:cxn modelId="{9C1AC181-72FE-4F14-B493-6D820101C11D}" type="presOf" srcId="{FA2C4454-A42C-4616-AD62-427439A09125}" destId="{7856279D-B81B-4DDF-B4D6-CDF11F17C0F4}" srcOrd="0" destOrd="0" presId="urn:microsoft.com/office/officeart/2005/8/layout/lProcess3"/>
    <dgm:cxn modelId="{736C0FDF-3721-4DCD-9A6F-08B7F86C97D9}" srcId="{A3012C65-90E0-4555-9269-2FCCADB2673F}" destId="{9A974B57-EF6A-48DA-8CC3-AC47CA9ED46D}" srcOrd="4" destOrd="0" parTransId="{FA0DE0E5-752E-45F8-9A28-50497D6DBC8C}" sibTransId="{F46B5A61-43E2-435D-8397-CD8EF757EAFB}"/>
    <dgm:cxn modelId="{5F4E9E54-3C0E-4DD2-841C-9229083EAC74}" srcId="{4019A395-0091-4AB1-89C0-4CDB3A3C198E}" destId="{D6DEC2B6-5B0E-49CA-B7C8-0C81AC7B7FC5}" srcOrd="1" destOrd="0" parTransId="{B3E77FB7-83B6-40F0-B1DD-536F6EC47C65}" sibTransId="{6A79C127-F7CF-4B90-91D8-0E30EBC465D2}"/>
    <dgm:cxn modelId="{C672C39B-FD43-45E1-B552-A1CB415E1572}" srcId="{A3012C65-90E0-4555-9269-2FCCADB2673F}" destId="{3B0EEA00-B4EB-432E-AF02-73416E990CD2}" srcOrd="0" destOrd="0" parTransId="{FD944770-5EE9-4417-B684-E6D05592904C}" sibTransId="{DDF155D0-49DB-479F-A407-DB0C4731D578}"/>
    <dgm:cxn modelId="{28F21461-9963-4786-BF0C-EAE10EC2F29D}" type="presOf" srcId="{9A974B57-EF6A-48DA-8CC3-AC47CA9ED46D}" destId="{8B54E0A6-0925-499D-8BDA-C7E5C15F1339}" srcOrd="0" destOrd="0" presId="urn:microsoft.com/office/officeart/2005/8/layout/lProcess3"/>
    <dgm:cxn modelId="{2A521D92-84B6-4BFF-8303-26A51E71D5DF}" type="presOf" srcId="{9A54D508-EBC6-4227-A1A4-488D33B0F404}" destId="{2119BC4D-12B3-4CC8-9328-3BA4B5F5A24B}" srcOrd="0" destOrd="0" presId="urn:microsoft.com/office/officeart/2005/8/layout/lProcess3"/>
    <dgm:cxn modelId="{43B36B28-CEE5-44A0-9730-DD59314BCB1E}" type="presOf" srcId="{3B0EEA00-B4EB-432E-AF02-73416E990CD2}" destId="{8CCA4777-7376-47CF-A97E-1D60B4C2BCB3}" srcOrd="0" destOrd="0" presId="urn:microsoft.com/office/officeart/2005/8/layout/lProcess3"/>
    <dgm:cxn modelId="{E2C91DCE-E1E9-4583-8AB8-4D3A8037457D}" srcId="{4019A395-0091-4AB1-89C0-4CDB3A3C198E}" destId="{FA2C4454-A42C-4616-AD62-427439A09125}" srcOrd="0" destOrd="0" parTransId="{F180FFF4-DCF2-460D-BC5D-8EEFAC5982F2}" sibTransId="{12515452-541A-4851-BC68-F470FB4B80BD}"/>
    <dgm:cxn modelId="{B56F8B6E-7F61-4D4F-835E-FA6A8C5787CA}" srcId="{9A974B57-EF6A-48DA-8CC3-AC47CA9ED46D}" destId="{71FE4CFD-46E6-4FAF-B1F1-417DDD22FDAB}" srcOrd="0" destOrd="0" parTransId="{69ACB5BC-BD2B-41B0-AB50-23408F6CB1DF}" sibTransId="{2307D9E1-1A4F-4247-AE82-14A87D88A76E}"/>
    <dgm:cxn modelId="{0A68CDD2-07A3-42C7-9A87-BD09840DD2F7}" type="presParOf" srcId="{465156D1-7F88-44DE-B9CD-33CC4855C620}" destId="{AEA5B7A5-E628-4368-87B2-B61DF7BC3DCE}" srcOrd="0" destOrd="0" presId="urn:microsoft.com/office/officeart/2005/8/layout/lProcess3"/>
    <dgm:cxn modelId="{480D746A-BDD0-40DD-9322-0152E6DC69FF}" type="presParOf" srcId="{AEA5B7A5-E628-4368-87B2-B61DF7BC3DCE}" destId="{8CCA4777-7376-47CF-A97E-1D60B4C2BCB3}" srcOrd="0" destOrd="0" presId="urn:microsoft.com/office/officeart/2005/8/layout/lProcess3"/>
    <dgm:cxn modelId="{DDE77FD7-92FE-4F85-A30A-62B6C3C522A9}" type="presParOf" srcId="{AEA5B7A5-E628-4368-87B2-B61DF7BC3DCE}" destId="{96D4CE79-E163-4E39-A04E-A03BF946A976}" srcOrd="1" destOrd="0" presId="urn:microsoft.com/office/officeart/2005/8/layout/lProcess3"/>
    <dgm:cxn modelId="{4F581970-D352-4722-B840-FC096398B15B}" type="presParOf" srcId="{AEA5B7A5-E628-4368-87B2-B61DF7BC3DCE}" destId="{8A00B9ED-9CFA-4FF5-BD74-469CA5AE190E}" srcOrd="2" destOrd="0" presId="urn:microsoft.com/office/officeart/2005/8/layout/lProcess3"/>
    <dgm:cxn modelId="{B352B3B2-2036-4C69-BAB7-DAE3E3AE11B7}" type="presParOf" srcId="{465156D1-7F88-44DE-B9CD-33CC4855C620}" destId="{7F5B437A-B159-4101-9A58-519E9B9529FA}" srcOrd="1" destOrd="0" presId="urn:microsoft.com/office/officeart/2005/8/layout/lProcess3"/>
    <dgm:cxn modelId="{444AB195-4BF5-4B9D-B8CE-4404CCA7A6EA}" type="presParOf" srcId="{465156D1-7F88-44DE-B9CD-33CC4855C620}" destId="{6A40F956-10F2-42BC-BF12-9BDB6BB9F442}" srcOrd="2" destOrd="0" presId="urn:microsoft.com/office/officeart/2005/8/layout/lProcess3"/>
    <dgm:cxn modelId="{2B347C74-60D0-4CAC-994F-E2F18C9BDF66}" type="presParOf" srcId="{6A40F956-10F2-42BC-BF12-9BDB6BB9F442}" destId="{6586B780-6F84-4DA1-B1DF-767FE1D4D5C4}" srcOrd="0" destOrd="0" presId="urn:microsoft.com/office/officeart/2005/8/layout/lProcess3"/>
    <dgm:cxn modelId="{37347AF5-4B87-4DAA-9334-F53E8544D9FD}" type="presParOf" srcId="{6A40F956-10F2-42BC-BF12-9BDB6BB9F442}" destId="{6C62D21E-04DD-4D3D-9065-DCDCD95F01C5}" srcOrd="1" destOrd="0" presId="urn:microsoft.com/office/officeart/2005/8/layout/lProcess3"/>
    <dgm:cxn modelId="{A4383957-DF8E-4CE3-BE66-0E692B18B2D5}" type="presParOf" srcId="{6A40F956-10F2-42BC-BF12-9BDB6BB9F442}" destId="{FF764C25-5CD4-4045-AFF6-F51C1A72351C}" srcOrd="2" destOrd="0" presId="urn:microsoft.com/office/officeart/2005/8/layout/lProcess3"/>
    <dgm:cxn modelId="{8798D369-92EF-4E6F-946E-D59BA2EC6382}" type="presParOf" srcId="{6A40F956-10F2-42BC-BF12-9BDB6BB9F442}" destId="{26197453-F009-43E1-B7FC-23BC594AEFF7}" srcOrd="3" destOrd="0" presId="urn:microsoft.com/office/officeart/2005/8/layout/lProcess3"/>
    <dgm:cxn modelId="{FC16B135-BDAB-41F9-9563-1B7E73478FDA}" type="presParOf" srcId="{6A40F956-10F2-42BC-BF12-9BDB6BB9F442}" destId="{6B133DB6-AC80-457A-9D73-EB7587A2EEE5}" srcOrd="4" destOrd="0" presId="urn:microsoft.com/office/officeart/2005/8/layout/lProcess3"/>
    <dgm:cxn modelId="{EC22C0BD-D638-4BF1-9C1D-5082685A1F2E}" type="presParOf" srcId="{465156D1-7F88-44DE-B9CD-33CC4855C620}" destId="{2AA60D3D-7461-4C85-8973-F91F228FB45B}" srcOrd="3" destOrd="0" presId="urn:microsoft.com/office/officeart/2005/8/layout/lProcess3"/>
    <dgm:cxn modelId="{D5B4BED8-03BD-4C86-A479-5E11476A47DB}" type="presParOf" srcId="{465156D1-7F88-44DE-B9CD-33CC4855C620}" destId="{0C12ECCA-01DF-4246-90BB-2FBA0E3D95FA}" srcOrd="4" destOrd="0" presId="urn:microsoft.com/office/officeart/2005/8/layout/lProcess3"/>
    <dgm:cxn modelId="{A92D5CDA-803E-4E21-AC9A-0ABFABD525B2}" type="presParOf" srcId="{0C12ECCA-01DF-4246-90BB-2FBA0E3D95FA}" destId="{9D368530-6CB7-4198-A952-2501C4FF96C6}" srcOrd="0" destOrd="0" presId="urn:microsoft.com/office/officeart/2005/8/layout/lProcess3"/>
    <dgm:cxn modelId="{2C222962-CE96-496D-AA60-FABE8AA845B5}" type="presParOf" srcId="{0C12ECCA-01DF-4246-90BB-2FBA0E3D95FA}" destId="{CF6D3A87-1FDD-4050-8B39-03700D8852EA}" srcOrd="1" destOrd="0" presId="urn:microsoft.com/office/officeart/2005/8/layout/lProcess3"/>
    <dgm:cxn modelId="{A1C27E96-4A07-40EC-8E5A-E87612077044}" type="presParOf" srcId="{0C12ECCA-01DF-4246-90BB-2FBA0E3D95FA}" destId="{7856279D-B81B-4DDF-B4D6-CDF11F17C0F4}" srcOrd="2" destOrd="0" presId="urn:microsoft.com/office/officeart/2005/8/layout/lProcess3"/>
    <dgm:cxn modelId="{2162060A-6617-4D1C-80BA-4541CB285440}" type="presParOf" srcId="{0C12ECCA-01DF-4246-90BB-2FBA0E3D95FA}" destId="{275E3B3D-BD09-410E-A8B3-5415A324C5BB}" srcOrd="3" destOrd="0" presId="urn:microsoft.com/office/officeart/2005/8/layout/lProcess3"/>
    <dgm:cxn modelId="{73CC4ED3-FB1D-4B30-886A-D31931C03995}" type="presParOf" srcId="{0C12ECCA-01DF-4246-90BB-2FBA0E3D95FA}" destId="{DB4D02B7-DD83-4953-981C-C34F227F1ACE}" srcOrd="4" destOrd="0" presId="urn:microsoft.com/office/officeart/2005/8/layout/lProcess3"/>
    <dgm:cxn modelId="{3035AD7B-CAD3-4310-AA78-F8B74EA03B07}" type="presParOf" srcId="{465156D1-7F88-44DE-B9CD-33CC4855C620}" destId="{836B2E5A-8688-412B-85DD-9293816D1A24}" srcOrd="5" destOrd="0" presId="urn:microsoft.com/office/officeart/2005/8/layout/lProcess3"/>
    <dgm:cxn modelId="{999A4822-4FB2-49A2-8530-D391C0A6D01C}" type="presParOf" srcId="{465156D1-7F88-44DE-B9CD-33CC4855C620}" destId="{8A3E4181-E619-47BB-B1DA-91A573442668}" srcOrd="6" destOrd="0" presId="urn:microsoft.com/office/officeart/2005/8/layout/lProcess3"/>
    <dgm:cxn modelId="{A435D886-394B-4397-909A-78FD91EDB3CD}" type="presParOf" srcId="{8A3E4181-E619-47BB-B1DA-91A573442668}" destId="{DC2090C1-34DF-4AA1-80A5-3D44775885B0}" srcOrd="0" destOrd="0" presId="urn:microsoft.com/office/officeart/2005/8/layout/lProcess3"/>
    <dgm:cxn modelId="{82C353AE-0F48-4A14-BA8E-16C20F2BF2DE}" type="presParOf" srcId="{8A3E4181-E619-47BB-B1DA-91A573442668}" destId="{55CBFFD5-6991-4444-B053-074E28EAA0F3}" srcOrd="1" destOrd="0" presId="urn:microsoft.com/office/officeart/2005/8/layout/lProcess3"/>
    <dgm:cxn modelId="{C3684558-2939-4A30-BA66-9FA9D8573CAD}" type="presParOf" srcId="{8A3E4181-E619-47BB-B1DA-91A573442668}" destId="{8C992A9A-AFFD-41E3-9DCC-A315681342D8}" srcOrd="2" destOrd="0" presId="urn:microsoft.com/office/officeart/2005/8/layout/lProcess3"/>
    <dgm:cxn modelId="{7D1AAB73-7C55-47A9-98B4-AF7893A8E84C}" type="presParOf" srcId="{8A3E4181-E619-47BB-B1DA-91A573442668}" destId="{B4CCC7DF-A95B-4363-A221-1F912C36D4FF}" srcOrd="3" destOrd="0" presId="urn:microsoft.com/office/officeart/2005/8/layout/lProcess3"/>
    <dgm:cxn modelId="{0236836D-EE15-45E6-98F1-E47EA06C97D6}" type="presParOf" srcId="{8A3E4181-E619-47BB-B1DA-91A573442668}" destId="{7F88A842-7CB3-4A22-AED7-047AF6370D1B}" srcOrd="4" destOrd="0" presId="urn:microsoft.com/office/officeart/2005/8/layout/lProcess3"/>
    <dgm:cxn modelId="{B85F347E-D4A2-4A88-9A48-C2EE69BF2760}" type="presParOf" srcId="{8A3E4181-E619-47BB-B1DA-91A573442668}" destId="{48C5FEB3-6110-46D5-8190-05AB232191C4}" srcOrd="5" destOrd="0" presId="urn:microsoft.com/office/officeart/2005/8/layout/lProcess3"/>
    <dgm:cxn modelId="{DD38F5CC-4AE9-40B2-B72E-E695EF5EF863}" type="presParOf" srcId="{8A3E4181-E619-47BB-B1DA-91A573442668}" destId="{74D34122-FDFB-4D9D-AF2D-CE252AD48855}" srcOrd="6" destOrd="0" presId="urn:microsoft.com/office/officeart/2005/8/layout/lProcess3"/>
    <dgm:cxn modelId="{67D96052-D666-4C02-9C69-A524B1179E8F}" type="presParOf" srcId="{8A3E4181-E619-47BB-B1DA-91A573442668}" destId="{AB785137-EFC7-4886-B470-51E278B882EB}" srcOrd="7" destOrd="0" presId="urn:microsoft.com/office/officeart/2005/8/layout/lProcess3"/>
    <dgm:cxn modelId="{C2CBA164-96DA-4013-8E07-8C4C1664C6C0}" type="presParOf" srcId="{8A3E4181-E619-47BB-B1DA-91A573442668}" destId="{2119BC4D-12B3-4CC8-9328-3BA4B5F5A24B}" srcOrd="8" destOrd="0" presId="urn:microsoft.com/office/officeart/2005/8/layout/lProcess3"/>
    <dgm:cxn modelId="{B7340F19-421D-4C81-9305-CCE572D13CCD}" type="presParOf" srcId="{465156D1-7F88-44DE-B9CD-33CC4855C620}" destId="{F9E2FC77-3A16-42E5-81E7-E3377CC789D3}" srcOrd="7" destOrd="0" presId="urn:microsoft.com/office/officeart/2005/8/layout/lProcess3"/>
    <dgm:cxn modelId="{4D5EE33F-9629-4FBB-AE26-84004FF2A06D}" type="presParOf" srcId="{465156D1-7F88-44DE-B9CD-33CC4855C620}" destId="{95F6E028-F2E6-4B38-A25F-94DB8BDDCC80}" srcOrd="8" destOrd="0" presId="urn:microsoft.com/office/officeart/2005/8/layout/lProcess3"/>
    <dgm:cxn modelId="{BEF39F22-A777-40E4-AB31-40F44B1495AA}" type="presParOf" srcId="{95F6E028-F2E6-4B38-A25F-94DB8BDDCC80}" destId="{8B54E0A6-0925-499D-8BDA-C7E5C15F1339}" srcOrd="0" destOrd="0" presId="urn:microsoft.com/office/officeart/2005/8/layout/lProcess3"/>
    <dgm:cxn modelId="{E5AAD2BF-4F26-4BB6-9E6D-65C9A90C6200}" type="presParOf" srcId="{95F6E028-F2E6-4B38-A25F-94DB8BDDCC80}" destId="{C4185CBA-65BA-4588-88FB-D81207CF521B}" srcOrd="1" destOrd="0" presId="urn:microsoft.com/office/officeart/2005/8/layout/lProcess3"/>
    <dgm:cxn modelId="{6D1F0D19-84AE-4AD7-98B3-4A41BE3CA9FD}" type="presParOf" srcId="{95F6E028-F2E6-4B38-A25F-94DB8BDDCC80}" destId="{12219BE2-A440-401B-B700-8E34C4F71C01}" srcOrd="2" destOrd="0" presId="urn:microsoft.com/office/officeart/2005/8/layout/lProcess3"/>
    <dgm:cxn modelId="{1C4514BC-C56C-48E3-A416-CE029706C2EC}" type="presParOf" srcId="{95F6E028-F2E6-4B38-A25F-94DB8BDDCC80}" destId="{45EA9799-AF07-496D-B6F5-D18DDE1957BD}" srcOrd="3" destOrd="0" presId="urn:microsoft.com/office/officeart/2005/8/layout/lProcess3"/>
    <dgm:cxn modelId="{307BB912-D44A-417B-824D-BC4ECC348777}" type="presParOf" srcId="{95F6E028-F2E6-4B38-A25F-94DB8BDDCC80}" destId="{3C5BBF50-1F6F-4FC5-AC1E-8003B425BDAE}" srcOrd="4" destOrd="0" presId="urn:microsoft.com/office/officeart/2005/8/layout/lProcess3"/>
    <dgm:cxn modelId="{94AA6A8B-9D91-46FD-9767-204543E8B311}" type="presParOf" srcId="{95F6E028-F2E6-4B38-A25F-94DB8BDDCC80}" destId="{68A9C776-BA44-4FFF-A937-0E7631E2939D}" srcOrd="5" destOrd="0" presId="urn:microsoft.com/office/officeart/2005/8/layout/lProcess3"/>
    <dgm:cxn modelId="{07B98791-45DE-4E50-9E1C-EA1BCB3B9F06}" type="presParOf" srcId="{95F6E028-F2E6-4B38-A25F-94DB8BDDCC80}" destId="{01C2D8E0-E6A0-4DF7-8C96-F368A779A6FC}" srcOrd="6" destOrd="0" presId="urn:microsoft.com/office/officeart/2005/8/layout/lProcess3"/>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78F682A-1A0B-4C58-974E-A3CA4B737976}" type="doc">
      <dgm:prSet loTypeId="urn:microsoft.com/office/officeart/2005/8/layout/cycle2" loCatId="cycle" qsTypeId="urn:microsoft.com/office/officeart/2005/8/quickstyle/simple1" qsCatId="simple" csTypeId="urn:microsoft.com/office/officeart/2005/8/colors/colorful1" csCatId="colorful" phldr="1"/>
      <dgm:spPr/>
      <dgm:t>
        <a:bodyPr/>
        <a:lstStyle/>
        <a:p>
          <a:endParaRPr lang="es-GT"/>
        </a:p>
      </dgm:t>
    </dgm:pt>
    <dgm:pt modelId="{208705D6-E2CB-4B12-9904-B464C55E1AD6}">
      <dgm:prSet phldrT="[Texto]" custT="1"/>
      <dgm:spPr/>
      <dgm:t>
        <a:bodyPr/>
        <a:lstStyle/>
        <a:p>
          <a:r>
            <a:rPr lang="es-GT" sz="800" b="1">
              <a:latin typeface="Arial" panose="020B0604020202020204" pitchFamily="34" charset="0"/>
              <a:cs typeface="Arial" panose="020B0604020202020204" pitchFamily="34" charset="0"/>
            </a:rPr>
            <a:t>PLANIFICACION</a:t>
          </a:r>
        </a:p>
      </dgm:t>
    </dgm:pt>
    <dgm:pt modelId="{E3B438CD-4F85-4AEB-891F-8E4AAE59B21A}" type="parTrans" cxnId="{BE916E5B-BA98-4122-BCC9-30F077302D40}">
      <dgm:prSet/>
      <dgm:spPr/>
      <dgm:t>
        <a:bodyPr/>
        <a:lstStyle/>
        <a:p>
          <a:endParaRPr lang="es-GT" sz="800" b="1">
            <a:latin typeface="Arial" panose="020B0604020202020204" pitchFamily="34" charset="0"/>
            <a:cs typeface="Arial" panose="020B0604020202020204" pitchFamily="34" charset="0"/>
          </a:endParaRPr>
        </a:p>
      </dgm:t>
    </dgm:pt>
    <dgm:pt modelId="{97F95D09-B106-4FE5-97ED-086B248DAD6D}" type="sibTrans" cxnId="{BE916E5B-BA98-4122-BCC9-30F077302D40}">
      <dgm:prSet custT="1"/>
      <dgm:spPr/>
      <dgm:t>
        <a:bodyPr/>
        <a:lstStyle/>
        <a:p>
          <a:endParaRPr lang="es-GT" sz="800" b="1">
            <a:latin typeface="Arial" panose="020B0604020202020204" pitchFamily="34" charset="0"/>
            <a:cs typeface="Arial" panose="020B0604020202020204" pitchFamily="34" charset="0"/>
          </a:endParaRPr>
        </a:p>
      </dgm:t>
    </dgm:pt>
    <dgm:pt modelId="{01934917-019A-46F5-9ED5-157B09335E4E}">
      <dgm:prSet phldrT="[Texto]" custT="1"/>
      <dgm:spPr/>
      <dgm:t>
        <a:bodyPr/>
        <a:lstStyle/>
        <a:p>
          <a:r>
            <a:rPr lang="es-GT" sz="800" b="1">
              <a:latin typeface="Arial" panose="020B0604020202020204" pitchFamily="34" charset="0"/>
              <a:cs typeface="Arial" panose="020B0604020202020204" pitchFamily="34" charset="0"/>
            </a:rPr>
            <a:t>FORUMULACION</a:t>
          </a:r>
        </a:p>
      </dgm:t>
    </dgm:pt>
    <dgm:pt modelId="{50DF233C-7B4A-454F-B021-61D699EF725E}" type="parTrans" cxnId="{61EA1779-05A6-4934-BB32-19BCF0C602EB}">
      <dgm:prSet/>
      <dgm:spPr/>
      <dgm:t>
        <a:bodyPr/>
        <a:lstStyle/>
        <a:p>
          <a:endParaRPr lang="es-GT" sz="800" b="1">
            <a:latin typeface="Arial" panose="020B0604020202020204" pitchFamily="34" charset="0"/>
            <a:cs typeface="Arial" panose="020B0604020202020204" pitchFamily="34" charset="0"/>
          </a:endParaRPr>
        </a:p>
      </dgm:t>
    </dgm:pt>
    <dgm:pt modelId="{F6877AD0-CEA3-4469-9E03-54A4C97F8404}" type="sibTrans" cxnId="{61EA1779-05A6-4934-BB32-19BCF0C602EB}">
      <dgm:prSet custT="1"/>
      <dgm:spPr/>
      <dgm:t>
        <a:bodyPr/>
        <a:lstStyle/>
        <a:p>
          <a:endParaRPr lang="es-GT" sz="800" b="1">
            <a:latin typeface="Arial" panose="020B0604020202020204" pitchFamily="34" charset="0"/>
            <a:cs typeface="Arial" panose="020B0604020202020204" pitchFamily="34" charset="0"/>
          </a:endParaRPr>
        </a:p>
      </dgm:t>
    </dgm:pt>
    <dgm:pt modelId="{51B80DD8-2FAD-49E1-91C0-23994A98FEC9}">
      <dgm:prSet phldrT="[Texto]" custT="1"/>
      <dgm:spPr/>
      <dgm:t>
        <a:bodyPr/>
        <a:lstStyle/>
        <a:p>
          <a:r>
            <a:rPr lang="es-GT" sz="800" b="1">
              <a:latin typeface="Arial" panose="020B0604020202020204" pitchFamily="34" charset="0"/>
              <a:cs typeface="Arial" panose="020B0604020202020204" pitchFamily="34" charset="0"/>
            </a:rPr>
            <a:t>APROBACION</a:t>
          </a:r>
        </a:p>
      </dgm:t>
    </dgm:pt>
    <dgm:pt modelId="{0EC10A6F-C219-45FB-AB76-1C6227CD59A9}" type="parTrans" cxnId="{C5A525F6-4C5E-401A-86B1-4732127F3C7B}">
      <dgm:prSet/>
      <dgm:spPr/>
      <dgm:t>
        <a:bodyPr/>
        <a:lstStyle/>
        <a:p>
          <a:endParaRPr lang="es-GT" sz="800" b="1">
            <a:latin typeface="Arial" panose="020B0604020202020204" pitchFamily="34" charset="0"/>
            <a:cs typeface="Arial" panose="020B0604020202020204" pitchFamily="34" charset="0"/>
          </a:endParaRPr>
        </a:p>
      </dgm:t>
    </dgm:pt>
    <dgm:pt modelId="{5A3D7C3F-8211-4BC3-AF3B-E1E03B2513A7}" type="sibTrans" cxnId="{C5A525F6-4C5E-401A-86B1-4732127F3C7B}">
      <dgm:prSet custT="1"/>
      <dgm:spPr/>
      <dgm:t>
        <a:bodyPr/>
        <a:lstStyle/>
        <a:p>
          <a:endParaRPr lang="es-GT" sz="800" b="1">
            <a:latin typeface="Arial" panose="020B0604020202020204" pitchFamily="34" charset="0"/>
            <a:cs typeface="Arial" panose="020B0604020202020204" pitchFamily="34" charset="0"/>
          </a:endParaRPr>
        </a:p>
      </dgm:t>
    </dgm:pt>
    <dgm:pt modelId="{0E5AFAE1-CB14-40FD-A2A9-8AB47E427D44}">
      <dgm:prSet phldrT="[Texto]" custT="1"/>
      <dgm:spPr/>
      <dgm:t>
        <a:bodyPr/>
        <a:lstStyle/>
        <a:p>
          <a:r>
            <a:rPr lang="es-GT" sz="800" b="1">
              <a:latin typeface="Arial" panose="020B0604020202020204" pitchFamily="34" charset="0"/>
              <a:cs typeface="Arial" panose="020B0604020202020204" pitchFamily="34" charset="0"/>
            </a:rPr>
            <a:t>EJECUCION</a:t>
          </a:r>
        </a:p>
      </dgm:t>
    </dgm:pt>
    <dgm:pt modelId="{CA273628-29A3-47D9-AD9B-2B7247205E2B}" type="parTrans" cxnId="{E8EFE312-017A-4F56-8CF9-9E6A1B268F5B}">
      <dgm:prSet/>
      <dgm:spPr/>
      <dgm:t>
        <a:bodyPr/>
        <a:lstStyle/>
        <a:p>
          <a:endParaRPr lang="es-GT" sz="800" b="1">
            <a:latin typeface="Arial" panose="020B0604020202020204" pitchFamily="34" charset="0"/>
            <a:cs typeface="Arial" panose="020B0604020202020204" pitchFamily="34" charset="0"/>
          </a:endParaRPr>
        </a:p>
      </dgm:t>
    </dgm:pt>
    <dgm:pt modelId="{1D0D8922-0774-4BA0-96F6-621482605E48}" type="sibTrans" cxnId="{E8EFE312-017A-4F56-8CF9-9E6A1B268F5B}">
      <dgm:prSet custT="1"/>
      <dgm:spPr/>
      <dgm:t>
        <a:bodyPr/>
        <a:lstStyle/>
        <a:p>
          <a:endParaRPr lang="es-GT" sz="800" b="1">
            <a:latin typeface="Arial" panose="020B0604020202020204" pitchFamily="34" charset="0"/>
            <a:cs typeface="Arial" panose="020B0604020202020204" pitchFamily="34" charset="0"/>
          </a:endParaRPr>
        </a:p>
      </dgm:t>
    </dgm:pt>
    <dgm:pt modelId="{C53F44FB-6845-41AF-B13B-75B3EC535233}">
      <dgm:prSet phldrT="[Texto]" custT="1"/>
      <dgm:spPr/>
      <dgm:t>
        <a:bodyPr/>
        <a:lstStyle/>
        <a:p>
          <a:r>
            <a:rPr lang="es-GT" sz="800" b="1">
              <a:latin typeface="Arial" panose="020B0604020202020204" pitchFamily="34" charset="0"/>
              <a:cs typeface="Arial" panose="020B0604020202020204" pitchFamily="34" charset="0"/>
            </a:rPr>
            <a:t>SEGUIMINETO Y </a:t>
          </a:r>
        </a:p>
        <a:p>
          <a:r>
            <a:rPr lang="es-GT" sz="800" b="1">
              <a:latin typeface="Arial" panose="020B0604020202020204" pitchFamily="34" charset="0"/>
              <a:cs typeface="Arial" panose="020B0604020202020204" pitchFamily="34" charset="0"/>
            </a:rPr>
            <a:t>EVALUACION</a:t>
          </a:r>
        </a:p>
      </dgm:t>
    </dgm:pt>
    <dgm:pt modelId="{80BC8FF7-4C4D-4C7A-945C-0508FC2AB509}" type="parTrans" cxnId="{F4CB2CEC-1F27-4A66-B892-4688312E4550}">
      <dgm:prSet/>
      <dgm:spPr/>
      <dgm:t>
        <a:bodyPr/>
        <a:lstStyle/>
        <a:p>
          <a:endParaRPr lang="es-GT" sz="800" b="1">
            <a:latin typeface="Arial" panose="020B0604020202020204" pitchFamily="34" charset="0"/>
            <a:cs typeface="Arial" panose="020B0604020202020204" pitchFamily="34" charset="0"/>
          </a:endParaRPr>
        </a:p>
      </dgm:t>
    </dgm:pt>
    <dgm:pt modelId="{91D141DE-CAEC-4CCE-8374-09C10691737E}" type="sibTrans" cxnId="{F4CB2CEC-1F27-4A66-B892-4688312E4550}">
      <dgm:prSet custT="1"/>
      <dgm:spPr/>
      <dgm:t>
        <a:bodyPr/>
        <a:lstStyle/>
        <a:p>
          <a:endParaRPr lang="es-GT" sz="800" b="1">
            <a:latin typeface="Arial" panose="020B0604020202020204" pitchFamily="34" charset="0"/>
            <a:cs typeface="Arial" panose="020B0604020202020204" pitchFamily="34" charset="0"/>
          </a:endParaRPr>
        </a:p>
      </dgm:t>
    </dgm:pt>
    <dgm:pt modelId="{672C3683-0C40-48F1-B90C-73AE775444FC}" type="pres">
      <dgm:prSet presAssocID="{878F682A-1A0B-4C58-974E-A3CA4B737976}" presName="cycle" presStyleCnt="0">
        <dgm:presLayoutVars>
          <dgm:dir/>
          <dgm:resizeHandles val="exact"/>
        </dgm:presLayoutVars>
      </dgm:prSet>
      <dgm:spPr/>
      <dgm:t>
        <a:bodyPr/>
        <a:lstStyle/>
        <a:p>
          <a:endParaRPr lang="es-GT"/>
        </a:p>
      </dgm:t>
    </dgm:pt>
    <dgm:pt modelId="{8126AF8E-16A9-4744-A58F-6CE20AC8A56E}" type="pres">
      <dgm:prSet presAssocID="{208705D6-E2CB-4B12-9904-B464C55E1AD6}" presName="node" presStyleLbl="node1" presStyleIdx="0" presStyleCnt="5">
        <dgm:presLayoutVars>
          <dgm:bulletEnabled val="1"/>
        </dgm:presLayoutVars>
      </dgm:prSet>
      <dgm:spPr/>
      <dgm:t>
        <a:bodyPr/>
        <a:lstStyle/>
        <a:p>
          <a:endParaRPr lang="es-GT"/>
        </a:p>
      </dgm:t>
    </dgm:pt>
    <dgm:pt modelId="{9D54AD73-2AA6-4489-9E85-C03D84F74772}" type="pres">
      <dgm:prSet presAssocID="{97F95D09-B106-4FE5-97ED-086B248DAD6D}" presName="sibTrans" presStyleLbl="sibTrans2D1" presStyleIdx="0" presStyleCnt="5"/>
      <dgm:spPr/>
      <dgm:t>
        <a:bodyPr/>
        <a:lstStyle/>
        <a:p>
          <a:endParaRPr lang="es-GT"/>
        </a:p>
      </dgm:t>
    </dgm:pt>
    <dgm:pt modelId="{F3424640-0029-4C29-9AB0-87B607ACB61F}" type="pres">
      <dgm:prSet presAssocID="{97F95D09-B106-4FE5-97ED-086B248DAD6D}" presName="connectorText" presStyleLbl="sibTrans2D1" presStyleIdx="0" presStyleCnt="5"/>
      <dgm:spPr/>
      <dgm:t>
        <a:bodyPr/>
        <a:lstStyle/>
        <a:p>
          <a:endParaRPr lang="es-GT"/>
        </a:p>
      </dgm:t>
    </dgm:pt>
    <dgm:pt modelId="{37A50EA4-79C9-4A9E-A780-2D4A5FB00315}" type="pres">
      <dgm:prSet presAssocID="{01934917-019A-46F5-9ED5-157B09335E4E}" presName="node" presStyleLbl="node1" presStyleIdx="1" presStyleCnt="5">
        <dgm:presLayoutVars>
          <dgm:bulletEnabled val="1"/>
        </dgm:presLayoutVars>
      </dgm:prSet>
      <dgm:spPr/>
      <dgm:t>
        <a:bodyPr/>
        <a:lstStyle/>
        <a:p>
          <a:endParaRPr lang="es-GT"/>
        </a:p>
      </dgm:t>
    </dgm:pt>
    <dgm:pt modelId="{5089264F-90F9-43A3-9DE9-DBC4DD3B614A}" type="pres">
      <dgm:prSet presAssocID="{F6877AD0-CEA3-4469-9E03-54A4C97F8404}" presName="sibTrans" presStyleLbl="sibTrans2D1" presStyleIdx="1" presStyleCnt="5"/>
      <dgm:spPr/>
      <dgm:t>
        <a:bodyPr/>
        <a:lstStyle/>
        <a:p>
          <a:endParaRPr lang="es-GT"/>
        </a:p>
      </dgm:t>
    </dgm:pt>
    <dgm:pt modelId="{7DCBD614-7C37-4B60-BC9B-15B68143B61E}" type="pres">
      <dgm:prSet presAssocID="{F6877AD0-CEA3-4469-9E03-54A4C97F8404}" presName="connectorText" presStyleLbl="sibTrans2D1" presStyleIdx="1" presStyleCnt="5"/>
      <dgm:spPr/>
      <dgm:t>
        <a:bodyPr/>
        <a:lstStyle/>
        <a:p>
          <a:endParaRPr lang="es-GT"/>
        </a:p>
      </dgm:t>
    </dgm:pt>
    <dgm:pt modelId="{8946B3B0-CFEF-4372-8F4C-19CBA2803716}" type="pres">
      <dgm:prSet presAssocID="{51B80DD8-2FAD-49E1-91C0-23994A98FEC9}" presName="node" presStyleLbl="node1" presStyleIdx="2" presStyleCnt="5">
        <dgm:presLayoutVars>
          <dgm:bulletEnabled val="1"/>
        </dgm:presLayoutVars>
      </dgm:prSet>
      <dgm:spPr/>
      <dgm:t>
        <a:bodyPr/>
        <a:lstStyle/>
        <a:p>
          <a:endParaRPr lang="es-GT"/>
        </a:p>
      </dgm:t>
    </dgm:pt>
    <dgm:pt modelId="{D6FF2BBD-0832-43F2-BBBF-5FD599DAA267}" type="pres">
      <dgm:prSet presAssocID="{5A3D7C3F-8211-4BC3-AF3B-E1E03B2513A7}" presName="sibTrans" presStyleLbl="sibTrans2D1" presStyleIdx="2" presStyleCnt="5"/>
      <dgm:spPr/>
      <dgm:t>
        <a:bodyPr/>
        <a:lstStyle/>
        <a:p>
          <a:endParaRPr lang="es-GT"/>
        </a:p>
      </dgm:t>
    </dgm:pt>
    <dgm:pt modelId="{53E4D407-2DC9-455B-8A04-DF8BFE1D4863}" type="pres">
      <dgm:prSet presAssocID="{5A3D7C3F-8211-4BC3-AF3B-E1E03B2513A7}" presName="connectorText" presStyleLbl="sibTrans2D1" presStyleIdx="2" presStyleCnt="5"/>
      <dgm:spPr/>
      <dgm:t>
        <a:bodyPr/>
        <a:lstStyle/>
        <a:p>
          <a:endParaRPr lang="es-GT"/>
        </a:p>
      </dgm:t>
    </dgm:pt>
    <dgm:pt modelId="{DE678FDA-321A-4685-9F4C-AA882C956A44}" type="pres">
      <dgm:prSet presAssocID="{0E5AFAE1-CB14-40FD-A2A9-8AB47E427D44}" presName="node" presStyleLbl="node1" presStyleIdx="3" presStyleCnt="5">
        <dgm:presLayoutVars>
          <dgm:bulletEnabled val="1"/>
        </dgm:presLayoutVars>
      </dgm:prSet>
      <dgm:spPr/>
      <dgm:t>
        <a:bodyPr/>
        <a:lstStyle/>
        <a:p>
          <a:endParaRPr lang="es-GT"/>
        </a:p>
      </dgm:t>
    </dgm:pt>
    <dgm:pt modelId="{ED318131-68F3-473E-B21D-3CFA50291DBF}" type="pres">
      <dgm:prSet presAssocID="{1D0D8922-0774-4BA0-96F6-621482605E48}" presName="sibTrans" presStyleLbl="sibTrans2D1" presStyleIdx="3" presStyleCnt="5"/>
      <dgm:spPr/>
      <dgm:t>
        <a:bodyPr/>
        <a:lstStyle/>
        <a:p>
          <a:endParaRPr lang="es-GT"/>
        </a:p>
      </dgm:t>
    </dgm:pt>
    <dgm:pt modelId="{CA9F335B-C5C8-416A-AE04-C022F38FE543}" type="pres">
      <dgm:prSet presAssocID="{1D0D8922-0774-4BA0-96F6-621482605E48}" presName="connectorText" presStyleLbl="sibTrans2D1" presStyleIdx="3" presStyleCnt="5"/>
      <dgm:spPr/>
      <dgm:t>
        <a:bodyPr/>
        <a:lstStyle/>
        <a:p>
          <a:endParaRPr lang="es-GT"/>
        </a:p>
      </dgm:t>
    </dgm:pt>
    <dgm:pt modelId="{3C1483DC-9AFF-4AE6-BB72-D8BC3B2BF7EB}" type="pres">
      <dgm:prSet presAssocID="{C53F44FB-6845-41AF-B13B-75B3EC535233}" presName="node" presStyleLbl="node1" presStyleIdx="4" presStyleCnt="5">
        <dgm:presLayoutVars>
          <dgm:bulletEnabled val="1"/>
        </dgm:presLayoutVars>
      </dgm:prSet>
      <dgm:spPr/>
      <dgm:t>
        <a:bodyPr/>
        <a:lstStyle/>
        <a:p>
          <a:endParaRPr lang="es-GT"/>
        </a:p>
      </dgm:t>
    </dgm:pt>
    <dgm:pt modelId="{C03836E7-8591-42A6-8F5F-0191D207DF05}" type="pres">
      <dgm:prSet presAssocID="{91D141DE-CAEC-4CCE-8374-09C10691737E}" presName="sibTrans" presStyleLbl="sibTrans2D1" presStyleIdx="4" presStyleCnt="5"/>
      <dgm:spPr/>
      <dgm:t>
        <a:bodyPr/>
        <a:lstStyle/>
        <a:p>
          <a:endParaRPr lang="es-GT"/>
        </a:p>
      </dgm:t>
    </dgm:pt>
    <dgm:pt modelId="{A6401C7F-6D6A-41D8-8B90-3D882CB7EDF8}" type="pres">
      <dgm:prSet presAssocID="{91D141DE-CAEC-4CCE-8374-09C10691737E}" presName="connectorText" presStyleLbl="sibTrans2D1" presStyleIdx="4" presStyleCnt="5"/>
      <dgm:spPr/>
      <dgm:t>
        <a:bodyPr/>
        <a:lstStyle/>
        <a:p>
          <a:endParaRPr lang="es-GT"/>
        </a:p>
      </dgm:t>
    </dgm:pt>
  </dgm:ptLst>
  <dgm:cxnLst>
    <dgm:cxn modelId="{30793333-F810-41D2-815C-C6ABDA5BFC6F}" type="presOf" srcId="{97F95D09-B106-4FE5-97ED-086B248DAD6D}" destId="{9D54AD73-2AA6-4489-9E85-C03D84F74772}" srcOrd="0" destOrd="0" presId="urn:microsoft.com/office/officeart/2005/8/layout/cycle2"/>
    <dgm:cxn modelId="{BD369DC9-9E58-400E-87D3-D7AFBEA8567A}" type="presOf" srcId="{51B80DD8-2FAD-49E1-91C0-23994A98FEC9}" destId="{8946B3B0-CFEF-4372-8F4C-19CBA2803716}" srcOrd="0" destOrd="0" presId="urn:microsoft.com/office/officeart/2005/8/layout/cycle2"/>
    <dgm:cxn modelId="{F4CB2CEC-1F27-4A66-B892-4688312E4550}" srcId="{878F682A-1A0B-4C58-974E-A3CA4B737976}" destId="{C53F44FB-6845-41AF-B13B-75B3EC535233}" srcOrd="4" destOrd="0" parTransId="{80BC8FF7-4C4D-4C7A-945C-0508FC2AB509}" sibTransId="{91D141DE-CAEC-4CCE-8374-09C10691737E}"/>
    <dgm:cxn modelId="{6B7AC2B4-9098-4D6F-838E-6F083916E3FE}" type="presOf" srcId="{91D141DE-CAEC-4CCE-8374-09C10691737E}" destId="{A6401C7F-6D6A-41D8-8B90-3D882CB7EDF8}" srcOrd="1" destOrd="0" presId="urn:microsoft.com/office/officeart/2005/8/layout/cycle2"/>
    <dgm:cxn modelId="{2DA00370-0C42-4A38-B03F-D58C477DF2D4}" type="presOf" srcId="{01934917-019A-46F5-9ED5-157B09335E4E}" destId="{37A50EA4-79C9-4A9E-A780-2D4A5FB00315}" srcOrd="0" destOrd="0" presId="urn:microsoft.com/office/officeart/2005/8/layout/cycle2"/>
    <dgm:cxn modelId="{76B0534A-1913-4190-960A-B09EC9031BC6}" type="presOf" srcId="{F6877AD0-CEA3-4469-9E03-54A4C97F8404}" destId="{7DCBD614-7C37-4B60-BC9B-15B68143B61E}" srcOrd="1" destOrd="0" presId="urn:microsoft.com/office/officeart/2005/8/layout/cycle2"/>
    <dgm:cxn modelId="{BE916E5B-BA98-4122-BCC9-30F077302D40}" srcId="{878F682A-1A0B-4C58-974E-A3CA4B737976}" destId="{208705D6-E2CB-4B12-9904-B464C55E1AD6}" srcOrd="0" destOrd="0" parTransId="{E3B438CD-4F85-4AEB-891F-8E4AAE59B21A}" sibTransId="{97F95D09-B106-4FE5-97ED-086B248DAD6D}"/>
    <dgm:cxn modelId="{2664813B-FC55-4747-8FB2-06CCF8D46950}" type="presOf" srcId="{1D0D8922-0774-4BA0-96F6-621482605E48}" destId="{ED318131-68F3-473E-B21D-3CFA50291DBF}" srcOrd="0" destOrd="0" presId="urn:microsoft.com/office/officeart/2005/8/layout/cycle2"/>
    <dgm:cxn modelId="{243113D0-0E44-4853-A8F8-88474C02B125}" type="presOf" srcId="{208705D6-E2CB-4B12-9904-B464C55E1AD6}" destId="{8126AF8E-16A9-4744-A58F-6CE20AC8A56E}" srcOrd="0" destOrd="0" presId="urn:microsoft.com/office/officeart/2005/8/layout/cycle2"/>
    <dgm:cxn modelId="{F06B579B-DD9C-41B8-8B93-221FF40C8C66}" type="presOf" srcId="{91D141DE-CAEC-4CCE-8374-09C10691737E}" destId="{C03836E7-8591-42A6-8F5F-0191D207DF05}" srcOrd="0" destOrd="0" presId="urn:microsoft.com/office/officeart/2005/8/layout/cycle2"/>
    <dgm:cxn modelId="{D8CF64DF-EB35-4FAB-8535-075E2FE564D3}" type="presOf" srcId="{C53F44FB-6845-41AF-B13B-75B3EC535233}" destId="{3C1483DC-9AFF-4AE6-BB72-D8BC3B2BF7EB}" srcOrd="0" destOrd="0" presId="urn:microsoft.com/office/officeart/2005/8/layout/cycle2"/>
    <dgm:cxn modelId="{800B1E1C-B77B-4DD1-A923-13257137244B}" type="presOf" srcId="{878F682A-1A0B-4C58-974E-A3CA4B737976}" destId="{672C3683-0C40-48F1-B90C-73AE775444FC}" srcOrd="0" destOrd="0" presId="urn:microsoft.com/office/officeart/2005/8/layout/cycle2"/>
    <dgm:cxn modelId="{9D16B4A4-03A1-4B4E-9997-5FA39126C9A0}" type="presOf" srcId="{F6877AD0-CEA3-4469-9E03-54A4C97F8404}" destId="{5089264F-90F9-43A3-9DE9-DBC4DD3B614A}" srcOrd="0" destOrd="0" presId="urn:microsoft.com/office/officeart/2005/8/layout/cycle2"/>
    <dgm:cxn modelId="{7E4720C8-C59E-47F2-9BE6-0CB3D28DF1E5}" type="presOf" srcId="{5A3D7C3F-8211-4BC3-AF3B-E1E03B2513A7}" destId="{53E4D407-2DC9-455B-8A04-DF8BFE1D4863}" srcOrd="1" destOrd="0" presId="urn:microsoft.com/office/officeart/2005/8/layout/cycle2"/>
    <dgm:cxn modelId="{61EA1779-05A6-4934-BB32-19BCF0C602EB}" srcId="{878F682A-1A0B-4C58-974E-A3CA4B737976}" destId="{01934917-019A-46F5-9ED5-157B09335E4E}" srcOrd="1" destOrd="0" parTransId="{50DF233C-7B4A-454F-B021-61D699EF725E}" sibTransId="{F6877AD0-CEA3-4469-9E03-54A4C97F8404}"/>
    <dgm:cxn modelId="{5304BCE3-BC1C-46A0-AEE5-805211E56A7B}" type="presOf" srcId="{1D0D8922-0774-4BA0-96F6-621482605E48}" destId="{CA9F335B-C5C8-416A-AE04-C022F38FE543}" srcOrd="1" destOrd="0" presId="urn:microsoft.com/office/officeart/2005/8/layout/cycle2"/>
    <dgm:cxn modelId="{C5A525F6-4C5E-401A-86B1-4732127F3C7B}" srcId="{878F682A-1A0B-4C58-974E-A3CA4B737976}" destId="{51B80DD8-2FAD-49E1-91C0-23994A98FEC9}" srcOrd="2" destOrd="0" parTransId="{0EC10A6F-C219-45FB-AB76-1C6227CD59A9}" sibTransId="{5A3D7C3F-8211-4BC3-AF3B-E1E03B2513A7}"/>
    <dgm:cxn modelId="{1042C44B-3497-4554-B388-F7AB33ADC60F}" type="presOf" srcId="{97F95D09-B106-4FE5-97ED-086B248DAD6D}" destId="{F3424640-0029-4C29-9AB0-87B607ACB61F}" srcOrd="1" destOrd="0" presId="urn:microsoft.com/office/officeart/2005/8/layout/cycle2"/>
    <dgm:cxn modelId="{5F144B2A-68EA-4846-AA85-4F063464E587}" type="presOf" srcId="{0E5AFAE1-CB14-40FD-A2A9-8AB47E427D44}" destId="{DE678FDA-321A-4685-9F4C-AA882C956A44}" srcOrd="0" destOrd="0" presId="urn:microsoft.com/office/officeart/2005/8/layout/cycle2"/>
    <dgm:cxn modelId="{E8EFE312-017A-4F56-8CF9-9E6A1B268F5B}" srcId="{878F682A-1A0B-4C58-974E-A3CA4B737976}" destId="{0E5AFAE1-CB14-40FD-A2A9-8AB47E427D44}" srcOrd="3" destOrd="0" parTransId="{CA273628-29A3-47D9-AD9B-2B7247205E2B}" sibTransId="{1D0D8922-0774-4BA0-96F6-621482605E48}"/>
    <dgm:cxn modelId="{F714599B-EF46-4C3B-9F35-A2544CCB0A89}" type="presOf" srcId="{5A3D7C3F-8211-4BC3-AF3B-E1E03B2513A7}" destId="{D6FF2BBD-0832-43F2-BBBF-5FD599DAA267}" srcOrd="0" destOrd="0" presId="urn:microsoft.com/office/officeart/2005/8/layout/cycle2"/>
    <dgm:cxn modelId="{4B1BED52-26AE-4663-892E-B29CEC1D56BA}" type="presParOf" srcId="{672C3683-0C40-48F1-B90C-73AE775444FC}" destId="{8126AF8E-16A9-4744-A58F-6CE20AC8A56E}" srcOrd="0" destOrd="0" presId="urn:microsoft.com/office/officeart/2005/8/layout/cycle2"/>
    <dgm:cxn modelId="{89D055A5-D3D8-4982-8332-B3FAFA114457}" type="presParOf" srcId="{672C3683-0C40-48F1-B90C-73AE775444FC}" destId="{9D54AD73-2AA6-4489-9E85-C03D84F74772}" srcOrd="1" destOrd="0" presId="urn:microsoft.com/office/officeart/2005/8/layout/cycle2"/>
    <dgm:cxn modelId="{3D398B12-4FB7-4A6D-A8F3-016BBD5015AD}" type="presParOf" srcId="{9D54AD73-2AA6-4489-9E85-C03D84F74772}" destId="{F3424640-0029-4C29-9AB0-87B607ACB61F}" srcOrd="0" destOrd="0" presId="urn:microsoft.com/office/officeart/2005/8/layout/cycle2"/>
    <dgm:cxn modelId="{E4A54739-FDDB-4935-AC80-419BF4AB44F1}" type="presParOf" srcId="{672C3683-0C40-48F1-B90C-73AE775444FC}" destId="{37A50EA4-79C9-4A9E-A780-2D4A5FB00315}" srcOrd="2" destOrd="0" presId="urn:microsoft.com/office/officeart/2005/8/layout/cycle2"/>
    <dgm:cxn modelId="{BD5D24F8-9FF9-4C4E-BB57-5948ED7A0480}" type="presParOf" srcId="{672C3683-0C40-48F1-B90C-73AE775444FC}" destId="{5089264F-90F9-43A3-9DE9-DBC4DD3B614A}" srcOrd="3" destOrd="0" presId="urn:microsoft.com/office/officeart/2005/8/layout/cycle2"/>
    <dgm:cxn modelId="{68067960-4761-41C5-8B6D-59E4F90D1429}" type="presParOf" srcId="{5089264F-90F9-43A3-9DE9-DBC4DD3B614A}" destId="{7DCBD614-7C37-4B60-BC9B-15B68143B61E}" srcOrd="0" destOrd="0" presId="urn:microsoft.com/office/officeart/2005/8/layout/cycle2"/>
    <dgm:cxn modelId="{38134F6C-E5D3-41FD-97E1-EE84EA2601A4}" type="presParOf" srcId="{672C3683-0C40-48F1-B90C-73AE775444FC}" destId="{8946B3B0-CFEF-4372-8F4C-19CBA2803716}" srcOrd="4" destOrd="0" presId="urn:microsoft.com/office/officeart/2005/8/layout/cycle2"/>
    <dgm:cxn modelId="{A125EFC2-6DFF-4B6A-B3C3-5B6DAD2855D7}" type="presParOf" srcId="{672C3683-0C40-48F1-B90C-73AE775444FC}" destId="{D6FF2BBD-0832-43F2-BBBF-5FD599DAA267}" srcOrd="5" destOrd="0" presId="urn:microsoft.com/office/officeart/2005/8/layout/cycle2"/>
    <dgm:cxn modelId="{98364A13-1FD1-4938-A56D-A92261047C96}" type="presParOf" srcId="{D6FF2BBD-0832-43F2-BBBF-5FD599DAA267}" destId="{53E4D407-2DC9-455B-8A04-DF8BFE1D4863}" srcOrd="0" destOrd="0" presId="urn:microsoft.com/office/officeart/2005/8/layout/cycle2"/>
    <dgm:cxn modelId="{86809514-1E61-4229-B3AF-F27B72F7F082}" type="presParOf" srcId="{672C3683-0C40-48F1-B90C-73AE775444FC}" destId="{DE678FDA-321A-4685-9F4C-AA882C956A44}" srcOrd="6" destOrd="0" presId="urn:microsoft.com/office/officeart/2005/8/layout/cycle2"/>
    <dgm:cxn modelId="{10FC74A0-D8C3-486C-A4DC-D255DF0822E0}" type="presParOf" srcId="{672C3683-0C40-48F1-B90C-73AE775444FC}" destId="{ED318131-68F3-473E-B21D-3CFA50291DBF}" srcOrd="7" destOrd="0" presId="urn:microsoft.com/office/officeart/2005/8/layout/cycle2"/>
    <dgm:cxn modelId="{A17D1A1E-8265-4075-B187-A93B29CE4783}" type="presParOf" srcId="{ED318131-68F3-473E-B21D-3CFA50291DBF}" destId="{CA9F335B-C5C8-416A-AE04-C022F38FE543}" srcOrd="0" destOrd="0" presId="urn:microsoft.com/office/officeart/2005/8/layout/cycle2"/>
    <dgm:cxn modelId="{6DE99E20-E6B9-4D55-8172-0FAE72E050CB}" type="presParOf" srcId="{672C3683-0C40-48F1-B90C-73AE775444FC}" destId="{3C1483DC-9AFF-4AE6-BB72-D8BC3B2BF7EB}" srcOrd="8" destOrd="0" presId="urn:microsoft.com/office/officeart/2005/8/layout/cycle2"/>
    <dgm:cxn modelId="{DA18D664-66F1-416F-AA9A-B3EDD10B9A1D}" type="presParOf" srcId="{672C3683-0C40-48F1-B90C-73AE775444FC}" destId="{C03836E7-8591-42A6-8F5F-0191D207DF05}" srcOrd="9" destOrd="0" presId="urn:microsoft.com/office/officeart/2005/8/layout/cycle2"/>
    <dgm:cxn modelId="{A2685A5F-CCCB-4DF9-A2AD-C12EBF451135}" type="presParOf" srcId="{C03836E7-8591-42A6-8F5F-0191D207DF05}" destId="{A6401C7F-6D6A-41D8-8B90-3D882CB7EDF8}" srcOrd="0" destOrd="0" presId="urn:microsoft.com/office/officeart/2005/8/layout/cycle2"/>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CA4777-7376-47CF-A97E-1D60B4C2BCB3}">
      <dsp:nvSpPr>
        <dsp:cNvPr id="0" name=""/>
        <dsp:cNvSpPr/>
      </dsp:nvSpPr>
      <dsp:spPr>
        <a:xfrm>
          <a:off x="2452" y="94343"/>
          <a:ext cx="1354187" cy="541674"/>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es-GT" sz="900" b="1" kern="1200">
              <a:latin typeface="Arial" pitchFamily="34" charset="0"/>
              <a:cs typeface="Arial" pitchFamily="34" charset="0"/>
            </a:rPr>
            <a:t>Transparencia</a:t>
          </a:r>
        </a:p>
      </dsp:txBody>
      <dsp:txXfrm>
        <a:off x="273289" y="94343"/>
        <a:ext cx="812513" cy="541674"/>
      </dsp:txXfrm>
    </dsp:sp>
    <dsp:sp modelId="{8A00B9ED-9CFA-4FF5-BD74-469CA5AE190E}">
      <dsp:nvSpPr>
        <dsp:cNvPr id="0" name=""/>
        <dsp:cNvSpPr/>
      </dsp:nvSpPr>
      <dsp:spPr>
        <a:xfrm>
          <a:off x="1180594" y="140386"/>
          <a:ext cx="1721132" cy="449590"/>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es-GT" sz="900" kern="1200">
              <a:latin typeface="Arial" pitchFamily="34" charset="0"/>
              <a:cs typeface="Arial" pitchFamily="34" charset="0"/>
            </a:rPr>
            <a:t>Gobierno abierto y Transparente</a:t>
          </a:r>
        </a:p>
      </dsp:txBody>
      <dsp:txXfrm>
        <a:off x="1405389" y="140386"/>
        <a:ext cx="1271542" cy="449590"/>
      </dsp:txXfrm>
    </dsp:sp>
    <dsp:sp modelId="{6586B780-6F84-4DA1-B1DF-767FE1D4D5C4}">
      <dsp:nvSpPr>
        <dsp:cNvPr id="0" name=""/>
        <dsp:cNvSpPr/>
      </dsp:nvSpPr>
      <dsp:spPr>
        <a:xfrm>
          <a:off x="2452" y="711853"/>
          <a:ext cx="1354187" cy="541674"/>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es-GT" sz="900" b="1" kern="1200">
              <a:latin typeface="Arial" pitchFamily="34" charset="0"/>
              <a:cs typeface="Arial" pitchFamily="34" charset="0"/>
            </a:rPr>
            <a:t>Salud</a:t>
          </a:r>
        </a:p>
      </dsp:txBody>
      <dsp:txXfrm>
        <a:off x="273289" y="711853"/>
        <a:ext cx="812513" cy="541674"/>
      </dsp:txXfrm>
    </dsp:sp>
    <dsp:sp modelId="{FF764C25-5CD4-4045-AFF6-F51C1A72351C}">
      <dsp:nvSpPr>
        <dsp:cNvPr id="0" name=""/>
        <dsp:cNvSpPr/>
      </dsp:nvSpPr>
      <dsp:spPr>
        <a:xfrm>
          <a:off x="1180594" y="757895"/>
          <a:ext cx="2172127" cy="449590"/>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es-GT" sz="900" kern="1200">
              <a:latin typeface="Arial" pitchFamily="34" charset="0"/>
              <a:cs typeface="Arial" pitchFamily="34" charset="0"/>
            </a:rPr>
            <a:t>Suministro Oportuno de Medicamentos convencionales y Alternativos</a:t>
          </a:r>
        </a:p>
      </dsp:txBody>
      <dsp:txXfrm>
        <a:off x="1405389" y="757895"/>
        <a:ext cx="1722537" cy="449590"/>
      </dsp:txXfrm>
    </dsp:sp>
    <dsp:sp modelId="{6B133DB6-AC80-457A-9D73-EB7587A2EEE5}">
      <dsp:nvSpPr>
        <dsp:cNvPr id="0" name=""/>
        <dsp:cNvSpPr/>
      </dsp:nvSpPr>
      <dsp:spPr>
        <a:xfrm>
          <a:off x="3195365" y="757895"/>
          <a:ext cx="1598124" cy="449590"/>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es-GT" sz="900" kern="1200">
              <a:latin typeface="Arial" pitchFamily="34" charset="0"/>
              <a:cs typeface="Arial" pitchFamily="34" charset="0"/>
            </a:rPr>
            <a:t>Disminución de la Desnutrición Crónica  (10%)</a:t>
          </a:r>
        </a:p>
      </dsp:txBody>
      <dsp:txXfrm>
        <a:off x="3420160" y="757895"/>
        <a:ext cx="1148534" cy="449590"/>
      </dsp:txXfrm>
    </dsp:sp>
    <dsp:sp modelId="{9D368530-6CB7-4198-A952-2501C4FF96C6}">
      <dsp:nvSpPr>
        <dsp:cNvPr id="0" name=""/>
        <dsp:cNvSpPr/>
      </dsp:nvSpPr>
      <dsp:spPr>
        <a:xfrm>
          <a:off x="2452" y="1329362"/>
          <a:ext cx="1354187" cy="541674"/>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es-GT" sz="900" b="1" kern="1200">
              <a:latin typeface="Arial" pitchFamily="34" charset="0"/>
              <a:cs typeface="Arial" pitchFamily="34" charset="0"/>
            </a:rPr>
            <a:t>Educación</a:t>
          </a:r>
        </a:p>
      </dsp:txBody>
      <dsp:txXfrm>
        <a:off x="273289" y="1329362"/>
        <a:ext cx="812513" cy="541674"/>
      </dsp:txXfrm>
    </dsp:sp>
    <dsp:sp modelId="{7856279D-B81B-4DDF-B4D6-CDF11F17C0F4}">
      <dsp:nvSpPr>
        <dsp:cNvPr id="0" name=""/>
        <dsp:cNvSpPr/>
      </dsp:nvSpPr>
      <dsp:spPr>
        <a:xfrm>
          <a:off x="1180594" y="1375404"/>
          <a:ext cx="1123975" cy="449590"/>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es-GT" sz="900" kern="1200">
              <a:latin typeface="Arial" pitchFamily="34" charset="0"/>
              <a:cs typeface="Arial" pitchFamily="34" charset="0"/>
            </a:rPr>
            <a:t>Educación Altenativa Extra Ecolar</a:t>
          </a:r>
        </a:p>
      </dsp:txBody>
      <dsp:txXfrm>
        <a:off x="1405389" y="1375404"/>
        <a:ext cx="674385" cy="449590"/>
      </dsp:txXfrm>
    </dsp:sp>
    <dsp:sp modelId="{DB4D02B7-DD83-4953-981C-C34F227F1ACE}">
      <dsp:nvSpPr>
        <dsp:cNvPr id="0" name=""/>
        <dsp:cNvSpPr/>
      </dsp:nvSpPr>
      <dsp:spPr>
        <a:xfrm>
          <a:off x="2147213" y="1375404"/>
          <a:ext cx="1123975" cy="449590"/>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es-GT" sz="900" kern="1200">
              <a:latin typeface="Arial" pitchFamily="34" charset="0"/>
              <a:cs typeface="Arial" pitchFamily="34" charset="0"/>
            </a:rPr>
            <a:t>Tecnología en Aulas</a:t>
          </a:r>
        </a:p>
      </dsp:txBody>
      <dsp:txXfrm>
        <a:off x="2372008" y="1375404"/>
        <a:ext cx="674385" cy="449590"/>
      </dsp:txXfrm>
    </dsp:sp>
    <dsp:sp modelId="{DC2090C1-34DF-4AA1-80A5-3D44775885B0}">
      <dsp:nvSpPr>
        <dsp:cNvPr id="0" name=""/>
        <dsp:cNvSpPr/>
      </dsp:nvSpPr>
      <dsp:spPr>
        <a:xfrm>
          <a:off x="2452" y="1946871"/>
          <a:ext cx="1354187" cy="541674"/>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es-GT" sz="900" b="1" kern="1200">
              <a:latin typeface="Arial" pitchFamily="34" charset="0"/>
              <a:cs typeface="Arial" pitchFamily="34" charset="0"/>
            </a:rPr>
            <a:t>Desarrollo</a:t>
          </a:r>
        </a:p>
      </dsp:txBody>
      <dsp:txXfrm>
        <a:off x="273289" y="1946871"/>
        <a:ext cx="812513" cy="541674"/>
      </dsp:txXfrm>
    </dsp:sp>
    <dsp:sp modelId="{8C992A9A-AFFD-41E3-9DCC-A315681342D8}">
      <dsp:nvSpPr>
        <dsp:cNvPr id="0" name=""/>
        <dsp:cNvSpPr/>
      </dsp:nvSpPr>
      <dsp:spPr>
        <a:xfrm>
          <a:off x="1180594" y="1992914"/>
          <a:ext cx="1123975" cy="449590"/>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es-GT" sz="900" kern="1200">
              <a:latin typeface="Arial" pitchFamily="34" charset="0"/>
              <a:cs typeface="Arial" pitchFamily="34" charset="0"/>
            </a:rPr>
            <a:t>Nueva Empresas</a:t>
          </a:r>
        </a:p>
      </dsp:txBody>
      <dsp:txXfrm>
        <a:off x="1405389" y="1992914"/>
        <a:ext cx="674385" cy="449590"/>
      </dsp:txXfrm>
    </dsp:sp>
    <dsp:sp modelId="{7F88A842-7CB3-4A22-AED7-047AF6370D1B}">
      <dsp:nvSpPr>
        <dsp:cNvPr id="0" name=""/>
        <dsp:cNvSpPr/>
      </dsp:nvSpPr>
      <dsp:spPr>
        <a:xfrm>
          <a:off x="2147213" y="1992914"/>
          <a:ext cx="1123975" cy="449590"/>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es-GT" sz="900" kern="1200">
              <a:latin typeface="Arial" pitchFamily="34" charset="0"/>
              <a:cs typeface="Arial" pitchFamily="34" charset="0"/>
            </a:rPr>
            <a:t>Fomento de Turismo</a:t>
          </a:r>
        </a:p>
      </dsp:txBody>
      <dsp:txXfrm>
        <a:off x="2372008" y="1992914"/>
        <a:ext cx="674385" cy="449590"/>
      </dsp:txXfrm>
    </dsp:sp>
    <dsp:sp modelId="{74D34122-FDFB-4D9D-AF2D-CE252AD48855}">
      <dsp:nvSpPr>
        <dsp:cNvPr id="0" name=""/>
        <dsp:cNvSpPr/>
      </dsp:nvSpPr>
      <dsp:spPr>
        <a:xfrm>
          <a:off x="3113832" y="1992914"/>
          <a:ext cx="1123975" cy="449590"/>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es-GT" sz="900" kern="1200">
              <a:latin typeface="Arial" pitchFamily="34" charset="0"/>
              <a:cs typeface="Arial" pitchFamily="34" charset="0"/>
            </a:rPr>
            <a:t>Infra Estructura</a:t>
          </a:r>
        </a:p>
      </dsp:txBody>
      <dsp:txXfrm>
        <a:off x="3338627" y="1992914"/>
        <a:ext cx="674385" cy="449590"/>
      </dsp:txXfrm>
    </dsp:sp>
    <dsp:sp modelId="{2119BC4D-12B3-4CC8-9328-3BA4B5F5A24B}">
      <dsp:nvSpPr>
        <dsp:cNvPr id="0" name=""/>
        <dsp:cNvSpPr/>
      </dsp:nvSpPr>
      <dsp:spPr>
        <a:xfrm>
          <a:off x="4080451" y="1992914"/>
          <a:ext cx="1403496" cy="449590"/>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es-GT" sz="900" kern="1200">
              <a:latin typeface="Arial" pitchFamily="34" charset="0"/>
              <a:cs typeface="Arial" pitchFamily="34" charset="0"/>
            </a:rPr>
            <a:t>Sostenibilidad Fiscal</a:t>
          </a:r>
        </a:p>
      </dsp:txBody>
      <dsp:txXfrm>
        <a:off x="4305246" y="1992914"/>
        <a:ext cx="953906" cy="449590"/>
      </dsp:txXfrm>
    </dsp:sp>
    <dsp:sp modelId="{8B54E0A6-0925-499D-8BDA-C7E5C15F1339}">
      <dsp:nvSpPr>
        <dsp:cNvPr id="0" name=""/>
        <dsp:cNvSpPr/>
      </dsp:nvSpPr>
      <dsp:spPr>
        <a:xfrm>
          <a:off x="2452" y="2564381"/>
          <a:ext cx="1354187" cy="541674"/>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es-GT" sz="900" b="1" kern="1200">
              <a:latin typeface="Arial" pitchFamily="34" charset="0"/>
              <a:cs typeface="Arial" pitchFamily="34" charset="0"/>
            </a:rPr>
            <a:t>Seguridad</a:t>
          </a:r>
        </a:p>
      </dsp:txBody>
      <dsp:txXfrm>
        <a:off x="273289" y="2564381"/>
        <a:ext cx="812513" cy="541674"/>
      </dsp:txXfrm>
    </dsp:sp>
    <dsp:sp modelId="{12219BE2-A440-401B-B700-8E34C4F71C01}">
      <dsp:nvSpPr>
        <dsp:cNvPr id="0" name=""/>
        <dsp:cNvSpPr/>
      </dsp:nvSpPr>
      <dsp:spPr>
        <a:xfrm>
          <a:off x="1180594" y="2610423"/>
          <a:ext cx="1123975" cy="449590"/>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es-GT" sz="900" kern="1200">
              <a:latin typeface="Arial" pitchFamily="34" charset="0"/>
              <a:cs typeface="Arial" pitchFamily="34" charset="0"/>
            </a:rPr>
            <a:t>Control de Fronteras</a:t>
          </a:r>
        </a:p>
      </dsp:txBody>
      <dsp:txXfrm>
        <a:off x="1405389" y="2610423"/>
        <a:ext cx="674385" cy="449590"/>
      </dsp:txXfrm>
    </dsp:sp>
    <dsp:sp modelId="{3C5BBF50-1F6F-4FC5-AC1E-8003B425BDAE}">
      <dsp:nvSpPr>
        <dsp:cNvPr id="0" name=""/>
        <dsp:cNvSpPr/>
      </dsp:nvSpPr>
      <dsp:spPr>
        <a:xfrm>
          <a:off x="2147213" y="2610423"/>
          <a:ext cx="1123975" cy="449590"/>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es-GT" sz="900" kern="1200">
              <a:latin typeface="Arial" pitchFamily="34" charset="0"/>
              <a:cs typeface="Arial" pitchFamily="34" charset="0"/>
            </a:rPr>
            <a:t>Prevención a la Violencia</a:t>
          </a:r>
        </a:p>
      </dsp:txBody>
      <dsp:txXfrm>
        <a:off x="2372008" y="2610423"/>
        <a:ext cx="674385" cy="449590"/>
      </dsp:txXfrm>
    </dsp:sp>
    <dsp:sp modelId="{01C2D8E0-E6A0-4DF7-8C96-F368A779A6FC}">
      <dsp:nvSpPr>
        <dsp:cNvPr id="0" name=""/>
        <dsp:cNvSpPr/>
      </dsp:nvSpPr>
      <dsp:spPr>
        <a:xfrm>
          <a:off x="3113832" y="2610423"/>
          <a:ext cx="1123975" cy="449590"/>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es-GT" sz="900" kern="1200">
              <a:latin typeface="Arial" pitchFamily="34" charset="0"/>
              <a:cs typeface="Arial" pitchFamily="34" charset="0"/>
            </a:rPr>
            <a:t>Apoyo</a:t>
          </a:r>
          <a:r>
            <a:rPr lang="es-GT" sz="900" kern="1200" baseline="0">
              <a:latin typeface="Arial" pitchFamily="34" charset="0"/>
              <a:cs typeface="Arial" pitchFamily="34" charset="0"/>
            </a:rPr>
            <a:t> al Sector Justicia</a:t>
          </a:r>
          <a:endParaRPr lang="es-GT" sz="900" kern="1200">
            <a:latin typeface="Arial" pitchFamily="34" charset="0"/>
            <a:cs typeface="Arial" pitchFamily="34" charset="0"/>
          </a:endParaRPr>
        </a:p>
      </dsp:txBody>
      <dsp:txXfrm>
        <a:off x="3338627" y="2610423"/>
        <a:ext cx="674385" cy="44959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26AF8E-16A9-4744-A58F-6CE20AC8A56E}">
      <dsp:nvSpPr>
        <dsp:cNvPr id="0" name=""/>
        <dsp:cNvSpPr/>
      </dsp:nvSpPr>
      <dsp:spPr>
        <a:xfrm>
          <a:off x="2837910" y="514"/>
          <a:ext cx="1214564" cy="1214564"/>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GT" sz="800" b="1" kern="1200">
              <a:latin typeface="Arial" panose="020B0604020202020204" pitchFamily="34" charset="0"/>
              <a:cs typeface="Arial" panose="020B0604020202020204" pitchFamily="34" charset="0"/>
            </a:rPr>
            <a:t>PLANIFICACION</a:t>
          </a:r>
        </a:p>
      </dsp:txBody>
      <dsp:txXfrm>
        <a:off x="3015779" y="178383"/>
        <a:ext cx="858826" cy="858826"/>
      </dsp:txXfrm>
    </dsp:sp>
    <dsp:sp modelId="{9D54AD73-2AA6-4489-9E85-C03D84F74772}">
      <dsp:nvSpPr>
        <dsp:cNvPr id="0" name=""/>
        <dsp:cNvSpPr/>
      </dsp:nvSpPr>
      <dsp:spPr>
        <a:xfrm rot="2160000">
          <a:off x="4013880" y="932990"/>
          <a:ext cx="322004" cy="409915"/>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GT" sz="800" b="1" kern="1200">
            <a:latin typeface="Arial" panose="020B0604020202020204" pitchFamily="34" charset="0"/>
            <a:cs typeface="Arial" panose="020B0604020202020204" pitchFamily="34" charset="0"/>
          </a:endParaRPr>
        </a:p>
      </dsp:txBody>
      <dsp:txXfrm>
        <a:off x="4023105" y="986583"/>
        <a:ext cx="225403" cy="245949"/>
      </dsp:txXfrm>
    </dsp:sp>
    <dsp:sp modelId="{37A50EA4-79C9-4A9E-A780-2D4A5FB00315}">
      <dsp:nvSpPr>
        <dsp:cNvPr id="0" name=""/>
        <dsp:cNvSpPr/>
      </dsp:nvSpPr>
      <dsp:spPr>
        <a:xfrm>
          <a:off x="4312036" y="1071530"/>
          <a:ext cx="1214564" cy="1214564"/>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GT" sz="800" b="1" kern="1200">
              <a:latin typeface="Arial" panose="020B0604020202020204" pitchFamily="34" charset="0"/>
              <a:cs typeface="Arial" panose="020B0604020202020204" pitchFamily="34" charset="0"/>
            </a:rPr>
            <a:t>FORUMULACION</a:t>
          </a:r>
        </a:p>
      </dsp:txBody>
      <dsp:txXfrm>
        <a:off x="4489905" y="1249399"/>
        <a:ext cx="858826" cy="858826"/>
      </dsp:txXfrm>
    </dsp:sp>
    <dsp:sp modelId="{5089264F-90F9-43A3-9DE9-DBC4DD3B614A}">
      <dsp:nvSpPr>
        <dsp:cNvPr id="0" name=""/>
        <dsp:cNvSpPr/>
      </dsp:nvSpPr>
      <dsp:spPr>
        <a:xfrm rot="6480000">
          <a:off x="4479599" y="2331657"/>
          <a:ext cx="322004" cy="409915"/>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GT" sz="800" b="1" kern="1200">
            <a:latin typeface="Arial" panose="020B0604020202020204" pitchFamily="34" charset="0"/>
            <a:cs typeface="Arial" panose="020B0604020202020204" pitchFamily="34" charset="0"/>
          </a:endParaRPr>
        </a:p>
      </dsp:txBody>
      <dsp:txXfrm rot="10800000">
        <a:off x="4542825" y="2367703"/>
        <a:ext cx="225403" cy="245949"/>
      </dsp:txXfrm>
    </dsp:sp>
    <dsp:sp modelId="{8946B3B0-CFEF-4372-8F4C-19CBA2803716}">
      <dsp:nvSpPr>
        <dsp:cNvPr id="0" name=""/>
        <dsp:cNvSpPr/>
      </dsp:nvSpPr>
      <dsp:spPr>
        <a:xfrm>
          <a:off x="3748970" y="2804470"/>
          <a:ext cx="1214564" cy="1214564"/>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GT" sz="800" b="1" kern="1200">
              <a:latin typeface="Arial" panose="020B0604020202020204" pitchFamily="34" charset="0"/>
              <a:cs typeface="Arial" panose="020B0604020202020204" pitchFamily="34" charset="0"/>
            </a:rPr>
            <a:t>APROBACION</a:t>
          </a:r>
        </a:p>
      </dsp:txBody>
      <dsp:txXfrm>
        <a:off x="3926839" y="2982339"/>
        <a:ext cx="858826" cy="858826"/>
      </dsp:txXfrm>
    </dsp:sp>
    <dsp:sp modelId="{D6FF2BBD-0832-43F2-BBBF-5FD599DAA267}">
      <dsp:nvSpPr>
        <dsp:cNvPr id="0" name=""/>
        <dsp:cNvSpPr/>
      </dsp:nvSpPr>
      <dsp:spPr>
        <a:xfrm rot="10800000">
          <a:off x="3293303" y="3206795"/>
          <a:ext cx="322004" cy="409915"/>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GT" sz="800" b="1" kern="1200">
            <a:latin typeface="Arial" panose="020B0604020202020204" pitchFamily="34" charset="0"/>
            <a:cs typeface="Arial" panose="020B0604020202020204" pitchFamily="34" charset="0"/>
          </a:endParaRPr>
        </a:p>
      </dsp:txBody>
      <dsp:txXfrm rot="10800000">
        <a:off x="3389904" y="3288778"/>
        <a:ext cx="225403" cy="245949"/>
      </dsp:txXfrm>
    </dsp:sp>
    <dsp:sp modelId="{DE678FDA-321A-4685-9F4C-AA882C956A44}">
      <dsp:nvSpPr>
        <dsp:cNvPr id="0" name=""/>
        <dsp:cNvSpPr/>
      </dsp:nvSpPr>
      <dsp:spPr>
        <a:xfrm>
          <a:off x="1926849" y="2804470"/>
          <a:ext cx="1214564" cy="1214564"/>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GT" sz="800" b="1" kern="1200">
              <a:latin typeface="Arial" panose="020B0604020202020204" pitchFamily="34" charset="0"/>
              <a:cs typeface="Arial" panose="020B0604020202020204" pitchFamily="34" charset="0"/>
            </a:rPr>
            <a:t>EJECUCION</a:t>
          </a:r>
        </a:p>
      </dsp:txBody>
      <dsp:txXfrm>
        <a:off x="2104718" y="2982339"/>
        <a:ext cx="858826" cy="858826"/>
      </dsp:txXfrm>
    </dsp:sp>
    <dsp:sp modelId="{ED318131-68F3-473E-B21D-3CFA50291DBF}">
      <dsp:nvSpPr>
        <dsp:cNvPr id="0" name=""/>
        <dsp:cNvSpPr/>
      </dsp:nvSpPr>
      <dsp:spPr>
        <a:xfrm rot="15120000">
          <a:off x="2094412" y="2348992"/>
          <a:ext cx="322004" cy="409915"/>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GT" sz="800" b="1" kern="1200">
            <a:latin typeface="Arial" panose="020B0604020202020204" pitchFamily="34" charset="0"/>
            <a:cs typeface="Arial" panose="020B0604020202020204" pitchFamily="34" charset="0"/>
          </a:endParaRPr>
        </a:p>
      </dsp:txBody>
      <dsp:txXfrm rot="10800000">
        <a:off x="2157638" y="2476912"/>
        <a:ext cx="225403" cy="245949"/>
      </dsp:txXfrm>
    </dsp:sp>
    <dsp:sp modelId="{3C1483DC-9AFF-4AE6-BB72-D8BC3B2BF7EB}">
      <dsp:nvSpPr>
        <dsp:cNvPr id="0" name=""/>
        <dsp:cNvSpPr/>
      </dsp:nvSpPr>
      <dsp:spPr>
        <a:xfrm>
          <a:off x="1363783" y="1071530"/>
          <a:ext cx="1214564" cy="1214564"/>
        </a:xfrm>
        <a:prstGeom prst="ellipse">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GT" sz="800" b="1" kern="1200">
              <a:latin typeface="Arial" panose="020B0604020202020204" pitchFamily="34" charset="0"/>
              <a:cs typeface="Arial" panose="020B0604020202020204" pitchFamily="34" charset="0"/>
            </a:rPr>
            <a:t>SEGUIMINETO Y </a:t>
          </a:r>
        </a:p>
        <a:p>
          <a:pPr lvl="0" algn="ctr" defTabSz="355600">
            <a:lnSpc>
              <a:spcPct val="90000"/>
            </a:lnSpc>
            <a:spcBef>
              <a:spcPct val="0"/>
            </a:spcBef>
            <a:spcAft>
              <a:spcPct val="35000"/>
            </a:spcAft>
          </a:pPr>
          <a:r>
            <a:rPr lang="es-GT" sz="800" b="1" kern="1200">
              <a:latin typeface="Arial" panose="020B0604020202020204" pitchFamily="34" charset="0"/>
              <a:cs typeface="Arial" panose="020B0604020202020204" pitchFamily="34" charset="0"/>
            </a:rPr>
            <a:t>EVALUACION</a:t>
          </a:r>
        </a:p>
      </dsp:txBody>
      <dsp:txXfrm>
        <a:off x="1541652" y="1249399"/>
        <a:ext cx="858826" cy="858826"/>
      </dsp:txXfrm>
    </dsp:sp>
    <dsp:sp modelId="{C03836E7-8591-42A6-8F5F-0191D207DF05}">
      <dsp:nvSpPr>
        <dsp:cNvPr id="0" name=""/>
        <dsp:cNvSpPr/>
      </dsp:nvSpPr>
      <dsp:spPr>
        <a:xfrm rot="19440000">
          <a:off x="2539753" y="943703"/>
          <a:ext cx="322004" cy="409915"/>
        </a:xfrm>
        <a:prstGeom prst="rightArrow">
          <a:avLst>
            <a:gd name="adj1" fmla="val 60000"/>
            <a:gd name="adj2" fmla="val 50000"/>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GT" sz="800" b="1" kern="1200">
            <a:latin typeface="Arial" panose="020B0604020202020204" pitchFamily="34" charset="0"/>
            <a:cs typeface="Arial" panose="020B0604020202020204" pitchFamily="34" charset="0"/>
          </a:endParaRPr>
        </a:p>
      </dsp:txBody>
      <dsp:txXfrm>
        <a:off x="2548978" y="1054076"/>
        <a:ext cx="225403" cy="245949"/>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132FD8-44AD-403A-8501-CD6E6DFB8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8736</Words>
  <Characters>48050</Characters>
  <Application>Microsoft Office Word</Application>
  <DocSecurity>0</DocSecurity>
  <Lines>400</Lines>
  <Paragraphs>113</Paragraphs>
  <ScaleCrop>false</ScaleCrop>
  <HeadingPairs>
    <vt:vector size="2" baseType="variant">
      <vt:variant>
        <vt:lpstr>Título</vt:lpstr>
      </vt:variant>
      <vt:variant>
        <vt:i4>1</vt:i4>
      </vt:variant>
    </vt:vector>
  </HeadingPairs>
  <TitlesOfParts>
    <vt:vector size="1" baseType="lpstr">
      <vt:lpstr>Ministerio de Finanzas Públicas</vt:lpstr>
    </vt:vector>
  </TitlesOfParts>
  <Company>Microsoft</Company>
  <LinksUpToDate>false</LinksUpToDate>
  <CharactersWithSpaces>56673</CharactersWithSpaces>
  <SharedDoc>false</SharedDoc>
  <HLinks>
    <vt:vector size="96" baseType="variant">
      <vt:variant>
        <vt:i4>2949219</vt:i4>
      </vt:variant>
      <vt:variant>
        <vt:i4>69</vt:i4>
      </vt:variant>
      <vt:variant>
        <vt:i4>0</vt:i4>
      </vt:variant>
      <vt:variant>
        <vt:i4>5</vt:i4>
      </vt:variant>
      <vt:variant>
        <vt:lpwstr>http://portalgl.minfin.gob.gt/</vt:lpwstr>
      </vt:variant>
      <vt:variant>
        <vt:lpwstr/>
      </vt:variant>
      <vt:variant>
        <vt:i4>524308</vt:i4>
      </vt:variant>
      <vt:variant>
        <vt:i4>66</vt:i4>
      </vt:variant>
      <vt:variant>
        <vt:i4>0</vt:i4>
      </vt:variant>
      <vt:variant>
        <vt:i4>5</vt:i4>
      </vt:variant>
      <vt:variant>
        <vt:lpwstr>https://sicoin.minfin.gob.gt/</vt:lpwstr>
      </vt:variant>
      <vt:variant>
        <vt:lpwstr/>
      </vt:variant>
      <vt:variant>
        <vt:i4>2162738</vt:i4>
      </vt:variant>
      <vt:variant>
        <vt:i4>63</vt:i4>
      </vt:variant>
      <vt:variant>
        <vt:i4>0</vt:i4>
      </vt:variant>
      <vt:variant>
        <vt:i4>5</vt:i4>
      </vt:variant>
      <vt:variant>
        <vt:lpwstr>http://consultaciudadana.minfin.gob.gt/</vt:lpwstr>
      </vt:variant>
      <vt:variant>
        <vt:lpwstr/>
      </vt:variant>
      <vt:variant>
        <vt:i4>2818170</vt:i4>
      </vt:variant>
      <vt:variant>
        <vt:i4>60</vt:i4>
      </vt:variant>
      <vt:variant>
        <vt:i4>0</vt:i4>
      </vt:variant>
      <vt:variant>
        <vt:i4>5</vt:i4>
      </vt:variant>
      <vt:variant>
        <vt:lpwstr>http://siafmuni.minfin.gob.gt/siafmuni/</vt:lpwstr>
      </vt:variant>
      <vt:variant>
        <vt:lpwstr/>
      </vt:variant>
      <vt:variant>
        <vt:i4>5898251</vt:i4>
      </vt:variant>
      <vt:variant>
        <vt:i4>57</vt:i4>
      </vt:variant>
      <vt:variant>
        <vt:i4>0</vt:i4>
      </vt:variant>
      <vt:variant>
        <vt:i4>5</vt:i4>
      </vt:variant>
      <vt:variant>
        <vt:lpwstr>http://transparencia.minfin.gob.gt/transparencia/</vt:lpwstr>
      </vt:variant>
      <vt:variant>
        <vt:lpwstr/>
      </vt:variant>
      <vt:variant>
        <vt:i4>3473456</vt:i4>
      </vt:variant>
      <vt:variant>
        <vt:i4>54</vt:i4>
      </vt:variant>
      <vt:variant>
        <vt:i4>0</vt:i4>
      </vt:variant>
      <vt:variant>
        <vt:i4>5</vt:i4>
      </vt:variant>
      <vt:variant>
        <vt:lpwstr>http://www.segeplan.gob.gt/</vt:lpwstr>
      </vt:variant>
      <vt:variant>
        <vt:lpwstr/>
      </vt:variant>
      <vt:variant>
        <vt:i4>3473456</vt:i4>
      </vt:variant>
      <vt:variant>
        <vt:i4>51</vt:i4>
      </vt:variant>
      <vt:variant>
        <vt:i4>0</vt:i4>
      </vt:variant>
      <vt:variant>
        <vt:i4>5</vt:i4>
      </vt:variant>
      <vt:variant>
        <vt:lpwstr>http://www.segeplan.gob.gt/</vt:lpwstr>
      </vt:variant>
      <vt:variant>
        <vt:lpwstr/>
      </vt:variant>
      <vt:variant>
        <vt:i4>2031673</vt:i4>
      </vt:variant>
      <vt:variant>
        <vt:i4>44</vt:i4>
      </vt:variant>
      <vt:variant>
        <vt:i4>0</vt:i4>
      </vt:variant>
      <vt:variant>
        <vt:i4>5</vt:i4>
      </vt:variant>
      <vt:variant>
        <vt:lpwstr/>
      </vt:variant>
      <vt:variant>
        <vt:lpwstr>_Toc348346697</vt:lpwstr>
      </vt:variant>
      <vt:variant>
        <vt:i4>2031673</vt:i4>
      </vt:variant>
      <vt:variant>
        <vt:i4>38</vt:i4>
      </vt:variant>
      <vt:variant>
        <vt:i4>0</vt:i4>
      </vt:variant>
      <vt:variant>
        <vt:i4>5</vt:i4>
      </vt:variant>
      <vt:variant>
        <vt:lpwstr/>
      </vt:variant>
      <vt:variant>
        <vt:lpwstr>_Toc348346696</vt:lpwstr>
      </vt:variant>
      <vt:variant>
        <vt:i4>2031673</vt:i4>
      </vt:variant>
      <vt:variant>
        <vt:i4>32</vt:i4>
      </vt:variant>
      <vt:variant>
        <vt:i4>0</vt:i4>
      </vt:variant>
      <vt:variant>
        <vt:i4>5</vt:i4>
      </vt:variant>
      <vt:variant>
        <vt:lpwstr/>
      </vt:variant>
      <vt:variant>
        <vt:lpwstr>_Toc348346695</vt:lpwstr>
      </vt:variant>
      <vt:variant>
        <vt:i4>2031673</vt:i4>
      </vt:variant>
      <vt:variant>
        <vt:i4>26</vt:i4>
      </vt:variant>
      <vt:variant>
        <vt:i4>0</vt:i4>
      </vt:variant>
      <vt:variant>
        <vt:i4>5</vt:i4>
      </vt:variant>
      <vt:variant>
        <vt:lpwstr/>
      </vt:variant>
      <vt:variant>
        <vt:lpwstr>_Toc348346694</vt:lpwstr>
      </vt:variant>
      <vt:variant>
        <vt:i4>2031673</vt:i4>
      </vt:variant>
      <vt:variant>
        <vt:i4>20</vt:i4>
      </vt:variant>
      <vt:variant>
        <vt:i4>0</vt:i4>
      </vt:variant>
      <vt:variant>
        <vt:i4>5</vt:i4>
      </vt:variant>
      <vt:variant>
        <vt:lpwstr/>
      </vt:variant>
      <vt:variant>
        <vt:lpwstr>_Toc348346693</vt:lpwstr>
      </vt:variant>
      <vt:variant>
        <vt:i4>2031673</vt:i4>
      </vt:variant>
      <vt:variant>
        <vt:i4>14</vt:i4>
      </vt:variant>
      <vt:variant>
        <vt:i4>0</vt:i4>
      </vt:variant>
      <vt:variant>
        <vt:i4>5</vt:i4>
      </vt:variant>
      <vt:variant>
        <vt:lpwstr/>
      </vt:variant>
      <vt:variant>
        <vt:lpwstr>_Toc348346692</vt:lpwstr>
      </vt:variant>
      <vt:variant>
        <vt:i4>2031673</vt:i4>
      </vt:variant>
      <vt:variant>
        <vt:i4>8</vt:i4>
      </vt:variant>
      <vt:variant>
        <vt:i4>0</vt:i4>
      </vt:variant>
      <vt:variant>
        <vt:i4>5</vt:i4>
      </vt:variant>
      <vt:variant>
        <vt:lpwstr/>
      </vt:variant>
      <vt:variant>
        <vt:lpwstr>_Toc348346691</vt:lpwstr>
      </vt:variant>
      <vt:variant>
        <vt:i4>2031673</vt:i4>
      </vt:variant>
      <vt:variant>
        <vt:i4>2</vt:i4>
      </vt:variant>
      <vt:variant>
        <vt:i4>0</vt:i4>
      </vt:variant>
      <vt:variant>
        <vt:i4>5</vt:i4>
      </vt:variant>
      <vt:variant>
        <vt:lpwstr/>
      </vt:variant>
      <vt:variant>
        <vt:lpwstr>_Toc348346690</vt:lpwstr>
      </vt:variant>
      <vt:variant>
        <vt:i4>5177444</vt:i4>
      </vt:variant>
      <vt:variant>
        <vt:i4>-1</vt:i4>
      </vt:variant>
      <vt:variant>
        <vt:i4>1041</vt:i4>
      </vt:variant>
      <vt:variant>
        <vt:i4>4</vt:i4>
      </vt:variant>
      <vt:variant>
        <vt:lpwstr>http://www.google.com.gt/url?sa=i&amp;rct=j&amp;q=siges&amp;source=images&amp;cd=&amp;cad=rja&amp;docid=SNgJol7YU5pNOM&amp;tbnid=J-JZdOYbBAWdiM:&amp;ved=0CAUQjRw&amp;url=https%3A%2F%2Fsiges.minfin.gob.gt%2F&amp;ei=zSkZUab-LYrm9ASWvoGABw&amp;bvm=bv.42080656,d.eWU&amp;psig=AFQjCNH_Urqwk2K9fd915IQZPWBhL2h6bw&amp;ust=13606898087587</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Ministerio de Finanzas Públicas</dc:title>
  <dc:creator>José Hugo Valle Alegría</dc:creator>
  <cp:lastModifiedBy>Myriam Adelaida Galvez García</cp:lastModifiedBy>
  <cp:revision>3</cp:revision>
  <cp:lastPrinted>2017-04-27T22:09:00Z</cp:lastPrinted>
  <dcterms:created xsi:type="dcterms:W3CDTF">2017-05-03T16:17:00Z</dcterms:created>
  <dcterms:modified xsi:type="dcterms:W3CDTF">2017-05-03T16:17:00Z</dcterms:modified>
</cp:coreProperties>
</file>