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0000"/>
        </w:rPr>
        <w:id w:val="2012416693"/>
        <w:docPartObj>
          <w:docPartGallery w:val="Cover Pages"/>
          <w:docPartUnique/>
        </w:docPartObj>
      </w:sdtPr>
      <w:sdtEndPr>
        <w:rPr>
          <w:rFonts w:ascii="Times New Roman" w:hAnsi="Times New Roman" w:cs="Times New Roman"/>
        </w:rPr>
      </w:sdtEndPr>
      <w:sdtContent>
        <w:p w14:paraId="3F2A319A" w14:textId="08BEE68E" w:rsidR="00037122" w:rsidRPr="00017D48" w:rsidRDefault="00037122">
          <w:pPr>
            <w:rPr>
              <w:color w:val="FF0000"/>
            </w:rPr>
          </w:pPr>
          <w:r w:rsidRPr="00017D48">
            <w:rPr>
              <w:noProof/>
              <w:color w:val="FF0000"/>
            </w:rPr>
            <mc:AlternateContent>
              <mc:Choice Requires="wps">
                <w:drawing>
                  <wp:anchor distT="0" distB="0" distL="114300" distR="114300" simplePos="0" relativeHeight="251659264" behindDoc="0" locked="0" layoutInCell="1" allowOverlap="1" wp14:anchorId="594BA68E" wp14:editId="387FA64F">
                    <wp:simplePos x="0" y="0"/>
                    <wp:positionH relativeFrom="page">
                      <wp:posOffset>35626</wp:posOffset>
                    </wp:positionH>
                    <wp:positionV relativeFrom="page">
                      <wp:posOffset>1033153</wp:posOffset>
                    </wp:positionV>
                    <wp:extent cx="7030192" cy="2173185"/>
                    <wp:effectExtent l="0" t="0" r="0" b="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030192" cy="2173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D1AED" w14:textId="6E9A2F1B" w:rsidR="00037122" w:rsidRDefault="00037122" w:rsidP="00037122">
                                <w:pPr>
                                  <w:jc w:val="center"/>
                                  <w:rPr>
                                    <w:smallCaps/>
                                    <w:color w:val="404040" w:themeColor="text1" w:themeTint="BF"/>
                                    <w:sz w:val="36"/>
                                    <w:szCs w:val="36"/>
                                  </w:rPr>
                                </w:pPr>
                                <w:r>
                                  <w:rPr>
                                    <w:noProof/>
                                  </w:rPr>
                                  <w:drawing>
                                    <wp:inline distT="0" distB="0" distL="0" distR="0" wp14:anchorId="51CF2568" wp14:editId="68E1D70C">
                                      <wp:extent cx="1896743" cy="1805049"/>
                                      <wp:effectExtent l="0" t="0" r="8890" b="508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0545" cy="1818183"/>
                                              </a:xfrm>
                                              <a:prstGeom prst="rect">
                                                <a:avLst/>
                                              </a:prstGeom>
                                              <a:noFill/>
                                              <a:ln>
                                                <a:noFill/>
                                              </a:ln>
                                            </pic:spPr>
                                          </pic:pic>
                                        </a:graphicData>
                                      </a:graphic>
                                    </wp:inline>
                                  </w:drawing>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4BA68E" id="_x0000_t202" coordsize="21600,21600" o:spt="202" path="m,l,21600r21600,l21600,xe">
                    <v:stroke joinstyle="miter"/>
                    <v:path gradientshapeok="t" o:connecttype="rect"/>
                  </v:shapetype>
                  <v:shape id="Cuadro de texto 154" o:spid="_x0000_s1026" type="#_x0000_t202" style="position:absolute;margin-left:2.8pt;margin-top:81.35pt;width:553.55pt;height:17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" filled="f" stroked="f" strokeweight=".5pt">
                    <v:textbox inset="126pt,0,54pt,0">
                      <w:txbxContent>
                        <w:p w14:paraId="041D1AED" w14:textId="6E9A2F1B" w:rsidR="00037122" w:rsidRDefault="00037122" w:rsidP="00037122">
                          <w:pPr>
                            <w:jc w:val="center"/>
                            <w:rPr>
                              <w:smallCaps/>
                              <w:color w:val="404040" w:themeColor="text1" w:themeTint="BF"/>
                              <w:sz w:val="36"/>
                              <w:szCs w:val="36"/>
                            </w:rPr>
                          </w:pPr>
                          <w:r>
                            <w:rPr>
                              <w:noProof/>
                            </w:rPr>
                            <w:drawing>
                              <wp:inline distT="0" distB="0" distL="0" distR="0" wp14:anchorId="51CF2568" wp14:editId="68E1D70C">
                                <wp:extent cx="1896743" cy="1805049"/>
                                <wp:effectExtent l="0" t="0" r="8890" b="508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0545" cy="1818183"/>
                                        </a:xfrm>
                                        <a:prstGeom prst="rect">
                                          <a:avLst/>
                                        </a:prstGeom>
                                        <a:noFill/>
                                        <a:ln>
                                          <a:noFill/>
                                        </a:ln>
                                      </pic:spPr>
                                    </pic:pic>
                                  </a:graphicData>
                                </a:graphic>
                              </wp:inline>
                            </w:drawing>
                          </w:r>
                        </w:p>
                      </w:txbxContent>
                    </v:textbox>
                    <w10:wrap type="square" anchorx="page" anchory="page"/>
                  </v:shape>
                </w:pict>
              </mc:Fallback>
            </mc:AlternateContent>
          </w:r>
          <w:r w:rsidRPr="00017D48">
            <w:rPr>
              <w:noProof/>
              <w:color w:val="FF0000"/>
            </w:rPr>
            <mc:AlternateContent>
              <mc:Choice Requires="wpg">
                <w:drawing>
                  <wp:anchor distT="0" distB="0" distL="114300" distR="114300" simplePos="0" relativeHeight="251662336" behindDoc="0" locked="0" layoutInCell="1" allowOverlap="1" wp14:anchorId="50BDC2E0" wp14:editId="3441FF7B">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CD2EDD2"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p>
        <w:p w14:paraId="61AFB45B" w14:textId="1B2EEC9C" w:rsidR="00037122" w:rsidRPr="00017D48" w:rsidRDefault="00037122">
          <w:pPr>
            <w:rPr>
              <w:rFonts w:ascii="Times New Roman" w:hAnsi="Times New Roman" w:cs="Times New Roman"/>
              <w:color w:val="FF0000"/>
            </w:rPr>
          </w:pPr>
          <w:r w:rsidRPr="00017D48">
            <w:rPr>
              <w:noProof/>
              <w:color w:val="FF0000"/>
            </w:rPr>
            <mc:AlternateContent>
              <mc:Choice Requires="wps">
                <w:drawing>
                  <wp:anchor distT="0" distB="0" distL="114300" distR="114300" simplePos="0" relativeHeight="251661312" behindDoc="0" locked="0" layoutInCell="1" allowOverlap="1" wp14:anchorId="42DB87A6" wp14:editId="13C31D67">
                    <wp:simplePos x="0" y="0"/>
                    <wp:positionH relativeFrom="page">
                      <wp:posOffset>121825</wp:posOffset>
                    </wp:positionH>
                    <wp:positionV relativeFrom="page">
                      <wp:posOffset>5046980</wp:posOffset>
                    </wp:positionV>
                    <wp:extent cx="6650182" cy="1009650"/>
                    <wp:effectExtent l="0" t="0" r="0" b="1397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6650182"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9584D" w14:textId="1D82B7D7" w:rsidR="00037122" w:rsidRPr="00A7169E" w:rsidRDefault="00037122" w:rsidP="00037122">
                                <w:pPr>
                                  <w:pStyle w:val="Sinespaciado"/>
                                  <w:jc w:val="center"/>
                                  <w:rPr>
                                    <w:rFonts w:ascii="Times New Roman" w:hAnsi="Times New Roman" w:cs="Times New Roman"/>
                                    <w:color w:val="2F5496" w:themeColor="accent1" w:themeShade="BF"/>
                                    <w:sz w:val="48"/>
                                    <w:szCs w:val="48"/>
                                  </w:rPr>
                                </w:pPr>
                                <w:r w:rsidRPr="00A7169E">
                                  <w:rPr>
                                    <w:rFonts w:ascii="Times New Roman" w:hAnsi="Times New Roman" w:cs="Times New Roman"/>
                                    <w:color w:val="2F5496" w:themeColor="accent1" w:themeShade="BF"/>
                                    <w:sz w:val="48"/>
                                    <w:szCs w:val="48"/>
                                    <w:lang w:val="es-ES"/>
                                  </w:rPr>
                                  <w:t>Informe de las Finanzas Públicas</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4F4D5D62" w14:textId="4D0E96AC" w:rsidR="00037122" w:rsidRDefault="00037122" w:rsidP="00037122">
                                    <w:pPr>
                                      <w:pStyle w:val="Sinespaciado"/>
                                      <w:jc w:val="center"/>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42DB87A6" id="Cuadro de texto 153" o:spid="_x0000_s1027" type="#_x0000_t202" style="position:absolute;margin-left:9.6pt;margin-top:397.4pt;width:523.65pt;height:79.5pt;z-index:25166131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" filled="f" stroked="f" strokeweight=".5pt">
                    <v:textbox style="mso-fit-shape-to-text:t" inset="126pt,0,54pt,0">
                      <w:txbxContent>
                        <w:p w14:paraId="28C9584D" w14:textId="1D82B7D7" w:rsidR="00037122" w:rsidRPr="00A7169E" w:rsidRDefault="00037122" w:rsidP="00037122">
                          <w:pPr>
                            <w:pStyle w:val="Sinespaciado"/>
                            <w:jc w:val="center"/>
                            <w:rPr>
                              <w:rFonts w:ascii="Times New Roman" w:hAnsi="Times New Roman" w:cs="Times New Roman"/>
                              <w:color w:val="2F5496" w:themeColor="accent1" w:themeShade="BF"/>
                              <w:sz w:val="48"/>
                              <w:szCs w:val="48"/>
                            </w:rPr>
                          </w:pPr>
                          <w:r w:rsidRPr="00A7169E">
                            <w:rPr>
                              <w:rFonts w:ascii="Times New Roman" w:hAnsi="Times New Roman" w:cs="Times New Roman"/>
                              <w:color w:val="2F5496" w:themeColor="accent1" w:themeShade="BF"/>
                              <w:sz w:val="48"/>
                              <w:szCs w:val="48"/>
                              <w:lang w:val="es-ES"/>
                            </w:rPr>
                            <w:t>Informe de las Finanzas Públicas</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4F4D5D62" w14:textId="4D0E96AC" w:rsidR="00037122" w:rsidRDefault="00037122" w:rsidP="00037122">
                              <w:pPr>
                                <w:pStyle w:val="Sinespaciado"/>
                                <w:jc w:val="center"/>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Pr="00017D48">
            <w:rPr>
              <w:noProof/>
              <w:color w:val="FF0000"/>
            </w:rPr>
            <mc:AlternateContent>
              <mc:Choice Requires="wps">
                <w:drawing>
                  <wp:anchor distT="0" distB="0" distL="114300" distR="114300" simplePos="0" relativeHeight="251660288" behindDoc="0" locked="0" layoutInCell="1" allowOverlap="1" wp14:anchorId="1C5E45E2" wp14:editId="6E04C2B2">
                    <wp:simplePos x="0" y="0"/>
                    <wp:positionH relativeFrom="page">
                      <wp:posOffset>35626</wp:posOffset>
                    </wp:positionH>
                    <wp:positionV relativeFrom="page">
                      <wp:posOffset>8182099</wp:posOffset>
                    </wp:positionV>
                    <wp:extent cx="6852062"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6852062"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1F3864" w:themeColor="accent1" w:themeShade="80"/>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D7E02D" w14:textId="5BB7093C" w:rsidR="00037122" w:rsidRPr="0050080E" w:rsidRDefault="00CA56B3" w:rsidP="00037122">
                                    <w:pPr>
                                      <w:pStyle w:val="Sinespaciado"/>
                                      <w:jc w:val="center"/>
                                      <w:rPr>
                                        <w:rFonts w:ascii="Times New Roman" w:hAnsi="Times New Roman" w:cs="Times New Roman"/>
                                        <w:color w:val="1F3864" w:themeColor="accent1" w:themeShade="80"/>
                                        <w:sz w:val="28"/>
                                        <w:szCs w:val="28"/>
                                      </w:rPr>
                                    </w:pPr>
                                    <w:r>
                                      <w:rPr>
                                        <w:rFonts w:ascii="Times New Roman" w:hAnsi="Times New Roman" w:cs="Times New Roman"/>
                                        <w:color w:val="1F3864" w:themeColor="accent1" w:themeShade="80"/>
                                        <w:sz w:val="28"/>
                                        <w:szCs w:val="28"/>
                                      </w:rPr>
                                      <w:t>Febr</w:t>
                                    </w:r>
                                    <w:r w:rsidR="00037122" w:rsidRPr="0050080E">
                                      <w:rPr>
                                        <w:rFonts w:ascii="Times New Roman" w:hAnsi="Times New Roman" w:cs="Times New Roman"/>
                                        <w:color w:val="1F3864" w:themeColor="accent1" w:themeShade="80"/>
                                        <w:sz w:val="28"/>
                                        <w:szCs w:val="28"/>
                                      </w:rPr>
                                      <w:t>ero 2024</w:t>
                                    </w:r>
                                    <w:r w:rsidR="00A7169E">
                                      <w:rPr>
                                        <w:rFonts w:ascii="Times New Roman" w:hAnsi="Times New Roman" w:cs="Times New Roman"/>
                                        <w:color w:val="1F3864" w:themeColor="accent1" w:themeShade="80"/>
                                        <w:sz w:val="28"/>
                                        <w:szCs w:val="28"/>
                                      </w:rPr>
                                      <w:t xml:space="preserve">                                                                      Dirección de Análisis y Política Fiscal</w:t>
                                    </w:r>
                                  </w:p>
                                </w:sdtContent>
                              </w:sdt>
                              <w:p w14:paraId="09BFE3CF" w14:textId="17F79FFD" w:rsidR="00037122" w:rsidRDefault="009156A5">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037122">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 w14:anchorId="1C5E45E2" id="Cuadro de texto 152" o:spid="_x0000_s1028" type="#_x0000_t202" style="position:absolute;margin-left:2.8pt;margin-top:644.25pt;width:539.55pt;height:1in;z-index:251660288;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" filled="f" stroked="f" strokeweight=".5pt">
                    <v:textbox inset="126pt,0,54pt,0">
                      <w:txbxContent>
                        <w:sdt>
                          <w:sdtPr>
                            <w:rPr>
                              <w:rFonts w:ascii="Times New Roman" w:hAnsi="Times New Roman" w:cs="Times New Roman"/>
                              <w:color w:val="1F3864" w:themeColor="accent1" w:themeShade="80"/>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D7E02D" w14:textId="5BB7093C" w:rsidR="00037122" w:rsidRPr="0050080E" w:rsidRDefault="00CA56B3" w:rsidP="00037122">
                              <w:pPr>
                                <w:pStyle w:val="Sinespaciado"/>
                                <w:jc w:val="center"/>
                                <w:rPr>
                                  <w:rFonts w:ascii="Times New Roman" w:hAnsi="Times New Roman" w:cs="Times New Roman"/>
                                  <w:color w:val="1F3864" w:themeColor="accent1" w:themeShade="80"/>
                                  <w:sz w:val="28"/>
                                  <w:szCs w:val="28"/>
                                </w:rPr>
                              </w:pPr>
                              <w:r>
                                <w:rPr>
                                  <w:rFonts w:ascii="Times New Roman" w:hAnsi="Times New Roman" w:cs="Times New Roman"/>
                                  <w:color w:val="1F3864" w:themeColor="accent1" w:themeShade="80"/>
                                  <w:sz w:val="28"/>
                                  <w:szCs w:val="28"/>
                                </w:rPr>
                                <w:t>Febr</w:t>
                              </w:r>
                              <w:r w:rsidR="00037122" w:rsidRPr="0050080E">
                                <w:rPr>
                                  <w:rFonts w:ascii="Times New Roman" w:hAnsi="Times New Roman" w:cs="Times New Roman"/>
                                  <w:color w:val="1F3864" w:themeColor="accent1" w:themeShade="80"/>
                                  <w:sz w:val="28"/>
                                  <w:szCs w:val="28"/>
                                </w:rPr>
                                <w:t>ero 2024</w:t>
                              </w:r>
                              <w:r w:rsidR="00A7169E">
                                <w:rPr>
                                  <w:rFonts w:ascii="Times New Roman" w:hAnsi="Times New Roman" w:cs="Times New Roman"/>
                                  <w:color w:val="1F3864" w:themeColor="accent1" w:themeShade="80"/>
                                  <w:sz w:val="28"/>
                                  <w:szCs w:val="28"/>
                                </w:rPr>
                                <w:t xml:space="preserve">                                                                      Dirección de Análisis y Política Fiscal</w:t>
                              </w:r>
                            </w:p>
                          </w:sdtContent>
                        </w:sdt>
                        <w:p w14:paraId="09BFE3CF" w14:textId="17F79FFD" w:rsidR="00037122" w:rsidRDefault="009156A5">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037122">
                                <w:rPr>
                                  <w:color w:val="595959" w:themeColor="text1" w:themeTint="A6"/>
                                  <w:sz w:val="18"/>
                                  <w:szCs w:val="18"/>
                                </w:rPr>
                                <w:t xml:space="preserve">     </w:t>
                              </w:r>
                            </w:sdtContent>
                          </w:sdt>
                        </w:p>
                      </w:txbxContent>
                    </v:textbox>
                    <w10:wrap type="square" anchorx="page" anchory="page"/>
                  </v:shape>
                </w:pict>
              </mc:Fallback>
            </mc:AlternateContent>
          </w:r>
          <w:r w:rsidRPr="00017D48">
            <w:rPr>
              <w:rFonts w:ascii="Times New Roman" w:hAnsi="Times New Roman" w:cs="Times New Roman"/>
              <w:color w:val="FF0000"/>
            </w:rPr>
            <w:br w:type="page"/>
          </w:r>
        </w:p>
      </w:sdtContent>
    </w:sdt>
    <w:p w14:paraId="13F7EF6C" w14:textId="3FEC07C3" w:rsidR="00587CDB" w:rsidRPr="00B1557B" w:rsidRDefault="00BC3291" w:rsidP="00A7169E">
      <w:pPr>
        <w:shd w:val="clear" w:color="auto" w:fill="1F3864" w:themeFill="accent1" w:themeFillShade="80"/>
        <w:spacing w:after="0"/>
        <w:jc w:val="center"/>
        <w:rPr>
          <w:rFonts w:ascii="Times New Roman" w:hAnsi="Times New Roman" w:cs="Times New Roman"/>
          <w:b/>
          <w:bCs/>
          <w:color w:val="FFFFFF" w:themeColor="background1"/>
        </w:rPr>
      </w:pPr>
      <w:r w:rsidRPr="00B1557B">
        <w:rPr>
          <w:rFonts w:ascii="Times New Roman" w:hAnsi="Times New Roman" w:cs="Times New Roman"/>
          <w:b/>
          <w:bCs/>
          <w:color w:val="FFFFFF" w:themeColor="background1"/>
        </w:rPr>
        <w:lastRenderedPageBreak/>
        <w:t xml:space="preserve">Superávit fiscal </w:t>
      </w:r>
      <w:r w:rsidR="00B1557B" w:rsidRPr="00B1557B">
        <w:rPr>
          <w:rFonts w:ascii="Times New Roman" w:hAnsi="Times New Roman" w:cs="Times New Roman"/>
          <w:b/>
          <w:bCs/>
          <w:color w:val="FFFFFF" w:themeColor="background1"/>
        </w:rPr>
        <w:t xml:space="preserve">se mantiene </w:t>
      </w:r>
      <w:r w:rsidR="00B93E46" w:rsidRPr="00B1557B">
        <w:rPr>
          <w:rFonts w:ascii="Times New Roman" w:hAnsi="Times New Roman" w:cs="Times New Roman"/>
          <w:b/>
          <w:bCs/>
          <w:color w:val="FFFFFF" w:themeColor="background1"/>
        </w:rPr>
        <w:t>e</w:t>
      </w:r>
      <w:r w:rsidRPr="00B1557B">
        <w:rPr>
          <w:rFonts w:ascii="Times New Roman" w:hAnsi="Times New Roman" w:cs="Times New Roman"/>
          <w:b/>
          <w:bCs/>
          <w:color w:val="FFFFFF" w:themeColor="background1"/>
        </w:rPr>
        <w:t xml:space="preserve">n </w:t>
      </w:r>
      <w:r w:rsidR="00B1557B" w:rsidRPr="00B1557B">
        <w:rPr>
          <w:rFonts w:ascii="Times New Roman" w:hAnsi="Times New Roman" w:cs="Times New Roman"/>
          <w:b/>
          <w:bCs/>
          <w:color w:val="FFFFFF" w:themeColor="background1"/>
        </w:rPr>
        <w:t>febrero</w:t>
      </w:r>
    </w:p>
    <w:p w14:paraId="7F667E84" w14:textId="77777777" w:rsidR="00BC3291" w:rsidRPr="00017D48" w:rsidRDefault="00BC3291" w:rsidP="00A7169E">
      <w:pPr>
        <w:spacing w:after="0" w:line="240" w:lineRule="auto"/>
        <w:rPr>
          <w:color w:val="FF0000"/>
        </w:rPr>
        <w:sectPr w:rsidR="00BC3291" w:rsidRPr="00017D48" w:rsidSect="00037122">
          <w:headerReference w:type="default" r:id="rId11"/>
          <w:footerReference w:type="default" r:id="rId12"/>
          <w:pgSz w:w="12240" w:h="15840"/>
          <w:pgMar w:top="1417" w:right="1701" w:bottom="1417" w:left="1701" w:header="708" w:footer="708" w:gutter="0"/>
          <w:pgNumType w:start="0"/>
          <w:cols w:space="708"/>
          <w:titlePg/>
          <w:docGrid w:linePitch="360"/>
        </w:sectPr>
      </w:pPr>
    </w:p>
    <w:p w14:paraId="07754E5B" w14:textId="77777777" w:rsidR="00BC3291" w:rsidRPr="00017D48" w:rsidRDefault="00BC3291" w:rsidP="00A7169E">
      <w:pPr>
        <w:spacing w:after="0" w:line="240" w:lineRule="auto"/>
        <w:rPr>
          <w:color w:val="FF0000"/>
        </w:rPr>
        <w:sectPr w:rsidR="00BC3291" w:rsidRPr="00017D48" w:rsidSect="00BC3291">
          <w:type w:val="continuous"/>
          <w:pgSz w:w="12240" w:h="15840"/>
          <w:pgMar w:top="1417" w:right="1701" w:bottom="1417" w:left="1701" w:header="708" w:footer="708" w:gutter="0"/>
          <w:cols w:space="708"/>
          <w:docGrid w:linePitch="360"/>
        </w:sectPr>
      </w:pPr>
    </w:p>
    <w:p w14:paraId="6109DBE1" w14:textId="28CEEB45" w:rsidR="00B1557B" w:rsidRPr="007B0E78" w:rsidRDefault="00B1557B" w:rsidP="00B1557B">
      <w:pPr>
        <w:pStyle w:val="Sinespaciado"/>
        <w:jc w:val="both"/>
        <w:rPr>
          <w:rFonts w:ascii="Times New Roman" w:hAnsi="Times New Roman" w:cs="Times New Roman"/>
          <w:color w:val="000000" w:themeColor="text1"/>
          <w:lang w:val="es-MX"/>
        </w:rPr>
      </w:pPr>
      <w:r w:rsidRPr="007B0E78">
        <w:rPr>
          <w:rFonts w:ascii="Times New Roman" w:hAnsi="Times New Roman" w:cs="Times New Roman"/>
          <w:color w:val="000000" w:themeColor="text1"/>
          <w:lang w:val="es-MX"/>
        </w:rPr>
        <w:t xml:space="preserve">El resultado presupuestario del gobierno muestra un </w:t>
      </w:r>
      <w:r>
        <w:rPr>
          <w:rFonts w:ascii="Times New Roman" w:hAnsi="Times New Roman" w:cs="Times New Roman"/>
          <w:color w:val="000000" w:themeColor="text1"/>
          <w:lang w:val="es-MX"/>
        </w:rPr>
        <w:t>superávit</w:t>
      </w:r>
      <w:r w:rsidRPr="007B0E78">
        <w:rPr>
          <w:rFonts w:ascii="Times New Roman" w:hAnsi="Times New Roman" w:cs="Times New Roman"/>
          <w:color w:val="000000" w:themeColor="text1"/>
          <w:lang w:val="es-MX"/>
        </w:rPr>
        <w:t xml:space="preserve"> fiscal, al </w:t>
      </w:r>
      <w:r>
        <w:rPr>
          <w:rFonts w:ascii="Times New Roman" w:hAnsi="Times New Roman" w:cs="Times New Roman"/>
          <w:color w:val="000000" w:themeColor="text1"/>
          <w:lang w:val="es-MX"/>
        </w:rPr>
        <w:t>29</w:t>
      </w:r>
      <w:r w:rsidRPr="007B0E78">
        <w:rPr>
          <w:rFonts w:ascii="Times New Roman" w:hAnsi="Times New Roman" w:cs="Times New Roman"/>
          <w:color w:val="000000" w:themeColor="text1"/>
          <w:lang w:val="es-MX"/>
        </w:rPr>
        <w:t xml:space="preserve"> de </w:t>
      </w:r>
      <w:r>
        <w:rPr>
          <w:rFonts w:ascii="Times New Roman" w:hAnsi="Times New Roman" w:cs="Times New Roman"/>
          <w:color w:val="000000" w:themeColor="text1"/>
          <w:lang w:val="es-MX"/>
        </w:rPr>
        <w:t>febrero</w:t>
      </w:r>
      <w:r w:rsidRPr="007B0E78">
        <w:rPr>
          <w:rFonts w:ascii="Times New Roman" w:hAnsi="Times New Roman" w:cs="Times New Roman"/>
          <w:color w:val="000000" w:themeColor="text1"/>
          <w:lang w:val="es-MX"/>
        </w:rPr>
        <w:t xml:space="preserve"> de 202</w:t>
      </w:r>
      <w:r>
        <w:rPr>
          <w:rFonts w:ascii="Times New Roman" w:hAnsi="Times New Roman" w:cs="Times New Roman"/>
          <w:color w:val="000000" w:themeColor="text1"/>
          <w:lang w:val="es-MX"/>
        </w:rPr>
        <w:t>4</w:t>
      </w:r>
      <w:r w:rsidRPr="007B0E78">
        <w:rPr>
          <w:rFonts w:ascii="Times New Roman" w:hAnsi="Times New Roman" w:cs="Times New Roman"/>
          <w:color w:val="000000" w:themeColor="text1"/>
          <w:lang w:val="es-MX"/>
        </w:rPr>
        <w:t xml:space="preserve">, de </w:t>
      </w:r>
      <w:r w:rsidRPr="002708BF">
        <w:rPr>
          <w:rFonts w:ascii="Times New Roman" w:hAnsi="Times New Roman" w:cs="Times New Roman"/>
          <w:color w:val="000000" w:themeColor="text1"/>
          <w:lang w:val="es-MX"/>
        </w:rPr>
        <w:t>Q1,330.4 millones</w:t>
      </w:r>
      <w:r w:rsidRPr="007B0E78">
        <w:rPr>
          <w:rFonts w:ascii="Times New Roman" w:hAnsi="Times New Roman" w:cs="Times New Roman"/>
          <w:color w:val="000000" w:themeColor="text1"/>
          <w:lang w:val="es-MX"/>
        </w:rPr>
        <w:t>, equivalente al 0.</w:t>
      </w:r>
      <w:r>
        <w:rPr>
          <w:rFonts w:ascii="Times New Roman" w:hAnsi="Times New Roman" w:cs="Times New Roman"/>
          <w:color w:val="000000" w:themeColor="text1"/>
          <w:lang w:val="es-MX"/>
        </w:rPr>
        <w:t>2</w:t>
      </w:r>
      <w:r w:rsidRPr="007B0E78">
        <w:rPr>
          <w:rFonts w:ascii="Times New Roman" w:hAnsi="Times New Roman" w:cs="Times New Roman"/>
          <w:color w:val="000000" w:themeColor="text1"/>
          <w:lang w:val="es-MX"/>
        </w:rPr>
        <w:t>% del PIB. En</w:t>
      </w:r>
      <w:r>
        <w:rPr>
          <w:rFonts w:ascii="Times New Roman" w:hAnsi="Times New Roman" w:cs="Times New Roman"/>
          <w:color w:val="000000" w:themeColor="text1"/>
          <w:lang w:val="es-MX"/>
        </w:rPr>
        <w:t xml:space="preserve"> 2021 y 2022 </w:t>
      </w:r>
      <w:r w:rsidRPr="007B0E78">
        <w:rPr>
          <w:rFonts w:ascii="Times New Roman" w:hAnsi="Times New Roman" w:cs="Times New Roman"/>
          <w:color w:val="000000" w:themeColor="text1"/>
          <w:lang w:val="es-MX"/>
        </w:rPr>
        <w:t>a la misma fecha</w:t>
      </w:r>
      <w:r>
        <w:rPr>
          <w:rFonts w:ascii="Times New Roman" w:hAnsi="Times New Roman" w:cs="Times New Roman"/>
          <w:color w:val="000000" w:themeColor="text1"/>
          <w:lang w:val="es-MX"/>
        </w:rPr>
        <w:t xml:space="preserve"> también</w:t>
      </w:r>
      <w:r w:rsidRPr="007B0E78">
        <w:rPr>
          <w:rFonts w:ascii="Times New Roman" w:hAnsi="Times New Roman" w:cs="Times New Roman"/>
          <w:color w:val="000000" w:themeColor="text1"/>
          <w:lang w:val="es-MX"/>
        </w:rPr>
        <w:t xml:space="preserve"> se reportaba </w:t>
      </w:r>
      <w:r>
        <w:rPr>
          <w:rFonts w:ascii="Times New Roman" w:hAnsi="Times New Roman" w:cs="Times New Roman"/>
          <w:color w:val="000000" w:themeColor="text1"/>
          <w:lang w:val="es-MX"/>
        </w:rPr>
        <w:t>superávit fiscal</w:t>
      </w:r>
      <w:r w:rsidRPr="007B0E78">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 mientras que en 2023 se reportaba un leve déficit fiscal asociado a una ejecución dinámica del gasto en los primeros meses del año.</w:t>
      </w:r>
    </w:p>
    <w:p w14:paraId="52452A9E" w14:textId="77777777" w:rsidR="00B1557B" w:rsidRPr="007B0E78" w:rsidRDefault="00B1557B" w:rsidP="00B1557B">
      <w:pPr>
        <w:pStyle w:val="Sinespaciado"/>
        <w:jc w:val="both"/>
        <w:rPr>
          <w:rFonts w:ascii="Times New Roman" w:hAnsi="Times New Roman" w:cs="Times New Roman"/>
          <w:color w:val="000000" w:themeColor="text1"/>
          <w:lang w:val="es-MX"/>
        </w:rPr>
      </w:pPr>
    </w:p>
    <w:p w14:paraId="4280CE1C" w14:textId="77777777" w:rsidR="00B1557B" w:rsidRDefault="00B1557B" w:rsidP="00B1557B">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Del lado de los ingresos, se observa que la recaudación continúa con la inercia que traía en años anteriores, siendo muy dinámica y ubicándose por arriba de la meta establecida por segundo mes consecutivo, aunque hay que tomar en cuenta que dicha meta responde a la del ejercicio fiscal previo por la no aprobación </w:t>
      </w:r>
      <w:r>
        <w:rPr>
          <w:rFonts w:ascii="Times New Roman" w:hAnsi="Times New Roman" w:cs="Times New Roman"/>
          <w:color w:val="000000" w:themeColor="text1"/>
          <w:lang w:val="es-MX"/>
        </w:rPr>
        <w:t xml:space="preserve">del presupuesto de ingresos y egresos del ejercicio fiscal 2024. </w:t>
      </w:r>
    </w:p>
    <w:p w14:paraId="626FD26D" w14:textId="77777777" w:rsidR="00B1557B" w:rsidRDefault="00B1557B" w:rsidP="00B1557B">
      <w:pPr>
        <w:pStyle w:val="Sinespaciado"/>
        <w:jc w:val="both"/>
        <w:rPr>
          <w:rFonts w:ascii="Times New Roman" w:hAnsi="Times New Roman" w:cs="Times New Roman"/>
          <w:color w:val="000000" w:themeColor="text1"/>
          <w:lang w:val="es-MX"/>
        </w:rPr>
      </w:pPr>
    </w:p>
    <w:p w14:paraId="02BF859C" w14:textId="76E879A9" w:rsidR="00BC3291" w:rsidRPr="00017D48" w:rsidRDefault="00B1557B" w:rsidP="00B1557B">
      <w:pPr>
        <w:spacing w:after="0" w:line="240" w:lineRule="auto"/>
        <w:jc w:val="both"/>
        <w:rPr>
          <w:rFonts w:ascii="Times New Roman" w:hAnsi="Times New Roman" w:cs="Times New Roman"/>
          <w:color w:val="FF0000"/>
        </w:rPr>
      </w:pPr>
      <w:r>
        <w:rPr>
          <w:rFonts w:ascii="Times New Roman" w:hAnsi="Times New Roman" w:cs="Times New Roman"/>
          <w:color w:val="000000" w:themeColor="text1"/>
          <w:lang w:val="es-MX"/>
        </w:rPr>
        <w:t>Mi</w:t>
      </w:r>
      <w:r w:rsidRPr="007B0E78">
        <w:rPr>
          <w:rFonts w:ascii="Times New Roman" w:hAnsi="Times New Roman" w:cs="Times New Roman"/>
          <w:color w:val="000000" w:themeColor="text1"/>
          <w:lang w:val="es-MX"/>
        </w:rPr>
        <w:t>entras que</w:t>
      </w:r>
      <w:r>
        <w:rPr>
          <w:rFonts w:ascii="Times New Roman" w:hAnsi="Times New Roman" w:cs="Times New Roman"/>
          <w:color w:val="000000" w:themeColor="text1"/>
          <w:lang w:val="es-MX"/>
        </w:rPr>
        <w:t>,</w:t>
      </w:r>
      <w:r w:rsidRPr="007B0E78">
        <w:rPr>
          <w:rFonts w:ascii="Times New Roman" w:hAnsi="Times New Roman" w:cs="Times New Roman"/>
          <w:color w:val="000000" w:themeColor="text1"/>
          <w:lang w:val="es-MX"/>
        </w:rPr>
        <w:t xml:space="preserve"> </w:t>
      </w:r>
      <w:r>
        <w:rPr>
          <w:rFonts w:ascii="Times New Roman" w:hAnsi="Times New Roman" w:cs="Times New Roman"/>
          <w:color w:val="000000" w:themeColor="text1"/>
          <w:lang w:val="es-MX"/>
        </w:rPr>
        <w:t>d</w:t>
      </w:r>
      <w:r w:rsidRPr="007B0E78">
        <w:rPr>
          <w:rFonts w:ascii="Times New Roman" w:hAnsi="Times New Roman" w:cs="Times New Roman"/>
          <w:color w:val="000000" w:themeColor="text1"/>
          <w:lang w:val="es-MX"/>
        </w:rPr>
        <w:t xml:space="preserve">el lado del gasto público, existe una </w:t>
      </w:r>
      <w:r>
        <w:rPr>
          <w:rFonts w:ascii="Times New Roman" w:hAnsi="Times New Roman" w:cs="Times New Roman"/>
          <w:color w:val="000000" w:themeColor="text1"/>
          <w:lang w:val="es-MX"/>
        </w:rPr>
        <w:t>contracción interanual en la ejecución del gasto</w:t>
      </w:r>
      <w:r w:rsidRPr="007B0E78">
        <w:rPr>
          <w:rFonts w:ascii="Times New Roman" w:hAnsi="Times New Roman" w:cs="Times New Roman"/>
          <w:color w:val="000000" w:themeColor="text1"/>
          <w:lang w:val="es-MX"/>
        </w:rPr>
        <w:t>, aunque</w:t>
      </w:r>
      <w:r>
        <w:rPr>
          <w:rFonts w:ascii="Times New Roman" w:hAnsi="Times New Roman" w:cs="Times New Roman"/>
          <w:color w:val="000000" w:themeColor="text1"/>
          <w:lang w:val="es-MX"/>
        </w:rPr>
        <w:t xml:space="preserve"> esto tiende a ser recurrente en el primer año de una nueva administración pública, dado que existen cambios importantes a nivel de autoridades superiores, equipos técnicos y unidades ejecutoras en las entidades, adicionalmente, la no aprobación del presupuesto inviabiliza la ejecución de algunas partidas presupuestarias que respondían a los requerimientos del ejercicio fiscal previo, con lo cual se hace necesario realizar reorientaciones presupuestarias que toman tiempo.</w:t>
      </w:r>
    </w:p>
    <w:p w14:paraId="276F9469" w14:textId="77777777" w:rsidR="00BC3291" w:rsidRPr="00017D48" w:rsidRDefault="00BC3291" w:rsidP="00A7169E">
      <w:pPr>
        <w:spacing w:after="0" w:line="240" w:lineRule="auto"/>
        <w:rPr>
          <w:color w:val="FF0000"/>
        </w:rPr>
        <w:sectPr w:rsidR="00BC3291" w:rsidRPr="00017D48" w:rsidSect="00BC3291">
          <w:type w:val="continuous"/>
          <w:pgSz w:w="12240" w:h="15840"/>
          <w:pgMar w:top="1417" w:right="1701" w:bottom="1417" w:left="1701" w:header="708" w:footer="708" w:gutter="0"/>
          <w:cols w:num="2" w:space="708"/>
          <w:docGrid w:linePitch="360"/>
        </w:sectPr>
      </w:pPr>
    </w:p>
    <w:p w14:paraId="7979C47C" w14:textId="77777777" w:rsidR="00BC3291" w:rsidRPr="00017D48" w:rsidRDefault="00BC3291" w:rsidP="00A7169E">
      <w:pPr>
        <w:spacing w:after="0" w:line="240" w:lineRule="auto"/>
        <w:rPr>
          <w:color w:val="FF0000"/>
        </w:rPr>
      </w:pPr>
    </w:p>
    <w:p w14:paraId="00F25F49" w14:textId="77777777" w:rsidR="00BC3291" w:rsidRPr="00017D48" w:rsidRDefault="00BC3291" w:rsidP="00BC3291">
      <w:pPr>
        <w:spacing w:after="0"/>
        <w:rPr>
          <w:color w:val="FF0000"/>
        </w:rPr>
        <w:sectPr w:rsidR="00BC3291" w:rsidRPr="00017D48" w:rsidSect="00BC3291">
          <w:type w:val="continuous"/>
          <w:pgSz w:w="12240" w:h="15840"/>
          <w:pgMar w:top="1417" w:right="1701" w:bottom="1417" w:left="1701" w:header="708" w:footer="708" w:gutter="0"/>
          <w:cols w:space="708"/>
          <w:docGrid w:linePitch="360"/>
        </w:sectPr>
      </w:pPr>
    </w:p>
    <w:p w14:paraId="3D315FAF" w14:textId="188240A3" w:rsidR="00BC3291" w:rsidRPr="00B1557B" w:rsidRDefault="00BC3291" w:rsidP="00BC3291">
      <w:pPr>
        <w:spacing w:after="0" w:line="240" w:lineRule="auto"/>
        <w:jc w:val="center"/>
        <w:rPr>
          <w:rFonts w:ascii="Times New Roman" w:hAnsi="Times New Roman" w:cs="Times New Roman"/>
          <w:b/>
          <w:bCs/>
        </w:rPr>
      </w:pPr>
      <w:r w:rsidRPr="00B1557B">
        <w:rPr>
          <w:rFonts w:ascii="Times New Roman" w:hAnsi="Times New Roman" w:cs="Times New Roman"/>
          <w:b/>
          <w:bCs/>
        </w:rPr>
        <w:t>Resultado Presupuestario</w:t>
      </w:r>
    </w:p>
    <w:p w14:paraId="57F66602" w14:textId="0A3B1A13" w:rsidR="00BC3291" w:rsidRPr="00B1557B" w:rsidRDefault="00BC3291" w:rsidP="00BC3291">
      <w:pPr>
        <w:spacing w:after="0" w:line="240" w:lineRule="auto"/>
        <w:jc w:val="center"/>
        <w:rPr>
          <w:rFonts w:ascii="Times New Roman" w:hAnsi="Times New Roman" w:cs="Times New Roman"/>
          <w:sz w:val="20"/>
          <w:szCs w:val="20"/>
        </w:rPr>
      </w:pPr>
      <w:r w:rsidRPr="00B1557B">
        <w:rPr>
          <w:rFonts w:ascii="Times New Roman" w:hAnsi="Times New Roman" w:cs="Times New Roman"/>
          <w:sz w:val="20"/>
          <w:szCs w:val="20"/>
        </w:rPr>
        <w:t>Cifras en millones de quetzales</w:t>
      </w:r>
    </w:p>
    <w:p w14:paraId="256AEFAB" w14:textId="77777777" w:rsidR="00B1557B" w:rsidRPr="00B1557B" w:rsidRDefault="00B1557B" w:rsidP="00B1557B">
      <w:pPr>
        <w:pStyle w:val="Sinespaciado"/>
        <w:jc w:val="center"/>
        <w:rPr>
          <w:rFonts w:ascii="Times New Roman" w:hAnsi="Times New Roman" w:cs="Times New Roman"/>
          <w:sz w:val="18"/>
          <w:szCs w:val="18"/>
          <w:lang w:val="es-MX"/>
        </w:rPr>
      </w:pPr>
      <w:r w:rsidRPr="00B1557B">
        <w:rPr>
          <w:rFonts w:ascii="Times New Roman" w:hAnsi="Times New Roman" w:cs="Times New Roman"/>
          <w:sz w:val="18"/>
          <w:szCs w:val="18"/>
          <w:lang w:val="es-MX"/>
        </w:rPr>
        <w:t>Al 28 de febrero de cada año y 29 de febrero 2024</w:t>
      </w:r>
    </w:p>
    <w:p w14:paraId="016878F9" w14:textId="3BA48AE2" w:rsidR="00BC3291" w:rsidRPr="00B1557B" w:rsidRDefault="00B1557B" w:rsidP="00BC3291">
      <w:pPr>
        <w:spacing w:after="0" w:line="240" w:lineRule="auto"/>
        <w:rPr>
          <w:rFonts w:ascii="Times New Roman" w:hAnsi="Times New Roman" w:cs="Times New Roman"/>
        </w:rPr>
      </w:pPr>
      <w:r w:rsidRPr="00B1557B">
        <w:rPr>
          <w:noProof/>
        </w:rPr>
        <w:drawing>
          <wp:inline distT="0" distB="0" distL="0" distR="0" wp14:anchorId="3270C0EA" wp14:editId="4049A996">
            <wp:extent cx="5568950" cy="2238499"/>
            <wp:effectExtent l="0" t="0" r="0" b="0"/>
            <wp:docPr id="4" name="Gráfico 4">
              <a:extLst xmlns:a="http://schemas.openxmlformats.org/drawingml/2006/main">
                <a:ext uri="{FF2B5EF4-FFF2-40B4-BE49-F238E27FC236}">
                  <a16:creationId xmlns:a16="http://schemas.microsoft.com/office/drawing/2014/main" id="{170E57C6-FF99-4B5B-8224-DAC4A398C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DEEC53" w14:textId="6B57ED95" w:rsidR="00BC3291" w:rsidRPr="00B1557B" w:rsidRDefault="00BC3291" w:rsidP="00BC3291">
      <w:pPr>
        <w:spacing w:after="0" w:line="240" w:lineRule="auto"/>
        <w:rPr>
          <w:rFonts w:ascii="Times New Roman" w:hAnsi="Times New Roman" w:cs="Times New Roman"/>
          <w:sz w:val="14"/>
          <w:szCs w:val="14"/>
        </w:rPr>
      </w:pPr>
      <w:r w:rsidRPr="00B1557B">
        <w:rPr>
          <w:rFonts w:ascii="Times New Roman" w:hAnsi="Times New Roman" w:cs="Times New Roman"/>
          <w:sz w:val="14"/>
          <w:szCs w:val="14"/>
        </w:rPr>
        <w:t>Fuente:  Dirección de Análisis y Política Fiscal.</w:t>
      </w:r>
    </w:p>
    <w:p w14:paraId="176EC388" w14:textId="0F4FEAD6" w:rsidR="00BC3291" w:rsidRPr="00017D48" w:rsidRDefault="00BC3291" w:rsidP="00BC3291">
      <w:pPr>
        <w:spacing w:after="0" w:line="240" w:lineRule="auto"/>
        <w:rPr>
          <w:rFonts w:ascii="Times New Roman" w:hAnsi="Times New Roman" w:cs="Times New Roman"/>
          <w:color w:val="FF0000"/>
        </w:rPr>
      </w:pPr>
    </w:p>
    <w:p w14:paraId="7C0002A5" w14:textId="743B4808" w:rsidR="00BC3291" w:rsidRPr="007E3169" w:rsidRDefault="007E3169" w:rsidP="00BC3291">
      <w:pPr>
        <w:shd w:val="clear" w:color="auto" w:fill="1F3864" w:themeFill="accent1" w:themeFillShade="80"/>
        <w:jc w:val="center"/>
        <w:rPr>
          <w:rFonts w:ascii="Times New Roman" w:hAnsi="Times New Roman" w:cs="Times New Roman"/>
          <w:b/>
          <w:bCs/>
          <w:color w:val="FFFFFF" w:themeColor="background1"/>
        </w:rPr>
      </w:pPr>
      <w:r w:rsidRPr="007E3169">
        <w:rPr>
          <w:rFonts w:ascii="Times New Roman" w:hAnsi="Times New Roman" w:cs="Times New Roman"/>
          <w:b/>
          <w:bCs/>
          <w:color w:val="FFFFFF" w:themeColor="background1"/>
        </w:rPr>
        <w:t>Febr</w:t>
      </w:r>
      <w:r w:rsidR="00BC3291" w:rsidRPr="007E3169">
        <w:rPr>
          <w:rFonts w:ascii="Times New Roman" w:hAnsi="Times New Roman" w:cs="Times New Roman"/>
          <w:b/>
          <w:bCs/>
          <w:color w:val="FFFFFF" w:themeColor="background1"/>
        </w:rPr>
        <w:t>ero 2024 con</w:t>
      </w:r>
      <w:r w:rsidRPr="007E3169">
        <w:rPr>
          <w:rFonts w:ascii="Times New Roman" w:hAnsi="Times New Roman" w:cs="Times New Roman"/>
          <w:b/>
          <w:bCs/>
          <w:color w:val="FFFFFF" w:themeColor="background1"/>
        </w:rPr>
        <w:t>tinúa con la</w:t>
      </w:r>
      <w:r w:rsidR="00BC3291" w:rsidRPr="007E3169">
        <w:rPr>
          <w:rFonts w:ascii="Times New Roman" w:hAnsi="Times New Roman" w:cs="Times New Roman"/>
          <w:b/>
          <w:bCs/>
          <w:color w:val="FFFFFF" w:themeColor="background1"/>
        </w:rPr>
        <w:t xml:space="preserve"> dinámica positiva en la recaudación tributaria</w:t>
      </w:r>
    </w:p>
    <w:p w14:paraId="277275F2" w14:textId="77777777" w:rsidR="00BC3291" w:rsidRPr="007E3169" w:rsidRDefault="00BC3291" w:rsidP="00BC3291">
      <w:pPr>
        <w:rPr>
          <w:color w:val="FFFFFF" w:themeColor="background1"/>
        </w:rPr>
        <w:sectPr w:rsidR="00BC3291" w:rsidRPr="007E3169" w:rsidSect="00BC3291">
          <w:type w:val="continuous"/>
          <w:pgSz w:w="12240" w:h="15840"/>
          <w:pgMar w:top="1417" w:right="1701" w:bottom="1417" w:left="1701" w:header="708" w:footer="708" w:gutter="0"/>
          <w:cols w:space="708"/>
          <w:docGrid w:linePitch="360"/>
        </w:sectPr>
      </w:pPr>
    </w:p>
    <w:p w14:paraId="0D0CDB07" w14:textId="77777777" w:rsidR="00D27B38" w:rsidRPr="00425AF1" w:rsidRDefault="00D27B38" w:rsidP="00D27B38">
      <w:pPr>
        <w:spacing w:after="0" w:line="240" w:lineRule="auto"/>
        <w:jc w:val="both"/>
        <w:rPr>
          <w:rFonts w:ascii="Times New Roman" w:hAnsi="Times New Roman" w:cs="Times New Roman"/>
        </w:rPr>
      </w:pPr>
      <w:r>
        <w:rPr>
          <w:rFonts w:ascii="Times New Roman" w:hAnsi="Times New Roman" w:cs="Times New Roman"/>
        </w:rPr>
        <w:t>A</w:t>
      </w:r>
      <w:r w:rsidRPr="00425AF1">
        <w:rPr>
          <w:rFonts w:ascii="Times New Roman" w:hAnsi="Times New Roman" w:cs="Times New Roman"/>
        </w:rPr>
        <w:t xml:space="preserve"> febrero se recauda</w:t>
      </w:r>
      <w:r>
        <w:rPr>
          <w:rFonts w:ascii="Times New Roman" w:hAnsi="Times New Roman" w:cs="Times New Roman"/>
        </w:rPr>
        <w:t xml:space="preserve">n </w:t>
      </w:r>
      <w:r w:rsidRPr="00425AF1">
        <w:rPr>
          <w:rFonts w:ascii="Times New Roman" w:hAnsi="Times New Roman" w:cs="Times New Roman"/>
        </w:rPr>
        <w:t>Q16,111.3 millones, monto superior en 12.5% a lo establecido en la meta de presupuesto fijada en Q13,223.1 millones, resaltando que dicha meta para el Ejercicio Fiscal 2024 (Q86,247.6 millones), incluyendo la recaudación esperada de otras instituciones (Regalías y Salidas del País), es la misma que la meta establecida para el Ejercicio Fiscal del 2023, pero con una distribución distinta.</w:t>
      </w:r>
    </w:p>
    <w:p w14:paraId="413B4A99" w14:textId="77777777" w:rsidR="00D27B38" w:rsidRPr="00017D48" w:rsidRDefault="00D27B38" w:rsidP="00D27B38">
      <w:pPr>
        <w:spacing w:after="0" w:line="240" w:lineRule="auto"/>
        <w:jc w:val="both"/>
        <w:rPr>
          <w:rFonts w:ascii="Times New Roman" w:hAnsi="Times New Roman" w:cs="Times New Roman"/>
          <w:color w:val="FF0000"/>
        </w:rPr>
      </w:pPr>
    </w:p>
    <w:p w14:paraId="1AA9AC1F" w14:textId="249E333A" w:rsidR="00D27B38" w:rsidRDefault="00D27B38" w:rsidP="00D27B38">
      <w:pPr>
        <w:spacing w:after="0" w:line="240" w:lineRule="auto"/>
        <w:jc w:val="both"/>
        <w:rPr>
          <w:rFonts w:ascii="Times New Roman" w:hAnsi="Times New Roman" w:cs="Times New Roman"/>
        </w:rPr>
      </w:pPr>
      <w:r w:rsidRPr="00AF62A3">
        <w:rPr>
          <w:rFonts w:ascii="Times New Roman" w:hAnsi="Times New Roman" w:cs="Times New Roman"/>
        </w:rPr>
        <w:t xml:space="preserve">Los impuestos que contribuyeron en mayor cuantía para generar la brecha positiva de Q2,888.2 millones respecto a la meta de presupuesto son: el ISR con una </w:t>
      </w:r>
      <w:r>
        <w:rPr>
          <w:rFonts w:ascii="Times New Roman" w:hAnsi="Times New Roman" w:cs="Times New Roman"/>
        </w:rPr>
        <w:t>ejecución</w:t>
      </w:r>
      <w:r w:rsidRPr="00AF62A3">
        <w:rPr>
          <w:rFonts w:ascii="Times New Roman" w:hAnsi="Times New Roman" w:cs="Times New Roman"/>
        </w:rPr>
        <w:t xml:space="preserve"> de 24.0%, el ISO con 40.7%, IVA total 19.5%, el de Circulación de Vehículos 33.8%, el IPRIMA 28.8% y el de bebidas con 27.7%.  En caso contrario, el impuesto que no alcanzó la meta mensual fue el impuesto al tabaco</w:t>
      </w:r>
      <w:r w:rsidR="00972D48">
        <w:rPr>
          <w:rFonts w:ascii="Times New Roman" w:hAnsi="Times New Roman" w:cs="Times New Roman"/>
        </w:rPr>
        <w:t xml:space="preserve">          </w:t>
      </w:r>
      <w:proofErr w:type="gramStart"/>
      <w:r w:rsidR="00972D48">
        <w:rPr>
          <w:rFonts w:ascii="Times New Roman" w:hAnsi="Times New Roman" w:cs="Times New Roman"/>
        </w:rPr>
        <w:t xml:space="preserve">   </w:t>
      </w:r>
      <w:r w:rsidRPr="00AF62A3">
        <w:rPr>
          <w:rFonts w:ascii="Times New Roman" w:hAnsi="Times New Roman" w:cs="Times New Roman"/>
        </w:rPr>
        <w:t>(</w:t>
      </w:r>
      <w:proofErr w:type="gramEnd"/>
      <w:r w:rsidR="00972D48">
        <w:rPr>
          <w:rFonts w:ascii="Times New Roman" w:hAnsi="Times New Roman" w:cs="Times New Roman"/>
        </w:rPr>
        <w:t>-</w:t>
      </w:r>
      <w:r w:rsidRPr="00AF62A3">
        <w:rPr>
          <w:rFonts w:ascii="Times New Roman" w:hAnsi="Times New Roman" w:cs="Times New Roman"/>
        </w:rPr>
        <w:t>3.6%), dejando de percibir Q2.1 millones.</w:t>
      </w:r>
    </w:p>
    <w:p w14:paraId="00821D55" w14:textId="7A3CE13F" w:rsidR="00A7169E" w:rsidRPr="00D27B38" w:rsidRDefault="00D27B38" w:rsidP="00D27B38">
      <w:pPr>
        <w:spacing w:after="0" w:line="240" w:lineRule="auto"/>
        <w:jc w:val="both"/>
        <w:rPr>
          <w:rFonts w:ascii="Times New Roman" w:hAnsi="Times New Roman" w:cs="Times New Roman"/>
          <w:color w:val="FF0000"/>
        </w:rPr>
      </w:pPr>
      <w:r w:rsidRPr="00AF62A3">
        <w:rPr>
          <w:rFonts w:ascii="Times New Roman" w:hAnsi="Times New Roman" w:cs="Times New Roman"/>
        </w:rPr>
        <w:lastRenderedPageBreak/>
        <w:t xml:space="preserve">De los impuestos no administrados por la SAT, el de Regalías e Hidrocarburos Compartibles quedó 24.5% abajo del monto establecido en el presupuesto y el Impuesto de Salidas del País superó en 12.6% </w:t>
      </w:r>
      <w:r>
        <w:rPr>
          <w:rFonts w:ascii="Times New Roman" w:hAnsi="Times New Roman" w:cs="Times New Roman"/>
        </w:rPr>
        <w:t>dicha meta</w:t>
      </w:r>
      <w:r w:rsidRPr="00AF62A3">
        <w:rPr>
          <w:rFonts w:ascii="Times New Roman" w:hAnsi="Times New Roman" w:cs="Times New Roman"/>
        </w:rPr>
        <w:t>.</w:t>
      </w:r>
      <w:r w:rsidR="00210517" w:rsidRPr="00D27B38">
        <w:rPr>
          <w:rFonts w:ascii="Times New Roman" w:hAnsi="Times New Roman" w:cs="Times New Roman"/>
          <w:color w:val="FF0000"/>
        </w:rPr>
        <w:t xml:space="preserve">  </w:t>
      </w:r>
    </w:p>
    <w:p w14:paraId="34FCA59E" w14:textId="5B6A674D" w:rsidR="00BC3291" w:rsidRPr="00D27B38" w:rsidRDefault="00BC3291" w:rsidP="00BC3291">
      <w:pPr>
        <w:spacing w:after="0" w:line="240" w:lineRule="auto"/>
        <w:rPr>
          <w:rFonts w:ascii="Times New Roman" w:hAnsi="Times New Roman" w:cs="Times New Roman"/>
        </w:rPr>
      </w:pPr>
    </w:p>
    <w:p w14:paraId="184A8CB8" w14:textId="21F45374" w:rsidR="00037122" w:rsidRPr="00D27B38" w:rsidRDefault="00037122" w:rsidP="00037122">
      <w:pPr>
        <w:spacing w:after="0" w:line="240" w:lineRule="auto"/>
        <w:jc w:val="center"/>
        <w:rPr>
          <w:rFonts w:ascii="Times New Roman" w:hAnsi="Times New Roman" w:cs="Times New Roman"/>
          <w:b/>
        </w:rPr>
      </w:pPr>
      <w:r w:rsidRPr="00D27B38">
        <w:rPr>
          <w:rFonts w:ascii="Times New Roman" w:hAnsi="Times New Roman" w:cs="Times New Roman"/>
          <w:b/>
        </w:rPr>
        <w:t>Brecha de recaudación respecto a presupuesto (</w:t>
      </w:r>
      <w:r w:rsidR="00D90531" w:rsidRPr="00D27B38">
        <w:rPr>
          <w:rFonts w:ascii="Times New Roman" w:hAnsi="Times New Roman" w:cs="Times New Roman"/>
          <w:b/>
        </w:rPr>
        <w:t>f</w:t>
      </w:r>
      <w:r w:rsidRPr="00D27B38">
        <w:rPr>
          <w:rFonts w:ascii="Times New Roman" w:hAnsi="Times New Roman" w:cs="Times New Roman"/>
          <w:b/>
        </w:rPr>
        <w:t>e</w:t>
      </w:r>
      <w:r w:rsidR="00D90531" w:rsidRPr="00D27B38">
        <w:rPr>
          <w:rFonts w:ascii="Times New Roman" w:hAnsi="Times New Roman" w:cs="Times New Roman"/>
          <w:b/>
        </w:rPr>
        <w:t>br</w:t>
      </w:r>
      <w:r w:rsidRPr="00D27B38">
        <w:rPr>
          <w:rFonts w:ascii="Times New Roman" w:hAnsi="Times New Roman" w:cs="Times New Roman"/>
          <w:b/>
        </w:rPr>
        <w:t>ero)</w:t>
      </w:r>
    </w:p>
    <w:p w14:paraId="7F05362C" w14:textId="77777777" w:rsidR="00037122" w:rsidRPr="00D27B38" w:rsidRDefault="00037122" w:rsidP="00037122">
      <w:pPr>
        <w:spacing w:after="0" w:line="240" w:lineRule="auto"/>
        <w:jc w:val="center"/>
        <w:rPr>
          <w:rFonts w:ascii="Times New Roman" w:hAnsi="Times New Roman" w:cs="Times New Roman"/>
          <w:bCs/>
          <w:sz w:val="20"/>
          <w:szCs w:val="20"/>
        </w:rPr>
      </w:pPr>
      <w:r w:rsidRPr="00D27B38">
        <w:rPr>
          <w:rFonts w:ascii="Times New Roman" w:hAnsi="Times New Roman" w:cs="Times New Roman"/>
          <w:bCs/>
          <w:sz w:val="20"/>
          <w:szCs w:val="20"/>
        </w:rPr>
        <w:t>En millones de quetzales</w:t>
      </w:r>
    </w:p>
    <w:p w14:paraId="05FC3332" w14:textId="7B2B2C38" w:rsidR="00037122" w:rsidRPr="00D27B38" w:rsidRDefault="00D27B38" w:rsidP="00037122">
      <w:pPr>
        <w:spacing w:after="0" w:line="240" w:lineRule="auto"/>
        <w:jc w:val="both"/>
        <w:rPr>
          <w:rFonts w:ascii="Times New Roman" w:hAnsi="Times New Roman" w:cs="Times New Roman"/>
        </w:rPr>
      </w:pPr>
      <w:r w:rsidRPr="00D27B38">
        <w:rPr>
          <w:noProof/>
        </w:rPr>
        <w:drawing>
          <wp:inline distT="0" distB="0" distL="0" distR="0" wp14:anchorId="424C5D8D" wp14:editId="641B80FA">
            <wp:extent cx="2600696" cy="137731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3928" cy="1389619"/>
                    </a:xfrm>
                    <a:prstGeom prst="rect">
                      <a:avLst/>
                    </a:prstGeom>
                    <a:noFill/>
                    <a:ln>
                      <a:noFill/>
                    </a:ln>
                  </pic:spPr>
                </pic:pic>
              </a:graphicData>
            </a:graphic>
          </wp:inline>
        </w:drawing>
      </w:r>
    </w:p>
    <w:p w14:paraId="3744A65C" w14:textId="77777777" w:rsidR="00037122" w:rsidRPr="00D27B38" w:rsidRDefault="00037122" w:rsidP="00037122">
      <w:pPr>
        <w:spacing w:after="0" w:line="240" w:lineRule="auto"/>
        <w:jc w:val="both"/>
        <w:rPr>
          <w:rFonts w:ascii="Times New Roman" w:hAnsi="Times New Roman" w:cs="Times New Roman"/>
          <w:sz w:val="20"/>
          <w:szCs w:val="20"/>
        </w:rPr>
      </w:pPr>
      <w:r w:rsidRPr="00D27B38">
        <w:rPr>
          <w:rFonts w:ascii="Times New Roman" w:hAnsi="Times New Roman" w:cs="Times New Roman"/>
          <w:sz w:val="14"/>
          <w:szCs w:val="20"/>
        </w:rPr>
        <w:t>Fuente: Ministerio de Finanzas Públicas.</w:t>
      </w:r>
    </w:p>
    <w:p w14:paraId="1C09EB10" w14:textId="21938FAA" w:rsidR="00BC3291" w:rsidRPr="00D27B38" w:rsidRDefault="00BC3291" w:rsidP="00BC3291">
      <w:pPr>
        <w:spacing w:after="0" w:line="240" w:lineRule="auto"/>
        <w:rPr>
          <w:rFonts w:ascii="Times New Roman" w:hAnsi="Times New Roman" w:cs="Times New Roman"/>
          <w:color w:val="FF0000"/>
        </w:rPr>
      </w:pPr>
    </w:p>
    <w:p w14:paraId="5551F374" w14:textId="77777777" w:rsidR="00D27B38" w:rsidRPr="0032605A" w:rsidRDefault="00D27B38" w:rsidP="00D27B38">
      <w:pPr>
        <w:spacing w:after="0" w:line="240" w:lineRule="auto"/>
        <w:jc w:val="both"/>
        <w:rPr>
          <w:rFonts w:ascii="Times New Roman" w:hAnsi="Times New Roman" w:cs="Times New Roman"/>
        </w:rPr>
      </w:pPr>
      <w:r w:rsidRPr="0032605A">
        <w:rPr>
          <w:rFonts w:ascii="Times New Roman" w:hAnsi="Times New Roman" w:cs="Times New Roman"/>
        </w:rPr>
        <w:t xml:space="preserve">Las expectativas para este ejercicio 2024 </w:t>
      </w:r>
      <w:r>
        <w:rPr>
          <w:rFonts w:ascii="Times New Roman" w:hAnsi="Times New Roman" w:cs="Times New Roman"/>
        </w:rPr>
        <w:t>continúan</w:t>
      </w:r>
      <w:r w:rsidRPr="0032605A">
        <w:rPr>
          <w:rFonts w:ascii="Times New Roman" w:hAnsi="Times New Roman" w:cs="Times New Roman"/>
        </w:rPr>
        <w:t xml:space="preserve"> positivas y se espera que la SAT mantenga los esfuerzos para reducir las brechas de incumplimiento, y se superen los Q86,247.6 millones, que corresponden a la meta establecida en el presupuesto vigente. </w:t>
      </w:r>
    </w:p>
    <w:p w14:paraId="43F59E24" w14:textId="77777777" w:rsidR="00D27B38" w:rsidRPr="00017D48" w:rsidRDefault="00D27B38" w:rsidP="00D27B38">
      <w:pPr>
        <w:spacing w:after="0" w:line="240" w:lineRule="auto"/>
        <w:jc w:val="both"/>
        <w:rPr>
          <w:rFonts w:ascii="Times New Roman" w:hAnsi="Times New Roman" w:cs="Times New Roman"/>
          <w:color w:val="FF0000"/>
        </w:rPr>
      </w:pPr>
    </w:p>
    <w:p w14:paraId="34FB2A93" w14:textId="40C09302" w:rsidR="00037122" w:rsidRPr="00D27B38" w:rsidRDefault="00D27B38" w:rsidP="00D27B38">
      <w:pPr>
        <w:spacing w:after="0" w:line="240" w:lineRule="auto"/>
        <w:jc w:val="both"/>
        <w:rPr>
          <w:rFonts w:ascii="Times New Roman" w:hAnsi="Times New Roman" w:cs="Times New Roman"/>
          <w:color w:val="FF0000"/>
        </w:rPr>
      </w:pPr>
      <w:r w:rsidRPr="005E610B">
        <w:rPr>
          <w:rFonts w:ascii="Times New Roman" w:hAnsi="Times New Roman" w:cs="Times New Roman"/>
        </w:rPr>
        <w:t xml:space="preserve">En la comparación interanual </w:t>
      </w:r>
      <w:r>
        <w:rPr>
          <w:rFonts w:ascii="Times New Roman" w:hAnsi="Times New Roman" w:cs="Times New Roman"/>
        </w:rPr>
        <w:t xml:space="preserve">acumulada </w:t>
      </w:r>
      <w:r w:rsidRPr="005E610B">
        <w:rPr>
          <w:rFonts w:ascii="Times New Roman" w:hAnsi="Times New Roman" w:cs="Times New Roman"/>
        </w:rPr>
        <w:t>de la recaudación</w:t>
      </w:r>
      <w:r>
        <w:rPr>
          <w:rFonts w:ascii="Times New Roman" w:hAnsi="Times New Roman" w:cs="Times New Roman"/>
        </w:rPr>
        <w:t xml:space="preserve"> tributaria a febrero</w:t>
      </w:r>
      <w:r w:rsidRPr="005E610B">
        <w:rPr>
          <w:rFonts w:ascii="Times New Roman" w:hAnsi="Times New Roman" w:cs="Times New Roman"/>
        </w:rPr>
        <w:t xml:space="preserve"> se contabiliza un aumento de Q1,492.7 millones</w:t>
      </w:r>
      <w:r>
        <w:rPr>
          <w:rFonts w:ascii="Times New Roman" w:hAnsi="Times New Roman" w:cs="Times New Roman"/>
        </w:rPr>
        <w:t xml:space="preserve">, </w:t>
      </w:r>
      <w:r w:rsidRPr="005E610B">
        <w:rPr>
          <w:rFonts w:ascii="Times New Roman" w:hAnsi="Times New Roman" w:cs="Times New Roman"/>
        </w:rPr>
        <w:t>destaca que el Impuestos a la Distribución del Cemento y los Impuestos no administrados por SAT no alcanzaron el nivel observado en 2023, y en conjunto generaron una brecha negativa de Q41.6 millones.</w:t>
      </w:r>
    </w:p>
    <w:p w14:paraId="504DD36B" w14:textId="77777777" w:rsidR="00D27B38" w:rsidRPr="00D27B38" w:rsidRDefault="00D27B38" w:rsidP="00BC3291">
      <w:pPr>
        <w:spacing w:after="0" w:line="240" w:lineRule="auto"/>
        <w:rPr>
          <w:rFonts w:ascii="Times New Roman" w:hAnsi="Times New Roman" w:cs="Times New Roman"/>
          <w:color w:val="FF0000"/>
        </w:rPr>
      </w:pPr>
    </w:p>
    <w:p w14:paraId="585EF995" w14:textId="0D8C3B4E" w:rsidR="00037122" w:rsidRPr="00D27B38" w:rsidRDefault="00037122" w:rsidP="00037122">
      <w:pPr>
        <w:spacing w:after="0" w:line="240" w:lineRule="auto"/>
        <w:jc w:val="center"/>
        <w:rPr>
          <w:rFonts w:ascii="Times New Roman" w:hAnsi="Times New Roman" w:cs="Times New Roman"/>
          <w:b/>
        </w:rPr>
      </w:pPr>
      <w:r w:rsidRPr="00D27B38">
        <w:rPr>
          <w:rFonts w:ascii="Times New Roman" w:hAnsi="Times New Roman" w:cs="Times New Roman"/>
          <w:b/>
        </w:rPr>
        <w:t xml:space="preserve">Variación de la recaudación tributaria neta de </w:t>
      </w:r>
      <w:r w:rsidR="0032605A" w:rsidRPr="00D27B38">
        <w:rPr>
          <w:rFonts w:ascii="Times New Roman" w:hAnsi="Times New Roman" w:cs="Times New Roman"/>
          <w:b/>
        </w:rPr>
        <w:t>febr</w:t>
      </w:r>
      <w:r w:rsidRPr="00D27B38">
        <w:rPr>
          <w:rFonts w:ascii="Times New Roman" w:hAnsi="Times New Roman" w:cs="Times New Roman"/>
          <w:b/>
        </w:rPr>
        <w:t>ero</w:t>
      </w:r>
    </w:p>
    <w:p w14:paraId="4E99BB3E" w14:textId="77777777" w:rsidR="00037122" w:rsidRPr="00D27B38" w:rsidRDefault="00037122" w:rsidP="00037122">
      <w:pPr>
        <w:spacing w:after="0" w:line="240" w:lineRule="auto"/>
        <w:jc w:val="center"/>
        <w:rPr>
          <w:rFonts w:ascii="Times New Roman" w:hAnsi="Times New Roman" w:cs="Times New Roman"/>
          <w:sz w:val="20"/>
        </w:rPr>
      </w:pPr>
      <w:r w:rsidRPr="00D27B38">
        <w:rPr>
          <w:rFonts w:ascii="Times New Roman" w:hAnsi="Times New Roman" w:cs="Times New Roman"/>
          <w:sz w:val="20"/>
        </w:rPr>
        <w:t>Millones de quetzales</w:t>
      </w:r>
    </w:p>
    <w:p w14:paraId="7AB12BDC" w14:textId="7BF1FAFC" w:rsidR="00037122" w:rsidRPr="00D27B38" w:rsidRDefault="00D27B38" w:rsidP="00037122">
      <w:pPr>
        <w:spacing w:after="0" w:line="240" w:lineRule="auto"/>
        <w:jc w:val="center"/>
        <w:rPr>
          <w:rFonts w:ascii="Times New Roman" w:hAnsi="Times New Roman" w:cs="Times New Roman"/>
          <w:sz w:val="20"/>
        </w:rPr>
      </w:pPr>
      <w:r w:rsidRPr="00D27B38">
        <w:rPr>
          <w:rFonts w:ascii="Times New Roman" w:hAnsi="Times New Roman" w:cs="Times New Roman"/>
          <w:noProof/>
          <w:lang w:eastAsia="es-GT"/>
        </w:rPr>
        <w:drawing>
          <wp:inline distT="0" distB="0" distL="0" distR="0" wp14:anchorId="0D368126" wp14:editId="21147029">
            <wp:extent cx="2577465" cy="1909267"/>
            <wp:effectExtent l="0" t="0" r="0" b="0"/>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797DF2" w14:textId="79EC9E2A" w:rsidR="00037122" w:rsidRPr="00D27B38" w:rsidRDefault="00037122" w:rsidP="00037122">
      <w:pPr>
        <w:spacing w:after="0" w:line="240" w:lineRule="auto"/>
        <w:rPr>
          <w:rFonts w:ascii="Times New Roman" w:hAnsi="Times New Roman" w:cs="Times New Roman"/>
        </w:rPr>
      </w:pPr>
      <w:r w:rsidRPr="00D27B38">
        <w:rPr>
          <w:rFonts w:ascii="Times New Roman" w:hAnsi="Times New Roman" w:cs="Times New Roman"/>
          <w:sz w:val="14"/>
          <w:szCs w:val="20"/>
        </w:rPr>
        <w:t>Fuente: Ministerio de Finanzas Públicas.</w:t>
      </w:r>
    </w:p>
    <w:p w14:paraId="5BB0CBC2" w14:textId="77777777" w:rsidR="00D27B38" w:rsidRPr="002927FD" w:rsidRDefault="00D27B38" w:rsidP="00D27B38">
      <w:pPr>
        <w:spacing w:after="0" w:line="240" w:lineRule="auto"/>
        <w:jc w:val="both"/>
        <w:rPr>
          <w:rFonts w:ascii="Times New Roman" w:hAnsi="Times New Roman" w:cs="Times New Roman"/>
        </w:rPr>
      </w:pPr>
      <w:r w:rsidRPr="00A83F8D">
        <w:rPr>
          <w:rFonts w:ascii="Times New Roman" w:hAnsi="Times New Roman" w:cs="Times New Roman"/>
        </w:rPr>
        <w:t>La recaudación asociada al comercio exterior mostró una brecha positiva interanual de 12.8%, lo que representa Q547.3 millones, un crecimiento interanual superior al observado en febrero de 2023 (</w:t>
      </w:r>
      <w:r>
        <w:rPr>
          <w:rFonts w:ascii="Times New Roman" w:hAnsi="Times New Roman" w:cs="Times New Roman"/>
        </w:rPr>
        <w:t>4.8</w:t>
      </w:r>
      <w:r w:rsidRPr="00A83F8D">
        <w:rPr>
          <w:rFonts w:ascii="Times New Roman" w:hAnsi="Times New Roman" w:cs="Times New Roman"/>
        </w:rPr>
        <w:t xml:space="preserve">%).  Tanto el impuesto al valor agregado </w:t>
      </w:r>
      <w:r>
        <w:rPr>
          <w:rFonts w:ascii="Times New Roman" w:hAnsi="Times New Roman" w:cs="Times New Roman"/>
        </w:rPr>
        <w:t xml:space="preserve">asociado a las </w:t>
      </w:r>
      <w:r w:rsidRPr="00A83F8D">
        <w:rPr>
          <w:rFonts w:ascii="Times New Roman" w:hAnsi="Times New Roman" w:cs="Times New Roman"/>
        </w:rPr>
        <w:t xml:space="preserve">importaciones como los Derechos Arancelarios a la Importación fueron superiores a lo establecido en la meta de presupuesto y en conjunto </w:t>
      </w:r>
      <w:r w:rsidRPr="002927FD">
        <w:rPr>
          <w:rFonts w:ascii="Times New Roman" w:hAnsi="Times New Roman" w:cs="Times New Roman"/>
        </w:rPr>
        <w:t xml:space="preserve">superaron en Q772.0 millones dicha meta. </w:t>
      </w:r>
    </w:p>
    <w:p w14:paraId="2885C5FE" w14:textId="77777777" w:rsidR="00D27B38" w:rsidRPr="002927FD" w:rsidRDefault="00D27B38" w:rsidP="00D27B38">
      <w:pPr>
        <w:spacing w:after="0" w:line="240" w:lineRule="auto"/>
        <w:jc w:val="both"/>
        <w:rPr>
          <w:rFonts w:ascii="Times New Roman" w:hAnsi="Times New Roman" w:cs="Times New Roman"/>
        </w:rPr>
      </w:pPr>
    </w:p>
    <w:p w14:paraId="39526DDF" w14:textId="2F09660F" w:rsidR="00037122" w:rsidRPr="00D27B38" w:rsidRDefault="00D27B38" w:rsidP="00D27B38">
      <w:pPr>
        <w:spacing w:after="0" w:line="240" w:lineRule="auto"/>
        <w:jc w:val="both"/>
        <w:rPr>
          <w:rFonts w:ascii="Times New Roman" w:hAnsi="Times New Roman" w:cs="Times New Roman"/>
        </w:rPr>
      </w:pPr>
      <w:r w:rsidRPr="002927FD">
        <w:rPr>
          <w:rFonts w:ascii="Times New Roman" w:hAnsi="Times New Roman" w:cs="Times New Roman"/>
        </w:rPr>
        <w:t>Como parte de las acciones que la SAT continúa implementando</w:t>
      </w:r>
      <w:r>
        <w:rPr>
          <w:rFonts w:ascii="Times New Roman" w:hAnsi="Times New Roman" w:cs="Times New Roman"/>
        </w:rPr>
        <w:t xml:space="preserve"> en materia de Comercio Exterior</w:t>
      </w:r>
      <w:r w:rsidRPr="002927FD">
        <w:rPr>
          <w:rFonts w:ascii="Times New Roman" w:hAnsi="Times New Roman" w:cs="Times New Roman"/>
        </w:rPr>
        <w:t xml:space="preserve"> resalta que en febrero </w:t>
      </w:r>
      <w:r>
        <w:rPr>
          <w:rFonts w:ascii="Times New Roman" w:hAnsi="Times New Roman" w:cs="Times New Roman"/>
        </w:rPr>
        <w:t xml:space="preserve"> presentaron </w:t>
      </w:r>
      <w:r w:rsidRPr="002927FD">
        <w:rPr>
          <w:rFonts w:ascii="Times New Roman" w:hAnsi="Times New Roman" w:cs="Times New Roman"/>
        </w:rPr>
        <w:t>las tipologías de incumplimiento en contribuyentes</w:t>
      </w:r>
      <w:r>
        <w:rPr>
          <w:rFonts w:ascii="Times New Roman" w:hAnsi="Times New Roman" w:cs="Times New Roman"/>
        </w:rPr>
        <w:t>, luego de la implementación del</w:t>
      </w:r>
      <w:r w:rsidRPr="002927FD">
        <w:rPr>
          <w:rFonts w:ascii="Times New Roman" w:hAnsi="Times New Roman" w:cs="Times New Roman"/>
        </w:rPr>
        <w:t xml:space="preserve"> plan de control de la Factura y Declaración Única Centroamericana</w:t>
      </w:r>
      <w:r>
        <w:rPr>
          <w:rFonts w:ascii="Times New Roman" w:hAnsi="Times New Roman" w:cs="Times New Roman"/>
        </w:rPr>
        <w:t xml:space="preserve"> -FYDUCA-, así como la presentación de</w:t>
      </w:r>
      <w:r w:rsidRPr="002927FD">
        <w:rPr>
          <w:rFonts w:ascii="Times New Roman" w:hAnsi="Times New Roman" w:cs="Times New Roman"/>
        </w:rPr>
        <w:t xml:space="preserve"> </w:t>
      </w:r>
      <w:r>
        <w:rPr>
          <w:rFonts w:ascii="Times New Roman" w:hAnsi="Times New Roman" w:cs="Times New Roman"/>
        </w:rPr>
        <w:t xml:space="preserve">resultados de </w:t>
      </w:r>
      <w:r w:rsidRPr="00D27B38">
        <w:rPr>
          <w:rFonts w:ascii="Times New Roman" w:hAnsi="Times New Roman" w:cs="Times New Roman"/>
        </w:rPr>
        <w:t>inconsistencias en los contribuyentes autorizados para la prestación de servicios de traspaso electrónico de vehículos; en ambos casos se identificaron anomalías y al contar con la estrategia para abordarlas, se verá incrementada la recaudación en el corto plazo.</w:t>
      </w:r>
    </w:p>
    <w:p w14:paraId="6619F8EE" w14:textId="77777777" w:rsidR="0061070A" w:rsidRPr="00D27B38" w:rsidRDefault="0061070A" w:rsidP="0050080E">
      <w:pPr>
        <w:spacing w:after="0" w:line="240" w:lineRule="auto"/>
        <w:jc w:val="both"/>
        <w:rPr>
          <w:rFonts w:ascii="Times New Roman" w:hAnsi="Times New Roman" w:cs="Times New Roman"/>
        </w:rPr>
      </w:pPr>
    </w:p>
    <w:p w14:paraId="0958B975" w14:textId="77777777" w:rsidR="00037122" w:rsidRPr="00D27B38" w:rsidRDefault="00037122" w:rsidP="0050080E">
      <w:pPr>
        <w:spacing w:after="0" w:line="240" w:lineRule="auto"/>
        <w:jc w:val="both"/>
        <w:rPr>
          <w:rFonts w:ascii="Times New Roman" w:hAnsi="Times New Roman" w:cs="Times New Roman"/>
          <w:b/>
          <w:bCs/>
        </w:rPr>
      </w:pPr>
      <w:r w:rsidRPr="00D27B38">
        <w:rPr>
          <w:rFonts w:ascii="Times New Roman" w:hAnsi="Times New Roman" w:cs="Times New Roman"/>
          <w:b/>
          <w:bCs/>
        </w:rPr>
        <w:t>El Impuesto Sobre la Renta y el ISO</w:t>
      </w:r>
    </w:p>
    <w:p w14:paraId="2BCF648B" w14:textId="77777777" w:rsidR="00037122" w:rsidRPr="00D27B38" w:rsidRDefault="00037122" w:rsidP="0050080E">
      <w:pPr>
        <w:spacing w:after="0" w:line="240" w:lineRule="auto"/>
        <w:jc w:val="both"/>
        <w:rPr>
          <w:rFonts w:ascii="Times New Roman" w:hAnsi="Times New Roman" w:cs="Times New Roman"/>
          <w:color w:val="FF0000"/>
        </w:rPr>
      </w:pPr>
    </w:p>
    <w:p w14:paraId="4E50F453" w14:textId="7011B2AC" w:rsidR="00037122" w:rsidRPr="00D27B38" w:rsidRDefault="00D27B38" w:rsidP="0050080E">
      <w:pPr>
        <w:spacing w:after="0" w:line="240" w:lineRule="auto"/>
        <w:jc w:val="both"/>
        <w:rPr>
          <w:rFonts w:ascii="Times New Roman" w:hAnsi="Times New Roman" w:cs="Times New Roman"/>
          <w:color w:val="FF0000"/>
        </w:rPr>
      </w:pPr>
      <w:r w:rsidRPr="008E036C">
        <w:rPr>
          <w:rFonts w:ascii="Times New Roman" w:hAnsi="Times New Roman" w:cs="Times New Roman"/>
        </w:rPr>
        <w:t xml:space="preserve">El Impuesto Sobre la Renta superó la meta establecida en Q741.1 millones, y mostró un aumento de Q188.0 millones con respecto al año anterior.  Este resultado se puede atribuir también a la verificación que la SAT inició en enero, ubicando a los contribuyentes que presentan una baja o nula tasa efectiva del impuesto.  </w:t>
      </w:r>
      <w:r>
        <w:rPr>
          <w:rFonts w:ascii="Times New Roman" w:hAnsi="Times New Roman" w:cs="Times New Roman"/>
        </w:rPr>
        <w:t>E</w:t>
      </w:r>
      <w:r w:rsidRPr="008E036C">
        <w:rPr>
          <w:rFonts w:ascii="Times New Roman" w:hAnsi="Times New Roman" w:cs="Times New Roman"/>
        </w:rPr>
        <w:t xml:space="preserve">l ISO </w:t>
      </w:r>
      <w:r>
        <w:rPr>
          <w:rFonts w:ascii="Times New Roman" w:hAnsi="Times New Roman" w:cs="Times New Roman"/>
        </w:rPr>
        <w:t xml:space="preserve">recaudó </w:t>
      </w:r>
      <w:r w:rsidRPr="008E036C">
        <w:rPr>
          <w:rFonts w:ascii="Times New Roman" w:hAnsi="Times New Roman" w:cs="Times New Roman"/>
        </w:rPr>
        <w:t>Q1,754.4 millones en febrero y generó una brecha positiva de Q507.6 millones respecto a la meta de presupuesto y de Q251.0 millones respecto a lo recaudado el año anterior.</w:t>
      </w:r>
      <w:r w:rsidR="00210517" w:rsidRPr="00D27B38">
        <w:rPr>
          <w:rFonts w:ascii="Times New Roman" w:hAnsi="Times New Roman" w:cs="Times New Roman"/>
          <w:color w:val="FF0000"/>
        </w:rPr>
        <w:t xml:space="preserve">  </w:t>
      </w:r>
    </w:p>
    <w:p w14:paraId="12B9E71A" w14:textId="77777777" w:rsidR="00037122" w:rsidRPr="00D27B38" w:rsidRDefault="00037122" w:rsidP="0050080E">
      <w:pPr>
        <w:spacing w:after="0" w:line="240" w:lineRule="auto"/>
        <w:jc w:val="both"/>
        <w:rPr>
          <w:rFonts w:ascii="Times New Roman" w:hAnsi="Times New Roman" w:cs="Times New Roman"/>
        </w:rPr>
      </w:pPr>
    </w:p>
    <w:p w14:paraId="00E386D9" w14:textId="77777777" w:rsidR="00037122" w:rsidRPr="00D27B38" w:rsidRDefault="00037122" w:rsidP="0050080E">
      <w:pPr>
        <w:spacing w:after="0" w:line="240" w:lineRule="auto"/>
        <w:jc w:val="both"/>
        <w:rPr>
          <w:rFonts w:ascii="Times New Roman" w:hAnsi="Times New Roman" w:cs="Times New Roman"/>
          <w:b/>
          <w:bCs/>
        </w:rPr>
      </w:pPr>
      <w:r w:rsidRPr="00D27B38">
        <w:rPr>
          <w:rFonts w:ascii="Times New Roman" w:hAnsi="Times New Roman" w:cs="Times New Roman"/>
          <w:b/>
          <w:bCs/>
        </w:rPr>
        <w:t>El Impuesto al Valor Agregado</w:t>
      </w:r>
    </w:p>
    <w:p w14:paraId="33B8E15D" w14:textId="77777777" w:rsidR="00037122" w:rsidRPr="00D27B38" w:rsidRDefault="00037122" w:rsidP="0050080E">
      <w:pPr>
        <w:spacing w:after="0" w:line="240" w:lineRule="auto"/>
        <w:jc w:val="both"/>
        <w:rPr>
          <w:rFonts w:ascii="Times New Roman" w:hAnsi="Times New Roman" w:cs="Times New Roman"/>
        </w:rPr>
      </w:pPr>
    </w:p>
    <w:p w14:paraId="07AEA1C6" w14:textId="77777777" w:rsidR="00D27B38" w:rsidRPr="00D27B38" w:rsidRDefault="00D27B38" w:rsidP="00D27B38">
      <w:pPr>
        <w:spacing w:after="0" w:line="240" w:lineRule="auto"/>
        <w:jc w:val="both"/>
        <w:rPr>
          <w:rFonts w:ascii="Times New Roman" w:hAnsi="Times New Roman" w:cs="Times New Roman"/>
        </w:rPr>
      </w:pPr>
      <w:r w:rsidRPr="00D27B38">
        <w:rPr>
          <w:rFonts w:ascii="Times New Roman" w:hAnsi="Times New Roman" w:cs="Times New Roman"/>
        </w:rPr>
        <w:t xml:space="preserve">Del Impuesto al Valor Agregado total se percibió un monto de Q8,155.6 millones, generando en febrero una brecha positiva de Q1,334.0 millones respecto a la meta de presupuesto; en el desglose del impuesto, la recaudación está explicado en partes similares por el IVA asociado al consumo interno que </w:t>
      </w:r>
      <w:r w:rsidRPr="00D27B38">
        <w:rPr>
          <w:rFonts w:ascii="Times New Roman" w:hAnsi="Times New Roman" w:cs="Times New Roman"/>
        </w:rPr>
        <w:lastRenderedPageBreak/>
        <w:t xml:space="preserve">mostró una brecha de Q667.3 millones y Q666.8 del IVA asociado al comercio exterior.  </w:t>
      </w:r>
    </w:p>
    <w:p w14:paraId="5180D7E9" w14:textId="77777777" w:rsidR="00D27B38" w:rsidRPr="00D27B38" w:rsidRDefault="00D27B38" w:rsidP="00D27B38">
      <w:pPr>
        <w:spacing w:after="0" w:line="240" w:lineRule="auto"/>
        <w:jc w:val="both"/>
        <w:rPr>
          <w:rFonts w:ascii="Times New Roman" w:hAnsi="Times New Roman" w:cs="Times New Roman"/>
        </w:rPr>
      </w:pPr>
    </w:p>
    <w:p w14:paraId="37F47FBA" w14:textId="56E7DB36" w:rsidR="003305DF" w:rsidRPr="00D27B38" w:rsidRDefault="00D27B38" w:rsidP="00D27B38">
      <w:pPr>
        <w:spacing w:after="0" w:line="240" w:lineRule="auto"/>
        <w:jc w:val="both"/>
        <w:rPr>
          <w:rFonts w:ascii="Times New Roman" w:hAnsi="Times New Roman" w:cs="Times New Roman"/>
        </w:rPr>
      </w:pPr>
      <w:r w:rsidRPr="00D27B38">
        <w:rPr>
          <w:rFonts w:ascii="Times New Roman" w:hAnsi="Times New Roman" w:cs="Times New Roman"/>
        </w:rPr>
        <w:t>En comparación a lo recaudado el año anterior el IVA total creció 11.6%, generando una brecha positiva de Q849.1 millones.  De esa brecha, el IVA asociado al comercio exterior participó con Q455.7 millones, con un crecimiento interanual de 12.3%, y el IVA asociado al consumo interno participó con Q393.4 millones, mostrando un crecimiento interanual de 10.9%.</w:t>
      </w:r>
    </w:p>
    <w:p w14:paraId="7BE101F1" w14:textId="706492D9" w:rsidR="00037122" w:rsidRPr="00D27B38" w:rsidRDefault="003305DF" w:rsidP="0050080E">
      <w:pPr>
        <w:spacing w:after="0" w:line="240" w:lineRule="auto"/>
        <w:jc w:val="both"/>
        <w:rPr>
          <w:rFonts w:ascii="Times New Roman" w:hAnsi="Times New Roman" w:cs="Times New Roman"/>
        </w:rPr>
      </w:pPr>
      <w:r w:rsidRPr="00D27B38">
        <w:rPr>
          <w:rFonts w:ascii="Times New Roman" w:hAnsi="Times New Roman" w:cs="Times New Roman"/>
        </w:rPr>
        <w:t xml:space="preserve">  </w:t>
      </w:r>
    </w:p>
    <w:p w14:paraId="021485FF" w14:textId="77777777" w:rsidR="00037122" w:rsidRPr="00D27B38" w:rsidRDefault="00037122" w:rsidP="0050080E">
      <w:pPr>
        <w:spacing w:after="0" w:line="240" w:lineRule="auto"/>
        <w:jc w:val="both"/>
        <w:rPr>
          <w:rFonts w:ascii="Times New Roman" w:hAnsi="Times New Roman" w:cs="Times New Roman"/>
          <w:b/>
          <w:bCs/>
        </w:rPr>
      </w:pPr>
      <w:r w:rsidRPr="00D27B38">
        <w:rPr>
          <w:rFonts w:ascii="Times New Roman" w:hAnsi="Times New Roman" w:cs="Times New Roman"/>
          <w:b/>
          <w:bCs/>
        </w:rPr>
        <w:t>Los demás impuestos</w:t>
      </w:r>
    </w:p>
    <w:p w14:paraId="36381865" w14:textId="77777777" w:rsidR="003305DF" w:rsidRPr="00D27B38" w:rsidRDefault="003305DF" w:rsidP="0050080E">
      <w:pPr>
        <w:spacing w:after="0" w:line="240" w:lineRule="auto"/>
        <w:jc w:val="both"/>
        <w:rPr>
          <w:rFonts w:ascii="Times New Roman" w:hAnsi="Times New Roman" w:cs="Times New Roman"/>
        </w:rPr>
      </w:pPr>
    </w:p>
    <w:p w14:paraId="68653C76" w14:textId="11DF924C" w:rsidR="00037122" w:rsidRPr="00D27B38" w:rsidRDefault="00D27B38" w:rsidP="0050080E">
      <w:pPr>
        <w:spacing w:after="0" w:line="240" w:lineRule="auto"/>
        <w:jc w:val="both"/>
        <w:rPr>
          <w:rFonts w:ascii="Times New Roman" w:hAnsi="Times New Roman" w:cs="Times New Roman"/>
        </w:rPr>
      </w:pPr>
      <w:r w:rsidRPr="00D27B38">
        <w:rPr>
          <w:rFonts w:ascii="Times New Roman" w:hAnsi="Times New Roman" w:cs="Times New Roman"/>
        </w:rPr>
        <w:t>En la recaudación de febrero de los demás impuestos destaca que el de Circulación de Vehículos, el IPRIMA y el Impuesto sobre la Distribución de Bebidas, superaron la meta de presupuesto en mayor magnitud y en conjunto representaron un aumento de Q165.9 millones; por el contrario, el Impuesto de Tabaco y el de Regalías e Hidrocarburos Compartibles no alcanzaron las metas de presupuesto dejando de percibir Q8.9 millones.</w:t>
      </w:r>
    </w:p>
    <w:p w14:paraId="768AE8AD" w14:textId="24A2A689" w:rsidR="00037122" w:rsidRPr="00D27B38" w:rsidRDefault="00037122" w:rsidP="0050080E">
      <w:pPr>
        <w:spacing w:after="0" w:line="240" w:lineRule="auto"/>
        <w:jc w:val="both"/>
        <w:rPr>
          <w:rFonts w:ascii="Times New Roman" w:hAnsi="Times New Roman" w:cs="Times New Roman"/>
          <w:b/>
          <w:bCs/>
        </w:rPr>
      </w:pPr>
      <w:r w:rsidRPr="00D27B38">
        <w:rPr>
          <w:rFonts w:ascii="Times New Roman" w:hAnsi="Times New Roman" w:cs="Times New Roman"/>
          <w:b/>
          <w:bCs/>
        </w:rPr>
        <w:t xml:space="preserve">Estructura de la recaudación tributaria acumulada a </w:t>
      </w:r>
      <w:r w:rsidR="00E92473" w:rsidRPr="00D27B38">
        <w:rPr>
          <w:rFonts w:ascii="Times New Roman" w:hAnsi="Times New Roman" w:cs="Times New Roman"/>
          <w:b/>
          <w:bCs/>
        </w:rPr>
        <w:t>f</w:t>
      </w:r>
      <w:r w:rsidRPr="00D27B38">
        <w:rPr>
          <w:rFonts w:ascii="Times New Roman" w:hAnsi="Times New Roman" w:cs="Times New Roman"/>
          <w:b/>
          <w:bCs/>
        </w:rPr>
        <w:t>e</w:t>
      </w:r>
      <w:r w:rsidR="00E92473" w:rsidRPr="00D27B38">
        <w:rPr>
          <w:rFonts w:ascii="Times New Roman" w:hAnsi="Times New Roman" w:cs="Times New Roman"/>
          <w:b/>
          <w:bCs/>
        </w:rPr>
        <w:t>br</w:t>
      </w:r>
      <w:r w:rsidRPr="00D27B38">
        <w:rPr>
          <w:rFonts w:ascii="Times New Roman" w:hAnsi="Times New Roman" w:cs="Times New Roman"/>
          <w:b/>
          <w:bCs/>
        </w:rPr>
        <w:t>ero 202</w:t>
      </w:r>
      <w:r w:rsidR="00FA23AA" w:rsidRPr="00D27B38">
        <w:rPr>
          <w:rFonts w:ascii="Times New Roman" w:hAnsi="Times New Roman" w:cs="Times New Roman"/>
          <w:b/>
          <w:bCs/>
        </w:rPr>
        <w:t>4</w:t>
      </w:r>
    </w:p>
    <w:p w14:paraId="4A0D271D" w14:textId="77777777" w:rsidR="00037122" w:rsidRPr="00D27B38" w:rsidRDefault="00037122" w:rsidP="0050080E">
      <w:pPr>
        <w:spacing w:after="0" w:line="240" w:lineRule="auto"/>
        <w:jc w:val="both"/>
        <w:rPr>
          <w:rFonts w:ascii="Times New Roman" w:hAnsi="Times New Roman" w:cs="Times New Roman"/>
        </w:rPr>
      </w:pPr>
    </w:p>
    <w:p w14:paraId="36B884BF" w14:textId="68309419" w:rsidR="00037122" w:rsidRDefault="00D27B38" w:rsidP="0050080E">
      <w:pPr>
        <w:spacing w:after="0" w:line="240" w:lineRule="auto"/>
        <w:jc w:val="both"/>
        <w:rPr>
          <w:rFonts w:ascii="Times New Roman" w:hAnsi="Times New Roman" w:cs="Times New Roman"/>
        </w:rPr>
      </w:pPr>
      <w:r w:rsidRPr="00D27B38">
        <w:rPr>
          <w:rFonts w:ascii="Times New Roman" w:hAnsi="Times New Roman" w:cs="Times New Roman"/>
        </w:rPr>
        <w:t xml:space="preserve">La recaudación tributaria a febrero 2024 mantiene la estructura y el desempeño positivo </w:t>
      </w:r>
      <w:r w:rsidRPr="00D27B38">
        <w:rPr>
          <w:rFonts w:ascii="Times New Roman" w:hAnsi="Times New Roman" w:cs="Times New Roman"/>
        </w:rPr>
        <w:t>explicado principalmente por impuestos como el ISR, ISO y el IVA, que en conjunto representan el 85.2% de la recaudación observada total.</w:t>
      </w:r>
    </w:p>
    <w:p w14:paraId="2AAE6889" w14:textId="77777777" w:rsidR="00AE53B9" w:rsidRPr="00D27B38" w:rsidRDefault="00AE53B9" w:rsidP="0050080E">
      <w:pPr>
        <w:spacing w:after="0" w:line="240" w:lineRule="auto"/>
        <w:jc w:val="both"/>
        <w:rPr>
          <w:rFonts w:ascii="Times New Roman" w:hAnsi="Times New Roman" w:cs="Times New Roman"/>
        </w:rPr>
      </w:pPr>
    </w:p>
    <w:p w14:paraId="7CC8205B" w14:textId="77777777" w:rsidR="00037122" w:rsidRPr="00D27B38" w:rsidRDefault="00037122" w:rsidP="00037122">
      <w:pPr>
        <w:spacing w:after="0" w:line="240" w:lineRule="auto"/>
        <w:jc w:val="center"/>
        <w:rPr>
          <w:rFonts w:ascii="Times New Roman" w:hAnsi="Times New Roman" w:cs="Times New Roman"/>
          <w:b/>
          <w:bCs/>
        </w:rPr>
      </w:pPr>
      <w:r w:rsidRPr="00D27B38">
        <w:rPr>
          <w:rFonts w:ascii="Times New Roman" w:hAnsi="Times New Roman" w:cs="Times New Roman"/>
          <w:b/>
          <w:bCs/>
        </w:rPr>
        <w:t xml:space="preserve">Aporte por impuesto a la recaudación </w:t>
      </w:r>
    </w:p>
    <w:p w14:paraId="248E3EEB" w14:textId="04F1A490" w:rsidR="00037122" w:rsidRPr="00D27B38" w:rsidRDefault="00037122" w:rsidP="00037122">
      <w:pPr>
        <w:spacing w:after="0" w:line="240" w:lineRule="auto"/>
        <w:jc w:val="center"/>
        <w:rPr>
          <w:rFonts w:ascii="Times New Roman" w:hAnsi="Times New Roman" w:cs="Times New Roman"/>
          <w:b/>
          <w:bCs/>
        </w:rPr>
      </w:pPr>
      <w:r w:rsidRPr="00D27B38">
        <w:rPr>
          <w:rFonts w:ascii="Times New Roman" w:hAnsi="Times New Roman" w:cs="Times New Roman"/>
          <w:b/>
          <w:bCs/>
        </w:rPr>
        <w:t xml:space="preserve">Tributaria acumulada a </w:t>
      </w:r>
      <w:r w:rsidR="00E32101" w:rsidRPr="00D27B38">
        <w:rPr>
          <w:rFonts w:ascii="Times New Roman" w:hAnsi="Times New Roman" w:cs="Times New Roman"/>
          <w:b/>
          <w:bCs/>
        </w:rPr>
        <w:t>f</w:t>
      </w:r>
      <w:r w:rsidRPr="00D27B38">
        <w:rPr>
          <w:rFonts w:ascii="Times New Roman" w:hAnsi="Times New Roman" w:cs="Times New Roman"/>
          <w:b/>
          <w:bCs/>
        </w:rPr>
        <w:t>e</w:t>
      </w:r>
      <w:r w:rsidR="00E32101" w:rsidRPr="00D27B38">
        <w:rPr>
          <w:rFonts w:ascii="Times New Roman" w:hAnsi="Times New Roman" w:cs="Times New Roman"/>
          <w:b/>
          <w:bCs/>
        </w:rPr>
        <w:t>br</w:t>
      </w:r>
      <w:r w:rsidRPr="00D27B38">
        <w:rPr>
          <w:rFonts w:ascii="Times New Roman" w:hAnsi="Times New Roman" w:cs="Times New Roman"/>
          <w:b/>
          <w:bCs/>
        </w:rPr>
        <w:t>ero 202</w:t>
      </w:r>
      <w:r w:rsidR="00D956F7" w:rsidRPr="00D27B38">
        <w:rPr>
          <w:rFonts w:ascii="Times New Roman" w:hAnsi="Times New Roman" w:cs="Times New Roman"/>
          <w:b/>
          <w:bCs/>
        </w:rPr>
        <w:t>4</w:t>
      </w:r>
    </w:p>
    <w:p w14:paraId="00107A97" w14:textId="57F7DE1D" w:rsidR="00037122" w:rsidRPr="00D27B38" w:rsidRDefault="00D27B38" w:rsidP="00037122">
      <w:pPr>
        <w:spacing w:after="0" w:line="240" w:lineRule="auto"/>
        <w:jc w:val="both"/>
        <w:rPr>
          <w:rFonts w:ascii="Times New Roman" w:hAnsi="Times New Roman" w:cs="Times New Roman"/>
        </w:rPr>
      </w:pPr>
      <w:r w:rsidRPr="00D27B38">
        <w:rPr>
          <w:noProof/>
        </w:rPr>
        <w:drawing>
          <wp:inline distT="0" distB="0" distL="0" distR="0" wp14:anchorId="5B10DA9F" wp14:editId="67475B9B">
            <wp:extent cx="2655418" cy="1792224"/>
            <wp:effectExtent l="0" t="0" r="0" b="0"/>
            <wp:docPr id="3" name="Gráfico 3">
              <a:extLst xmlns:a="http://schemas.openxmlformats.org/drawingml/2006/main">
                <a:ext uri="{FF2B5EF4-FFF2-40B4-BE49-F238E27FC236}">
                  <a16:creationId xmlns:a16="http://schemas.microsoft.com/office/drawing/2014/main" id="{057D85AA-850F-4048-8DB3-727023B54A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B8B8C1" w14:textId="133BB5B2" w:rsidR="00037122" w:rsidRPr="00D27B38" w:rsidRDefault="00037122" w:rsidP="00037122">
      <w:pPr>
        <w:spacing w:after="0" w:line="240" w:lineRule="auto"/>
        <w:rPr>
          <w:rFonts w:ascii="Times New Roman" w:hAnsi="Times New Roman" w:cs="Times New Roman"/>
        </w:rPr>
      </w:pPr>
      <w:r w:rsidRPr="00D27B38">
        <w:rPr>
          <w:rFonts w:ascii="Times New Roman" w:hAnsi="Times New Roman" w:cs="Times New Roman"/>
          <w:sz w:val="14"/>
          <w:szCs w:val="14"/>
          <w:lang w:val="es-MX"/>
        </w:rPr>
        <w:t>Fuente: Dirección de Análisis y Política Fiscal.</w:t>
      </w:r>
    </w:p>
    <w:p w14:paraId="683B5612" w14:textId="4761E175" w:rsidR="00037122" w:rsidRPr="00D27B38" w:rsidRDefault="00037122" w:rsidP="00BC3291">
      <w:pPr>
        <w:spacing w:after="0" w:line="240" w:lineRule="auto"/>
        <w:rPr>
          <w:rFonts w:ascii="Times New Roman" w:hAnsi="Times New Roman" w:cs="Times New Roman"/>
          <w:color w:val="FF0000"/>
        </w:rPr>
      </w:pPr>
    </w:p>
    <w:p w14:paraId="72F575F2" w14:textId="4CB3AE1D" w:rsidR="00037122" w:rsidRDefault="00D27B38" w:rsidP="00A7169E">
      <w:pPr>
        <w:spacing w:after="0" w:line="240" w:lineRule="auto"/>
        <w:jc w:val="both"/>
        <w:rPr>
          <w:rFonts w:ascii="Times New Roman" w:hAnsi="Times New Roman" w:cs="Times New Roman"/>
        </w:rPr>
      </w:pPr>
      <w:r w:rsidRPr="00E92473">
        <w:rPr>
          <w:rFonts w:ascii="Times New Roman" w:hAnsi="Times New Roman" w:cs="Times New Roman"/>
        </w:rPr>
        <w:t xml:space="preserve">De conformidad con los resultados obtenidos de recaudación tributaria al mes de febrero y bajo el escenario de pleno cumplimiento de metas de presupuesto para el resto del año, el resultado del ejercicio fiscal puede </w:t>
      </w:r>
      <w:r>
        <w:rPr>
          <w:rFonts w:ascii="Times New Roman" w:hAnsi="Times New Roman" w:cs="Times New Roman"/>
        </w:rPr>
        <w:t>como mínimo debe de situarse en Q</w:t>
      </w:r>
      <w:r w:rsidRPr="00E92473">
        <w:rPr>
          <w:rFonts w:ascii="Times New Roman" w:hAnsi="Times New Roman" w:cs="Times New Roman"/>
        </w:rPr>
        <w:t>8</w:t>
      </w:r>
      <w:r>
        <w:rPr>
          <w:rFonts w:ascii="Times New Roman" w:hAnsi="Times New Roman" w:cs="Times New Roman"/>
        </w:rPr>
        <w:t>9</w:t>
      </w:r>
      <w:r w:rsidRPr="00E92473">
        <w:rPr>
          <w:rFonts w:ascii="Times New Roman" w:hAnsi="Times New Roman" w:cs="Times New Roman"/>
        </w:rPr>
        <w:t>,</w:t>
      </w:r>
      <w:r>
        <w:rPr>
          <w:rFonts w:ascii="Times New Roman" w:hAnsi="Times New Roman" w:cs="Times New Roman"/>
        </w:rPr>
        <w:t>135.8</w:t>
      </w:r>
      <w:r w:rsidRPr="00E92473">
        <w:rPr>
          <w:rFonts w:ascii="Times New Roman" w:hAnsi="Times New Roman" w:cs="Times New Roman"/>
        </w:rPr>
        <w:t xml:space="preserve"> millones, lo que significaría una brecha positiva respecto a la meta de presupuesto de Q</w:t>
      </w:r>
      <w:r>
        <w:rPr>
          <w:rFonts w:ascii="Times New Roman" w:hAnsi="Times New Roman" w:cs="Times New Roman"/>
        </w:rPr>
        <w:t xml:space="preserve">2888.2 </w:t>
      </w:r>
      <w:r w:rsidRPr="00E92473">
        <w:rPr>
          <w:rFonts w:ascii="Times New Roman" w:hAnsi="Times New Roman" w:cs="Times New Roman"/>
        </w:rPr>
        <w:t>millones.</w:t>
      </w:r>
    </w:p>
    <w:p w14:paraId="5A196EF7" w14:textId="77777777" w:rsidR="00BC3291" w:rsidRPr="00017D48" w:rsidRDefault="00BC3291" w:rsidP="00BC3291">
      <w:pPr>
        <w:spacing w:after="0" w:line="240" w:lineRule="auto"/>
        <w:rPr>
          <w:rFonts w:ascii="Times New Roman" w:hAnsi="Times New Roman" w:cs="Times New Roman"/>
          <w:color w:val="FF0000"/>
        </w:rPr>
      </w:pPr>
    </w:p>
    <w:p w14:paraId="784D65B4" w14:textId="77777777" w:rsidR="00BC3291" w:rsidRPr="00017D48" w:rsidRDefault="00BC3291" w:rsidP="00A7169E">
      <w:pPr>
        <w:spacing w:after="0" w:line="240" w:lineRule="auto"/>
        <w:rPr>
          <w:color w:val="FF0000"/>
        </w:rPr>
        <w:sectPr w:rsidR="00BC3291" w:rsidRPr="00017D48" w:rsidSect="00BC3291">
          <w:type w:val="continuous"/>
          <w:pgSz w:w="12240" w:h="15840"/>
          <w:pgMar w:top="1417" w:right="1701" w:bottom="1417" w:left="1701" w:header="708" w:footer="708" w:gutter="0"/>
          <w:cols w:num="2" w:space="708"/>
          <w:docGrid w:linePitch="360"/>
        </w:sectPr>
      </w:pPr>
    </w:p>
    <w:p w14:paraId="681F042C" w14:textId="1AA99F35" w:rsidR="00BC3291" w:rsidRPr="00017D48" w:rsidRDefault="00BC3291" w:rsidP="00A7169E">
      <w:pPr>
        <w:spacing w:after="0" w:line="240" w:lineRule="auto"/>
        <w:rPr>
          <w:color w:val="FF0000"/>
        </w:rPr>
      </w:pPr>
    </w:p>
    <w:p w14:paraId="03902F28" w14:textId="77777777" w:rsidR="00BC3291" w:rsidRPr="00017D48" w:rsidRDefault="00BC3291" w:rsidP="00BC3291">
      <w:pPr>
        <w:rPr>
          <w:color w:val="FF0000"/>
        </w:rPr>
        <w:sectPr w:rsidR="00BC3291" w:rsidRPr="00017D48" w:rsidSect="00BC3291">
          <w:type w:val="continuous"/>
          <w:pgSz w:w="12240" w:h="15840"/>
          <w:pgMar w:top="1417" w:right="1701" w:bottom="1417" w:left="1701" w:header="708" w:footer="708" w:gutter="0"/>
          <w:cols w:space="708"/>
          <w:docGrid w:linePitch="360"/>
        </w:sectPr>
      </w:pPr>
    </w:p>
    <w:p w14:paraId="0BC3E76F" w14:textId="43398A43" w:rsidR="00BC3291" w:rsidRPr="00B1557B" w:rsidRDefault="00B93E46" w:rsidP="00BC3291">
      <w:pPr>
        <w:shd w:val="clear" w:color="auto" w:fill="1F3864" w:themeFill="accent1" w:themeFillShade="80"/>
        <w:jc w:val="center"/>
        <w:rPr>
          <w:rFonts w:ascii="Times New Roman" w:hAnsi="Times New Roman" w:cs="Times New Roman"/>
          <w:b/>
          <w:bCs/>
          <w:color w:val="FFFFFF" w:themeColor="background1"/>
        </w:rPr>
      </w:pPr>
      <w:r w:rsidRPr="00B1557B">
        <w:rPr>
          <w:rFonts w:ascii="Times New Roman" w:hAnsi="Times New Roman" w:cs="Times New Roman"/>
          <w:b/>
          <w:bCs/>
          <w:color w:val="FFFFFF" w:themeColor="background1"/>
        </w:rPr>
        <w:t>El ritmo de</w:t>
      </w:r>
      <w:r w:rsidR="00BC3291" w:rsidRPr="00B1557B">
        <w:rPr>
          <w:rFonts w:ascii="Times New Roman" w:hAnsi="Times New Roman" w:cs="Times New Roman"/>
          <w:b/>
          <w:bCs/>
          <w:color w:val="FFFFFF" w:themeColor="background1"/>
        </w:rPr>
        <w:t xml:space="preserve"> ejecución </w:t>
      </w:r>
      <w:r w:rsidRPr="00B1557B">
        <w:rPr>
          <w:rFonts w:ascii="Times New Roman" w:hAnsi="Times New Roman" w:cs="Times New Roman"/>
          <w:b/>
          <w:bCs/>
          <w:color w:val="FFFFFF" w:themeColor="background1"/>
        </w:rPr>
        <w:t xml:space="preserve">es </w:t>
      </w:r>
      <w:r w:rsidR="00B1557B" w:rsidRPr="00B1557B">
        <w:rPr>
          <w:rFonts w:ascii="Times New Roman" w:hAnsi="Times New Roman" w:cs="Times New Roman"/>
          <w:b/>
          <w:bCs/>
          <w:color w:val="FFFFFF" w:themeColor="background1"/>
        </w:rPr>
        <w:t>negativo</w:t>
      </w:r>
    </w:p>
    <w:p w14:paraId="7592491D" w14:textId="77777777" w:rsidR="00BC3291" w:rsidRPr="00017D48" w:rsidRDefault="00BC3291" w:rsidP="00BC3291">
      <w:pPr>
        <w:rPr>
          <w:color w:val="FF0000"/>
        </w:rPr>
        <w:sectPr w:rsidR="00BC3291" w:rsidRPr="00017D48" w:rsidSect="00BC3291">
          <w:type w:val="continuous"/>
          <w:pgSz w:w="12240" w:h="15840"/>
          <w:pgMar w:top="1417" w:right="1701" w:bottom="1417" w:left="1701" w:header="708" w:footer="708" w:gutter="0"/>
          <w:cols w:space="708"/>
          <w:docGrid w:linePitch="360"/>
        </w:sectPr>
      </w:pPr>
    </w:p>
    <w:p w14:paraId="080BDBCB" w14:textId="6C9C119E" w:rsidR="00BC3291" w:rsidRDefault="00B1557B" w:rsidP="006D2C4A">
      <w:pPr>
        <w:spacing w:after="0" w:line="240" w:lineRule="auto"/>
        <w:jc w:val="both"/>
        <w:rPr>
          <w:rFonts w:ascii="Times New Roman" w:hAnsi="Times New Roman" w:cs="Times New Roman"/>
          <w:lang w:val="es-MX"/>
        </w:rPr>
      </w:pPr>
      <w:r w:rsidRPr="00B338C4">
        <w:rPr>
          <w:rFonts w:ascii="Times New Roman" w:hAnsi="Times New Roman" w:cs="Times New Roman"/>
          <w:lang w:val="es-MX"/>
        </w:rPr>
        <w:t xml:space="preserve">La ejecución del gasto público a </w:t>
      </w:r>
      <w:r>
        <w:rPr>
          <w:rFonts w:ascii="Times New Roman" w:hAnsi="Times New Roman" w:cs="Times New Roman"/>
          <w:lang w:val="es-MX"/>
        </w:rPr>
        <w:t>febrero</w:t>
      </w:r>
      <w:r w:rsidRPr="00B338C4">
        <w:rPr>
          <w:rFonts w:ascii="Times New Roman" w:hAnsi="Times New Roman" w:cs="Times New Roman"/>
          <w:lang w:val="es-MX"/>
        </w:rPr>
        <w:t xml:space="preserve"> 202</w:t>
      </w:r>
      <w:r>
        <w:rPr>
          <w:rFonts w:ascii="Times New Roman" w:hAnsi="Times New Roman" w:cs="Times New Roman"/>
          <w:lang w:val="es-MX"/>
        </w:rPr>
        <w:t>4</w:t>
      </w:r>
      <w:r w:rsidRPr="00B338C4">
        <w:rPr>
          <w:rFonts w:ascii="Times New Roman" w:hAnsi="Times New Roman" w:cs="Times New Roman"/>
          <w:lang w:val="es-MX"/>
        </w:rPr>
        <w:t>, sin incluir las amortizaciones de la deuda pública, se ubicó en Q</w:t>
      </w:r>
      <w:r>
        <w:rPr>
          <w:rFonts w:ascii="Times New Roman" w:hAnsi="Times New Roman" w:cs="Times New Roman"/>
          <w:lang w:val="es-MX"/>
        </w:rPr>
        <w:t>15</w:t>
      </w:r>
      <w:r w:rsidRPr="00B338C4">
        <w:rPr>
          <w:rFonts w:ascii="Times New Roman" w:hAnsi="Times New Roman" w:cs="Times New Roman"/>
          <w:lang w:val="es-MX"/>
        </w:rPr>
        <w:t>,</w:t>
      </w:r>
      <w:r>
        <w:rPr>
          <w:rFonts w:ascii="Times New Roman" w:hAnsi="Times New Roman" w:cs="Times New Roman"/>
          <w:lang w:val="es-MX"/>
        </w:rPr>
        <w:t>308</w:t>
      </w:r>
      <w:r w:rsidRPr="00B338C4">
        <w:rPr>
          <w:rFonts w:ascii="Times New Roman" w:hAnsi="Times New Roman" w:cs="Times New Roman"/>
          <w:lang w:val="es-MX"/>
        </w:rPr>
        <w:t>.</w:t>
      </w:r>
      <w:r>
        <w:rPr>
          <w:rFonts w:ascii="Times New Roman" w:hAnsi="Times New Roman" w:cs="Times New Roman"/>
          <w:lang w:val="es-MX"/>
        </w:rPr>
        <w:t>9</w:t>
      </w:r>
      <w:r w:rsidRPr="00B338C4">
        <w:rPr>
          <w:rFonts w:ascii="Times New Roman" w:hAnsi="Times New Roman" w:cs="Times New Roman"/>
          <w:lang w:val="es-MX"/>
        </w:rPr>
        <w:t xml:space="preserve"> millones, con una variación interanual de </w:t>
      </w:r>
      <w:r>
        <w:rPr>
          <w:rFonts w:ascii="Times New Roman" w:hAnsi="Times New Roman" w:cs="Times New Roman"/>
          <w:lang w:val="es-MX"/>
        </w:rPr>
        <w:t>-2</w:t>
      </w:r>
      <w:r w:rsidRPr="00B338C4">
        <w:rPr>
          <w:rFonts w:ascii="Times New Roman" w:hAnsi="Times New Roman" w:cs="Times New Roman"/>
          <w:lang w:val="es-MX"/>
        </w:rPr>
        <w:t>.</w:t>
      </w:r>
      <w:r>
        <w:rPr>
          <w:rFonts w:ascii="Times New Roman" w:hAnsi="Times New Roman" w:cs="Times New Roman"/>
          <w:lang w:val="es-MX"/>
        </w:rPr>
        <w:t>9</w:t>
      </w:r>
      <w:r w:rsidRPr="00B338C4">
        <w:rPr>
          <w:rFonts w:ascii="Times New Roman" w:hAnsi="Times New Roman" w:cs="Times New Roman"/>
          <w:lang w:val="es-MX"/>
        </w:rPr>
        <w:t>% (</w:t>
      </w:r>
      <w:r>
        <w:rPr>
          <w:rFonts w:ascii="Times New Roman" w:hAnsi="Times New Roman" w:cs="Times New Roman"/>
          <w:lang w:val="es-MX"/>
        </w:rPr>
        <w:t>Q454.2 millones menos</w:t>
      </w:r>
      <w:r w:rsidRPr="00B338C4">
        <w:rPr>
          <w:rFonts w:ascii="Times New Roman" w:hAnsi="Times New Roman" w:cs="Times New Roman"/>
          <w:lang w:val="es-MX"/>
        </w:rPr>
        <w:t xml:space="preserve">). </w:t>
      </w:r>
      <w:r>
        <w:rPr>
          <w:rFonts w:ascii="Times New Roman" w:hAnsi="Times New Roman" w:cs="Times New Roman"/>
          <w:lang w:val="es-MX"/>
        </w:rPr>
        <w:t>Este ritmo de ejecución es bastante menor al observado hace un año, cuando fue de 19.7%, aunque hay que tomar en cuenta que a principios del 2023 se dio un aporte extraordinario hacia el Tribunal Supremo Electoral por concepto de las Elecciones Generales y el subsidio al gas propano.</w:t>
      </w:r>
    </w:p>
    <w:p w14:paraId="286EFEA3" w14:textId="281FAAFD" w:rsidR="00D27B38" w:rsidRDefault="00D27B38" w:rsidP="006D2C4A">
      <w:pPr>
        <w:spacing w:after="0" w:line="240" w:lineRule="auto"/>
        <w:jc w:val="both"/>
        <w:rPr>
          <w:rFonts w:ascii="Times New Roman" w:hAnsi="Times New Roman" w:cs="Times New Roman"/>
          <w:lang w:val="es-MX"/>
        </w:rPr>
      </w:pPr>
    </w:p>
    <w:p w14:paraId="61EF7A6F" w14:textId="3B38DBF3" w:rsidR="00AE53B9" w:rsidRDefault="00AE53B9" w:rsidP="006D2C4A">
      <w:pPr>
        <w:spacing w:after="0" w:line="240" w:lineRule="auto"/>
        <w:jc w:val="both"/>
        <w:rPr>
          <w:rFonts w:ascii="Times New Roman" w:hAnsi="Times New Roman" w:cs="Times New Roman"/>
          <w:lang w:val="es-MX"/>
        </w:rPr>
      </w:pPr>
    </w:p>
    <w:p w14:paraId="0F5ADB23" w14:textId="2B9589BC" w:rsidR="00AE53B9" w:rsidRDefault="00AE53B9" w:rsidP="006D2C4A">
      <w:pPr>
        <w:spacing w:after="0" w:line="240" w:lineRule="auto"/>
        <w:jc w:val="both"/>
        <w:rPr>
          <w:rFonts w:ascii="Times New Roman" w:hAnsi="Times New Roman" w:cs="Times New Roman"/>
          <w:lang w:val="es-MX"/>
        </w:rPr>
      </w:pPr>
    </w:p>
    <w:p w14:paraId="22D1B7BB" w14:textId="628250E1" w:rsidR="00AE53B9" w:rsidRDefault="00AE53B9" w:rsidP="006D2C4A">
      <w:pPr>
        <w:spacing w:after="0" w:line="240" w:lineRule="auto"/>
        <w:jc w:val="both"/>
        <w:rPr>
          <w:rFonts w:ascii="Times New Roman" w:hAnsi="Times New Roman" w:cs="Times New Roman"/>
          <w:lang w:val="es-MX"/>
        </w:rPr>
      </w:pPr>
    </w:p>
    <w:p w14:paraId="3C65C0AC" w14:textId="77777777" w:rsidR="00AE53B9" w:rsidRDefault="00AE53B9" w:rsidP="006D2C4A">
      <w:pPr>
        <w:spacing w:after="0" w:line="240" w:lineRule="auto"/>
        <w:jc w:val="both"/>
        <w:rPr>
          <w:rFonts w:ascii="Times New Roman" w:hAnsi="Times New Roman" w:cs="Times New Roman"/>
          <w:lang w:val="es-MX"/>
        </w:rPr>
      </w:pPr>
    </w:p>
    <w:p w14:paraId="324529F7" w14:textId="77777777" w:rsidR="00D27B38" w:rsidRPr="00017D48" w:rsidRDefault="00D27B38" w:rsidP="006D2C4A">
      <w:pPr>
        <w:spacing w:after="0" w:line="240" w:lineRule="auto"/>
        <w:jc w:val="both"/>
        <w:rPr>
          <w:rFonts w:ascii="Times New Roman" w:hAnsi="Times New Roman" w:cs="Times New Roman"/>
          <w:color w:val="FF0000"/>
        </w:rPr>
      </w:pPr>
    </w:p>
    <w:p w14:paraId="5D18BC74" w14:textId="4E35E30C" w:rsidR="006D2C4A" w:rsidRPr="00B1557B" w:rsidRDefault="006D2C4A" w:rsidP="006D2C4A">
      <w:pPr>
        <w:pStyle w:val="Sinespaciado"/>
        <w:jc w:val="center"/>
        <w:rPr>
          <w:rFonts w:ascii="Times New Roman" w:hAnsi="Times New Roman" w:cs="Times New Roman"/>
          <w:b/>
          <w:szCs w:val="20"/>
          <w:lang w:val="es-MX"/>
        </w:rPr>
      </w:pPr>
      <w:r w:rsidRPr="00B1557B">
        <w:rPr>
          <w:rFonts w:ascii="Times New Roman" w:hAnsi="Times New Roman" w:cs="Times New Roman"/>
          <w:b/>
          <w:szCs w:val="20"/>
          <w:lang w:val="es-MX"/>
        </w:rPr>
        <w:t>Ritmo de Ejecución del Gasto</w:t>
      </w:r>
    </w:p>
    <w:p w14:paraId="1902A5F4" w14:textId="3A5CCF70" w:rsidR="006D2C4A" w:rsidRPr="00B1557B" w:rsidRDefault="00D27B38" w:rsidP="006D2C4A">
      <w:pPr>
        <w:pStyle w:val="Sinespaciado"/>
        <w:jc w:val="center"/>
        <w:rPr>
          <w:rFonts w:ascii="Times New Roman" w:hAnsi="Times New Roman" w:cs="Times New Roman"/>
          <w:sz w:val="18"/>
          <w:szCs w:val="18"/>
          <w:lang w:val="es-MX"/>
        </w:rPr>
      </w:pPr>
      <w:r w:rsidRPr="00B1557B">
        <w:rPr>
          <w:noProof/>
          <w:sz w:val="18"/>
          <w:szCs w:val="18"/>
        </w:rPr>
        <w:drawing>
          <wp:anchor distT="0" distB="0" distL="114300" distR="114300" simplePos="0" relativeHeight="251674624" behindDoc="0" locked="0" layoutInCell="1" allowOverlap="1" wp14:anchorId="67265414" wp14:editId="738F53D4">
            <wp:simplePos x="0" y="0"/>
            <wp:positionH relativeFrom="margin">
              <wp:posOffset>2928595</wp:posOffset>
            </wp:positionH>
            <wp:positionV relativeFrom="paragraph">
              <wp:posOffset>141402</wp:posOffset>
            </wp:positionV>
            <wp:extent cx="2683510" cy="2070201"/>
            <wp:effectExtent l="0" t="0" r="2540" b="635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6D2C4A" w:rsidRPr="00B1557B">
        <w:rPr>
          <w:rFonts w:ascii="Times New Roman" w:hAnsi="Times New Roman" w:cs="Times New Roman"/>
          <w:sz w:val="20"/>
          <w:szCs w:val="20"/>
          <w:lang w:val="es-MX"/>
        </w:rPr>
        <w:t>Variación Interanual (%) *</w:t>
      </w:r>
    </w:p>
    <w:p w14:paraId="15A54621" w14:textId="4F4CFA89" w:rsidR="006D2C4A" w:rsidRPr="00B1557B" w:rsidRDefault="006D2C4A" w:rsidP="006D2C4A">
      <w:pPr>
        <w:pStyle w:val="Sinespaciado"/>
        <w:jc w:val="center"/>
        <w:rPr>
          <w:rFonts w:ascii="Times New Roman" w:hAnsi="Times New Roman" w:cs="Times New Roman"/>
          <w:lang w:val="es-MX"/>
        </w:rPr>
      </w:pPr>
    </w:p>
    <w:p w14:paraId="00801438" w14:textId="77777777" w:rsidR="006D2C4A" w:rsidRPr="00B1557B" w:rsidRDefault="006D2C4A" w:rsidP="006D2C4A">
      <w:pPr>
        <w:pStyle w:val="Sinespaciado"/>
        <w:jc w:val="center"/>
        <w:rPr>
          <w:rFonts w:ascii="Times New Roman" w:hAnsi="Times New Roman" w:cs="Times New Roman"/>
          <w:lang w:val="es-MX"/>
        </w:rPr>
      </w:pPr>
    </w:p>
    <w:p w14:paraId="4C944C9C" w14:textId="77777777" w:rsidR="006D2C4A" w:rsidRPr="00B1557B" w:rsidRDefault="006D2C4A" w:rsidP="006D2C4A">
      <w:pPr>
        <w:pStyle w:val="Sinespaciado"/>
        <w:jc w:val="center"/>
        <w:rPr>
          <w:rFonts w:ascii="Times New Roman" w:hAnsi="Times New Roman" w:cs="Times New Roman"/>
          <w:lang w:val="es-MX"/>
        </w:rPr>
      </w:pPr>
    </w:p>
    <w:p w14:paraId="704BD336" w14:textId="77777777" w:rsidR="006D2C4A" w:rsidRPr="00B1557B" w:rsidRDefault="006D2C4A" w:rsidP="006D2C4A">
      <w:pPr>
        <w:pStyle w:val="Sinespaciado"/>
        <w:jc w:val="center"/>
        <w:rPr>
          <w:rFonts w:ascii="Times New Roman" w:hAnsi="Times New Roman" w:cs="Times New Roman"/>
          <w:lang w:val="es-MX"/>
        </w:rPr>
      </w:pPr>
    </w:p>
    <w:p w14:paraId="27F2C26B" w14:textId="77777777" w:rsidR="006D2C4A" w:rsidRPr="00B1557B" w:rsidRDefault="006D2C4A" w:rsidP="006D2C4A">
      <w:pPr>
        <w:pStyle w:val="Sinespaciado"/>
        <w:jc w:val="center"/>
        <w:rPr>
          <w:rFonts w:ascii="Times New Roman" w:hAnsi="Times New Roman" w:cs="Times New Roman"/>
          <w:lang w:val="es-MX"/>
        </w:rPr>
      </w:pPr>
    </w:p>
    <w:p w14:paraId="271949D4" w14:textId="77777777" w:rsidR="006D2C4A" w:rsidRPr="00B1557B" w:rsidRDefault="006D2C4A" w:rsidP="006D2C4A">
      <w:pPr>
        <w:pStyle w:val="Sinespaciado"/>
        <w:jc w:val="center"/>
        <w:rPr>
          <w:rFonts w:ascii="Times New Roman" w:hAnsi="Times New Roman" w:cs="Times New Roman"/>
          <w:lang w:val="es-MX"/>
        </w:rPr>
      </w:pPr>
    </w:p>
    <w:p w14:paraId="10322462" w14:textId="77777777" w:rsidR="006D2C4A" w:rsidRPr="00B1557B" w:rsidRDefault="006D2C4A" w:rsidP="006D2C4A">
      <w:pPr>
        <w:pStyle w:val="Sinespaciado"/>
        <w:jc w:val="center"/>
        <w:rPr>
          <w:rFonts w:ascii="Times New Roman" w:hAnsi="Times New Roman" w:cs="Times New Roman"/>
          <w:lang w:val="es-MX"/>
        </w:rPr>
      </w:pPr>
    </w:p>
    <w:p w14:paraId="6EAA7953" w14:textId="77777777" w:rsidR="006D2C4A" w:rsidRPr="00B1557B" w:rsidRDefault="006D2C4A" w:rsidP="006D2C4A">
      <w:pPr>
        <w:pStyle w:val="Sinespaciado"/>
        <w:jc w:val="center"/>
        <w:rPr>
          <w:rFonts w:ascii="Times New Roman" w:hAnsi="Times New Roman" w:cs="Times New Roman"/>
          <w:lang w:val="es-MX"/>
        </w:rPr>
      </w:pPr>
    </w:p>
    <w:p w14:paraId="1CFD480F" w14:textId="77777777" w:rsidR="006D2C4A" w:rsidRPr="00B1557B" w:rsidRDefault="006D2C4A" w:rsidP="006D2C4A">
      <w:pPr>
        <w:pStyle w:val="Sinespaciado"/>
        <w:jc w:val="center"/>
        <w:rPr>
          <w:rFonts w:ascii="Times New Roman" w:hAnsi="Times New Roman" w:cs="Times New Roman"/>
          <w:lang w:val="es-MX"/>
        </w:rPr>
      </w:pPr>
    </w:p>
    <w:p w14:paraId="3BC2384C" w14:textId="77777777" w:rsidR="006D2C4A" w:rsidRPr="00B1557B" w:rsidRDefault="006D2C4A" w:rsidP="006D2C4A">
      <w:pPr>
        <w:pStyle w:val="Sinespaciado"/>
        <w:jc w:val="center"/>
        <w:rPr>
          <w:rFonts w:ascii="Times New Roman" w:hAnsi="Times New Roman" w:cs="Times New Roman"/>
          <w:lang w:val="es-MX"/>
        </w:rPr>
      </w:pPr>
    </w:p>
    <w:p w14:paraId="7BD04339" w14:textId="77777777" w:rsidR="006D2C4A" w:rsidRPr="00B1557B" w:rsidRDefault="006D2C4A" w:rsidP="006D2C4A">
      <w:pPr>
        <w:pStyle w:val="Sinespaciado"/>
        <w:rPr>
          <w:rFonts w:ascii="Times New Roman" w:hAnsi="Times New Roman" w:cs="Times New Roman"/>
          <w:sz w:val="14"/>
          <w:szCs w:val="14"/>
          <w:lang w:val="es-MX"/>
        </w:rPr>
      </w:pPr>
    </w:p>
    <w:p w14:paraId="137868DF" w14:textId="77777777" w:rsidR="00AE53B9" w:rsidRDefault="00AE53B9" w:rsidP="006D2C4A">
      <w:pPr>
        <w:pStyle w:val="Sinespaciado"/>
        <w:rPr>
          <w:rFonts w:ascii="Times New Roman" w:hAnsi="Times New Roman" w:cs="Times New Roman"/>
          <w:sz w:val="14"/>
          <w:szCs w:val="14"/>
          <w:lang w:val="es-MX"/>
        </w:rPr>
      </w:pPr>
    </w:p>
    <w:p w14:paraId="1A8650FF" w14:textId="77777777" w:rsidR="00AE53B9" w:rsidRDefault="00AE53B9" w:rsidP="006D2C4A">
      <w:pPr>
        <w:pStyle w:val="Sinespaciado"/>
        <w:rPr>
          <w:rFonts w:ascii="Times New Roman" w:hAnsi="Times New Roman" w:cs="Times New Roman"/>
          <w:sz w:val="14"/>
          <w:szCs w:val="14"/>
          <w:lang w:val="es-MX"/>
        </w:rPr>
      </w:pPr>
    </w:p>
    <w:p w14:paraId="4ABD5DCE" w14:textId="77777777" w:rsidR="00AE53B9" w:rsidRDefault="00AE53B9" w:rsidP="006D2C4A">
      <w:pPr>
        <w:pStyle w:val="Sinespaciado"/>
        <w:rPr>
          <w:rFonts w:ascii="Times New Roman" w:hAnsi="Times New Roman" w:cs="Times New Roman"/>
          <w:sz w:val="14"/>
          <w:szCs w:val="14"/>
          <w:lang w:val="es-MX"/>
        </w:rPr>
      </w:pPr>
    </w:p>
    <w:p w14:paraId="3C0240B9" w14:textId="77777777" w:rsidR="00AE53B9" w:rsidRDefault="00AE53B9" w:rsidP="006D2C4A">
      <w:pPr>
        <w:pStyle w:val="Sinespaciado"/>
        <w:rPr>
          <w:rFonts w:ascii="Times New Roman" w:hAnsi="Times New Roman" w:cs="Times New Roman"/>
          <w:sz w:val="14"/>
          <w:szCs w:val="14"/>
          <w:lang w:val="es-MX"/>
        </w:rPr>
      </w:pPr>
    </w:p>
    <w:p w14:paraId="0032B9B8" w14:textId="2FFC03F0" w:rsidR="006D2C4A" w:rsidRPr="00B1557B" w:rsidRDefault="006D2C4A" w:rsidP="006D2C4A">
      <w:pPr>
        <w:pStyle w:val="Sinespaciado"/>
        <w:rPr>
          <w:rFonts w:ascii="Times New Roman" w:hAnsi="Times New Roman" w:cs="Times New Roman"/>
          <w:sz w:val="14"/>
          <w:szCs w:val="14"/>
          <w:lang w:val="es-MX"/>
        </w:rPr>
      </w:pPr>
      <w:r w:rsidRPr="00B1557B">
        <w:rPr>
          <w:rFonts w:ascii="Times New Roman" w:hAnsi="Times New Roman" w:cs="Times New Roman"/>
          <w:sz w:val="14"/>
          <w:szCs w:val="14"/>
          <w:lang w:val="es-MX"/>
        </w:rPr>
        <w:t>*No incluye amortizaciones de la deuda pública</w:t>
      </w:r>
    </w:p>
    <w:p w14:paraId="350B6DD5" w14:textId="77777777" w:rsidR="006D2C4A" w:rsidRPr="00017D48" w:rsidRDefault="006D2C4A" w:rsidP="006D2C4A">
      <w:pPr>
        <w:spacing w:after="0" w:line="240" w:lineRule="auto"/>
        <w:jc w:val="both"/>
        <w:rPr>
          <w:rFonts w:ascii="Times New Roman" w:hAnsi="Times New Roman" w:cs="Times New Roman"/>
          <w:color w:val="FF0000"/>
          <w:sz w:val="14"/>
          <w:szCs w:val="14"/>
        </w:rPr>
      </w:pPr>
      <w:r w:rsidRPr="00B1557B">
        <w:rPr>
          <w:rFonts w:ascii="Times New Roman" w:hAnsi="Times New Roman" w:cs="Times New Roman"/>
          <w:sz w:val="14"/>
          <w:szCs w:val="14"/>
        </w:rPr>
        <w:t>Fuente: Dirección de Análisis y Política Fiscal.</w:t>
      </w:r>
    </w:p>
    <w:p w14:paraId="3B51D3DC" w14:textId="77777777" w:rsidR="00AE53B9" w:rsidRDefault="00AE53B9" w:rsidP="00AD65E2">
      <w:pPr>
        <w:pStyle w:val="Sinespaciado"/>
        <w:jc w:val="both"/>
        <w:rPr>
          <w:rFonts w:ascii="Times New Roman" w:hAnsi="Times New Roman" w:cs="Times New Roman"/>
          <w:lang w:val="es-MX"/>
        </w:rPr>
      </w:pPr>
    </w:p>
    <w:p w14:paraId="7DDF0D8E" w14:textId="4D396488" w:rsidR="00AD65E2" w:rsidRDefault="00AD65E2" w:rsidP="00AD65E2">
      <w:pPr>
        <w:pStyle w:val="Sinespaciado"/>
        <w:jc w:val="both"/>
        <w:rPr>
          <w:rFonts w:ascii="Times New Roman" w:hAnsi="Times New Roman" w:cs="Times New Roman"/>
          <w:lang w:val="es-MX"/>
        </w:rPr>
      </w:pPr>
      <w:r w:rsidRPr="00B338C4">
        <w:rPr>
          <w:rFonts w:ascii="Times New Roman" w:hAnsi="Times New Roman" w:cs="Times New Roman"/>
          <w:lang w:val="es-MX"/>
        </w:rPr>
        <w:lastRenderedPageBreak/>
        <w:t>A nivel de rubro de cuenta económica, el mayor crecimiento se reporta en</w:t>
      </w:r>
      <w:r w:rsidRPr="00A83B2F">
        <w:t xml:space="preserve"> </w:t>
      </w:r>
      <w:r w:rsidRPr="00A83B2F">
        <w:rPr>
          <w:rFonts w:ascii="Times New Roman" w:hAnsi="Times New Roman" w:cs="Times New Roman"/>
          <w:lang w:val="es-MX"/>
        </w:rPr>
        <w:t>las remuneraciones</w:t>
      </w:r>
      <w:r>
        <w:rPr>
          <w:rFonts w:ascii="Times New Roman" w:hAnsi="Times New Roman" w:cs="Times New Roman"/>
          <w:lang w:val="es-MX"/>
        </w:rPr>
        <w:t xml:space="preserve">, las cuales son superiores en Q597.7 millones a las observadas el año anterior </w:t>
      </w:r>
      <w:r w:rsidRPr="00A83B2F">
        <w:rPr>
          <w:rFonts w:ascii="Times New Roman" w:hAnsi="Times New Roman" w:cs="Times New Roman"/>
          <w:lang w:val="es-MX"/>
        </w:rPr>
        <w:t>(crecimiento interanual de 1</w:t>
      </w:r>
      <w:r>
        <w:rPr>
          <w:rFonts w:ascii="Times New Roman" w:hAnsi="Times New Roman" w:cs="Times New Roman"/>
          <w:lang w:val="es-MX"/>
        </w:rPr>
        <w:t>1</w:t>
      </w:r>
      <w:r w:rsidRPr="00A83B2F">
        <w:rPr>
          <w:rFonts w:ascii="Times New Roman" w:hAnsi="Times New Roman" w:cs="Times New Roman"/>
          <w:lang w:val="es-MX"/>
        </w:rPr>
        <w:t>.</w:t>
      </w:r>
      <w:r>
        <w:rPr>
          <w:rFonts w:ascii="Times New Roman" w:hAnsi="Times New Roman" w:cs="Times New Roman"/>
          <w:lang w:val="es-MX"/>
        </w:rPr>
        <w:t>4</w:t>
      </w:r>
      <w:r w:rsidRPr="00A83B2F">
        <w:rPr>
          <w:rFonts w:ascii="Times New Roman" w:hAnsi="Times New Roman" w:cs="Times New Roman"/>
          <w:lang w:val="es-MX"/>
        </w:rPr>
        <w:t>%).</w:t>
      </w:r>
      <w:r>
        <w:rPr>
          <w:rFonts w:ascii="Times New Roman" w:hAnsi="Times New Roman" w:cs="Times New Roman"/>
          <w:lang w:val="es-MX"/>
        </w:rPr>
        <w:t xml:space="preserve"> </w:t>
      </w:r>
    </w:p>
    <w:p w14:paraId="71180ECC" w14:textId="77777777" w:rsidR="00AD65E2" w:rsidRDefault="00AD65E2" w:rsidP="00AD65E2">
      <w:pPr>
        <w:pStyle w:val="Sinespaciado"/>
        <w:jc w:val="both"/>
        <w:rPr>
          <w:rFonts w:ascii="Times New Roman" w:hAnsi="Times New Roman" w:cs="Times New Roman"/>
          <w:lang w:val="es-MX"/>
        </w:rPr>
      </w:pPr>
    </w:p>
    <w:p w14:paraId="42FC9F05" w14:textId="77777777" w:rsidR="00AD65E2" w:rsidRDefault="00AD65E2" w:rsidP="00AD65E2">
      <w:pPr>
        <w:pStyle w:val="Sinespaciado"/>
        <w:jc w:val="both"/>
        <w:rPr>
          <w:rFonts w:ascii="Times New Roman" w:hAnsi="Times New Roman" w:cs="Times New Roman"/>
          <w:lang w:val="es-MX"/>
        </w:rPr>
      </w:pPr>
      <w:r>
        <w:rPr>
          <w:rFonts w:ascii="Times New Roman" w:hAnsi="Times New Roman" w:cs="Times New Roman"/>
          <w:lang w:val="es-MX"/>
        </w:rPr>
        <w:t>El Ministerio de Salud Pública y Asistencia Social reporta un aumento interanual de 48.8%, superior en Q323.4 millones al 2023,  es importante considerar  que dentro del presupuesto en vigencia para este ejercicio existe una disposición para realizar readecuaciones presupuestarias para financiar el proceso de mejora salarial así como continuar con el proceso de incorporación de contratistas temporales a personal permanente, privilegiando la antigüedad en la prestación interrumpida de los servicios. Con esta medida se buscan mejores condiciones para los trabajadores salubristas.</w:t>
      </w:r>
    </w:p>
    <w:p w14:paraId="706D66D8" w14:textId="77777777" w:rsidR="00AD65E2" w:rsidRDefault="00AD65E2" w:rsidP="00AD65E2">
      <w:pPr>
        <w:pStyle w:val="Sinespaciado"/>
        <w:jc w:val="both"/>
        <w:rPr>
          <w:rFonts w:ascii="Times New Roman" w:hAnsi="Times New Roman" w:cs="Times New Roman"/>
          <w:lang w:val="es-MX"/>
        </w:rPr>
      </w:pPr>
    </w:p>
    <w:p w14:paraId="300F591E" w14:textId="77777777" w:rsidR="00AD65E2" w:rsidRDefault="00AD65E2" w:rsidP="00AD65E2">
      <w:pPr>
        <w:pStyle w:val="Sinespaciado"/>
        <w:jc w:val="both"/>
        <w:rPr>
          <w:rFonts w:ascii="Times New Roman" w:hAnsi="Times New Roman" w:cs="Times New Roman"/>
          <w:lang w:val="es-MX"/>
        </w:rPr>
      </w:pPr>
      <w:r>
        <w:rPr>
          <w:rFonts w:ascii="Times New Roman" w:hAnsi="Times New Roman" w:cs="Times New Roman"/>
          <w:lang w:val="es-MX"/>
        </w:rPr>
        <w:t xml:space="preserve">En el Ministerio de Educación, se </w:t>
      </w:r>
      <w:r w:rsidRPr="00345E67">
        <w:rPr>
          <w:rFonts w:ascii="Times New Roman" w:hAnsi="Times New Roman" w:cs="Times New Roman"/>
          <w:lang w:val="es-MX"/>
        </w:rPr>
        <w:t xml:space="preserve">reporta un aumento interanual de </w:t>
      </w:r>
      <w:r>
        <w:rPr>
          <w:rFonts w:ascii="Times New Roman" w:hAnsi="Times New Roman" w:cs="Times New Roman"/>
          <w:lang w:val="es-MX"/>
        </w:rPr>
        <w:t>5</w:t>
      </w:r>
      <w:r w:rsidRPr="00345E67">
        <w:rPr>
          <w:rFonts w:ascii="Times New Roman" w:hAnsi="Times New Roman" w:cs="Times New Roman"/>
          <w:lang w:val="es-MX"/>
        </w:rPr>
        <w:t>.</w:t>
      </w:r>
      <w:r>
        <w:rPr>
          <w:rFonts w:ascii="Times New Roman" w:hAnsi="Times New Roman" w:cs="Times New Roman"/>
          <w:lang w:val="es-MX"/>
        </w:rPr>
        <w:t>0</w:t>
      </w:r>
      <w:r w:rsidRPr="00345E67">
        <w:rPr>
          <w:rFonts w:ascii="Times New Roman" w:hAnsi="Times New Roman" w:cs="Times New Roman"/>
          <w:lang w:val="es-MX"/>
        </w:rPr>
        <w:t>%, superior en Q</w:t>
      </w:r>
      <w:r>
        <w:rPr>
          <w:rFonts w:ascii="Times New Roman" w:hAnsi="Times New Roman" w:cs="Times New Roman"/>
          <w:lang w:val="es-MX"/>
        </w:rPr>
        <w:t>1</w:t>
      </w:r>
      <w:r w:rsidRPr="00345E67">
        <w:rPr>
          <w:rFonts w:ascii="Times New Roman" w:hAnsi="Times New Roman" w:cs="Times New Roman"/>
          <w:lang w:val="es-MX"/>
        </w:rPr>
        <w:t>2</w:t>
      </w:r>
      <w:r>
        <w:rPr>
          <w:rFonts w:ascii="Times New Roman" w:hAnsi="Times New Roman" w:cs="Times New Roman"/>
          <w:lang w:val="es-MX"/>
        </w:rPr>
        <w:t>5</w:t>
      </w:r>
      <w:r w:rsidRPr="00345E67">
        <w:rPr>
          <w:rFonts w:ascii="Times New Roman" w:hAnsi="Times New Roman" w:cs="Times New Roman"/>
          <w:lang w:val="es-MX"/>
        </w:rPr>
        <w:t>.</w:t>
      </w:r>
      <w:r>
        <w:rPr>
          <w:rFonts w:ascii="Times New Roman" w:hAnsi="Times New Roman" w:cs="Times New Roman"/>
          <w:lang w:val="es-MX"/>
        </w:rPr>
        <w:t>4</w:t>
      </w:r>
      <w:r w:rsidRPr="00345E67">
        <w:rPr>
          <w:rFonts w:ascii="Times New Roman" w:hAnsi="Times New Roman" w:cs="Times New Roman"/>
          <w:lang w:val="es-MX"/>
        </w:rPr>
        <w:t xml:space="preserve"> millones, el cual se </w:t>
      </w:r>
      <w:r>
        <w:rPr>
          <w:rFonts w:ascii="Times New Roman" w:hAnsi="Times New Roman" w:cs="Times New Roman"/>
          <w:lang w:val="es-MX"/>
        </w:rPr>
        <w:t>explica por el personal supernumerario y los derechos escalafonarios. Mientras que, en el Ministerio de Gobernación, el aumento interanual es de 10.0%, asociado a que en 2023 se otorgó un aumento salarial de Q1,200, el primer aumento se aprobó en febrero por Q600 y el segundo en diciembre por Q600, para cada agente de la Policía Nacional Civil (PNC), por lo tanto, el efecto completo de esta medida se observará en 2024 en la nómina de dicho ministerio.</w:t>
      </w:r>
    </w:p>
    <w:p w14:paraId="57DA960F" w14:textId="77777777" w:rsidR="00AD65E2" w:rsidRDefault="00AD65E2" w:rsidP="00AD65E2">
      <w:pPr>
        <w:pStyle w:val="Sinespaciado"/>
        <w:jc w:val="both"/>
        <w:rPr>
          <w:rFonts w:ascii="Times New Roman" w:hAnsi="Times New Roman" w:cs="Times New Roman"/>
          <w:lang w:val="es-MX"/>
        </w:rPr>
      </w:pPr>
    </w:p>
    <w:p w14:paraId="77BBA632" w14:textId="56A53CA6" w:rsidR="00AD65E2" w:rsidRPr="00B338C4" w:rsidRDefault="00AD65E2" w:rsidP="00AD65E2">
      <w:pPr>
        <w:pStyle w:val="Sinespaciado"/>
        <w:jc w:val="both"/>
        <w:rPr>
          <w:rFonts w:ascii="Times New Roman" w:hAnsi="Times New Roman" w:cs="Times New Roman"/>
          <w:lang w:val="es-MX"/>
        </w:rPr>
      </w:pPr>
      <w:r>
        <w:rPr>
          <w:rFonts w:ascii="Times New Roman" w:hAnsi="Times New Roman" w:cs="Times New Roman"/>
          <w:lang w:val="es-MX"/>
        </w:rPr>
        <w:t xml:space="preserve">Por su parte, los intereses de la deuda pública </w:t>
      </w:r>
      <w:r w:rsidRPr="00B338C4">
        <w:rPr>
          <w:rFonts w:ascii="Times New Roman" w:hAnsi="Times New Roman" w:cs="Times New Roman"/>
          <w:lang w:val="es-MX"/>
        </w:rPr>
        <w:t>reportan una ejecución mayor con respecto a lo observado en 202</w:t>
      </w:r>
      <w:r>
        <w:rPr>
          <w:rFonts w:ascii="Times New Roman" w:hAnsi="Times New Roman" w:cs="Times New Roman"/>
          <w:lang w:val="es-MX"/>
        </w:rPr>
        <w:t>3 por</w:t>
      </w:r>
      <w:r w:rsidRPr="00B338C4">
        <w:rPr>
          <w:rFonts w:ascii="Times New Roman" w:hAnsi="Times New Roman" w:cs="Times New Roman"/>
          <w:lang w:val="es-MX"/>
        </w:rPr>
        <w:t xml:space="preserve"> Q</w:t>
      </w:r>
      <w:r>
        <w:rPr>
          <w:rFonts w:ascii="Times New Roman" w:hAnsi="Times New Roman" w:cs="Times New Roman"/>
          <w:lang w:val="es-MX"/>
        </w:rPr>
        <w:t>150</w:t>
      </w:r>
      <w:r w:rsidRPr="00B338C4">
        <w:rPr>
          <w:rFonts w:ascii="Times New Roman" w:hAnsi="Times New Roman" w:cs="Times New Roman"/>
          <w:lang w:val="es-MX"/>
        </w:rPr>
        <w:t xml:space="preserve"> millones, mostrando un crecimiento interanual de </w:t>
      </w:r>
      <w:r>
        <w:rPr>
          <w:rFonts w:ascii="Times New Roman" w:hAnsi="Times New Roman" w:cs="Times New Roman"/>
          <w:lang w:val="es-MX"/>
        </w:rPr>
        <w:t>8</w:t>
      </w:r>
      <w:r w:rsidRPr="00B338C4">
        <w:rPr>
          <w:rFonts w:ascii="Times New Roman" w:hAnsi="Times New Roman" w:cs="Times New Roman"/>
          <w:lang w:val="es-MX"/>
        </w:rPr>
        <w:t>.</w:t>
      </w:r>
      <w:r>
        <w:rPr>
          <w:rFonts w:ascii="Times New Roman" w:hAnsi="Times New Roman" w:cs="Times New Roman"/>
          <w:lang w:val="es-MX"/>
        </w:rPr>
        <w:t>3</w:t>
      </w:r>
      <w:r w:rsidRPr="00B338C4">
        <w:rPr>
          <w:rFonts w:ascii="Times New Roman" w:hAnsi="Times New Roman" w:cs="Times New Roman"/>
          <w:lang w:val="es-MX"/>
        </w:rPr>
        <w:t xml:space="preserve">%, que es explicado </w:t>
      </w:r>
      <w:r>
        <w:rPr>
          <w:rFonts w:ascii="Times New Roman" w:hAnsi="Times New Roman" w:cs="Times New Roman"/>
          <w:lang w:val="es-MX"/>
        </w:rPr>
        <w:t xml:space="preserve">tanto </w:t>
      </w:r>
      <w:r w:rsidRPr="00B338C4">
        <w:rPr>
          <w:rFonts w:ascii="Times New Roman" w:hAnsi="Times New Roman" w:cs="Times New Roman"/>
          <w:lang w:val="es-MX"/>
        </w:rPr>
        <w:t xml:space="preserve">por los intereses de </w:t>
      </w:r>
      <w:r>
        <w:rPr>
          <w:rFonts w:ascii="Times New Roman" w:hAnsi="Times New Roman" w:cs="Times New Roman"/>
          <w:lang w:val="es-MX"/>
        </w:rPr>
        <w:t xml:space="preserve">la deuda interna como de la </w:t>
      </w:r>
      <w:r w:rsidRPr="00B338C4">
        <w:rPr>
          <w:rFonts w:ascii="Times New Roman" w:hAnsi="Times New Roman" w:cs="Times New Roman"/>
          <w:lang w:val="es-MX"/>
        </w:rPr>
        <w:t>deuda externa,</w:t>
      </w:r>
      <w:r>
        <w:rPr>
          <w:rFonts w:ascii="Times New Roman" w:hAnsi="Times New Roman" w:cs="Times New Roman"/>
          <w:lang w:val="es-MX"/>
        </w:rPr>
        <w:t xml:space="preserve"> esto se ha visto influenciado por las</w:t>
      </w:r>
      <w:r w:rsidRPr="00B338C4">
        <w:rPr>
          <w:rFonts w:ascii="Times New Roman" w:hAnsi="Times New Roman" w:cs="Times New Roman"/>
          <w:lang w:val="es-MX"/>
        </w:rPr>
        <w:t xml:space="preserve"> alza</w:t>
      </w:r>
      <w:r>
        <w:rPr>
          <w:rFonts w:ascii="Times New Roman" w:hAnsi="Times New Roman" w:cs="Times New Roman"/>
          <w:lang w:val="es-MX"/>
        </w:rPr>
        <w:t>s</w:t>
      </w:r>
      <w:r w:rsidRPr="00B338C4">
        <w:rPr>
          <w:rFonts w:ascii="Times New Roman" w:hAnsi="Times New Roman" w:cs="Times New Roman"/>
          <w:lang w:val="es-MX"/>
        </w:rPr>
        <w:t xml:space="preserve"> en las tasas</w:t>
      </w:r>
      <w:r>
        <w:rPr>
          <w:rFonts w:ascii="Times New Roman" w:hAnsi="Times New Roman" w:cs="Times New Roman"/>
          <w:lang w:val="es-MX"/>
        </w:rPr>
        <w:t xml:space="preserve"> nacionales e </w:t>
      </w:r>
      <w:r w:rsidRPr="00B338C4">
        <w:rPr>
          <w:rFonts w:ascii="Times New Roman" w:hAnsi="Times New Roman" w:cs="Times New Roman"/>
          <w:lang w:val="es-MX"/>
        </w:rPr>
        <w:t xml:space="preserve">internacionales que afectan </w:t>
      </w:r>
      <w:r>
        <w:rPr>
          <w:rFonts w:ascii="Times New Roman" w:hAnsi="Times New Roman" w:cs="Times New Roman"/>
          <w:lang w:val="es-MX"/>
        </w:rPr>
        <w:t xml:space="preserve">los títulos y </w:t>
      </w:r>
      <w:r w:rsidRPr="00B338C4">
        <w:rPr>
          <w:rFonts w:ascii="Times New Roman" w:hAnsi="Times New Roman" w:cs="Times New Roman"/>
          <w:lang w:val="es-MX"/>
        </w:rPr>
        <w:t>préstamos con</w:t>
      </w:r>
      <w:r>
        <w:rPr>
          <w:rFonts w:ascii="Times New Roman" w:hAnsi="Times New Roman" w:cs="Times New Roman"/>
          <w:lang w:val="es-MX"/>
        </w:rPr>
        <w:t>tratados</w:t>
      </w:r>
      <w:r w:rsidRPr="00B338C4">
        <w:rPr>
          <w:rFonts w:ascii="Times New Roman" w:hAnsi="Times New Roman" w:cs="Times New Roman"/>
          <w:lang w:val="es-MX"/>
        </w:rPr>
        <w:t>.</w:t>
      </w:r>
    </w:p>
    <w:p w14:paraId="74E3C9D1" w14:textId="77777777" w:rsidR="00AD65E2" w:rsidRPr="003343E8" w:rsidRDefault="00AD65E2" w:rsidP="00AD65E2">
      <w:pPr>
        <w:pStyle w:val="Sinespaciado"/>
        <w:jc w:val="both"/>
        <w:rPr>
          <w:rFonts w:ascii="Times New Roman" w:hAnsi="Times New Roman" w:cs="Times New Roman"/>
        </w:rPr>
      </w:pPr>
    </w:p>
    <w:p w14:paraId="61C2484A" w14:textId="77777777" w:rsidR="00AD65E2" w:rsidRDefault="00AD65E2" w:rsidP="00AD65E2">
      <w:pPr>
        <w:pStyle w:val="Sinespaciado"/>
        <w:jc w:val="both"/>
        <w:rPr>
          <w:rFonts w:ascii="Times New Roman" w:hAnsi="Times New Roman" w:cs="Times New Roman"/>
          <w:lang w:val="es-MX"/>
        </w:rPr>
      </w:pPr>
      <w:r>
        <w:rPr>
          <w:rFonts w:ascii="Times New Roman" w:hAnsi="Times New Roman" w:cs="Times New Roman"/>
          <w:lang w:val="es-MX"/>
        </w:rPr>
        <w:t xml:space="preserve">En cuanto a las prestaciones a la seguridad social reportan un crecimiento interanual de 11.7% (equivalente a Q115.7 millones). En enero se dio una ampliación por Q600 millones a favor de las Clases Pasivas Civiles del Estado, lo cual permite cumplir con el </w:t>
      </w:r>
      <w:r>
        <w:rPr>
          <w:rFonts w:ascii="Times New Roman" w:hAnsi="Times New Roman" w:cs="Times New Roman"/>
          <w:lang w:val="es-MX"/>
        </w:rPr>
        <w:t>incremento otorgado en 2022</w:t>
      </w:r>
      <w:r w:rsidRPr="00C327BF">
        <w:t xml:space="preserve"> </w:t>
      </w:r>
      <w:r>
        <w:t>(</w:t>
      </w:r>
      <w:r w:rsidRPr="00C327BF">
        <w:rPr>
          <w:rFonts w:ascii="Times New Roman" w:hAnsi="Times New Roman" w:cs="Times New Roman"/>
          <w:lang w:val="es-MX"/>
        </w:rPr>
        <w:t>Acuerdo Gubernativo 26</w:t>
      </w:r>
      <w:r>
        <w:rPr>
          <w:rFonts w:ascii="Times New Roman" w:hAnsi="Times New Roman" w:cs="Times New Roman"/>
          <w:lang w:val="es-MX"/>
        </w:rPr>
        <w:t>7-</w:t>
      </w:r>
      <w:r w:rsidRPr="00C327BF">
        <w:rPr>
          <w:rFonts w:ascii="Times New Roman" w:hAnsi="Times New Roman" w:cs="Times New Roman"/>
          <w:lang w:val="es-MX"/>
        </w:rPr>
        <w:t>2022</w:t>
      </w:r>
      <w:r>
        <w:rPr>
          <w:rFonts w:ascii="Times New Roman" w:hAnsi="Times New Roman" w:cs="Times New Roman"/>
          <w:lang w:val="es-MX"/>
        </w:rPr>
        <w:t xml:space="preserve">) del 10% en las jubilaciones y pensiones.   </w:t>
      </w:r>
    </w:p>
    <w:p w14:paraId="755C3857" w14:textId="77777777" w:rsidR="00AD65E2" w:rsidRDefault="00AD65E2" w:rsidP="00AD65E2">
      <w:pPr>
        <w:pStyle w:val="Sinespaciado"/>
        <w:jc w:val="both"/>
        <w:rPr>
          <w:rFonts w:ascii="Times New Roman" w:hAnsi="Times New Roman" w:cs="Times New Roman"/>
          <w:lang w:val="es-MX"/>
        </w:rPr>
      </w:pPr>
    </w:p>
    <w:p w14:paraId="6DEA4C4D" w14:textId="77777777" w:rsidR="00AD65E2" w:rsidRDefault="00AD65E2" w:rsidP="00AD65E2">
      <w:pPr>
        <w:pStyle w:val="Sinespaciado"/>
        <w:jc w:val="both"/>
        <w:rPr>
          <w:rFonts w:ascii="Times New Roman" w:hAnsi="Times New Roman" w:cs="Times New Roman"/>
          <w:lang w:val="es-MX"/>
        </w:rPr>
      </w:pPr>
      <w:r>
        <w:rPr>
          <w:rFonts w:ascii="Times New Roman" w:hAnsi="Times New Roman" w:cs="Times New Roman"/>
          <w:lang w:val="es-MX"/>
        </w:rPr>
        <w:t xml:space="preserve">Seguidamente se encuentran los bienes y servicios siendo superior en Q112.4 millones, explicado por una mayor ejecución por parte del </w:t>
      </w:r>
      <w:r w:rsidRPr="00024762">
        <w:rPr>
          <w:rFonts w:ascii="Times New Roman" w:hAnsi="Times New Roman" w:cs="Times New Roman"/>
          <w:lang w:val="es-MX"/>
        </w:rPr>
        <w:t>Ministerio de Salud Pública y Asistencia Social</w:t>
      </w:r>
      <w:r>
        <w:rPr>
          <w:rFonts w:ascii="Times New Roman" w:hAnsi="Times New Roman" w:cs="Times New Roman"/>
          <w:lang w:val="es-MX"/>
        </w:rPr>
        <w:t xml:space="preserve"> por Q225.0 millones, principalmente el aumento está</w:t>
      </w:r>
      <w:r w:rsidRPr="00024762">
        <w:rPr>
          <w:rFonts w:ascii="Times New Roman" w:hAnsi="Times New Roman" w:cs="Times New Roman"/>
          <w:lang w:val="es-MX"/>
        </w:rPr>
        <w:t xml:space="preserve"> en los </w:t>
      </w:r>
      <w:r w:rsidRPr="00902DAE">
        <w:rPr>
          <w:rFonts w:ascii="Times New Roman" w:hAnsi="Times New Roman" w:cs="Times New Roman"/>
          <w:lang w:val="es-MX"/>
        </w:rPr>
        <w:t>útiles menores, suministros e instrumental médico quirúrgicos, de laboratorio y cuidado de la salud (Q</w:t>
      </w:r>
      <w:r>
        <w:rPr>
          <w:rFonts w:ascii="Times New Roman" w:hAnsi="Times New Roman" w:cs="Times New Roman"/>
          <w:lang w:val="es-MX"/>
        </w:rPr>
        <w:t>93</w:t>
      </w:r>
      <w:r w:rsidRPr="00902DAE">
        <w:rPr>
          <w:rFonts w:ascii="Times New Roman" w:hAnsi="Times New Roman" w:cs="Times New Roman"/>
          <w:lang w:val="es-MX"/>
        </w:rPr>
        <w:t>.</w:t>
      </w:r>
      <w:r>
        <w:rPr>
          <w:rFonts w:ascii="Times New Roman" w:hAnsi="Times New Roman" w:cs="Times New Roman"/>
          <w:lang w:val="es-MX"/>
        </w:rPr>
        <w:t>7</w:t>
      </w:r>
      <w:r w:rsidRPr="00902DAE">
        <w:rPr>
          <w:rFonts w:ascii="Times New Roman" w:hAnsi="Times New Roman" w:cs="Times New Roman"/>
          <w:lang w:val="es-MX"/>
        </w:rPr>
        <w:t xml:space="preserve"> millones)</w:t>
      </w:r>
      <w:r>
        <w:rPr>
          <w:rFonts w:ascii="Times New Roman" w:hAnsi="Times New Roman" w:cs="Times New Roman"/>
          <w:lang w:val="es-MX"/>
        </w:rPr>
        <w:t xml:space="preserve">, </w:t>
      </w:r>
      <w:r w:rsidRPr="00902DAE">
        <w:rPr>
          <w:rFonts w:ascii="Times New Roman" w:hAnsi="Times New Roman" w:cs="Times New Roman"/>
          <w:lang w:val="es-MX"/>
        </w:rPr>
        <w:t>elementos y compuestos químicos (Q</w:t>
      </w:r>
      <w:r>
        <w:rPr>
          <w:rFonts w:ascii="Times New Roman" w:hAnsi="Times New Roman" w:cs="Times New Roman"/>
          <w:lang w:val="es-MX"/>
        </w:rPr>
        <w:t>75</w:t>
      </w:r>
      <w:r w:rsidRPr="00902DAE">
        <w:rPr>
          <w:rFonts w:ascii="Times New Roman" w:hAnsi="Times New Roman" w:cs="Times New Roman"/>
          <w:lang w:val="es-MX"/>
        </w:rPr>
        <w:t>.</w:t>
      </w:r>
      <w:r>
        <w:rPr>
          <w:rFonts w:ascii="Times New Roman" w:hAnsi="Times New Roman" w:cs="Times New Roman"/>
          <w:lang w:val="es-MX"/>
        </w:rPr>
        <w:t>2</w:t>
      </w:r>
      <w:r w:rsidRPr="00902DAE">
        <w:rPr>
          <w:rFonts w:ascii="Times New Roman" w:hAnsi="Times New Roman" w:cs="Times New Roman"/>
          <w:lang w:val="es-MX"/>
        </w:rPr>
        <w:t xml:space="preserve"> millones)</w:t>
      </w:r>
      <w:r>
        <w:rPr>
          <w:rFonts w:ascii="Times New Roman" w:hAnsi="Times New Roman" w:cs="Times New Roman"/>
          <w:lang w:val="es-MX"/>
        </w:rPr>
        <w:t xml:space="preserve"> y </w:t>
      </w:r>
      <w:r w:rsidRPr="00024762">
        <w:rPr>
          <w:rFonts w:ascii="Times New Roman" w:hAnsi="Times New Roman" w:cs="Times New Roman"/>
          <w:lang w:val="es-MX"/>
        </w:rPr>
        <w:t>productos medicinales y farmacéuticos (Q</w:t>
      </w:r>
      <w:r>
        <w:rPr>
          <w:rFonts w:ascii="Times New Roman" w:hAnsi="Times New Roman" w:cs="Times New Roman"/>
          <w:lang w:val="es-MX"/>
        </w:rPr>
        <w:t>57</w:t>
      </w:r>
      <w:r w:rsidRPr="00024762">
        <w:rPr>
          <w:rFonts w:ascii="Times New Roman" w:hAnsi="Times New Roman" w:cs="Times New Roman"/>
          <w:lang w:val="es-MX"/>
        </w:rPr>
        <w:t>.</w:t>
      </w:r>
      <w:r>
        <w:rPr>
          <w:rFonts w:ascii="Times New Roman" w:hAnsi="Times New Roman" w:cs="Times New Roman"/>
          <w:lang w:val="es-MX"/>
        </w:rPr>
        <w:t>7</w:t>
      </w:r>
      <w:r w:rsidRPr="00024762">
        <w:rPr>
          <w:rFonts w:ascii="Times New Roman" w:hAnsi="Times New Roman" w:cs="Times New Roman"/>
          <w:lang w:val="es-MX"/>
        </w:rPr>
        <w:t xml:space="preserve"> millones)</w:t>
      </w:r>
      <w:r>
        <w:rPr>
          <w:rFonts w:ascii="Times New Roman" w:hAnsi="Times New Roman" w:cs="Times New Roman"/>
          <w:lang w:val="es-MX"/>
        </w:rPr>
        <w:t>.</w:t>
      </w:r>
    </w:p>
    <w:p w14:paraId="507E18FD" w14:textId="77777777" w:rsidR="00AD65E2" w:rsidRDefault="00AD65E2" w:rsidP="00AD65E2">
      <w:pPr>
        <w:pStyle w:val="Sinespaciado"/>
        <w:jc w:val="both"/>
        <w:rPr>
          <w:rFonts w:ascii="Times New Roman" w:hAnsi="Times New Roman" w:cs="Times New Roman"/>
          <w:lang w:val="es-MX"/>
        </w:rPr>
      </w:pPr>
    </w:p>
    <w:p w14:paraId="109174DC" w14:textId="77777777" w:rsidR="00AD65E2" w:rsidRDefault="00AD65E2" w:rsidP="00AD65E2">
      <w:pPr>
        <w:pStyle w:val="Sinespaciado"/>
        <w:jc w:val="both"/>
        <w:rPr>
          <w:rFonts w:ascii="Times New Roman" w:hAnsi="Times New Roman" w:cs="Times New Roman"/>
          <w:lang w:val="es-MX"/>
        </w:rPr>
      </w:pPr>
      <w:r w:rsidRPr="00B338C4">
        <w:rPr>
          <w:rFonts w:ascii="Times New Roman" w:hAnsi="Times New Roman" w:cs="Times New Roman"/>
          <w:lang w:val="es-MX"/>
        </w:rPr>
        <w:t>En las transferencias de capital se observa un</w:t>
      </w:r>
      <w:r>
        <w:rPr>
          <w:rFonts w:ascii="Times New Roman" w:hAnsi="Times New Roman" w:cs="Times New Roman"/>
          <w:lang w:val="es-MX"/>
        </w:rPr>
        <w:t xml:space="preserve">a caída interanual de 5.1% (equivalente a Q91.1 </w:t>
      </w:r>
      <w:r w:rsidRPr="00B338C4">
        <w:rPr>
          <w:rFonts w:ascii="Times New Roman" w:hAnsi="Times New Roman" w:cs="Times New Roman"/>
          <w:lang w:val="es-MX"/>
        </w:rPr>
        <w:t>millones</w:t>
      </w:r>
      <w:r>
        <w:rPr>
          <w:rFonts w:ascii="Times New Roman" w:hAnsi="Times New Roman" w:cs="Times New Roman"/>
          <w:lang w:val="es-MX"/>
        </w:rPr>
        <w:t>).</w:t>
      </w:r>
      <w:r w:rsidRPr="00B338C4">
        <w:rPr>
          <w:rFonts w:ascii="Times New Roman" w:hAnsi="Times New Roman" w:cs="Times New Roman"/>
          <w:lang w:val="es-MX"/>
        </w:rPr>
        <w:t xml:space="preserve"> Esto se explica por las transferencias que se realizan hacia </w:t>
      </w:r>
      <w:r>
        <w:rPr>
          <w:rFonts w:ascii="Times New Roman" w:hAnsi="Times New Roman" w:cs="Times New Roman"/>
          <w:lang w:val="es-MX"/>
        </w:rPr>
        <w:t>l</w:t>
      </w:r>
      <w:r w:rsidRPr="00B338C4">
        <w:rPr>
          <w:rFonts w:ascii="Times New Roman" w:hAnsi="Times New Roman" w:cs="Times New Roman"/>
          <w:lang w:val="es-MX"/>
        </w:rPr>
        <w:t>os Consejos de Desarrollo Urbano y Rural</w:t>
      </w:r>
      <w:r>
        <w:rPr>
          <w:rFonts w:ascii="Times New Roman" w:hAnsi="Times New Roman" w:cs="Times New Roman"/>
          <w:lang w:val="es-MX"/>
        </w:rPr>
        <w:t xml:space="preserve">, los cuales </w:t>
      </w:r>
      <w:r w:rsidRPr="00B338C4">
        <w:rPr>
          <w:rFonts w:ascii="Times New Roman" w:hAnsi="Times New Roman" w:cs="Times New Roman"/>
          <w:lang w:val="es-MX"/>
        </w:rPr>
        <w:t>reportan un</w:t>
      </w:r>
      <w:r>
        <w:rPr>
          <w:rFonts w:ascii="Times New Roman" w:hAnsi="Times New Roman" w:cs="Times New Roman"/>
          <w:lang w:val="es-MX"/>
        </w:rPr>
        <w:t>a disminución</w:t>
      </w:r>
      <w:r w:rsidRPr="00B338C4">
        <w:rPr>
          <w:rFonts w:ascii="Times New Roman" w:hAnsi="Times New Roman" w:cs="Times New Roman"/>
          <w:lang w:val="es-MX"/>
        </w:rPr>
        <w:t xml:space="preserve"> de Q</w:t>
      </w:r>
      <w:r>
        <w:rPr>
          <w:rFonts w:ascii="Times New Roman" w:hAnsi="Times New Roman" w:cs="Times New Roman"/>
          <w:lang w:val="es-MX"/>
        </w:rPr>
        <w:t>102</w:t>
      </w:r>
      <w:r w:rsidRPr="00B338C4">
        <w:rPr>
          <w:rFonts w:ascii="Times New Roman" w:hAnsi="Times New Roman" w:cs="Times New Roman"/>
          <w:lang w:val="es-MX"/>
        </w:rPr>
        <w:t>.</w:t>
      </w:r>
      <w:r>
        <w:rPr>
          <w:rFonts w:ascii="Times New Roman" w:hAnsi="Times New Roman" w:cs="Times New Roman"/>
          <w:lang w:val="es-MX"/>
        </w:rPr>
        <w:t>8</w:t>
      </w:r>
      <w:r w:rsidRPr="00B338C4">
        <w:rPr>
          <w:rFonts w:ascii="Times New Roman" w:hAnsi="Times New Roman" w:cs="Times New Roman"/>
          <w:lang w:val="es-MX"/>
        </w:rPr>
        <w:t xml:space="preserve"> millones.</w:t>
      </w:r>
      <w:r>
        <w:rPr>
          <w:rFonts w:ascii="Times New Roman" w:hAnsi="Times New Roman" w:cs="Times New Roman"/>
          <w:lang w:val="es-MX"/>
        </w:rPr>
        <w:t xml:space="preserve"> </w:t>
      </w:r>
    </w:p>
    <w:p w14:paraId="373CD252" w14:textId="77777777" w:rsidR="00AD65E2" w:rsidRDefault="00AD65E2" w:rsidP="00AD65E2">
      <w:pPr>
        <w:pStyle w:val="Sinespaciado"/>
        <w:jc w:val="both"/>
        <w:rPr>
          <w:rFonts w:ascii="Times New Roman" w:hAnsi="Times New Roman" w:cs="Times New Roman"/>
          <w:lang w:val="es-MX"/>
        </w:rPr>
      </w:pPr>
    </w:p>
    <w:p w14:paraId="335D68AF" w14:textId="6D13D232" w:rsidR="00AD65E2" w:rsidRDefault="00AD65E2" w:rsidP="00AD65E2">
      <w:pPr>
        <w:pStyle w:val="Sinespaciado"/>
        <w:jc w:val="both"/>
        <w:rPr>
          <w:rFonts w:ascii="Times New Roman" w:hAnsi="Times New Roman" w:cs="Times New Roman"/>
          <w:lang w:val="es-MX"/>
        </w:rPr>
      </w:pPr>
      <w:r>
        <w:rPr>
          <w:rFonts w:ascii="Times New Roman" w:hAnsi="Times New Roman" w:cs="Times New Roman"/>
          <w:lang w:val="es-MX"/>
        </w:rPr>
        <w:t xml:space="preserve">En reunión ordinaria del </w:t>
      </w:r>
      <w:r w:rsidRPr="003162C0">
        <w:rPr>
          <w:rFonts w:ascii="Times New Roman" w:hAnsi="Times New Roman" w:cs="Times New Roman"/>
          <w:lang w:val="es-MX"/>
        </w:rPr>
        <w:t>Consejo Nacional de Desarrollo Urbano y Rural (</w:t>
      </w:r>
      <w:proofErr w:type="spellStart"/>
      <w:r w:rsidRPr="003162C0">
        <w:rPr>
          <w:rFonts w:ascii="Times New Roman" w:hAnsi="Times New Roman" w:cs="Times New Roman"/>
          <w:lang w:val="es-MX"/>
        </w:rPr>
        <w:t>Conadur</w:t>
      </w:r>
      <w:proofErr w:type="spellEnd"/>
      <w:r w:rsidRPr="003162C0">
        <w:rPr>
          <w:rFonts w:ascii="Times New Roman" w:hAnsi="Times New Roman" w:cs="Times New Roman"/>
          <w:lang w:val="es-MX"/>
        </w:rPr>
        <w:t>)</w:t>
      </w:r>
      <w:r>
        <w:rPr>
          <w:rFonts w:ascii="Times New Roman" w:hAnsi="Times New Roman" w:cs="Times New Roman"/>
          <w:lang w:val="es-MX"/>
        </w:rPr>
        <w:t xml:space="preserve"> se dio a conocer que para 2024 los Consejos de Desarrollo planificaron 2,596 proyectos, pero de ellos 2,168 </w:t>
      </w:r>
      <w:r w:rsidR="000A335B">
        <w:rPr>
          <w:rFonts w:ascii="Times New Roman" w:hAnsi="Times New Roman" w:cs="Times New Roman"/>
          <w:lang w:val="es-MX"/>
        </w:rPr>
        <w:t>aún</w:t>
      </w:r>
      <w:r>
        <w:rPr>
          <w:rFonts w:ascii="Times New Roman" w:hAnsi="Times New Roman" w:cs="Times New Roman"/>
          <w:lang w:val="es-MX"/>
        </w:rPr>
        <w:t xml:space="preserve"> tienen requisitos pendientes como estudios o avales de entes rectores, en la medida que estos requisitos se agoten, la ejecución de proyectos se podría dinamizar. </w:t>
      </w:r>
    </w:p>
    <w:p w14:paraId="2185D3B3" w14:textId="77777777" w:rsidR="00AD65E2" w:rsidRDefault="00AD65E2" w:rsidP="00AD65E2">
      <w:pPr>
        <w:pStyle w:val="Sinespaciado"/>
        <w:jc w:val="both"/>
        <w:rPr>
          <w:rFonts w:ascii="Times New Roman" w:hAnsi="Times New Roman" w:cs="Times New Roman"/>
          <w:lang w:val="es-MX"/>
        </w:rPr>
      </w:pPr>
    </w:p>
    <w:p w14:paraId="26173081" w14:textId="1BC74D63" w:rsidR="00AD65E2" w:rsidRDefault="00AD65E2" w:rsidP="00AD65E2">
      <w:pPr>
        <w:pStyle w:val="Sinespaciado"/>
        <w:jc w:val="both"/>
        <w:rPr>
          <w:rFonts w:ascii="Times New Roman" w:hAnsi="Times New Roman" w:cs="Times New Roman"/>
          <w:lang w:val="es-MX"/>
        </w:rPr>
      </w:pPr>
      <w:r w:rsidRPr="00B338C4">
        <w:rPr>
          <w:rFonts w:ascii="Times New Roman" w:hAnsi="Times New Roman" w:cs="Times New Roman"/>
          <w:lang w:val="es-MX"/>
        </w:rPr>
        <w:t>Por su parte, la inversión real directa, muestra un</w:t>
      </w:r>
      <w:r>
        <w:rPr>
          <w:rFonts w:ascii="Times New Roman" w:hAnsi="Times New Roman" w:cs="Times New Roman"/>
          <w:lang w:val="es-MX"/>
        </w:rPr>
        <w:t>a ejecución inferior en</w:t>
      </w:r>
      <w:r w:rsidRPr="00B338C4">
        <w:rPr>
          <w:rFonts w:ascii="Times New Roman" w:hAnsi="Times New Roman" w:cs="Times New Roman"/>
          <w:lang w:val="es-MX"/>
        </w:rPr>
        <w:t xml:space="preserve"> Q</w:t>
      </w:r>
      <w:r>
        <w:rPr>
          <w:rFonts w:ascii="Times New Roman" w:hAnsi="Times New Roman" w:cs="Times New Roman"/>
          <w:lang w:val="es-MX"/>
        </w:rPr>
        <w:t>637.8</w:t>
      </w:r>
      <w:r w:rsidRPr="00B338C4">
        <w:rPr>
          <w:rFonts w:ascii="Times New Roman" w:hAnsi="Times New Roman" w:cs="Times New Roman"/>
          <w:lang w:val="es-MX"/>
        </w:rPr>
        <w:t xml:space="preserve"> millones, asociado a m</w:t>
      </w:r>
      <w:r>
        <w:rPr>
          <w:rFonts w:ascii="Times New Roman" w:hAnsi="Times New Roman" w:cs="Times New Roman"/>
          <w:lang w:val="es-MX"/>
        </w:rPr>
        <w:t>enore</w:t>
      </w:r>
      <w:r w:rsidRPr="00B338C4">
        <w:rPr>
          <w:rFonts w:ascii="Times New Roman" w:hAnsi="Times New Roman" w:cs="Times New Roman"/>
          <w:lang w:val="es-MX"/>
        </w:rPr>
        <w:t xml:space="preserve">s intervenciones en la </w:t>
      </w:r>
      <w:r>
        <w:rPr>
          <w:rFonts w:ascii="Times New Roman" w:hAnsi="Times New Roman" w:cs="Times New Roman"/>
          <w:lang w:val="es-MX"/>
        </w:rPr>
        <w:t>construcción de bienes nacionales</w:t>
      </w:r>
      <w:r w:rsidRPr="00B338C4">
        <w:rPr>
          <w:rFonts w:ascii="Times New Roman" w:hAnsi="Times New Roman" w:cs="Times New Roman"/>
          <w:lang w:val="es-MX"/>
        </w:rPr>
        <w:t xml:space="preserve"> por parte del Ministerio de Comunicaciones, Infraestructura y Vivienda</w:t>
      </w:r>
      <w:r>
        <w:rPr>
          <w:rFonts w:ascii="Times New Roman" w:hAnsi="Times New Roman" w:cs="Times New Roman"/>
          <w:lang w:val="es-MX"/>
        </w:rPr>
        <w:t xml:space="preserve">. Es relevante el proceso de </w:t>
      </w:r>
      <w:r w:rsidR="000A335B">
        <w:rPr>
          <w:rFonts w:ascii="Times New Roman" w:hAnsi="Times New Roman" w:cs="Times New Roman"/>
          <w:lang w:val="es-MX"/>
        </w:rPr>
        <w:t>auditoría</w:t>
      </w:r>
      <w:r>
        <w:rPr>
          <w:rFonts w:ascii="Times New Roman" w:hAnsi="Times New Roman" w:cs="Times New Roman"/>
          <w:lang w:val="es-MX"/>
        </w:rPr>
        <w:t xml:space="preserve"> que se </w:t>
      </w:r>
      <w:r w:rsidR="000A335B">
        <w:rPr>
          <w:rFonts w:ascii="Times New Roman" w:hAnsi="Times New Roman" w:cs="Times New Roman"/>
          <w:lang w:val="es-MX"/>
        </w:rPr>
        <w:t>está</w:t>
      </w:r>
      <w:r>
        <w:rPr>
          <w:rFonts w:ascii="Times New Roman" w:hAnsi="Times New Roman" w:cs="Times New Roman"/>
          <w:lang w:val="es-MX"/>
        </w:rPr>
        <w:t xml:space="preserve"> llevando en esta cartera, buscando que los procesos sean claros y transparentes, lo cual podría demorar la ejecución de algunos proyectos. </w:t>
      </w:r>
    </w:p>
    <w:p w14:paraId="62AC7A5C" w14:textId="77777777" w:rsidR="00AD65E2" w:rsidRDefault="00AD65E2" w:rsidP="00AD65E2">
      <w:pPr>
        <w:pStyle w:val="Sinespaciado"/>
        <w:jc w:val="both"/>
        <w:rPr>
          <w:rFonts w:ascii="Times New Roman" w:hAnsi="Times New Roman" w:cs="Times New Roman"/>
          <w:lang w:val="es-MX"/>
        </w:rPr>
      </w:pPr>
    </w:p>
    <w:p w14:paraId="1E5102C7" w14:textId="45BBF8FD" w:rsidR="00AD65E2" w:rsidRDefault="00AD65E2" w:rsidP="00AD65E2">
      <w:pPr>
        <w:pStyle w:val="Sinespaciado"/>
        <w:jc w:val="both"/>
        <w:rPr>
          <w:rFonts w:ascii="Times New Roman" w:hAnsi="Times New Roman" w:cs="Times New Roman"/>
          <w:lang w:val="es-MX"/>
        </w:rPr>
      </w:pPr>
      <w:r w:rsidRPr="00B338C4">
        <w:rPr>
          <w:rFonts w:ascii="Times New Roman" w:hAnsi="Times New Roman" w:cs="Times New Roman"/>
          <w:lang w:val="es-MX"/>
        </w:rPr>
        <w:t>Por último, las transferencias corrientes</w:t>
      </w:r>
      <w:r>
        <w:rPr>
          <w:rFonts w:ascii="Times New Roman" w:hAnsi="Times New Roman" w:cs="Times New Roman"/>
          <w:lang w:val="es-MX"/>
        </w:rPr>
        <w:t xml:space="preserve"> al sector privado</w:t>
      </w:r>
      <w:r w:rsidRPr="00B338C4">
        <w:rPr>
          <w:rFonts w:ascii="Times New Roman" w:hAnsi="Times New Roman" w:cs="Times New Roman"/>
          <w:lang w:val="es-MX"/>
        </w:rPr>
        <w:t xml:space="preserve"> están </w:t>
      </w:r>
      <w:r w:rsidRPr="00284093">
        <w:rPr>
          <w:rFonts w:ascii="Times New Roman" w:hAnsi="Times New Roman" w:cs="Times New Roman"/>
          <w:lang w:val="es-MX"/>
        </w:rPr>
        <w:t xml:space="preserve">reportando una caída interanual de 20.6%, equivalente a Q713.8 millones, explicadas por las transferencias al sector privado las cuales reportan una disminución de Q432.8 millones, como </w:t>
      </w:r>
      <w:r w:rsidRPr="00284093">
        <w:rPr>
          <w:rFonts w:ascii="Times New Roman" w:hAnsi="Times New Roman" w:cs="Times New Roman"/>
          <w:lang w:val="es-MX"/>
        </w:rPr>
        <w:lastRenderedPageBreak/>
        <w:t>resultado de la menor ejecución en las transferencias a otras instituciones sin fines de lucro del Ministerio de Educación, entre las cuales se encuentra los consejos educativos, las juntas escolares, consejos de padres de familia, organizaciones de padres de familia, entre otros y una disminución de Q74.9 millones en el Ministerio de Energía y Minas dado que este año no se dio el subsidio al gas propano.</w:t>
      </w:r>
    </w:p>
    <w:p w14:paraId="24E445B1" w14:textId="77777777" w:rsidR="00AD65E2" w:rsidRDefault="00AD65E2" w:rsidP="00AD65E2">
      <w:pPr>
        <w:pStyle w:val="Sinespaciado"/>
        <w:jc w:val="both"/>
        <w:rPr>
          <w:rFonts w:ascii="Times New Roman" w:hAnsi="Times New Roman" w:cs="Times New Roman"/>
          <w:lang w:val="es-MX"/>
        </w:rPr>
      </w:pPr>
    </w:p>
    <w:p w14:paraId="1ABB10E4" w14:textId="64525005" w:rsidR="006D2C4A" w:rsidRPr="00017D48" w:rsidRDefault="00AD65E2" w:rsidP="00AD65E2">
      <w:pPr>
        <w:spacing w:after="0" w:line="240" w:lineRule="auto"/>
        <w:jc w:val="both"/>
        <w:rPr>
          <w:rFonts w:ascii="Times New Roman" w:hAnsi="Times New Roman" w:cs="Times New Roman"/>
          <w:color w:val="FF0000"/>
        </w:rPr>
      </w:pPr>
      <w:r>
        <w:rPr>
          <w:rFonts w:ascii="Times New Roman" w:hAnsi="Times New Roman" w:cs="Times New Roman"/>
          <w:lang w:val="es-MX"/>
        </w:rPr>
        <w:t xml:space="preserve">En lo que respecta a las transferencias corrientes del sector </w:t>
      </w:r>
      <w:r w:rsidRPr="00B338C4">
        <w:rPr>
          <w:rFonts w:ascii="Times New Roman" w:hAnsi="Times New Roman" w:cs="Times New Roman"/>
          <w:lang w:val="es-MX"/>
        </w:rPr>
        <w:t>público,</w:t>
      </w:r>
      <w:r>
        <w:rPr>
          <w:rFonts w:ascii="Times New Roman" w:hAnsi="Times New Roman" w:cs="Times New Roman"/>
          <w:lang w:val="es-MX"/>
        </w:rPr>
        <w:t xml:space="preserve"> estas reportan una caída interanual de 12.8%, equivalente a Q276.3 millones, asociado principalmente al </w:t>
      </w:r>
      <w:r w:rsidRPr="00B338C4">
        <w:rPr>
          <w:rFonts w:ascii="Times New Roman" w:hAnsi="Times New Roman" w:cs="Times New Roman"/>
          <w:lang w:val="es-MX"/>
        </w:rPr>
        <w:t xml:space="preserve">aporte que </w:t>
      </w:r>
      <w:r>
        <w:rPr>
          <w:rFonts w:ascii="Times New Roman" w:hAnsi="Times New Roman" w:cs="Times New Roman"/>
          <w:lang w:val="es-MX"/>
        </w:rPr>
        <w:t>recibió en 2023</w:t>
      </w:r>
      <w:r w:rsidRPr="00B338C4">
        <w:rPr>
          <w:rFonts w:ascii="Times New Roman" w:hAnsi="Times New Roman" w:cs="Times New Roman"/>
          <w:lang w:val="es-MX"/>
        </w:rPr>
        <w:t xml:space="preserve"> el Tribunal Supremo Electoral (TSE),</w:t>
      </w:r>
      <w:r>
        <w:rPr>
          <w:rFonts w:ascii="Times New Roman" w:hAnsi="Times New Roman" w:cs="Times New Roman"/>
          <w:lang w:val="es-MX"/>
        </w:rPr>
        <w:t xml:space="preserve"> el cual este año fue menor en Q338.0 millones, esto está relacionado al aporte extraordinario por las Elecciones Generales llevadas a cabo en 2023. Asimismo, la transferencia hacia el Ministerio Público es inferior en Q70 millones.</w:t>
      </w:r>
    </w:p>
    <w:p w14:paraId="7E242C13" w14:textId="77777777" w:rsidR="00D27B38" w:rsidRPr="00017D48" w:rsidRDefault="00D27B38" w:rsidP="006D2C4A">
      <w:pPr>
        <w:spacing w:after="0" w:line="240" w:lineRule="auto"/>
        <w:jc w:val="both"/>
        <w:rPr>
          <w:rFonts w:ascii="Times New Roman" w:hAnsi="Times New Roman" w:cs="Times New Roman"/>
          <w:color w:val="FF0000"/>
        </w:rPr>
      </w:pPr>
    </w:p>
    <w:p w14:paraId="73A3AA4B" w14:textId="77777777" w:rsidR="006D2C4A" w:rsidRPr="000A335B" w:rsidRDefault="006D2C4A" w:rsidP="006D2C4A">
      <w:pPr>
        <w:pStyle w:val="Sinespaciado"/>
        <w:jc w:val="center"/>
        <w:rPr>
          <w:szCs w:val="20"/>
        </w:rPr>
      </w:pPr>
      <w:r w:rsidRPr="000A335B">
        <w:rPr>
          <w:rFonts w:ascii="Times New Roman" w:hAnsi="Times New Roman" w:cs="Times New Roman"/>
          <w:b/>
          <w:szCs w:val="20"/>
          <w:lang w:val="es-MX"/>
        </w:rPr>
        <w:t>Ejecución por rubro de Cuenta Económica</w:t>
      </w:r>
    </w:p>
    <w:p w14:paraId="68C8F7F4" w14:textId="4FCD3646" w:rsidR="006D2C4A" w:rsidRPr="000A335B" w:rsidRDefault="006D2C4A" w:rsidP="006D2C4A">
      <w:pPr>
        <w:pStyle w:val="Sinespaciado"/>
        <w:jc w:val="center"/>
        <w:rPr>
          <w:rFonts w:ascii="Times New Roman" w:hAnsi="Times New Roman" w:cs="Times New Roman"/>
          <w:sz w:val="18"/>
          <w:szCs w:val="14"/>
          <w:lang w:val="es-MX"/>
        </w:rPr>
      </w:pPr>
      <w:r w:rsidRPr="000A335B">
        <w:rPr>
          <w:rFonts w:ascii="Times New Roman" w:hAnsi="Times New Roman" w:cs="Times New Roman"/>
          <w:sz w:val="18"/>
          <w:szCs w:val="14"/>
          <w:lang w:val="es-MX"/>
        </w:rPr>
        <w:t>202</w:t>
      </w:r>
      <w:r w:rsidR="000A335B" w:rsidRPr="000A335B">
        <w:rPr>
          <w:rFonts w:ascii="Times New Roman" w:hAnsi="Times New Roman" w:cs="Times New Roman"/>
          <w:sz w:val="18"/>
          <w:szCs w:val="14"/>
          <w:lang w:val="es-MX"/>
        </w:rPr>
        <w:t>4</w:t>
      </w:r>
      <w:r w:rsidRPr="000A335B">
        <w:rPr>
          <w:rFonts w:ascii="Times New Roman" w:hAnsi="Times New Roman" w:cs="Times New Roman"/>
          <w:sz w:val="18"/>
          <w:szCs w:val="14"/>
          <w:lang w:val="es-MX"/>
        </w:rPr>
        <w:t xml:space="preserve"> – 202</w:t>
      </w:r>
      <w:r w:rsidR="000A335B" w:rsidRPr="000A335B">
        <w:rPr>
          <w:rFonts w:ascii="Times New Roman" w:hAnsi="Times New Roman" w:cs="Times New Roman"/>
          <w:sz w:val="18"/>
          <w:szCs w:val="14"/>
          <w:lang w:val="es-MX"/>
        </w:rPr>
        <w:t>3</w:t>
      </w:r>
    </w:p>
    <w:p w14:paraId="00DD3D76" w14:textId="432B3E1E" w:rsidR="006D2C4A" w:rsidRPr="000A335B" w:rsidRDefault="000A335B" w:rsidP="006D2C4A">
      <w:pPr>
        <w:pStyle w:val="Sinespaciado"/>
        <w:jc w:val="center"/>
        <w:rPr>
          <w:rFonts w:ascii="Times New Roman" w:hAnsi="Times New Roman" w:cs="Times New Roman"/>
          <w:lang w:val="es-MX"/>
        </w:rPr>
      </w:pPr>
      <w:r w:rsidRPr="000A335B">
        <w:rPr>
          <w:noProof/>
        </w:rPr>
        <w:drawing>
          <wp:anchor distT="0" distB="0" distL="114300" distR="114300" simplePos="0" relativeHeight="251676672" behindDoc="0" locked="0" layoutInCell="1" allowOverlap="1" wp14:anchorId="3113DF80" wp14:editId="5AC8039B">
            <wp:simplePos x="0" y="0"/>
            <wp:positionH relativeFrom="column">
              <wp:posOffset>-38514</wp:posOffset>
            </wp:positionH>
            <wp:positionV relativeFrom="paragraph">
              <wp:posOffset>146851</wp:posOffset>
            </wp:positionV>
            <wp:extent cx="2830195" cy="2878372"/>
            <wp:effectExtent l="0" t="0" r="8255"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6D2C4A" w:rsidRPr="000A335B">
        <w:rPr>
          <w:rFonts w:ascii="Times New Roman" w:hAnsi="Times New Roman" w:cs="Times New Roman"/>
          <w:sz w:val="18"/>
          <w:szCs w:val="18"/>
          <w:lang w:val="es-MX"/>
        </w:rPr>
        <w:t>V</w:t>
      </w:r>
      <w:r w:rsidR="006D2C4A" w:rsidRPr="000A335B">
        <w:rPr>
          <w:rFonts w:ascii="Times New Roman" w:hAnsi="Times New Roman" w:cs="Times New Roman"/>
          <w:sz w:val="20"/>
          <w:szCs w:val="20"/>
          <w:lang w:val="es-MX"/>
        </w:rPr>
        <w:t>ariación absoluta interanual</w:t>
      </w:r>
    </w:p>
    <w:p w14:paraId="428B87F9" w14:textId="33B85F42" w:rsidR="006D2C4A" w:rsidRPr="000A335B" w:rsidRDefault="006D2C4A" w:rsidP="006D2C4A">
      <w:pPr>
        <w:pStyle w:val="Sinespaciado"/>
        <w:jc w:val="center"/>
        <w:rPr>
          <w:rFonts w:ascii="Times New Roman" w:hAnsi="Times New Roman" w:cs="Times New Roman"/>
          <w:lang w:val="es-MX"/>
        </w:rPr>
      </w:pPr>
    </w:p>
    <w:p w14:paraId="7DEC2675" w14:textId="77777777" w:rsidR="006D2C4A" w:rsidRPr="000A335B" w:rsidRDefault="006D2C4A" w:rsidP="006D2C4A">
      <w:pPr>
        <w:pStyle w:val="Sinespaciado"/>
        <w:jc w:val="center"/>
        <w:rPr>
          <w:rFonts w:ascii="Times New Roman" w:hAnsi="Times New Roman" w:cs="Times New Roman"/>
          <w:lang w:val="es-MX"/>
        </w:rPr>
      </w:pPr>
    </w:p>
    <w:p w14:paraId="678C5B5A" w14:textId="77777777" w:rsidR="006D2C4A" w:rsidRPr="000A335B" w:rsidRDefault="006D2C4A" w:rsidP="006D2C4A">
      <w:pPr>
        <w:pStyle w:val="Sinespaciado"/>
        <w:jc w:val="center"/>
        <w:rPr>
          <w:rFonts w:ascii="Times New Roman" w:hAnsi="Times New Roman" w:cs="Times New Roman"/>
          <w:lang w:val="es-MX"/>
        </w:rPr>
      </w:pPr>
    </w:p>
    <w:p w14:paraId="0E99677C" w14:textId="77777777" w:rsidR="006D2C4A" w:rsidRPr="000A335B" w:rsidRDefault="006D2C4A" w:rsidP="006D2C4A">
      <w:pPr>
        <w:pStyle w:val="Sinespaciado"/>
        <w:jc w:val="center"/>
        <w:rPr>
          <w:rFonts w:ascii="Times New Roman" w:hAnsi="Times New Roman" w:cs="Times New Roman"/>
          <w:lang w:val="es-MX"/>
        </w:rPr>
      </w:pPr>
    </w:p>
    <w:p w14:paraId="2E23C715" w14:textId="77777777" w:rsidR="006D2C4A" w:rsidRPr="000A335B" w:rsidRDefault="006D2C4A" w:rsidP="006D2C4A">
      <w:pPr>
        <w:pStyle w:val="Sinespaciado"/>
        <w:jc w:val="center"/>
        <w:rPr>
          <w:rFonts w:ascii="Times New Roman" w:hAnsi="Times New Roman" w:cs="Times New Roman"/>
          <w:lang w:val="es-MX"/>
        </w:rPr>
      </w:pPr>
    </w:p>
    <w:p w14:paraId="2D992B99" w14:textId="77777777" w:rsidR="006D2C4A" w:rsidRPr="000A335B" w:rsidRDefault="006D2C4A" w:rsidP="006D2C4A">
      <w:pPr>
        <w:pStyle w:val="Sinespaciado"/>
        <w:jc w:val="center"/>
        <w:rPr>
          <w:rFonts w:ascii="Times New Roman" w:hAnsi="Times New Roman" w:cs="Times New Roman"/>
          <w:lang w:val="es-MX"/>
        </w:rPr>
      </w:pPr>
    </w:p>
    <w:p w14:paraId="682A648C" w14:textId="77777777" w:rsidR="006D2C4A" w:rsidRPr="000A335B" w:rsidRDefault="006D2C4A" w:rsidP="006D2C4A">
      <w:pPr>
        <w:pStyle w:val="Sinespaciado"/>
        <w:jc w:val="center"/>
        <w:rPr>
          <w:rFonts w:ascii="Times New Roman" w:hAnsi="Times New Roman" w:cs="Times New Roman"/>
          <w:lang w:val="es-MX"/>
        </w:rPr>
      </w:pPr>
    </w:p>
    <w:p w14:paraId="3D603224" w14:textId="77777777" w:rsidR="006D2C4A" w:rsidRPr="000A335B" w:rsidRDefault="006D2C4A" w:rsidP="006D2C4A">
      <w:pPr>
        <w:pStyle w:val="Sinespaciado"/>
        <w:jc w:val="center"/>
        <w:rPr>
          <w:rFonts w:ascii="Times New Roman" w:hAnsi="Times New Roman" w:cs="Times New Roman"/>
          <w:lang w:val="es-MX"/>
        </w:rPr>
      </w:pPr>
    </w:p>
    <w:p w14:paraId="2E705C68" w14:textId="77777777" w:rsidR="006D2C4A" w:rsidRPr="000A335B" w:rsidRDefault="006D2C4A" w:rsidP="006D2C4A">
      <w:pPr>
        <w:pStyle w:val="Sinespaciado"/>
        <w:jc w:val="center"/>
        <w:rPr>
          <w:rFonts w:ascii="Times New Roman" w:hAnsi="Times New Roman" w:cs="Times New Roman"/>
          <w:lang w:val="es-MX"/>
        </w:rPr>
      </w:pPr>
    </w:p>
    <w:p w14:paraId="2795C6A4" w14:textId="77777777" w:rsidR="006D2C4A" w:rsidRPr="000A335B" w:rsidRDefault="006D2C4A" w:rsidP="006D2C4A">
      <w:pPr>
        <w:pStyle w:val="Sinespaciado"/>
        <w:jc w:val="center"/>
        <w:rPr>
          <w:rFonts w:ascii="Times New Roman" w:hAnsi="Times New Roman" w:cs="Times New Roman"/>
          <w:lang w:val="es-MX"/>
        </w:rPr>
      </w:pPr>
    </w:p>
    <w:p w14:paraId="37F258A5" w14:textId="77777777" w:rsidR="006D2C4A" w:rsidRPr="000A335B" w:rsidRDefault="006D2C4A" w:rsidP="006D2C4A">
      <w:pPr>
        <w:pStyle w:val="Sinespaciado"/>
        <w:jc w:val="center"/>
        <w:rPr>
          <w:rFonts w:ascii="Times New Roman" w:hAnsi="Times New Roman" w:cs="Times New Roman"/>
          <w:lang w:val="es-MX"/>
        </w:rPr>
      </w:pPr>
    </w:p>
    <w:p w14:paraId="673F8E53" w14:textId="77777777" w:rsidR="006D2C4A" w:rsidRPr="000A335B" w:rsidRDefault="006D2C4A" w:rsidP="006D2C4A">
      <w:pPr>
        <w:pStyle w:val="Sinespaciado"/>
        <w:jc w:val="center"/>
        <w:rPr>
          <w:rFonts w:ascii="Times New Roman" w:hAnsi="Times New Roman" w:cs="Times New Roman"/>
          <w:lang w:val="es-MX"/>
        </w:rPr>
      </w:pPr>
    </w:p>
    <w:p w14:paraId="0C4404EF" w14:textId="77777777" w:rsidR="006D2C4A" w:rsidRPr="000A335B" w:rsidRDefault="006D2C4A" w:rsidP="006D2C4A">
      <w:pPr>
        <w:pStyle w:val="Sinespaciado"/>
        <w:jc w:val="center"/>
        <w:rPr>
          <w:rFonts w:ascii="Times New Roman" w:hAnsi="Times New Roman" w:cs="Times New Roman"/>
          <w:lang w:val="es-MX"/>
        </w:rPr>
      </w:pPr>
    </w:p>
    <w:p w14:paraId="287E0530" w14:textId="77777777" w:rsidR="006D2C4A" w:rsidRPr="000A335B" w:rsidRDefault="006D2C4A" w:rsidP="006D2C4A">
      <w:pPr>
        <w:spacing w:after="0" w:line="240" w:lineRule="auto"/>
        <w:jc w:val="both"/>
        <w:rPr>
          <w:rFonts w:ascii="Times New Roman" w:hAnsi="Times New Roman" w:cs="Times New Roman"/>
          <w:sz w:val="14"/>
          <w:szCs w:val="20"/>
        </w:rPr>
      </w:pPr>
    </w:p>
    <w:p w14:paraId="0599DD68" w14:textId="77777777" w:rsidR="006D2C4A" w:rsidRPr="000A335B" w:rsidRDefault="006D2C4A" w:rsidP="006D2C4A">
      <w:pPr>
        <w:spacing w:after="0" w:line="240" w:lineRule="auto"/>
        <w:jc w:val="both"/>
        <w:rPr>
          <w:rFonts w:ascii="Times New Roman" w:hAnsi="Times New Roman" w:cs="Times New Roman"/>
          <w:sz w:val="14"/>
          <w:szCs w:val="20"/>
        </w:rPr>
      </w:pPr>
    </w:p>
    <w:p w14:paraId="7ACF7F86" w14:textId="1839E90A" w:rsidR="006D2C4A" w:rsidRDefault="006D2C4A" w:rsidP="006D2C4A">
      <w:pPr>
        <w:spacing w:after="0" w:line="240" w:lineRule="auto"/>
        <w:jc w:val="both"/>
        <w:rPr>
          <w:rFonts w:ascii="Times New Roman" w:hAnsi="Times New Roman" w:cs="Times New Roman"/>
          <w:sz w:val="14"/>
          <w:szCs w:val="20"/>
        </w:rPr>
      </w:pPr>
    </w:p>
    <w:p w14:paraId="00ADD3C4" w14:textId="52FD724E" w:rsidR="00D27B38" w:rsidRDefault="00D27B38" w:rsidP="006D2C4A">
      <w:pPr>
        <w:spacing w:after="0" w:line="240" w:lineRule="auto"/>
        <w:jc w:val="both"/>
        <w:rPr>
          <w:rFonts w:ascii="Times New Roman" w:hAnsi="Times New Roman" w:cs="Times New Roman"/>
          <w:sz w:val="14"/>
          <w:szCs w:val="20"/>
        </w:rPr>
      </w:pPr>
    </w:p>
    <w:p w14:paraId="6016EC9B" w14:textId="77777777" w:rsidR="00D27B38" w:rsidRPr="000A335B" w:rsidRDefault="00D27B38" w:rsidP="006D2C4A">
      <w:pPr>
        <w:spacing w:after="0" w:line="240" w:lineRule="auto"/>
        <w:jc w:val="both"/>
        <w:rPr>
          <w:rFonts w:ascii="Times New Roman" w:hAnsi="Times New Roman" w:cs="Times New Roman"/>
          <w:sz w:val="14"/>
          <w:szCs w:val="20"/>
        </w:rPr>
      </w:pPr>
    </w:p>
    <w:p w14:paraId="055C1FFC" w14:textId="77777777" w:rsidR="006D2C4A" w:rsidRPr="000A335B" w:rsidRDefault="006D2C4A" w:rsidP="006D2C4A">
      <w:pPr>
        <w:spacing w:after="0" w:line="240" w:lineRule="auto"/>
        <w:jc w:val="both"/>
        <w:rPr>
          <w:rFonts w:ascii="Times New Roman" w:hAnsi="Times New Roman" w:cs="Times New Roman"/>
          <w:sz w:val="14"/>
          <w:szCs w:val="20"/>
        </w:rPr>
      </w:pPr>
    </w:p>
    <w:p w14:paraId="09A27172" w14:textId="77777777" w:rsidR="00972D48" w:rsidRDefault="00972D48" w:rsidP="006D2C4A">
      <w:pPr>
        <w:spacing w:after="0" w:line="240" w:lineRule="auto"/>
        <w:jc w:val="both"/>
        <w:rPr>
          <w:rFonts w:ascii="Times New Roman" w:hAnsi="Times New Roman" w:cs="Times New Roman"/>
          <w:sz w:val="14"/>
          <w:szCs w:val="20"/>
        </w:rPr>
      </w:pPr>
    </w:p>
    <w:p w14:paraId="2D18A3F8" w14:textId="77777777" w:rsidR="00972D48" w:rsidRDefault="00972D48" w:rsidP="006D2C4A">
      <w:pPr>
        <w:spacing w:after="0" w:line="240" w:lineRule="auto"/>
        <w:jc w:val="both"/>
        <w:rPr>
          <w:rFonts w:ascii="Times New Roman" w:hAnsi="Times New Roman" w:cs="Times New Roman"/>
          <w:sz w:val="14"/>
          <w:szCs w:val="20"/>
        </w:rPr>
      </w:pPr>
    </w:p>
    <w:p w14:paraId="3A43B407" w14:textId="37E6D225" w:rsidR="006D2C4A" w:rsidRPr="000A335B" w:rsidRDefault="006D2C4A" w:rsidP="006D2C4A">
      <w:pPr>
        <w:spacing w:after="0" w:line="240" w:lineRule="auto"/>
        <w:jc w:val="both"/>
        <w:rPr>
          <w:rFonts w:ascii="Times New Roman" w:hAnsi="Times New Roman" w:cs="Times New Roman"/>
          <w:sz w:val="14"/>
          <w:szCs w:val="20"/>
        </w:rPr>
      </w:pPr>
      <w:r w:rsidRPr="000A335B">
        <w:rPr>
          <w:rFonts w:ascii="Times New Roman" w:hAnsi="Times New Roman" w:cs="Times New Roman"/>
          <w:sz w:val="14"/>
          <w:szCs w:val="20"/>
        </w:rPr>
        <w:t>Fuente: Dirección de Análisis y Política Fiscal.</w:t>
      </w:r>
    </w:p>
    <w:p w14:paraId="525E5432" w14:textId="3353DF6B" w:rsidR="006D2C4A" w:rsidRPr="00017D48" w:rsidRDefault="006D2C4A" w:rsidP="006D2C4A">
      <w:pPr>
        <w:pStyle w:val="Sinespaciado"/>
        <w:jc w:val="both"/>
        <w:rPr>
          <w:rFonts w:ascii="Times New Roman" w:hAnsi="Times New Roman" w:cs="Times New Roman"/>
          <w:color w:val="FF0000"/>
          <w:lang w:val="es-MX"/>
        </w:rPr>
      </w:pPr>
    </w:p>
    <w:p w14:paraId="0C7D90EF" w14:textId="1F3211E8" w:rsidR="000A335B" w:rsidRDefault="000A335B" w:rsidP="000A335B">
      <w:pPr>
        <w:pStyle w:val="Sinespaciado"/>
        <w:jc w:val="both"/>
        <w:rPr>
          <w:rFonts w:ascii="Times New Roman" w:hAnsi="Times New Roman" w:cs="Times New Roman"/>
          <w:lang w:val="es-MX"/>
        </w:rPr>
      </w:pPr>
      <w:r w:rsidRPr="00B338C4">
        <w:rPr>
          <w:rFonts w:ascii="Times New Roman" w:hAnsi="Times New Roman" w:cs="Times New Roman"/>
          <w:lang w:val="es-MX"/>
        </w:rPr>
        <w:t>En cuanto al gasto total, el cual incluye amortizaciones de la deuda pública, se situó en Q</w:t>
      </w:r>
      <w:r>
        <w:rPr>
          <w:rFonts w:ascii="Times New Roman" w:hAnsi="Times New Roman" w:cs="Times New Roman"/>
          <w:lang w:val="es-MX"/>
        </w:rPr>
        <w:t>16</w:t>
      </w:r>
      <w:r w:rsidRPr="00B338C4">
        <w:rPr>
          <w:rFonts w:ascii="Times New Roman" w:hAnsi="Times New Roman" w:cs="Times New Roman"/>
          <w:lang w:val="es-MX"/>
        </w:rPr>
        <w:t>,</w:t>
      </w:r>
      <w:r>
        <w:rPr>
          <w:rFonts w:ascii="Times New Roman" w:hAnsi="Times New Roman" w:cs="Times New Roman"/>
          <w:lang w:val="es-MX"/>
        </w:rPr>
        <w:t>038.4</w:t>
      </w:r>
      <w:r w:rsidRPr="00B338C4">
        <w:rPr>
          <w:rFonts w:ascii="Times New Roman" w:hAnsi="Times New Roman" w:cs="Times New Roman"/>
          <w:lang w:val="es-MX"/>
        </w:rPr>
        <w:t xml:space="preserve"> millones, con un grado de ejecución de </w:t>
      </w:r>
      <w:r>
        <w:rPr>
          <w:rFonts w:ascii="Times New Roman" w:hAnsi="Times New Roman" w:cs="Times New Roman"/>
          <w:lang w:val="es-MX"/>
        </w:rPr>
        <w:t>13</w:t>
      </w:r>
      <w:r w:rsidRPr="00B338C4">
        <w:rPr>
          <w:rFonts w:ascii="Times New Roman" w:hAnsi="Times New Roman" w:cs="Times New Roman"/>
          <w:lang w:val="es-MX"/>
        </w:rPr>
        <w:t>.</w:t>
      </w:r>
      <w:r>
        <w:rPr>
          <w:rFonts w:ascii="Times New Roman" w:hAnsi="Times New Roman" w:cs="Times New Roman"/>
          <w:lang w:val="es-MX"/>
        </w:rPr>
        <w:t>7</w:t>
      </w:r>
      <w:r w:rsidRPr="00B338C4">
        <w:rPr>
          <w:rFonts w:ascii="Times New Roman" w:hAnsi="Times New Roman" w:cs="Times New Roman"/>
          <w:lang w:val="es-MX"/>
        </w:rPr>
        <w:t xml:space="preserve">% y una variación interanual </w:t>
      </w:r>
      <w:r>
        <w:rPr>
          <w:rFonts w:ascii="Times New Roman" w:hAnsi="Times New Roman" w:cs="Times New Roman"/>
          <w:lang w:val="es-MX"/>
        </w:rPr>
        <w:t xml:space="preserve">negativa </w:t>
      </w:r>
      <w:r w:rsidRPr="00B338C4">
        <w:rPr>
          <w:rFonts w:ascii="Times New Roman" w:hAnsi="Times New Roman" w:cs="Times New Roman"/>
          <w:lang w:val="es-MX"/>
        </w:rPr>
        <w:t xml:space="preserve">de </w:t>
      </w:r>
      <w:r>
        <w:rPr>
          <w:rFonts w:ascii="Times New Roman" w:hAnsi="Times New Roman" w:cs="Times New Roman"/>
          <w:lang w:val="es-MX"/>
        </w:rPr>
        <w:t>1</w:t>
      </w:r>
      <w:r w:rsidRPr="00B338C4">
        <w:rPr>
          <w:rFonts w:ascii="Times New Roman" w:hAnsi="Times New Roman" w:cs="Times New Roman"/>
          <w:lang w:val="es-MX"/>
        </w:rPr>
        <w:t>.</w:t>
      </w:r>
      <w:r>
        <w:rPr>
          <w:rFonts w:ascii="Times New Roman" w:hAnsi="Times New Roman" w:cs="Times New Roman"/>
          <w:lang w:val="es-MX"/>
        </w:rPr>
        <w:t>2</w:t>
      </w:r>
      <w:r w:rsidRPr="00B338C4">
        <w:rPr>
          <w:rFonts w:ascii="Times New Roman" w:hAnsi="Times New Roman" w:cs="Times New Roman"/>
          <w:lang w:val="es-MX"/>
        </w:rPr>
        <w:t xml:space="preserve">%. Este grado de ejecución se </w:t>
      </w:r>
      <w:r w:rsidRPr="00B338C4">
        <w:rPr>
          <w:rFonts w:ascii="Times New Roman" w:hAnsi="Times New Roman" w:cs="Times New Roman"/>
          <w:lang w:val="es-MX"/>
        </w:rPr>
        <w:t>encuentra por arriba de la ejecución promedio de los últimos 5 años (</w:t>
      </w:r>
      <w:r>
        <w:rPr>
          <w:rFonts w:ascii="Times New Roman" w:hAnsi="Times New Roman" w:cs="Times New Roman"/>
          <w:lang w:val="es-MX"/>
        </w:rPr>
        <w:t>12</w:t>
      </w:r>
      <w:r w:rsidRPr="00B338C4">
        <w:rPr>
          <w:rFonts w:ascii="Times New Roman" w:hAnsi="Times New Roman" w:cs="Times New Roman"/>
          <w:lang w:val="es-MX"/>
        </w:rPr>
        <w:t>.</w:t>
      </w:r>
      <w:r>
        <w:rPr>
          <w:rFonts w:ascii="Times New Roman" w:hAnsi="Times New Roman" w:cs="Times New Roman"/>
          <w:lang w:val="es-MX"/>
        </w:rPr>
        <w:t>7</w:t>
      </w:r>
      <w:r w:rsidRPr="00B338C4">
        <w:rPr>
          <w:rFonts w:ascii="Times New Roman" w:hAnsi="Times New Roman" w:cs="Times New Roman"/>
          <w:lang w:val="es-MX"/>
        </w:rPr>
        <w:t>%)</w:t>
      </w:r>
      <w:r>
        <w:rPr>
          <w:rFonts w:ascii="Times New Roman" w:hAnsi="Times New Roman" w:cs="Times New Roman"/>
          <w:lang w:val="es-MX"/>
        </w:rPr>
        <w:t xml:space="preserve">, aunque es </w:t>
      </w:r>
      <w:r w:rsidRPr="00B338C4">
        <w:rPr>
          <w:rFonts w:ascii="Times New Roman" w:hAnsi="Times New Roman" w:cs="Times New Roman"/>
          <w:lang w:val="es-MX"/>
        </w:rPr>
        <w:t>inferior</w:t>
      </w:r>
      <w:r>
        <w:rPr>
          <w:rFonts w:ascii="Times New Roman" w:hAnsi="Times New Roman" w:cs="Times New Roman"/>
          <w:lang w:val="es-MX"/>
        </w:rPr>
        <w:t xml:space="preserve"> a la observada el año pasado (14.0%). </w:t>
      </w:r>
    </w:p>
    <w:p w14:paraId="482DC889" w14:textId="77777777" w:rsidR="000A335B" w:rsidRDefault="000A335B" w:rsidP="000A335B">
      <w:pPr>
        <w:pStyle w:val="Sinespaciado"/>
        <w:jc w:val="both"/>
        <w:rPr>
          <w:rFonts w:ascii="Times New Roman" w:hAnsi="Times New Roman" w:cs="Times New Roman"/>
          <w:lang w:val="es-MX"/>
        </w:rPr>
      </w:pPr>
    </w:p>
    <w:p w14:paraId="32F44A14" w14:textId="1F7313F3" w:rsidR="006D2C4A" w:rsidRPr="00017D48" w:rsidRDefault="000A335B" w:rsidP="000A335B">
      <w:pPr>
        <w:pStyle w:val="Sinespaciado"/>
        <w:jc w:val="both"/>
        <w:rPr>
          <w:rFonts w:ascii="Times New Roman" w:hAnsi="Times New Roman" w:cs="Times New Roman"/>
          <w:color w:val="FF0000"/>
          <w:lang w:val="es-MX"/>
        </w:rPr>
      </w:pPr>
      <w:r>
        <w:rPr>
          <w:rFonts w:ascii="Times New Roman" w:hAnsi="Times New Roman" w:cs="Times New Roman"/>
          <w:lang w:val="es-MX"/>
        </w:rPr>
        <w:t>Es importante tomar en consideración que el presupuesto corresponde al del año anterior más las ampliaciones que fueron aprobadas por el Congreso de la República, aunque existe la posibilidad de presentar una ampliación presupuestaria, la cual aún se encuentra en discusión.</w:t>
      </w:r>
    </w:p>
    <w:p w14:paraId="60CAAC1E" w14:textId="77777777" w:rsidR="006D2C4A" w:rsidRPr="00017D48" w:rsidRDefault="006D2C4A" w:rsidP="006D2C4A">
      <w:pPr>
        <w:pStyle w:val="Sinespaciado"/>
        <w:jc w:val="both"/>
        <w:rPr>
          <w:rFonts w:ascii="Times New Roman" w:hAnsi="Times New Roman" w:cs="Times New Roman"/>
          <w:color w:val="FF0000"/>
          <w:lang w:val="es-MX"/>
        </w:rPr>
      </w:pPr>
    </w:p>
    <w:p w14:paraId="5A39E658" w14:textId="77777777" w:rsidR="006D2C4A" w:rsidRPr="000A335B" w:rsidRDefault="006D2C4A" w:rsidP="006D2C4A">
      <w:pPr>
        <w:pStyle w:val="Sinespaciado"/>
        <w:jc w:val="both"/>
        <w:rPr>
          <w:rFonts w:ascii="Times New Roman" w:hAnsi="Times New Roman" w:cs="Times New Roman"/>
          <w:b/>
          <w:lang w:val="es-MX"/>
        </w:rPr>
      </w:pPr>
      <w:r w:rsidRPr="000A335B">
        <w:rPr>
          <w:rFonts w:ascii="Times New Roman" w:hAnsi="Times New Roman" w:cs="Times New Roman"/>
          <w:lang w:val="es-MX"/>
        </w:rPr>
        <w:t xml:space="preserve"> </w:t>
      </w:r>
      <w:r w:rsidRPr="000A335B">
        <w:rPr>
          <w:rFonts w:ascii="Times New Roman" w:hAnsi="Times New Roman" w:cs="Times New Roman"/>
          <w:b/>
          <w:lang w:val="es-MX"/>
        </w:rPr>
        <w:t>Grado de Ejecución de los últimos 5 años</w:t>
      </w:r>
    </w:p>
    <w:p w14:paraId="7095715A" w14:textId="77777777" w:rsidR="000A335B" w:rsidRPr="000A335B" w:rsidRDefault="000A335B" w:rsidP="000A335B">
      <w:pPr>
        <w:pStyle w:val="Sinespaciado"/>
        <w:jc w:val="center"/>
        <w:rPr>
          <w:rFonts w:ascii="Times New Roman" w:hAnsi="Times New Roman" w:cs="Times New Roman"/>
          <w:sz w:val="18"/>
          <w:szCs w:val="18"/>
          <w:lang w:val="es-MX"/>
        </w:rPr>
      </w:pPr>
      <w:r w:rsidRPr="000A335B">
        <w:rPr>
          <w:rFonts w:ascii="Times New Roman" w:hAnsi="Times New Roman" w:cs="Times New Roman"/>
          <w:sz w:val="18"/>
          <w:szCs w:val="18"/>
          <w:lang w:val="es-MX"/>
        </w:rPr>
        <w:t>Al cierre de febrero de cada año</w:t>
      </w:r>
    </w:p>
    <w:p w14:paraId="03F25294" w14:textId="17B6DC86" w:rsidR="006D2C4A" w:rsidRPr="000A335B" w:rsidRDefault="00972D48" w:rsidP="006D2C4A">
      <w:pPr>
        <w:pStyle w:val="Sinespaciado"/>
        <w:jc w:val="center"/>
        <w:rPr>
          <w:rFonts w:ascii="Times New Roman" w:hAnsi="Times New Roman" w:cs="Times New Roman"/>
          <w:sz w:val="20"/>
          <w:szCs w:val="20"/>
          <w:lang w:val="es-MX"/>
        </w:rPr>
      </w:pPr>
      <w:r w:rsidRPr="000A335B">
        <w:rPr>
          <w:noProof/>
        </w:rPr>
        <w:drawing>
          <wp:anchor distT="0" distB="0" distL="114300" distR="114300" simplePos="0" relativeHeight="251678720" behindDoc="0" locked="0" layoutInCell="1" allowOverlap="1" wp14:anchorId="1AEC34D6" wp14:editId="45530CAF">
            <wp:simplePos x="0" y="0"/>
            <wp:positionH relativeFrom="column">
              <wp:posOffset>-8117</wp:posOffset>
            </wp:positionH>
            <wp:positionV relativeFrom="paragraph">
              <wp:posOffset>132328</wp:posOffset>
            </wp:positionV>
            <wp:extent cx="2695492" cy="1899920"/>
            <wp:effectExtent l="0" t="0" r="0" b="5080"/>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6D2C4A" w:rsidRPr="000A335B">
        <w:rPr>
          <w:rFonts w:ascii="Times New Roman" w:hAnsi="Times New Roman" w:cs="Times New Roman"/>
          <w:sz w:val="20"/>
          <w:szCs w:val="20"/>
          <w:lang w:val="es-MX"/>
        </w:rPr>
        <w:t xml:space="preserve"> </w:t>
      </w:r>
      <w:r w:rsidR="000A335B" w:rsidRPr="000A335B">
        <w:rPr>
          <w:rFonts w:ascii="Times New Roman" w:hAnsi="Times New Roman" w:cs="Times New Roman"/>
          <w:sz w:val="18"/>
          <w:szCs w:val="18"/>
          <w:lang w:val="es-MX"/>
        </w:rPr>
        <w:t>(porcentajes)</w:t>
      </w:r>
    </w:p>
    <w:p w14:paraId="0256AAF2" w14:textId="6E178785" w:rsidR="006D2C4A" w:rsidRPr="000A335B" w:rsidRDefault="006D2C4A" w:rsidP="006D2C4A">
      <w:pPr>
        <w:pStyle w:val="Sinespaciado"/>
        <w:jc w:val="center"/>
        <w:rPr>
          <w:rFonts w:ascii="Times New Roman" w:hAnsi="Times New Roman" w:cs="Times New Roman"/>
          <w:szCs w:val="18"/>
          <w:lang w:val="es-MX"/>
        </w:rPr>
      </w:pPr>
    </w:p>
    <w:p w14:paraId="51E8BBB6" w14:textId="77777777" w:rsidR="006D2C4A" w:rsidRPr="000A335B" w:rsidRDefault="006D2C4A" w:rsidP="006D2C4A">
      <w:pPr>
        <w:pStyle w:val="Sinespaciado"/>
        <w:jc w:val="center"/>
        <w:rPr>
          <w:rFonts w:ascii="Times New Roman" w:hAnsi="Times New Roman" w:cs="Times New Roman"/>
          <w:szCs w:val="18"/>
          <w:lang w:val="es-MX"/>
        </w:rPr>
      </w:pPr>
    </w:p>
    <w:p w14:paraId="68761EFE" w14:textId="77777777" w:rsidR="006D2C4A" w:rsidRPr="000A335B" w:rsidRDefault="006D2C4A" w:rsidP="006D2C4A">
      <w:pPr>
        <w:pStyle w:val="Sinespaciado"/>
        <w:jc w:val="center"/>
        <w:rPr>
          <w:rFonts w:ascii="Times New Roman" w:hAnsi="Times New Roman" w:cs="Times New Roman"/>
          <w:szCs w:val="18"/>
          <w:lang w:val="es-MX"/>
        </w:rPr>
      </w:pPr>
    </w:p>
    <w:p w14:paraId="168FDA01" w14:textId="77777777" w:rsidR="006D2C4A" w:rsidRPr="000A335B" w:rsidRDefault="006D2C4A" w:rsidP="006D2C4A">
      <w:pPr>
        <w:pStyle w:val="Sinespaciado"/>
        <w:jc w:val="center"/>
        <w:rPr>
          <w:rFonts w:ascii="Times New Roman" w:hAnsi="Times New Roman" w:cs="Times New Roman"/>
          <w:szCs w:val="18"/>
          <w:lang w:val="es-MX"/>
        </w:rPr>
      </w:pPr>
    </w:p>
    <w:p w14:paraId="27AB2923" w14:textId="77777777" w:rsidR="006D2C4A" w:rsidRPr="000A335B" w:rsidRDefault="006D2C4A" w:rsidP="006D2C4A">
      <w:pPr>
        <w:pStyle w:val="Sinespaciado"/>
        <w:jc w:val="center"/>
        <w:rPr>
          <w:rFonts w:ascii="Times New Roman" w:hAnsi="Times New Roman" w:cs="Times New Roman"/>
          <w:szCs w:val="18"/>
          <w:lang w:val="es-MX"/>
        </w:rPr>
      </w:pPr>
    </w:p>
    <w:p w14:paraId="6C55F635" w14:textId="77777777" w:rsidR="006D2C4A" w:rsidRPr="000A335B" w:rsidRDefault="006D2C4A" w:rsidP="006D2C4A">
      <w:pPr>
        <w:pStyle w:val="Sinespaciado"/>
        <w:jc w:val="center"/>
        <w:rPr>
          <w:rFonts w:ascii="Times New Roman" w:hAnsi="Times New Roman" w:cs="Times New Roman"/>
          <w:szCs w:val="18"/>
          <w:lang w:val="es-MX"/>
        </w:rPr>
      </w:pPr>
    </w:p>
    <w:p w14:paraId="38D34EEF" w14:textId="77777777" w:rsidR="006D2C4A" w:rsidRPr="000A335B" w:rsidRDefault="006D2C4A" w:rsidP="006D2C4A">
      <w:pPr>
        <w:pStyle w:val="Sinespaciado"/>
        <w:jc w:val="center"/>
        <w:rPr>
          <w:rFonts w:ascii="Times New Roman" w:hAnsi="Times New Roman" w:cs="Times New Roman"/>
          <w:szCs w:val="18"/>
          <w:lang w:val="es-MX"/>
        </w:rPr>
      </w:pPr>
    </w:p>
    <w:p w14:paraId="1D87EE15" w14:textId="77777777" w:rsidR="006D2C4A" w:rsidRPr="000A335B" w:rsidRDefault="006D2C4A" w:rsidP="006D2C4A">
      <w:pPr>
        <w:pStyle w:val="Sinespaciado"/>
        <w:jc w:val="center"/>
        <w:rPr>
          <w:rFonts w:ascii="Times New Roman" w:hAnsi="Times New Roman" w:cs="Times New Roman"/>
          <w:szCs w:val="18"/>
          <w:lang w:val="es-MX"/>
        </w:rPr>
      </w:pPr>
    </w:p>
    <w:p w14:paraId="02C56B82" w14:textId="77777777" w:rsidR="006D2C4A" w:rsidRPr="000A335B" w:rsidRDefault="006D2C4A" w:rsidP="006D2C4A">
      <w:pPr>
        <w:pStyle w:val="Sinespaciado"/>
        <w:jc w:val="center"/>
        <w:rPr>
          <w:rFonts w:ascii="Times New Roman" w:hAnsi="Times New Roman" w:cs="Times New Roman"/>
          <w:szCs w:val="18"/>
          <w:lang w:val="es-MX"/>
        </w:rPr>
      </w:pPr>
    </w:p>
    <w:p w14:paraId="6AB9FF77" w14:textId="77777777" w:rsidR="006D2C4A" w:rsidRPr="000A335B" w:rsidRDefault="006D2C4A" w:rsidP="006D2C4A">
      <w:pPr>
        <w:pStyle w:val="Sinespaciado"/>
        <w:jc w:val="both"/>
        <w:rPr>
          <w:rFonts w:ascii="Times New Roman" w:hAnsi="Times New Roman" w:cs="Times New Roman"/>
          <w:sz w:val="14"/>
          <w:szCs w:val="14"/>
          <w:lang w:val="es-MX"/>
        </w:rPr>
      </w:pPr>
    </w:p>
    <w:p w14:paraId="7C8A5CA2" w14:textId="77777777" w:rsidR="006D2C4A" w:rsidRPr="000A335B" w:rsidRDefault="006D2C4A" w:rsidP="006D2C4A">
      <w:pPr>
        <w:pStyle w:val="Sinespaciado"/>
        <w:jc w:val="both"/>
        <w:rPr>
          <w:rFonts w:ascii="Times New Roman" w:hAnsi="Times New Roman" w:cs="Times New Roman"/>
          <w:sz w:val="14"/>
          <w:szCs w:val="14"/>
          <w:lang w:val="es-MX"/>
        </w:rPr>
      </w:pPr>
    </w:p>
    <w:p w14:paraId="6310B2FA" w14:textId="77777777" w:rsidR="006D2C4A" w:rsidRPr="000A335B" w:rsidRDefault="006D2C4A" w:rsidP="006D2C4A">
      <w:pPr>
        <w:pStyle w:val="Sinespaciado"/>
        <w:jc w:val="both"/>
        <w:rPr>
          <w:rFonts w:ascii="Times New Roman" w:hAnsi="Times New Roman" w:cs="Times New Roman"/>
          <w:sz w:val="14"/>
          <w:szCs w:val="14"/>
          <w:lang w:val="es-MX"/>
        </w:rPr>
      </w:pPr>
    </w:p>
    <w:p w14:paraId="1841D807" w14:textId="77777777" w:rsidR="00972D48" w:rsidRDefault="00972D48" w:rsidP="006D2C4A">
      <w:pPr>
        <w:pStyle w:val="Sinespaciado"/>
        <w:jc w:val="both"/>
        <w:rPr>
          <w:rFonts w:ascii="Times New Roman" w:hAnsi="Times New Roman" w:cs="Times New Roman"/>
          <w:sz w:val="14"/>
          <w:szCs w:val="14"/>
          <w:lang w:val="es-MX"/>
        </w:rPr>
      </w:pPr>
    </w:p>
    <w:p w14:paraId="4DAABBF7" w14:textId="77777777" w:rsidR="00972D48" w:rsidRDefault="00972D48" w:rsidP="006D2C4A">
      <w:pPr>
        <w:pStyle w:val="Sinespaciado"/>
        <w:jc w:val="both"/>
        <w:rPr>
          <w:rFonts w:ascii="Times New Roman" w:hAnsi="Times New Roman" w:cs="Times New Roman"/>
          <w:sz w:val="14"/>
          <w:szCs w:val="14"/>
          <w:lang w:val="es-MX"/>
        </w:rPr>
      </w:pPr>
    </w:p>
    <w:p w14:paraId="12AF120A" w14:textId="31095265" w:rsidR="006D2C4A" w:rsidRPr="000A335B" w:rsidRDefault="006D2C4A" w:rsidP="006D2C4A">
      <w:pPr>
        <w:pStyle w:val="Sinespaciado"/>
        <w:jc w:val="both"/>
        <w:rPr>
          <w:rFonts w:ascii="Times New Roman" w:hAnsi="Times New Roman" w:cs="Times New Roman"/>
          <w:sz w:val="14"/>
          <w:szCs w:val="14"/>
          <w:lang w:val="es-MX"/>
        </w:rPr>
      </w:pPr>
      <w:r w:rsidRPr="000A335B">
        <w:rPr>
          <w:rFonts w:ascii="Times New Roman" w:hAnsi="Times New Roman" w:cs="Times New Roman"/>
          <w:sz w:val="14"/>
          <w:szCs w:val="14"/>
          <w:lang w:val="es-MX"/>
        </w:rPr>
        <w:t>Fuente: Dirección de Análisis y Política Fiscal.</w:t>
      </w:r>
    </w:p>
    <w:p w14:paraId="4D51E7EF" w14:textId="77777777" w:rsidR="00D27B38" w:rsidRDefault="00D27B38" w:rsidP="000A335B">
      <w:pPr>
        <w:pStyle w:val="Sinespaciado"/>
        <w:jc w:val="both"/>
        <w:rPr>
          <w:rFonts w:ascii="Times New Roman" w:hAnsi="Times New Roman" w:cs="Times New Roman"/>
        </w:rPr>
      </w:pPr>
    </w:p>
    <w:p w14:paraId="33ABCD4B" w14:textId="2D4BBB01" w:rsidR="000A335B" w:rsidRPr="00B338C4" w:rsidRDefault="000A335B" w:rsidP="000A335B">
      <w:pPr>
        <w:pStyle w:val="Sinespaciado"/>
        <w:jc w:val="both"/>
        <w:rPr>
          <w:rFonts w:ascii="Times New Roman" w:hAnsi="Times New Roman" w:cs="Times New Roman"/>
        </w:rPr>
      </w:pPr>
      <w:r w:rsidRPr="00B338C4">
        <w:rPr>
          <w:rFonts w:ascii="Times New Roman" w:hAnsi="Times New Roman" w:cs="Times New Roman"/>
        </w:rPr>
        <w:t>A nivel del gasto público por entidades, las que muestran el mayor nivel de ejecución son:</w:t>
      </w:r>
      <w:r>
        <w:rPr>
          <w:rFonts w:ascii="Times New Roman" w:hAnsi="Times New Roman" w:cs="Times New Roman"/>
        </w:rPr>
        <w:t xml:space="preserve"> Salud Pública y Asistencia Social (16.9%), Trabajo y Previsión Social (16.8%), Deuda Pública (16.7%), PGN (16.1%), Educación (15.5%)</w:t>
      </w:r>
      <w:r w:rsidRPr="00B338C4">
        <w:rPr>
          <w:rFonts w:ascii="Times New Roman" w:hAnsi="Times New Roman" w:cs="Times New Roman"/>
        </w:rPr>
        <w:t>,</w:t>
      </w:r>
      <w:r>
        <w:rPr>
          <w:rFonts w:ascii="Times New Roman" w:hAnsi="Times New Roman" w:cs="Times New Roman"/>
        </w:rPr>
        <w:t xml:space="preserve"> Finanzas Públicas (15.1%), </w:t>
      </w:r>
      <w:r w:rsidRPr="00102E48">
        <w:rPr>
          <w:rFonts w:ascii="Times New Roman" w:hAnsi="Times New Roman" w:cs="Times New Roman"/>
        </w:rPr>
        <w:t>Presidencia (</w:t>
      </w:r>
      <w:r>
        <w:rPr>
          <w:rFonts w:ascii="Times New Roman" w:hAnsi="Times New Roman" w:cs="Times New Roman"/>
        </w:rPr>
        <w:t>14</w:t>
      </w:r>
      <w:r w:rsidRPr="00102E48">
        <w:rPr>
          <w:rFonts w:ascii="Times New Roman" w:hAnsi="Times New Roman" w:cs="Times New Roman"/>
        </w:rPr>
        <w:t>.</w:t>
      </w:r>
      <w:r>
        <w:rPr>
          <w:rFonts w:ascii="Times New Roman" w:hAnsi="Times New Roman" w:cs="Times New Roman"/>
        </w:rPr>
        <w:t>8</w:t>
      </w:r>
      <w:r w:rsidRPr="00102E48">
        <w:rPr>
          <w:rFonts w:ascii="Times New Roman" w:hAnsi="Times New Roman" w:cs="Times New Roman"/>
        </w:rPr>
        <w:t>%),</w:t>
      </w:r>
      <w:r>
        <w:rPr>
          <w:rFonts w:ascii="Times New Roman" w:hAnsi="Times New Roman" w:cs="Times New Roman"/>
        </w:rPr>
        <w:t xml:space="preserve"> Defensa Nacional (14.7%) y Gobernación (14.1%), </w:t>
      </w:r>
      <w:r w:rsidRPr="00B338C4">
        <w:rPr>
          <w:rFonts w:ascii="Times New Roman" w:hAnsi="Times New Roman" w:cs="Times New Roman"/>
        </w:rPr>
        <w:t>todas estas entidades se encuentran por arriba de la ejecución institucional total (</w:t>
      </w:r>
      <w:r>
        <w:rPr>
          <w:rFonts w:ascii="Times New Roman" w:hAnsi="Times New Roman" w:cs="Times New Roman"/>
        </w:rPr>
        <w:t>13</w:t>
      </w:r>
      <w:r w:rsidRPr="00B338C4">
        <w:rPr>
          <w:rFonts w:ascii="Times New Roman" w:hAnsi="Times New Roman" w:cs="Times New Roman"/>
        </w:rPr>
        <w:t>.</w:t>
      </w:r>
      <w:r>
        <w:rPr>
          <w:rFonts w:ascii="Times New Roman" w:hAnsi="Times New Roman" w:cs="Times New Roman"/>
        </w:rPr>
        <w:t>7</w:t>
      </w:r>
      <w:r w:rsidRPr="00B338C4">
        <w:rPr>
          <w:rFonts w:ascii="Times New Roman" w:hAnsi="Times New Roman" w:cs="Times New Roman"/>
        </w:rPr>
        <w:t>%).</w:t>
      </w:r>
    </w:p>
    <w:p w14:paraId="60EF8931" w14:textId="77777777" w:rsidR="000A335B" w:rsidRPr="00B338C4" w:rsidRDefault="000A335B" w:rsidP="000A335B">
      <w:pPr>
        <w:pStyle w:val="Sinespaciado"/>
        <w:jc w:val="both"/>
        <w:rPr>
          <w:rFonts w:ascii="Times New Roman" w:hAnsi="Times New Roman" w:cs="Times New Roman"/>
        </w:rPr>
      </w:pPr>
    </w:p>
    <w:p w14:paraId="4E2889B1" w14:textId="606EF98F" w:rsidR="006D2C4A" w:rsidRPr="00017D48" w:rsidRDefault="000A335B" w:rsidP="000A335B">
      <w:pPr>
        <w:pStyle w:val="Sinespaciado"/>
        <w:jc w:val="both"/>
        <w:rPr>
          <w:rFonts w:ascii="Times New Roman" w:hAnsi="Times New Roman" w:cs="Times New Roman"/>
          <w:color w:val="FF0000"/>
        </w:rPr>
      </w:pPr>
      <w:r w:rsidRPr="00B338C4">
        <w:rPr>
          <w:rFonts w:ascii="Times New Roman" w:hAnsi="Times New Roman" w:cs="Times New Roman"/>
        </w:rPr>
        <w:t xml:space="preserve">El resto de las entidades se encuentra por debajo de la ejecución institucional total. Resalta </w:t>
      </w:r>
      <w:r>
        <w:rPr>
          <w:rFonts w:ascii="Times New Roman" w:hAnsi="Times New Roman" w:cs="Times New Roman"/>
        </w:rPr>
        <w:t>el Ministerio de Energía y Minas y el Ministerio de Desarrollo Social con un nivel de ejecución de 5.1% y 3.1%, respectivamente</w:t>
      </w:r>
      <w:r w:rsidRPr="00B338C4">
        <w:rPr>
          <w:rFonts w:ascii="Times New Roman" w:hAnsi="Times New Roman" w:cs="Times New Roman"/>
        </w:rPr>
        <w:t xml:space="preserve"> estando</w:t>
      </w:r>
      <w:r>
        <w:rPr>
          <w:rFonts w:ascii="Times New Roman" w:hAnsi="Times New Roman" w:cs="Times New Roman"/>
        </w:rPr>
        <w:t xml:space="preserve"> muy</w:t>
      </w:r>
      <w:r w:rsidRPr="00B338C4">
        <w:rPr>
          <w:rFonts w:ascii="Times New Roman" w:hAnsi="Times New Roman" w:cs="Times New Roman"/>
        </w:rPr>
        <w:t xml:space="preserve"> por debajo de la ejecución promedio.</w:t>
      </w:r>
    </w:p>
    <w:p w14:paraId="7045CC0D" w14:textId="5A3B9C1B" w:rsidR="000A335B" w:rsidRDefault="000A335B" w:rsidP="00BC3291">
      <w:pPr>
        <w:spacing w:after="0" w:line="240" w:lineRule="auto"/>
        <w:rPr>
          <w:rFonts w:ascii="Times New Roman" w:hAnsi="Times New Roman" w:cs="Times New Roman"/>
          <w:color w:val="FF0000"/>
        </w:rPr>
      </w:pPr>
    </w:p>
    <w:p w14:paraId="3BE0A14F" w14:textId="339923F3" w:rsidR="00D27B38" w:rsidRDefault="00D27B38" w:rsidP="00BC3291">
      <w:pPr>
        <w:spacing w:after="0" w:line="240" w:lineRule="auto"/>
        <w:rPr>
          <w:rFonts w:ascii="Times New Roman" w:hAnsi="Times New Roman" w:cs="Times New Roman"/>
          <w:color w:val="FF0000"/>
        </w:rPr>
      </w:pPr>
    </w:p>
    <w:p w14:paraId="1504E95C" w14:textId="78793E38" w:rsidR="00D27B38" w:rsidRDefault="00D27B38" w:rsidP="00BC3291">
      <w:pPr>
        <w:spacing w:after="0" w:line="240" w:lineRule="auto"/>
        <w:rPr>
          <w:rFonts w:ascii="Times New Roman" w:hAnsi="Times New Roman" w:cs="Times New Roman"/>
          <w:color w:val="FF0000"/>
        </w:rPr>
      </w:pPr>
    </w:p>
    <w:p w14:paraId="5E54D557" w14:textId="77895321" w:rsidR="00D27B38" w:rsidRDefault="00D27B38" w:rsidP="00BC3291">
      <w:pPr>
        <w:spacing w:after="0" w:line="240" w:lineRule="auto"/>
        <w:rPr>
          <w:rFonts w:ascii="Times New Roman" w:hAnsi="Times New Roman" w:cs="Times New Roman"/>
          <w:color w:val="FF0000"/>
        </w:rPr>
      </w:pPr>
    </w:p>
    <w:p w14:paraId="4265A512" w14:textId="77777777" w:rsidR="006D2C4A" w:rsidRPr="000A335B" w:rsidRDefault="006D2C4A" w:rsidP="006D2C4A">
      <w:pPr>
        <w:spacing w:after="0" w:line="240" w:lineRule="auto"/>
        <w:jc w:val="center"/>
        <w:rPr>
          <w:rFonts w:ascii="Times New Roman" w:hAnsi="Times New Roman" w:cs="Times New Roman"/>
          <w:b/>
          <w:sz w:val="24"/>
          <w:lang w:val="es-MX"/>
        </w:rPr>
      </w:pPr>
      <w:r w:rsidRPr="000A335B">
        <w:rPr>
          <w:rFonts w:ascii="Times New Roman" w:hAnsi="Times New Roman" w:cs="Times New Roman"/>
          <w:b/>
          <w:szCs w:val="20"/>
          <w:lang w:val="es-MX"/>
        </w:rPr>
        <w:lastRenderedPageBreak/>
        <w:t>Grado de Ejecución por Entidad</w:t>
      </w:r>
    </w:p>
    <w:p w14:paraId="08213903" w14:textId="77777777" w:rsidR="000A335B" w:rsidRPr="000A335B" w:rsidRDefault="000A335B" w:rsidP="000A335B">
      <w:pPr>
        <w:spacing w:after="0" w:line="240" w:lineRule="auto"/>
        <w:jc w:val="center"/>
        <w:rPr>
          <w:rFonts w:ascii="Times New Roman" w:hAnsi="Times New Roman" w:cs="Times New Roman"/>
          <w:sz w:val="18"/>
          <w:szCs w:val="18"/>
          <w:lang w:val="es-MX"/>
        </w:rPr>
      </w:pPr>
      <w:r w:rsidRPr="000A335B">
        <w:rPr>
          <w:rFonts w:ascii="Times New Roman" w:hAnsi="Times New Roman" w:cs="Times New Roman"/>
          <w:sz w:val="18"/>
          <w:szCs w:val="18"/>
          <w:lang w:val="es-MX"/>
        </w:rPr>
        <w:t>Al 29 de febrero de 2024</w:t>
      </w:r>
    </w:p>
    <w:p w14:paraId="0542CE43" w14:textId="3839EB9C" w:rsidR="006D2C4A" w:rsidRPr="000A335B" w:rsidRDefault="00D27B38" w:rsidP="000A335B">
      <w:pPr>
        <w:spacing w:after="0" w:line="240" w:lineRule="auto"/>
        <w:jc w:val="center"/>
        <w:rPr>
          <w:rFonts w:ascii="Times New Roman" w:hAnsi="Times New Roman" w:cs="Times New Roman"/>
          <w:sz w:val="20"/>
          <w:szCs w:val="20"/>
          <w:lang w:val="es-MX"/>
        </w:rPr>
      </w:pPr>
      <w:r w:rsidRPr="000A335B">
        <w:rPr>
          <w:noProof/>
          <w:sz w:val="18"/>
          <w:szCs w:val="18"/>
          <w:lang w:eastAsia="es-GT"/>
        </w:rPr>
        <w:drawing>
          <wp:anchor distT="0" distB="0" distL="114300" distR="114300" simplePos="0" relativeHeight="251680768" behindDoc="0" locked="0" layoutInCell="1" allowOverlap="1" wp14:anchorId="5325566F" wp14:editId="47C23A7F">
            <wp:simplePos x="0" y="0"/>
            <wp:positionH relativeFrom="margin">
              <wp:posOffset>-52919</wp:posOffset>
            </wp:positionH>
            <wp:positionV relativeFrom="paragraph">
              <wp:posOffset>126266</wp:posOffset>
            </wp:positionV>
            <wp:extent cx="2578100" cy="2701636"/>
            <wp:effectExtent l="0" t="0" r="0" b="381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0A335B" w:rsidRPr="000A335B">
        <w:rPr>
          <w:rFonts w:ascii="Times New Roman" w:hAnsi="Times New Roman" w:cs="Times New Roman"/>
          <w:sz w:val="18"/>
          <w:szCs w:val="18"/>
          <w:lang w:val="es-MX"/>
        </w:rPr>
        <w:t xml:space="preserve"> (Porcentajes)</w:t>
      </w:r>
    </w:p>
    <w:p w14:paraId="6EEF83C7" w14:textId="27671268" w:rsidR="006D2C4A" w:rsidRPr="000A335B" w:rsidRDefault="006D2C4A" w:rsidP="006D2C4A">
      <w:pPr>
        <w:spacing w:after="0" w:line="240" w:lineRule="auto"/>
        <w:jc w:val="center"/>
        <w:rPr>
          <w:rFonts w:ascii="Times New Roman" w:hAnsi="Times New Roman" w:cs="Times New Roman"/>
          <w:sz w:val="20"/>
          <w:szCs w:val="16"/>
          <w:lang w:val="es-MX"/>
        </w:rPr>
      </w:pPr>
    </w:p>
    <w:p w14:paraId="759F6645" w14:textId="77777777" w:rsidR="006D2C4A" w:rsidRPr="000A335B" w:rsidRDefault="006D2C4A" w:rsidP="006D2C4A">
      <w:pPr>
        <w:spacing w:after="0" w:line="240" w:lineRule="auto"/>
        <w:jc w:val="center"/>
        <w:rPr>
          <w:rFonts w:ascii="Times New Roman" w:hAnsi="Times New Roman" w:cs="Times New Roman"/>
          <w:szCs w:val="18"/>
          <w:lang w:val="es-MX"/>
        </w:rPr>
      </w:pPr>
    </w:p>
    <w:p w14:paraId="7F23645E" w14:textId="77777777" w:rsidR="006D2C4A" w:rsidRPr="000A335B" w:rsidRDefault="006D2C4A" w:rsidP="006D2C4A">
      <w:pPr>
        <w:spacing w:after="0" w:line="240" w:lineRule="auto"/>
        <w:jc w:val="center"/>
        <w:rPr>
          <w:rFonts w:ascii="Times New Roman" w:hAnsi="Times New Roman" w:cs="Times New Roman"/>
          <w:szCs w:val="18"/>
          <w:lang w:val="es-MX"/>
        </w:rPr>
      </w:pPr>
    </w:p>
    <w:p w14:paraId="0BCE5B5E" w14:textId="77777777" w:rsidR="006D2C4A" w:rsidRPr="000A335B" w:rsidRDefault="006D2C4A" w:rsidP="006D2C4A">
      <w:pPr>
        <w:spacing w:after="0" w:line="240" w:lineRule="auto"/>
        <w:jc w:val="center"/>
        <w:rPr>
          <w:rFonts w:ascii="Times New Roman" w:hAnsi="Times New Roman" w:cs="Times New Roman"/>
          <w:szCs w:val="18"/>
          <w:lang w:val="es-MX"/>
        </w:rPr>
      </w:pPr>
    </w:p>
    <w:p w14:paraId="0693EA50" w14:textId="77777777" w:rsidR="006D2C4A" w:rsidRPr="000A335B" w:rsidRDefault="006D2C4A" w:rsidP="006D2C4A">
      <w:pPr>
        <w:spacing w:after="0" w:line="240" w:lineRule="auto"/>
        <w:jc w:val="center"/>
        <w:rPr>
          <w:rFonts w:ascii="Times New Roman" w:hAnsi="Times New Roman" w:cs="Times New Roman"/>
          <w:szCs w:val="18"/>
          <w:lang w:val="es-MX"/>
        </w:rPr>
      </w:pPr>
    </w:p>
    <w:p w14:paraId="7390A546" w14:textId="77777777" w:rsidR="006D2C4A" w:rsidRPr="000A335B" w:rsidRDefault="006D2C4A" w:rsidP="006D2C4A">
      <w:pPr>
        <w:spacing w:after="0" w:line="240" w:lineRule="auto"/>
        <w:jc w:val="center"/>
        <w:rPr>
          <w:rFonts w:ascii="Times New Roman" w:hAnsi="Times New Roman" w:cs="Times New Roman"/>
          <w:szCs w:val="18"/>
          <w:lang w:val="es-MX"/>
        </w:rPr>
      </w:pPr>
    </w:p>
    <w:p w14:paraId="0F2160B3" w14:textId="77777777" w:rsidR="006D2C4A" w:rsidRPr="000A335B" w:rsidRDefault="006D2C4A" w:rsidP="006D2C4A">
      <w:pPr>
        <w:spacing w:after="0" w:line="240" w:lineRule="auto"/>
        <w:jc w:val="center"/>
        <w:rPr>
          <w:rFonts w:ascii="Times New Roman" w:hAnsi="Times New Roman" w:cs="Times New Roman"/>
          <w:szCs w:val="18"/>
          <w:lang w:val="es-MX"/>
        </w:rPr>
      </w:pPr>
    </w:p>
    <w:p w14:paraId="0E8766A8" w14:textId="77777777" w:rsidR="006D2C4A" w:rsidRPr="000A335B" w:rsidRDefault="006D2C4A" w:rsidP="006D2C4A">
      <w:pPr>
        <w:spacing w:after="0" w:line="240" w:lineRule="auto"/>
        <w:jc w:val="center"/>
        <w:rPr>
          <w:rFonts w:ascii="Times New Roman" w:hAnsi="Times New Roman" w:cs="Times New Roman"/>
          <w:szCs w:val="18"/>
          <w:lang w:val="es-MX"/>
        </w:rPr>
      </w:pPr>
    </w:p>
    <w:p w14:paraId="7B79F446" w14:textId="77777777" w:rsidR="006D2C4A" w:rsidRPr="000A335B" w:rsidRDefault="006D2C4A" w:rsidP="006D2C4A">
      <w:pPr>
        <w:spacing w:after="0" w:line="240" w:lineRule="auto"/>
        <w:jc w:val="center"/>
        <w:rPr>
          <w:rFonts w:ascii="Times New Roman" w:hAnsi="Times New Roman" w:cs="Times New Roman"/>
          <w:szCs w:val="18"/>
          <w:lang w:val="es-MX"/>
        </w:rPr>
      </w:pPr>
    </w:p>
    <w:p w14:paraId="109D18F2" w14:textId="77777777" w:rsidR="006D2C4A" w:rsidRPr="000A335B" w:rsidRDefault="006D2C4A" w:rsidP="006D2C4A">
      <w:pPr>
        <w:spacing w:after="0" w:line="240" w:lineRule="auto"/>
        <w:jc w:val="center"/>
        <w:rPr>
          <w:rFonts w:ascii="Times New Roman" w:hAnsi="Times New Roman" w:cs="Times New Roman"/>
          <w:szCs w:val="18"/>
          <w:lang w:val="es-MX"/>
        </w:rPr>
      </w:pPr>
    </w:p>
    <w:p w14:paraId="75D2A499" w14:textId="77777777" w:rsidR="006D2C4A" w:rsidRPr="000A335B" w:rsidRDefault="006D2C4A" w:rsidP="006D2C4A">
      <w:pPr>
        <w:spacing w:after="0" w:line="240" w:lineRule="auto"/>
        <w:jc w:val="center"/>
        <w:rPr>
          <w:rFonts w:ascii="Times New Roman" w:hAnsi="Times New Roman" w:cs="Times New Roman"/>
          <w:szCs w:val="18"/>
          <w:lang w:val="es-MX"/>
        </w:rPr>
      </w:pPr>
    </w:p>
    <w:p w14:paraId="2D0173A0" w14:textId="77777777" w:rsidR="006D2C4A" w:rsidRPr="000A335B" w:rsidRDefault="006D2C4A" w:rsidP="006D2C4A">
      <w:pPr>
        <w:spacing w:after="0" w:line="240" w:lineRule="auto"/>
        <w:jc w:val="center"/>
        <w:rPr>
          <w:rFonts w:ascii="Times New Roman" w:hAnsi="Times New Roman" w:cs="Times New Roman"/>
          <w:szCs w:val="18"/>
          <w:lang w:val="es-MX"/>
        </w:rPr>
      </w:pPr>
    </w:p>
    <w:p w14:paraId="2BBD8649" w14:textId="77777777" w:rsidR="006D2C4A" w:rsidRPr="000A335B" w:rsidRDefault="006D2C4A" w:rsidP="006D2C4A">
      <w:pPr>
        <w:spacing w:after="0" w:line="240" w:lineRule="auto"/>
        <w:jc w:val="center"/>
        <w:rPr>
          <w:rFonts w:ascii="Times New Roman" w:hAnsi="Times New Roman" w:cs="Times New Roman"/>
          <w:szCs w:val="18"/>
          <w:lang w:val="es-MX"/>
        </w:rPr>
      </w:pPr>
    </w:p>
    <w:p w14:paraId="20D56B19" w14:textId="77777777" w:rsidR="006D2C4A" w:rsidRPr="000A335B" w:rsidRDefault="006D2C4A" w:rsidP="006D2C4A">
      <w:pPr>
        <w:spacing w:after="0" w:line="240" w:lineRule="auto"/>
        <w:jc w:val="both"/>
        <w:rPr>
          <w:rFonts w:ascii="Times New Roman" w:hAnsi="Times New Roman" w:cs="Times New Roman"/>
          <w:sz w:val="14"/>
          <w:szCs w:val="14"/>
        </w:rPr>
      </w:pPr>
    </w:p>
    <w:p w14:paraId="367A69FC" w14:textId="77777777" w:rsidR="006D2C4A" w:rsidRPr="000A335B" w:rsidRDefault="006D2C4A" w:rsidP="006D2C4A">
      <w:pPr>
        <w:spacing w:after="0" w:line="240" w:lineRule="auto"/>
        <w:jc w:val="both"/>
        <w:rPr>
          <w:rFonts w:ascii="Times New Roman" w:hAnsi="Times New Roman" w:cs="Times New Roman"/>
          <w:sz w:val="14"/>
          <w:szCs w:val="14"/>
        </w:rPr>
      </w:pPr>
    </w:p>
    <w:p w14:paraId="1140C277" w14:textId="77777777" w:rsidR="006D2C4A" w:rsidRPr="000A335B" w:rsidRDefault="006D2C4A" w:rsidP="006D2C4A">
      <w:pPr>
        <w:spacing w:after="0" w:line="240" w:lineRule="auto"/>
        <w:jc w:val="both"/>
        <w:rPr>
          <w:rFonts w:ascii="Times New Roman" w:hAnsi="Times New Roman" w:cs="Times New Roman"/>
          <w:sz w:val="14"/>
          <w:szCs w:val="14"/>
        </w:rPr>
      </w:pPr>
    </w:p>
    <w:p w14:paraId="7C710181" w14:textId="77777777" w:rsidR="006D2C4A" w:rsidRPr="000A335B" w:rsidRDefault="006D2C4A" w:rsidP="006D2C4A">
      <w:pPr>
        <w:spacing w:after="0" w:line="240" w:lineRule="auto"/>
        <w:jc w:val="both"/>
        <w:rPr>
          <w:rFonts w:ascii="Times New Roman" w:hAnsi="Times New Roman" w:cs="Times New Roman"/>
          <w:sz w:val="14"/>
          <w:szCs w:val="14"/>
        </w:rPr>
      </w:pPr>
    </w:p>
    <w:p w14:paraId="2B38316D" w14:textId="3C35C45A" w:rsidR="00B93E46" w:rsidRDefault="00B93E46" w:rsidP="006D2C4A">
      <w:pPr>
        <w:spacing w:after="0" w:line="240" w:lineRule="auto"/>
        <w:jc w:val="both"/>
        <w:rPr>
          <w:rFonts w:ascii="Times New Roman" w:hAnsi="Times New Roman" w:cs="Times New Roman"/>
          <w:sz w:val="14"/>
          <w:szCs w:val="14"/>
        </w:rPr>
      </w:pPr>
    </w:p>
    <w:p w14:paraId="75BA8211" w14:textId="77777777" w:rsidR="00972D48" w:rsidRPr="000A335B" w:rsidRDefault="00972D48" w:rsidP="006D2C4A">
      <w:pPr>
        <w:spacing w:after="0" w:line="240" w:lineRule="auto"/>
        <w:jc w:val="both"/>
        <w:rPr>
          <w:rFonts w:ascii="Times New Roman" w:hAnsi="Times New Roman" w:cs="Times New Roman"/>
          <w:sz w:val="14"/>
          <w:szCs w:val="14"/>
        </w:rPr>
      </w:pPr>
    </w:p>
    <w:p w14:paraId="5C32D479" w14:textId="1D218D58" w:rsidR="006D2C4A" w:rsidRPr="000A335B" w:rsidRDefault="006D2C4A" w:rsidP="006D2C4A">
      <w:pPr>
        <w:spacing w:after="0" w:line="240" w:lineRule="auto"/>
        <w:jc w:val="both"/>
        <w:rPr>
          <w:rFonts w:ascii="Times New Roman" w:hAnsi="Times New Roman" w:cs="Times New Roman"/>
          <w:sz w:val="14"/>
          <w:szCs w:val="14"/>
        </w:rPr>
      </w:pPr>
      <w:r w:rsidRPr="000A335B">
        <w:rPr>
          <w:rFonts w:ascii="Times New Roman" w:hAnsi="Times New Roman" w:cs="Times New Roman"/>
          <w:sz w:val="14"/>
          <w:szCs w:val="14"/>
        </w:rPr>
        <w:t>Fuente: Dirección de Análisis y Política Fiscal.</w:t>
      </w:r>
    </w:p>
    <w:p w14:paraId="250E0831" w14:textId="77777777" w:rsidR="006D2C4A" w:rsidRPr="00017D48" w:rsidRDefault="006D2C4A" w:rsidP="006D2C4A">
      <w:pPr>
        <w:spacing w:after="0" w:line="240" w:lineRule="auto"/>
        <w:jc w:val="both"/>
        <w:rPr>
          <w:rFonts w:ascii="Times New Roman" w:hAnsi="Times New Roman" w:cs="Times New Roman"/>
          <w:color w:val="FF0000"/>
          <w:sz w:val="14"/>
          <w:szCs w:val="14"/>
        </w:rPr>
      </w:pPr>
    </w:p>
    <w:p w14:paraId="0B132175" w14:textId="4FF70F99" w:rsidR="000A335B" w:rsidRPr="00667AF3" w:rsidRDefault="000A335B" w:rsidP="000A335B">
      <w:pPr>
        <w:pStyle w:val="Sinespaciado"/>
        <w:jc w:val="both"/>
        <w:rPr>
          <w:rFonts w:ascii="Times New Roman" w:hAnsi="Times New Roman" w:cs="Times New Roman"/>
          <w:lang w:val="es-MX"/>
        </w:rPr>
      </w:pPr>
      <w:r>
        <w:rPr>
          <w:rFonts w:ascii="Times New Roman" w:hAnsi="Times New Roman" w:cs="Times New Roman"/>
          <w:lang w:val="es-MX"/>
        </w:rPr>
        <w:t>Es posible que, a lo largo del ejercicio fiscal, e</w:t>
      </w:r>
      <w:r w:rsidRPr="00667AF3">
        <w:rPr>
          <w:rFonts w:ascii="Times New Roman" w:hAnsi="Times New Roman" w:cs="Times New Roman"/>
          <w:lang w:val="es-MX"/>
        </w:rPr>
        <w:t>l Ministerio de Energía y Minas</w:t>
      </w:r>
      <w:r>
        <w:rPr>
          <w:rFonts w:ascii="Times New Roman" w:hAnsi="Times New Roman" w:cs="Times New Roman"/>
          <w:lang w:val="es-MX"/>
        </w:rPr>
        <w:t xml:space="preserve"> tenga un menor nivel de ejecución al observado en años anteriores, dado que para el 2024 no se tiene previsto continuar con apoyos temporales en forma de subsidios, los cuales estuvieron vigentes para gasolinas (2022) y gas propano (2021, 2022 y 2023), ante el alza de los precios y alta inflación. </w:t>
      </w:r>
    </w:p>
    <w:p w14:paraId="77F748DD" w14:textId="77777777" w:rsidR="000A335B" w:rsidRPr="00667AF3" w:rsidRDefault="000A335B" w:rsidP="000A335B">
      <w:pPr>
        <w:pStyle w:val="Sinespaciado"/>
        <w:jc w:val="both"/>
        <w:rPr>
          <w:rFonts w:ascii="Times New Roman" w:hAnsi="Times New Roman" w:cs="Times New Roman"/>
          <w:lang w:val="es-MX"/>
        </w:rPr>
      </w:pPr>
    </w:p>
    <w:p w14:paraId="64B32B70" w14:textId="77777777" w:rsidR="000A335B" w:rsidRPr="00667AF3" w:rsidRDefault="000A335B" w:rsidP="000A335B">
      <w:pPr>
        <w:pStyle w:val="Sinespaciado"/>
        <w:jc w:val="both"/>
        <w:rPr>
          <w:rFonts w:ascii="Times New Roman" w:hAnsi="Times New Roman" w:cs="Times New Roman"/>
          <w:lang w:val="es-MX"/>
        </w:rPr>
      </w:pPr>
      <w:r w:rsidRPr="00667AF3">
        <w:rPr>
          <w:rFonts w:ascii="Times New Roman" w:hAnsi="Times New Roman" w:cs="Times New Roman"/>
          <w:lang w:val="es-MX"/>
        </w:rPr>
        <w:t xml:space="preserve">En cuanto al Ministerio de Desarrollo Social </w:t>
      </w:r>
      <w:r>
        <w:rPr>
          <w:rFonts w:ascii="Times New Roman" w:hAnsi="Times New Roman" w:cs="Times New Roman"/>
          <w:lang w:val="es-MX"/>
        </w:rPr>
        <w:t xml:space="preserve">aun no cuenta con </w:t>
      </w:r>
      <w:r w:rsidRPr="00667AF3">
        <w:rPr>
          <w:rFonts w:ascii="Times New Roman" w:hAnsi="Times New Roman" w:cs="Times New Roman"/>
          <w:lang w:val="es-MX"/>
        </w:rPr>
        <w:t>presupuesto para cubrir los pagos establecidos en la Ley Temporal de Desarrollo Integral Decreto número 51-2022, cuyo objetivo es la implementación y ejecución de proyectos ambientales y de desarrollo integral con la participación de la tropa que prestó servicio militar durante el conflicto armado interno.</w:t>
      </w:r>
    </w:p>
    <w:p w14:paraId="489649EB" w14:textId="77777777" w:rsidR="000A335B" w:rsidRPr="00667AF3" w:rsidRDefault="000A335B" w:rsidP="000A335B">
      <w:pPr>
        <w:pStyle w:val="Sinespaciado"/>
        <w:jc w:val="both"/>
        <w:rPr>
          <w:rFonts w:ascii="Times New Roman" w:hAnsi="Times New Roman" w:cs="Times New Roman"/>
          <w:lang w:val="es-MX"/>
        </w:rPr>
      </w:pPr>
    </w:p>
    <w:p w14:paraId="489E9B3B" w14:textId="77777777" w:rsidR="000A335B" w:rsidRPr="00667AF3" w:rsidRDefault="000A335B" w:rsidP="000A335B">
      <w:pPr>
        <w:pStyle w:val="Sinespaciado"/>
        <w:jc w:val="both"/>
        <w:rPr>
          <w:rFonts w:ascii="Times New Roman" w:hAnsi="Times New Roman" w:cs="Times New Roman"/>
          <w:sz w:val="18"/>
          <w:szCs w:val="18"/>
          <w:lang w:val="es-MX"/>
        </w:rPr>
      </w:pPr>
      <w:r w:rsidRPr="00667AF3">
        <w:rPr>
          <w:rFonts w:ascii="Times New Roman" w:hAnsi="Times New Roman" w:cs="Times New Roman"/>
          <w:lang w:val="es-MX"/>
        </w:rPr>
        <w:t>Hasta la fecha se han dado ampliaciones en el presupuesto de ingresos y egresos del Estado para el ejercicio fiscal 202</w:t>
      </w:r>
      <w:r>
        <w:rPr>
          <w:rFonts w:ascii="Times New Roman" w:hAnsi="Times New Roman" w:cs="Times New Roman"/>
          <w:lang w:val="es-MX"/>
        </w:rPr>
        <w:t>4</w:t>
      </w:r>
      <w:r w:rsidRPr="00667AF3">
        <w:rPr>
          <w:rFonts w:ascii="Times New Roman" w:hAnsi="Times New Roman" w:cs="Times New Roman"/>
          <w:lang w:val="es-MX"/>
        </w:rPr>
        <w:t xml:space="preserve"> por Q6</w:t>
      </w:r>
      <w:r>
        <w:rPr>
          <w:rFonts w:ascii="Times New Roman" w:hAnsi="Times New Roman" w:cs="Times New Roman"/>
          <w:lang w:val="es-MX"/>
        </w:rPr>
        <w:t>00</w:t>
      </w:r>
      <w:r w:rsidRPr="00667AF3">
        <w:rPr>
          <w:rFonts w:ascii="Times New Roman" w:hAnsi="Times New Roman" w:cs="Times New Roman"/>
          <w:lang w:val="es-MX"/>
        </w:rPr>
        <w:t xml:space="preserve"> millones, las cuales se</w:t>
      </w:r>
      <w:r>
        <w:rPr>
          <w:rFonts w:ascii="Times New Roman" w:hAnsi="Times New Roman" w:cs="Times New Roman"/>
          <w:lang w:val="es-MX"/>
        </w:rPr>
        <w:t xml:space="preserve"> encuentran en las Obligaciones del Estado a cargo del Tesoro y siendo a favor de las Clases Pasivas Civiles del Estado. Dentro del Decreto número 54-2022 </w:t>
      </w:r>
      <w:r>
        <w:rPr>
          <w:rFonts w:ascii="Times New Roman" w:hAnsi="Times New Roman" w:cs="Times New Roman"/>
          <w:lang w:val="es-MX"/>
        </w:rPr>
        <w:t xml:space="preserve">(Presupuesto aprobado 2023) que rige actualmente, en el artículo 117 se autoriza ampliar el presupuesto en el caso exista disponibilidad de saldos de caja de recursos del tesoro de ejercicios anteriores para el financiamiento del incremento otorgado (10%) en las jubilaciones y pensiones. </w:t>
      </w:r>
    </w:p>
    <w:p w14:paraId="779908FD" w14:textId="77777777" w:rsidR="006D2C4A" w:rsidRPr="00017D48" w:rsidRDefault="006D2C4A" w:rsidP="006D2C4A">
      <w:pPr>
        <w:pStyle w:val="Sinespaciado"/>
        <w:jc w:val="both"/>
        <w:rPr>
          <w:rFonts w:ascii="Times New Roman" w:hAnsi="Times New Roman" w:cs="Times New Roman"/>
          <w:color w:val="FF0000"/>
          <w:lang w:val="es-MX"/>
        </w:rPr>
      </w:pPr>
    </w:p>
    <w:p w14:paraId="76346FE4" w14:textId="346E10C2" w:rsidR="000A335B" w:rsidRDefault="000A335B" w:rsidP="000A335B">
      <w:pPr>
        <w:pStyle w:val="Sinespaciado"/>
        <w:jc w:val="both"/>
        <w:rPr>
          <w:rFonts w:ascii="Times New Roman" w:hAnsi="Times New Roman" w:cs="Times New Roman"/>
          <w:lang w:val="es-MX"/>
        </w:rPr>
      </w:pPr>
      <w:r w:rsidRPr="00667AF3">
        <w:rPr>
          <w:rFonts w:ascii="Times New Roman" w:hAnsi="Times New Roman" w:cs="Times New Roman"/>
          <w:lang w:val="es-MX"/>
        </w:rPr>
        <w:t>Un componente importante del gasto es la ejecución del gasto social, el cual se encuentra compuesto por el gasto en</w:t>
      </w:r>
      <w:r>
        <w:rPr>
          <w:rFonts w:ascii="Times New Roman" w:hAnsi="Times New Roman" w:cs="Times New Roman"/>
          <w:lang w:val="es-MX"/>
        </w:rPr>
        <w:t xml:space="preserve"> los sectores de</w:t>
      </w:r>
      <w:r w:rsidRPr="00667AF3">
        <w:rPr>
          <w:rFonts w:ascii="Times New Roman" w:hAnsi="Times New Roman" w:cs="Times New Roman"/>
          <w:lang w:val="es-MX"/>
        </w:rPr>
        <w:t xml:space="preserve"> salud, educación y vivienda, reportando un desempeño </w:t>
      </w:r>
      <w:r>
        <w:rPr>
          <w:rFonts w:ascii="Times New Roman" w:hAnsi="Times New Roman" w:cs="Times New Roman"/>
          <w:lang w:val="es-MX"/>
        </w:rPr>
        <w:t>positivo</w:t>
      </w:r>
      <w:r w:rsidRPr="00667AF3">
        <w:rPr>
          <w:rFonts w:ascii="Times New Roman" w:hAnsi="Times New Roman" w:cs="Times New Roman"/>
          <w:lang w:val="es-MX"/>
        </w:rPr>
        <w:t xml:space="preserve"> respecto al año previo, con un crecimiento interanual de </w:t>
      </w:r>
      <w:r>
        <w:rPr>
          <w:rFonts w:ascii="Times New Roman" w:hAnsi="Times New Roman" w:cs="Times New Roman"/>
          <w:lang w:val="es-MX"/>
        </w:rPr>
        <w:t>3</w:t>
      </w:r>
      <w:r w:rsidRPr="00667AF3">
        <w:rPr>
          <w:rFonts w:ascii="Times New Roman" w:hAnsi="Times New Roman" w:cs="Times New Roman"/>
          <w:lang w:val="es-MX"/>
        </w:rPr>
        <w:t>.</w:t>
      </w:r>
      <w:r>
        <w:rPr>
          <w:rFonts w:ascii="Times New Roman" w:hAnsi="Times New Roman" w:cs="Times New Roman"/>
          <w:lang w:val="es-MX"/>
        </w:rPr>
        <w:t>1</w:t>
      </w:r>
      <w:r w:rsidRPr="00667AF3">
        <w:rPr>
          <w:rFonts w:ascii="Times New Roman" w:hAnsi="Times New Roman" w:cs="Times New Roman"/>
          <w:lang w:val="es-MX"/>
        </w:rPr>
        <w:t xml:space="preserve">%, siendo el rubro de mayor crecimiento el asociado a la vivienda, </w:t>
      </w:r>
      <w:r>
        <w:rPr>
          <w:rFonts w:ascii="Times New Roman" w:hAnsi="Times New Roman" w:cs="Times New Roman"/>
          <w:lang w:val="es-MX"/>
        </w:rPr>
        <w:t>ejecutado</w:t>
      </w:r>
      <w:r w:rsidRPr="00667AF3">
        <w:rPr>
          <w:rFonts w:ascii="Times New Roman" w:hAnsi="Times New Roman" w:cs="Times New Roman"/>
          <w:lang w:val="es-MX"/>
        </w:rPr>
        <w:t xml:space="preserve"> por el Ministerio de Comunicaciones. La ejecución corresponde en su mayoría al programa fondo para la vivienda -FOPAVI-.</w:t>
      </w:r>
    </w:p>
    <w:p w14:paraId="54B5696D" w14:textId="77777777" w:rsidR="000A335B" w:rsidRDefault="000A335B" w:rsidP="000A335B">
      <w:pPr>
        <w:pStyle w:val="Sinespaciado"/>
        <w:jc w:val="both"/>
        <w:rPr>
          <w:rFonts w:ascii="Times New Roman" w:hAnsi="Times New Roman" w:cs="Times New Roman"/>
          <w:lang w:val="es-MX"/>
        </w:rPr>
      </w:pPr>
    </w:p>
    <w:p w14:paraId="68FB6F1B" w14:textId="4E9A4E24" w:rsidR="006D2C4A" w:rsidRPr="00017D48" w:rsidRDefault="000A335B" w:rsidP="000A335B">
      <w:pPr>
        <w:pStyle w:val="Sinespaciado"/>
        <w:jc w:val="both"/>
        <w:rPr>
          <w:rFonts w:ascii="Times New Roman" w:hAnsi="Times New Roman" w:cs="Times New Roman"/>
          <w:color w:val="FF0000"/>
          <w:lang w:val="es-MX"/>
        </w:rPr>
      </w:pPr>
      <w:r w:rsidRPr="00667AF3">
        <w:rPr>
          <w:rFonts w:ascii="Times New Roman" w:hAnsi="Times New Roman" w:cs="Times New Roman"/>
          <w:lang w:val="es-MX"/>
        </w:rPr>
        <w:t xml:space="preserve">En cuanto al gasto social ampliado, es decir, al incluir los compromisos asumidos en los Acuerdos de Paz en seguridad y justicia, este se encuentra creciendo </w:t>
      </w:r>
      <w:r>
        <w:rPr>
          <w:rFonts w:ascii="Times New Roman" w:hAnsi="Times New Roman" w:cs="Times New Roman"/>
          <w:lang w:val="es-MX"/>
        </w:rPr>
        <w:t>3</w:t>
      </w:r>
      <w:r w:rsidRPr="00667AF3">
        <w:rPr>
          <w:rFonts w:ascii="Times New Roman" w:hAnsi="Times New Roman" w:cs="Times New Roman"/>
          <w:lang w:val="es-MX"/>
        </w:rPr>
        <w:t>.</w:t>
      </w:r>
      <w:r>
        <w:rPr>
          <w:rFonts w:ascii="Times New Roman" w:hAnsi="Times New Roman" w:cs="Times New Roman"/>
          <w:lang w:val="es-MX"/>
        </w:rPr>
        <w:t>9</w:t>
      </w:r>
      <w:r w:rsidRPr="00667AF3">
        <w:rPr>
          <w:rFonts w:ascii="Times New Roman" w:hAnsi="Times New Roman" w:cs="Times New Roman"/>
          <w:lang w:val="es-MX"/>
        </w:rPr>
        <w:t>%, equivalente a Q3</w:t>
      </w:r>
      <w:r>
        <w:rPr>
          <w:rFonts w:ascii="Times New Roman" w:hAnsi="Times New Roman" w:cs="Times New Roman"/>
          <w:lang w:val="es-MX"/>
        </w:rPr>
        <w:t>10.8</w:t>
      </w:r>
      <w:r w:rsidRPr="00667AF3">
        <w:rPr>
          <w:rFonts w:ascii="Times New Roman" w:hAnsi="Times New Roman" w:cs="Times New Roman"/>
          <w:lang w:val="es-MX"/>
        </w:rPr>
        <w:t xml:space="preserve"> millones más respecto al 202</w:t>
      </w:r>
      <w:r>
        <w:rPr>
          <w:rFonts w:ascii="Times New Roman" w:hAnsi="Times New Roman" w:cs="Times New Roman"/>
          <w:lang w:val="es-MX"/>
        </w:rPr>
        <w:t>3</w:t>
      </w:r>
      <w:r w:rsidRPr="00667AF3">
        <w:rPr>
          <w:rFonts w:ascii="Times New Roman" w:hAnsi="Times New Roman" w:cs="Times New Roman"/>
          <w:lang w:val="es-MX"/>
        </w:rPr>
        <w:t xml:space="preserve">. Siendo el </w:t>
      </w:r>
      <w:r>
        <w:rPr>
          <w:rFonts w:ascii="Times New Roman" w:hAnsi="Times New Roman" w:cs="Times New Roman"/>
          <w:lang w:val="es-MX"/>
        </w:rPr>
        <w:t>Organismo Judicial y la Corte de Constitucionalidad los</w:t>
      </w:r>
      <w:r w:rsidRPr="00667AF3">
        <w:rPr>
          <w:rFonts w:ascii="Times New Roman" w:hAnsi="Times New Roman" w:cs="Times New Roman"/>
          <w:lang w:val="es-MX"/>
        </w:rPr>
        <w:t xml:space="preserve"> que reporta la mayor variación absoluta con Q</w:t>
      </w:r>
      <w:r>
        <w:rPr>
          <w:rFonts w:ascii="Times New Roman" w:hAnsi="Times New Roman" w:cs="Times New Roman"/>
          <w:lang w:val="es-MX"/>
        </w:rPr>
        <w:t>106.2</w:t>
      </w:r>
      <w:r w:rsidRPr="00667AF3">
        <w:rPr>
          <w:rFonts w:ascii="Times New Roman" w:hAnsi="Times New Roman" w:cs="Times New Roman"/>
          <w:lang w:val="es-MX"/>
        </w:rPr>
        <w:t xml:space="preserve"> millones.</w:t>
      </w:r>
    </w:p>
    <w:p w14:paraId="437BEB15" w14:textId="03F664EA" w:rsidR="00D27B38" w:rsidRDefault="00D27B38" w:rsidP="006D2C4A">
      <w:pPr>
        <w:pStyle w:val="Sinespaciado"/>
        <w:jc w:val="both"/>
        <w:rPr>
          <w:rFonts w:ascii="Times New Roman" w:hAnsi="Times New Roman" w:cs="Times New Roman"/>
          <w:color w:val="FF0000"/>
          <w:lang w:val="es-MX"/>
        </w:rPr>
      </w:pPr>
    </w:p>
    <w:p w14:paraId="10E23F8B" w14:textId="77777777" w:rsidR="006D2C4A" w:rsidRPr="000A335B" w:rsidRDefault="006D2C4A" w:rsidP="006D2C4A">
      <w:pPr>
        <w:pStyle w:val="Sinespaciado"/>
        <w:jc w:val="center"/>
        <w:rPr>
          <w:rFonts w:ascii="Times New Roman" w:hAnsi="Times New Roman" w:cs="Times New Roman"/>
          <w:b/>
          <w:lang w:val="es-MX"/>
        </w:rPr>
      </w:pPr>
      <w:r w:rsidRPr="000A335B">
        <w:rPr>
          <w:rFonts w:ascii="Times New Roman" w:hAnsi="Times New Roman" w:cs="Times New Roman"/>
          <w:b/>
          <w:lang w:val="es-MX"/>
        </w:rPr>
        <w:t>Ejecución y crecimiento del Gasto Social</w:t>
      </w:r>
    </w:p>
    <w:p w14:paraId="5D59CBC6" w14:textId="77777777" w:rsidR="000A335B" w:rsidRPr="00667AF3" w:rsidRDefault="000A335B" w:rsidP="000A335B">
      <w:pPr>
        <w:pStyle w:val="Sinespaciado"/>
        <w:jc w:val="center"/>
        <w:rPr>
          <w:rFonts w:ascii="Times New Roman" w:hAnsi="Times New Roman" w:cs="Times New Roman"/>
          <w:sz w:val="18"/>
          <w:szCs w:val="16"/>
          <w:lang w:val="es-MX"/>
        </w:rPr>
      </w:pPr>
      <w:r w:rsidRPr="00667AF3">
        <w:rPr>
          <w:rFonts w:ascii="Times New Roman" w:hAnsi="Times New Roman" w:cs="Times New Roman"/>
          <w:sz w:val="18"/>
          <w:szCs w:val="16"/>
          <w:lang w:val="es-MX"/>
        </w:rPr>
        <w:t xml:space="preserve">Al </w:t>
      </w:r>
      <w:r>
        <w:rPr>
          <w:rFonts w:ascii="Times New Roman" w:hAnsi="Times New Roman" w:cs="Times New Roman"/>
          <w:sz w:val="18"/>
          <w:szCs w:val="16"/>
          <w:lang w:val="es-MX"/>
        </w:rPr>
        <w:t xml:space="preserve">cierre </w:t>
      </w:r>
      <w:r w:rsidRPr="00667AF3">
        <w:rPr>
          <w:rFonts w:ascii="Times New Roman" w:hAnsi="Times New Roman" w:cs="Times New Roman"/>
          <w:sz w:val="18"/>
          <w:szCs w:val="16"/>
          <w:lang w:val="es-MX"/>
        </w:rPr>
        <w:t xml:space="preserve">de </w:t>
      </w:r>
      <w:r>
        <w:rPr>
          <w:rFonts w:ascii="Times New Roman" w:hAnsi="Times New Roman" w:cs="Times New Roman"/>
          <w:sz w:val="18"/>
          <w:szCs w:val="16"/>
          <w:lang w:val="es-MX"/>
        </w:rPr>
        <w:t>febrero</w:t>
      </w:r>
      <w:r w:rsidRPr="00667AF3">
        <w:rPr>
          <w:rFonts w:ascii="Times New Roman" w:hAnsi="Times New Roman" w:cs="Times New Roman"/>
          <w:sz w:val="18"/>
          <w:szCs w:val="16"/>
          <w:lang w:val="es-MX"/>
        </w:rPr>
        <w:t xml:space="preserve"> de cada año</w:t>
      </w:r>
    </w:p>
    <w:p w14:paraId="3E6DA327" w14:textId="58EB57A6" w:rsidR="006D2C4A" w:rsidRPr="00017D48" w:rsidRDefault="000A335B" w:rsidP="000A335B">
      <w:pPr>
        <w:pStyle w:val="Sinespaciado"/>
        <w:jc w:val="center"/>
        <w:rPr>
          <w:rFonts w:ascii="Times New Roman" w:hAnsi="Times New Roman" w:cs="Times New Roman"/>
          <w:color w:val="FF0000"/>
          <w:sz w:val="20"/>
          <w:szCs w:val="18"/>
          <w:lang w:val="es-MX"/>
        </w:rPr>
      </w:pPr>
      <w:r w:rsidRPr="00667AF3">
        <w:rPr>
          <w:rFonts w:ascii="Times New Roman" w:hAnsi="Times New Roman" w:cs="Times New Roman"/>
          <w:sz w:val="18"/>
          <w:szCs w:val="16"/>
          <w:lang w:val="es-MX"/>
        </w:rPr>
        <w:t>Cifras en porcentajes y en millones de quetzales</w:t>
      </w:r>
    </w:p>
    <w:p w14:paraId="0F18D980" w14:textId="1AF9513F" w:rsidR="006D2C4A" w:rsidRPr="000A335B" w:rsidRDefault="000A335B" w:rsidP="006D2C4A">
      <w:pPr>
        <w:pStyle w:val="Sinespaciado"/>
        <w:jc w:val="center"/>
        <w:rPr>
          <w:rFonts w:ascii="Times New Roman" w:hAnsi="Times New Roman" w:cs="Times New Roman"/>
          <w:sz w:val="18"/>
          <w:szCs w:val="16"/>
          <w:lang w:val="es-MX"/>
        </w:rPr>
      </w:pPr>
      <w:r w:rsidRPr="000A335B">
        <w:rPr>
          <w:noProof/>
        </w:rPr>
        <w:drawing>
          <wp:inline distT="0" distB="0" distL="0" distR="0" wp14:anchorId="69AE928F" wp14:editId="29ECB5F3">
            <wp:extent cx="2660072" cy="124079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4952" cy="1247731"/>
                    </a:xfrm>
                    <a:prstGeom prst="rect">
                      <a:avLst/>
                    </a:prstGeom>
                    <a:noFill/>
                    <a:ln>
                      <a:noFill/>
                    </a:ln>
                  </pic:spPr>
                </pic:pic>
              </a:graphicData>
            </a:graphic>
          </wp:inline>
        </w:drawing>
      </w:r>
    </w:p>
    <w:p w14:paraId="475CBE2B" w14:textId="77777777" w:rsidR="006D2C4A" w:rsidRPr="000A335B" w:rsidRDefault="006D2C4A" w:rsidP="006D2C4A">
      <w:pPr>
        <w:pStyle w:val="Sinespaciado"/>
        <w:jc w:val="both"/>
        <w:rPr>
          <w:rFonts w:ascii="Times New Roman" w:hAnsi="Times New Roman" w:cs="Times New Roman"/>
          <w:sz w:val="14"/>
          <w:szCs w:val="14"/>
        </w:rPr>
      </w:pPr>
      <w:r w:rsidRPr="000A335B">
        <w:rPr>
          <w:rFonts w:ascii="Times New Roman" w:hAnsi="Times New Roman" w:cs="Times New Roman"/>
          <w:sz w:val="14"/>
          <w:szCs w:val="14"/>
        </w:rPr>
        <w:t>Fuente: Dirección de Análisis y Política Fiscal.</w:t>
      </w:r>
    </w:p>
    <w:p w14:paraId="4BF85A14" w14:textId="77777777" w:rsidR="006D2C4A" w:rsidRPr="00017D48" w:rsidRDefault="006D2C4A" w:rsidP="006D2C4A">
      <w:pPr>
        <w:pStyle w:val="Sinespaciado"/>
        <w:jc w:val="both"/>
        <w:rPr>
          <w:rFonts w:ascii="Times New Roman" w:hAnsi="Times New Roman" w:cs="Times New Roman"/>
          <w:color w:val="FF0000"/>
          <w:sz w:val="14"/>
          <w:szCs w:val="14"/>
        </w:rPr>
      </w:pPr>
    </w:p>
    <w:p w14:paraId="1DEF7C87" w14:textId="26D6BCF4" w:rsidR="000A335B" w:rsidRDefault="000A335B" w:rsidP="000A335B">
      <w:pPr>
        <w:pStyle w:val="Sinespaciado"/>
        <w:jc w:val="both"/>
        <w:rPr>
          <w:rFonts w:ascii="Times New Roman" w:hAnsi="Times New Roman" w:cs="Times New Roman"/>
          <w:lang w:val="es-MX"/>
        </w:rPr>
      </w:pPr>
      <w:r w:rsidRPr="00707966">
        <w:rPr>
          <w:rFonts w:ascii="Times New Roman" w:hAnsi="Times New Roman" w:cs="Times New Roman"/>
          <w:lang w:val="es-MX"/>
        </w:rPr>
        <w:t xml:space="preserve">Respecto a la </w:t>
      </w:r>
      <w:r>
        <w:rPr>
          <w:rFonts w:ascii="Times New Roman" w:hAnsi="Times New Roman" w:cs="Times New Roman"/>
          <w:lang w:val="es-MX"/>
        </w:rPr>
        <w:t>colocación de bonos del tesoro, está previsto que las colocaciones inicien a mediados de marzo, una vez se agoten todos los pasos necesarios que viabilizan las operaciones.</w:t>
      </w:r>
    </w:p>
    <w:p w14:paraId="7AF17CE8" w14:textId="0C101D16" w:rsidR="00BC3291" w:rsidRPr="00D27B38" w:rsidRDefault="00BC3291" w:rsidP="00D27B38">
      <w:pPr>
        <w:pStyle w:val="Sinespaciado"/>
        <w:jc w:val="both"/>
        <w:rPr>
          <w:rFonts w:ascii="Times New Roman" w:hAnsi="Times New Roman" w:cs="Times New Roman"/>
          <w:lang w:val="es-MX"/>
        </w:rPr>
      </w:pPr>
    </w:p>
    <w:p w14:paraId="1D51D19C" w14:textId="77777777" w:rsidR="00BC3291" w:rsidRPr="00017D48" w:rsidRDefault="00BC3291" w:rsidP="00BC3291">
      <w:pPr>
        <w:rPr>
          <w:color w:val="FF0000"/>
        </w:rPr>
        <w:sectPr w:rsidR="00BC3291" w:rsidRPr="00017D48" w:rsidSect="00BC3291">
          <w:type w:val="continuous"/>
          <w:pgSz w:w="12240" w:h="15840"/>
          <w:pgMar w:top="1417" w:right="1701" w:bottom="1417" w:left="1701" w:header="708" w:footer="708" w:gutter="0"/>
          <w:cols w:num="2" w:space="708"/>
          <w:docGrid w:linePitch="360"/>
        </w:sectPr>
      </w:pPr>
    </w:p>
    <w:p w14:paraId="4EACF714" w14:textId="77777777" w:rsidR="008D3EDB" w:rsidRDefault="008D3EDB" w:rsidP="00B93E46">
      <w:pPr>
        <w:spacing w:after="0" w:line="240" w:lineRule="auto"/>
        <w:rPr>
          <w:color w:val="FF0000"/>
          <w:sz w:val="10"/>
          <w:szCs w:val="10"/>
        </w:rPr>
      </w:pPr>
    </w:p>
    <w:p w14:paraId="0C6F4328" w14:textId="77777777" w:rsidR="00AD0108" w:rsidRDefault="00AD0108" w:rsidP="00B93E46">
      <w:pPr>
        <w:spacing w:after="0" w:line="240" w:lineRule="auto"/>
        <w:rPr>
          <w:color w:val="FF0000"/>
          <w:sz w:val="10"/>
          <w:szCs w:val="10"/>
        </w:rPr>
      </w:pPr>
    </w:p>
    <w:p w14:paraId="1C3EA197" w14:textId="77777777" w:rsidR="00AD0108" w:rsidRDefault="00AD0108" w:rsidP="00B93E46">
      <w:pPr>
        <w:spacing w:after="0" w:line="240" w:lineRule="auto"/>
        <w:rPr>
          <w:color w:val="FF0000"/>
          <w:sz w:val="10"/>
          <w:szCs w:val="10"/>
        </w:rPr>
      </w:pPr>
    </w:p>
    <w:p w14:paraId="41395B7A" w14:textId="77777777" w:rsidR="00AD0108" w:rsidRDefault="00AD0108" w:rsidP="00B93E46">
      <w:pPr>
        <w:spacing w:after="0" w:line="240" w:lineRule="auto"/>
        <w:rPr>
          <w:color w:val="FF0000"/>
          <w:sz w:val="10"/>
          <w:szCs w:val="10"/>
        </w:rPr>
      </w:pPr>
    </w:p>
    <w:p w14:paraId="09A56C8D" w14:textId="77777777" w:rsidR="00AD0108" w:rsidRDefault="00AD0108" w:rsidP="00B93E46">
      <w:pPr>
        <w:spacing w:after="0" w:line="240" w:lineRule="auto"/>
        <w:rPr>
          <w:color w:val="FF0000"/>
          <w:sz w:val="10"/>
          <w:szCs w:val="10"/>
        </w:rPr>
      </w:pPr>
    </w:p>
    <w:p w14:paraId="42C3FD7E" w14:textId="77777777" w:rsidR="00AD0108" w:rsidRDefault="00AD0108" w:rsidP="00B93E46">
      <w:pPr>
        <w:spacing w:after="0" w:line="240" w:lineRule="auto"/>
        <w:rPr>
          <w:color w:val="FF0000"/>
          <w:sz w:val="10"/>
          <w:szCs w:val="10"/>
        </w:rPr>
      </w:pPr>
    </w:p>
    <w:p w14:paraId="01FD5750" w14:textId="2A420B9B" w:rsidR="00AD0108" w:rsidRPr="00017D48" w:rsidRDefault="00AD0108" w:rsidP="00B93E46">
      <w:pPr>
        <w:spacing w:after="0" w:line="240" w:lineRule="auto"/>
        <w:rPr>
          <w:color w:val="FF0000"/>
          <w:sz w:val="10"/>
          <w:szCs w:val="10"/>
        </w:rPr>
        <w:sectPr w:rsidR="00AD0108" w:rsidRPr="00017D48" w:rsidSect="00BC3291">
          <w:type w:val="continuous"/>
          <w:pgSz w:w="12240" w:h="15840"/>
          <w:pgMar w:top="1417" w:right="1701" w:bottom="1417" w:left="1701" w:header="708" w:footer="708" w:gutter="0"/>
          <w:cols w:space="708"/>
          <w:docGrid w:linePitch="360"/>
        </w:sectPr>
      </w:pPr>
    </w:p>
    <w:p w14:paraId="70855CC5" w14:textId="6DBF54DA" w:rsidR="008D3EDB" w:rsidRPr="00BB6CA6" w:rsidRDefault="008D3EDB" w:rsidP="008D3EDB">
      <w:pPr>
        <w:shd w:val="clear" w:color="auto" w:fill="1F3864" w:themeFill="accent1" w:themeFillShade="80"/>
        <w:jc w:val="center"/>
        <w:rPr>
          <w:rFonts w:ascii="Times New Roman" w:hAnsi="Times New Roman" w:cs="Times New Roman"/>
          <w:b/>
          <w:bCs/>
          <w:color w:val="FFFFFF" w:themeColor="background1"/>
        </w:rPr>
      </w:pPr>
      <w:r w:rsidRPr="00BB6CA6">
        <w:rPr>
          <w:rFonts w:ascii="Times New Roman" w:hAnsi="Times New Roman" w:cs="Times New Roman"/>
          <w:b/>
          <w:bCs/>
          <w:color w:val="FFFFFF" w:themeColor="background1"/>
        </w:rPr>
        <w:lastRenderedPageBreak/>
        <w:t>Ejecución de gasto relacionado a emergencias y calamidades públicas</w:t>
      </w:r>
    </w:p>
    <w:p w14:paraId="4744EC4D" w14:textId="77777777" w:rsidR="008D3EDB" w:rsidRPr="00017D48" w:rsidRDefault="008D3EDB" w:rsidP="008D3EDB">
      <w:pPr>
        <w:rPr>
          <w:color w:val="FF0000"/>
        </w:rPr>
        <w:sectPr w:rsidR="008D3EDB" w:rsidRPr="00017D48" w:rsidSect="00BC3291">
          <w:type w:val="continuous"/>
          <w:pgSz w:w="12240" w:h="15840"/>
          <w:pgMar w:top="1417" w:right="1701" w:bottom="1417" w:left="1701" w:header="708" w:footer="708" w:gutter="0"/>
          <w:cols w:space="708"/>
          <w:docGrid w:linePitch="360"/>
        </w:sectPr>
      </w:pPr>
    </w:p>
    <w:p w14:paraId="1ED27EF2" w14:textId="0F41D44D" w:rsidR="00BB6CA6" w:rsidRDefault="00BB6CA6" w:rsidP="00BB6CA6">
      <w:pPr>
        <w:pStyle w:val="Sinespaciado"/>
        <w:jc w:val="both"/>
        <w:rPr>
          <w:rFonts w:ascii="Times New Roman" w:hAnsi="Times New Roman" w:cs="Times New Roman"/>
          <w:lang w:val="es-MX"/>
        </w:rPr>
      </w:pPr>
      <w:r w:rsidRPr="00ED3200">
        <w:rPr>
          <w:rFonts w:ascii="Times New Roman" w:hAnsi="Times New Roman" w:cs="Times New Roman"/>
          <w:lang w:val="es-MX"/>
        </w:rPr>
        <w:t>Del seguimiento a la ejecución del programa de gasto relacionado directamente a la pandemia COVID-19, se tiene una ejecución de Q</w:t>
      </w:r>
      <w:r>
        <w:rPr>
          <w:rFonts w:ascii="Times New Roman" w:hAnsi="Times New Roman" w:cs="Times New Roman"/>
          <w:lang w:val="es-MX"/>
        </w:rPr>
        <w:t>59.3</w:t>
      </w:r>
      <w:r w:rsidRPr="00ED3200">
        <w:rPr>
          <w:rFonts w:ascii="Times New Roman" w:hAnsi="Times New Roman" w:cs="Times New Roman"/>
          <w:lang w:val="es-MX"/>
        </w:rPr>
        <w:t xml:space="preserve"> millones, correspondientes en su totalidad al Ministerio de Salud Pública y Asistencia Social. Para el 202</w:t>
      </w:r>
      <w:r>
        <w:rPr>
          <w:rFonts w:ascii="Times New Roman" w:hAnsi="Times New Roman" w:cs="Times New Roman"/>
          <w:lang w:val="es-MX"/>
        </w:rPr>
        <w:t>4</w:t>
      </w:r>
      <w:r w:rsidRPr="00ED3200">
        <w:rPr>
          <w:rFonts w:ascii="Times New Roman" w:hAnsi="Times New Roman" w:cs="Times New Roman"/>
          <w:lang w:val="es-MX"/>
        </w:rPr>
        <w:t>, el gasto asociado a la emergencia del COVID-19 cuenta con un presupuesto de Q</w:t>
      </w:r>
      <w:r>
        <w:rPr>
          <w:rFonts w:ascii="Times New Roman" w:hAnsi="Times New Roman" w:cs="Times New Roman"/>
          <w:lang w:val="es-MX"/>
        </w:rPr>
        <w:t>1,236.6</w:t>
      </w:r>
      <w:r w:rsidRPr="00ED3200">
        <w:rPr>
          <w:rFonts w:ascii="Times New Roman" w:hAnsi="Times New Roman" w:cs="Times New Roman"/>
          <w:lang w:val="es-MX"/>
        </w:rPr>
        <w:t xml:space="preserve"> millones; el presupuesto inicial para atención del COVID-19 ha descendido en Q6</w:t>
      </w:r>
      <w:r>
        <w:rPr>
          <w:rFonts w:ascii="Times New Roman" w:hAnsi="Times New Roman" w:cs="Times New Roman"/>
          <w:lang w:val="es-MX"/>
        </w:rPr>
        <w:t>3</w:t>
      </w:r>
      <w:r w:rsidRPr="00ED3200">
        <w:rPr>
          <w:rFonts w:ascii="Times New Roman" w:hAnsi="Times New Roman" w:cs="Times New Roman"/>
          <w:lang w:val="es-MX"/>
        </w:rPr>
        <w:t>.</w:t>
      </w:r>
      <w:r>
        <w:rPr>
          <w:rFonts w:ascii="Times New Roman" w:hAnsi="Times New Roman" w:cs="Times New Roman"/>
          <w:lang w:val="es-MX"/>
        </w:rPr>
        <w:t>0</w:t>
      </w:r>
      <w:r w:rsidRPr="00ED3200">
        <w:rPr>
          <w:rFonts w:ascii="Times New Roman" w:hAnsi="Times New Roman" w:cs="Times New Roman"/>
          <w:lang w:val="es-MX"/>
        </w:rPr>
        <w:t xml:space="preserve"> millones, </w:t>
      </w:r>
      <w:r>
        <w:rPr>
          <w:rFonts w:ascii="Times New Roman" w:hAnsi="Times New Roman" w:cs="Times New Roman"/>
          <w:lang w:val="es-MX"/>
        </w:rPr>
        <w:t xml:space="preserve">para la </w:t>
      </w:r>
      <w:r w:rsidRPr="00ED3200">
        <w:rPr>
          <w:rFonts w:ascii="Times New Roman" w:hAnsi="Times New Roman" w:cs="Times New Roman"/>
          <w:lang w:val="es-MX"/>
        </w:rPr>
        <w:t>reorientación de prioridades hacia las calamidades públicas relacionadas a desastres por eventos naturales</w:t>
      </w:r>
      <w:r>
        <w:rPr>
          <w:rFonts w:ascii="Times New Roman" w:hAnsi="Times New Roman" w:cs="Times New Roman"/>
          <w:lang w:val="es-MX"/>
        </w:rPr>
        <w:t xml:space="preserve"> ocurridos en años anteriores.</w:t>
      </w:r>
    </w:p>
    <w:p w14:paraId="0C5CC064" w14:textId="77777777" w:rsidR="00BB6CA6" w:rsidRDefault="00BB6CA6" w:rsidP="00BB6CA6">
      <w:pPr>
        <w:pStyle w:val="Sinespaciado"/>
        <w:jc w:val="both"/>
        <w:rPr>
          <w:rFonts w:ascii="Times New Roman" w:hAnsi="Times New Roman" w:cs="Times New Roman"/>
          <w:lang w:val="es-MX"/>
        </w:rPr>
      </w:pPr>
    </w:p>
    <w:p w14:paraId="16F071FC" w14:textId="08B5127D" w:rsidR="00B93E46" w:rsidRPr="00017D48" w:rsidRDefault="00BB6CA6" w:rsidP="00BB6CA6">
      <w:pPr>
        <w:pStyle w:val="Sinespaciado"/>
        <w:jc w:val="both"/>
        <w:rPr>
          <w:rFonts w:ascii="Times New Roman" w:hAnsi="Times New Roman" w:cs="Times New Roman"/>
          <w:color w:val="FF0000"/>
        </w:rPr>
      </w:pPr>
      <w:r w:rsidRPr="00ED3200">
        <w:rPr>
          <w:rFonts w:ascii="Times New Roman" w:hAnsi="Times New Roman" w:cs="Times New Roman"/>
          <w:lang w:val="es-MX"/>
        </w:rPr>
        <w:t>Dentro de estos gastos de COVID-19, se encuentra la adquisición de la vacuna, con una ejecución de Q</w:t>
      </w:r>
      <w:r>
        <w:rPr>
          <w:rFonts w:ascii="Times New Roman" w:hAnsi="Times New Roman" w:cs="Times New Roman"/>
          <w:lang w:val="es-MX"/>
        </w:rPr>
        <w:t>7</w:t>
      </w:r>
      <w:r w:rsidRPr="00ED3200">
        <w:rPr>
          <w:rFonts w:ascii="Times New Roman" w:hAnsi="Times New Roman" w:cs="Times New Roman"/>
          <w:lang w:val="es-MX"/>
        </w:rPr>
        <w:t>.</w:t>
      </w:r>
      <w:r>
        <w:rPr>
          <w:rFonts w:ascii="Times New Roman" w:hAnsi="Times New Roman" w:cs="Times New Roman"/>
          <w:lang w:val="es-MX"/>
        </w:rPr>
        <w:t>8</w:t>
      </w:r>
      <w:r w:rsidRPr="00ED3200">
        <w:rPr>
          <w:rFonts w:ascii="Times New Roman" w:hAnsi="Times New Roman" w:cs="Times New Roman"/>
          <w:lang w:val="es-MX"/>
        </w:rPr>
        <w:t xml:space="preserve"> millones y los servicios de prevención y tratamiento, con Q</w:t>
      </w:r>
      <w:r>
        <w:rPr>
          <w:rFonts w:ascii="Times New Roman" w:hAnsi="Times New Roman" w:cs="Times New Roman"/>
          <w:lang w:val="es-MX"/>
        </w:rPr>
        <w:t>51</w:t>
      </w:r>
      <w:r w:rsidRPr="00ED3200">
        <w:rPr>
          <w:rFonts w:ascii="Times New Roman" w:hAnsi="Times New Roman" w:cs="Times New Roman"/>
          <w:lang w:val="es-MX"/>
        </w:rPr>
        <w:t>.</w:t>
      </w:r>
      <w:r>
        <w:rPr>
          <w:rFonts w:ascii="Times New Roman" w:hAnsi="Times New Roman" w:cs="Times New Roman"/>
          <w:lang w:val="es-MX"/>
        </w:rPr>
        <w:t>5</w:t>
      </w:r>
      <w:r w:rsidRPr="00ED3200">
        <w:rPr>
          <w:rFonts w:ascii="Times New Roman" w:hAnsi="Times New Roman" w:cs="Times New Roman"/>
          <w:lang w:val="es-MX"/>
        </w:rPr>
        <w:t xml:space="preserve"> millones.</w:t>
      </w:r>
      <w:r w:rsidR="00B93E46" w:rsidRPr="00017D48">
        <w:rPr>
          <w:rFonts w:ascii="Times New Roman" w:hAnsi="Times New Roman" w:cs="Times New Roman"/>
          <w:color w:val="FF0000"/>
        </w:rPr>
        <w:t xml:space="preserve"> </w:t>
      </w:r>
    </w:p>
    <w:p w14:paraId="2B784AAC" w14:textId="025753EA" w:rsidR="008A761C" w:rsidRPr="00017D48" w:rsidRDefault="008A761C" w:rsidP="00B93E46">
      <w:pPr>
        <w:pStyle w:val="Sinespaciado"/>
        <w:jc w:val="both"/>
        <w:rPr>
          <w:rFonts w:ascii="Times New Roman" w:hAnsi="Times New Roman" w:cs="Times New Roman"/>
          <w:color w:val="FF0000"/>
        </w:rPr>
      </w:pPr>
    </w:p>
    <w:p w14:paraId="1EF375B4" w14:textId="3D75A70E" w:rsidR="00BB6CA6" w:rsidRPr="00ED3200" w:rsidRDefault="00BB6CA6" w:rsidP="00BB6CA6">
      <w:pPr>
        <w:pStyle w:val="Sinespaciado"/>
        <w:jc w:val="center"/>
        <w:rPr>
          <w:rFonts w:ascii="Times New Roman" w:hAnsi="Times New Roman" w:cs="Times New Roman"/>
          <w:b/>
        </w:rPr>
      </w:pPr>
      <w:r w:rsidRPr="00ED3200">
        <w:rPr>
          <w:rFonts w:ascii="Times New Roman" w:hAnsi="Times New Roman" w:cs="Times New Roman"/>
          <w:b/>
        </w:rPr>
        <w:t>Ejecución de gastos por COVID-19</w:t>
      </w:r>
    </w:p>
    <w:p w14:paraId="36404559" w14:textId="65969468" w:rsidR="00B93E46" w:rsidRPr="00017D48" w:rsidRDefault="00972D48" w:rsidP="00BB6CA6">
      <w:pPr>
        <w:pStyle w:val="Sinespaciado"/>
        <w:jc w:val="center"/>
        <w:rPr>
          <w:rFonts w:ascii="Times New Roman" w:hAnsi="Times New Roman" w:cs="Times New Roman"/>
          <w:color w:val="FF0000"/>
          <w:sz w:val="18"/>
          <w:szCs w:val="18"/>
        </w:rPr>
      </w:pPr>
      <w:r w:rsidRPr="00ED3200">
        <w:rPr>
          <w:rFonts w:ascii="Times New Roman" w:hAnsi="Times New Roman" w:cs="Times New Roman"/>
          <w:noProof/>
        </w:rPr>
        <w:drawing>
          <wp:anchor distT="0" distB="0" distL="114300" distR="114300" simplePos="0" relativeHeight="251684864" behindDoc="0" locked="0" layoutInCell="1" allowOverlap="1" wp14:anchorId="33D7F61A" wp14:editId="785A64B5">
            <wp:simplePos x="0" y="0"/>
            <wp:positionH relativeFrom="column">
              <wp:posOffset>15240</wp:posOffset>
            </wp:positionH>
            <wp:positionV relativeFrom="paragraph">
              <wp:posOffset>141605</wp:posOffset>
            </wp:positionV>
            <wp:extent cx="2641600" cy="1391285"/>
            <wp:effectExtent l="0" t="0" r="6350" b="0"/>
            <wp:wrapSquare wrapText="bothSides"/>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BB6CA6" w:rsidRPr="00ED3200">
        <w:rPr>
          <w:rFonts w:ascii="Times New Roman" w:hAnsi="Times New Roman" w:cs="Times New Roman"/>
          <w:sz w:val="18"/>
          <w:szCs w:val="18"/>
        </w:rPr>
        <w:t xml:space="preserve">Al </w:t>
      </w:r>
      <w:r w:rsidR="00BB6CA6">
        <w:rPr>
          <w:rFonts w:ascii="Times New Roman" w:hAnsi="Times New Roman" w:cs="Times New Roman"/>
          <w:sz w:val="18"/>
          <w:szCs w:val="18"/>
        </w:rPr>
        <w:t>29</w:t>
      </w:r>
      <w:r w:rsidR="00BB6CA6" w:rsidRPr="00ED3200">
        <w:rPr>
          <w:rFonts w:ascii="Times New Roman" w:hAnsi="Times New Roman" w:cs="Times New Roman"/>
          <w:sz w:val="18"/>
          <w:szCs w:val="18"/>
        </w:rPr>
        <w:t xml:space="preserve"> </w:t>
      </w:r>
      <w:r w:rsidR="00BB6CA6">
        <w:rPr>
          <w:rFonts w:ascii="Times New Roman" w:hAnsi="Times New Roman" w:cs="Times New Roman"/>
          <w:sz w:val="18"/>
          <w:szCs w:val="18"/>
        </w:rPr>
        <w:t>febrero</w:t>
      </w:r>
      <w:r w:rsidR="00BB6CA6" w:rsidRPr="00ED3200">
        <w:rPr>
          <w:rFonts w:ascii="Times New Roman" w:hAnsi="Times New Roman" w:cs="Times New Roman"/>
          <w:sz w:val="18"/>
          <w:szCs w:val="18"/>
        </w:rPr>
        <w:t xml:space="preserve"> 202</w:t>
      </w:r>
      <w:r w:rsidR="00BB6CA6">
        <w:rPr>
          <w:rFonts w:ascii="Times New Roman" w:hAnsi="Times New Roman" w:cs="Times New Roman"/>
          <w:sz w:val="18"/>
          <w:szCs w:val="18"/>
        </w:rPr>
        <w:t>4</w:t>
      </w:r>
    </w:p>
    <w:p w14:paraId="5D23C665" w14:textId="66D40A02" w:rsidR="00B93E46" w:rsidRPr="00BB6CA6" w:rsidRDefault="00B93E46" w:rsidP="00B93E46">
      <w:pPr>
        <w:spacing w:after="0" w:line="240" w:lineRule="auto"/>
        <w:jc w:val="both"/>
        <w:rPr>
          <w:rFonts w:ascii="Times New Roman" w:hAnsi="Times New Roman" w:cs="Times New Roman"/>
          <w:sz w:val="16"/>
        </w:rPr>
      </w:pPr>
      <w:r w:rsidRPr="00BB6CA6">
        <w:rPr>
          <w:rFonts w:ascii="Times New Roman" w:hAnsi="Times New Roman" w:cs="Times New Roman"/>
          <w:sz w:val="14"/>
        </w:rPr>
        <w:t xml:space="preserve">Fuente: </w:t>
      </w:r>
      <w:r w:rsidRPr="00BB6CA6">
        <w:rPr>
          <w:rFonts w:ascii="Times New Roman" w:hAnsi="Times New Roman" w:cs="Times New Roman"/>
          <w:sz w:val="16"/>
        </w:rPr>
        <w:t>Dirección de Análisis y Política Fiscal.</w:t>
      </w:r>
    </w:p>
    <w:p w14:paraId="0DC71950" w14:textId="77777777" w:rsidR="00AD0108" w:rsidRDefault="00AD0108" w:rsidP="00BB6CA6">
      <w:pPr>
        <w:pStyle w:val="Sinespaciado"/>
        <w:jc w:val="both"/>
        <w:rPr>
          <w:rFonts w:ascii="Times New Roman" w:hAnsi="Times New Roman" w:cs="Times New Roman"/>
          <w:sz w:val="14"/>
        </w:rPr>
      </w:pPr>
    </w:p>
    <w:p w14:paraId="0E28B29B" w14:textId="73E0AFD9" w:rsidR="00BB6CA6" w:rsidRDefault="00B93E46" w:rsidP="00BB6CA6">
      <w:pPr>
        <w:pStyle w:val="Sinespaciado"/>
        <w:jc w:val="both"/>
        <w:rPr>
          <w:rFonts w:ascii="Times New Roman" w:hAnsi="Times New Roman" w:cs="Times New Roman"/>
        </w:rPr>
      </w:pPr>
      <w:r w:rsidRPr="00BB6CA6">
        <w:rPr>
          <w:rFonts w:ascii="Times New Roman" w:hAnsi="Times New Roman" w:cs="Times New Roman"/>
          <w:sz w:val="14"/>
        </w:rPr>
        <w:t xml:space="preserve"> </w:t>
      </w:r>
      <w:r w:rsidR="00BB6CA6" w:rsidRPr="00ED3200">
        <w:rPr>
          <w:rFonts w:ascii="Times New Roman" w:hAnsi="Times New Roman" w:cs="Times New Roman"/>
        </w:rPr>
        <w:t>Por su parte,</w:t>
      </w:r>
      <w:r w:rsidR="00BB6CA6">
        <w:rPr>
          <w:rFonts w:ascii="Times New Roman" w:hAnsi="Times New Roman" w:cs="Times New Roman"/>
        </w:rPr>
        <w:t xml:space="preserve"> para 2024, tres subprogramas relacionados a e</w:t>
      </w:r>
      <w:r w:rsidR="00BB6CA6" w:rsidRPr="00ED3200">
        <w:rPr>
          <w:rFonts w:ascii="Times New Roman" w:hAnsi="Times New Roman" w:cs="Times New Roman"/>
        </w:rPr>
        <w:t>stado</w:t>
      </w:r>
      <w:r w:rsidR="00BB6CA6">
        <w:rPr>
          <w:rFonts w:ascii="Times New Roman" w:hAnsi="Times New Roman" w:cs="Times New Roman"/>
        </w:rPr>
        <w:t>s</w:t>
      </w:r>
      <w:r w:rsidR="00BB6CA6" w:rsidRPr="00ED3200">
        <w:rPr>
          <w:rFonts w:ascii="Times New Roman" w:hAnsi="Times New Roman" w:cs="Times New Roman"/>
        </w:rPr>
        <w:t xml:space="preserve"> de </w:t>
      </w:r>
      <w:r w:rsidR="00BB6CA6">
        <w:rPr>
          <w:rFonts w:ascii="Times New Roman" w:hAnsi="Times New Roman" w:cs="Times New Roman"/>
        </w:rPr>
        <w:t>c</w:t>
      </w:r>
      <w:r w:rsidR="00BB6CA6" w:rsidRPr="00ED3200">
        <w:rPr>
          <w:rFonts w:ascii="Times New Roman" w:hAnsi="Times New Roman" w:cs="Times New Roman"/>
        </w:rPr>
        <w:t xml:space="preserve">alamidad </w:t>
      </w:r>
      <w:r w:rsidR="00BB6CA6">
        <w:rPr>
          <w:rFonts w:ascii="Times New Roman" w:hAnsi="Times New Roman" w:cs="Times New Roman"/>
        </w:rPr>
        <w:t>p</w:t>
      </w:r>
      <w:r w:rsidR="00BB6CA6" w:rsidRPr="00ED3200">
        <w:rPr>
          <w:rFonts w:ascii="Times New Roman" w:hAnsi="Times New Roman" w:cs="Times New Roman"/>
        </w:rPr>
        <w:t>ública</w:t>
      </w:r>
      <w:r w:rsidR="00BB6CA6">
        <w:rPr>
          <w:rFonts w:ascii="Times New Roman" w:hAnsi="Times New Roman" w:cs="Times New Roman"/>
        </w:rPr>
        <w:t xml:space="preserve"> decretados en años anteriores (2020 y 2022) cuentan con presupuesto, todos a cargo del Ministerio de Comunicaciones, Infraestructura y Vivienda.</w:t>
      </w:r>
    </w:p>
    <w:p w14:paraId="4A589ADB" w14:textId="77777777" w:rsidR="00BB6CA6" w:rsidRDefault="00BB6CA6" w:rsidP="00BB6CA6">
      <w:pPr>
        <w:pStyle w:val="Sinespaciado"/>
        <w:jc w:val="both"/>
        <w:rPr>
          <w:rFonts w:ascii="Times New Roman" w:hAnsi="Times New Roman" w:cs="Times New Roman"/>
        </w:rPr>
      </w:pPr>
    </w:p>
    <w:p w14:paraId="4439A664" w14:textId="77777777" w:rsidR="00BB6CA6" w:rsidRDefault="00BB6CA6" w:rsidP="00BB6CA6">
      <w:pPr>
        <w:pStyle w:val="Sinespaciado"/>
        <w:jc w:val="both"/>
        <w:rPr>
          <w:rFonts w:ascii="Times New Roman" w:hAnsi="Times New Roman" w:cs="Times New Roman"/>
        </w:rPr>
      </w:pPr>
      <w:r>
        <w:rPr>
          <w:rFonts w:ascii="Times New Roman" w:hAnsi="Times New Roman" w:cs="Times New Roman"/>
        </w:rPr>
        <w:t xml:space="preserve">El estado de calamidad por </w:t>
      </w:r>
      <w:r w:rsidRPr="00ED3200">
        <w:rPr>
          <w:rFonts w:ascii="Times New Roman" w:hAnsi="Times New Roman" w:cs="Times New Roman"/>
        </w:rPr>
        <w:t xml:space="preserve">los efectos de la época lluviosa y el ciclón tropical Julia </w:t>
      </w:r>
      <w:r>
        <w:rPr>
          <w:rFonts w:ascii="Times New Roman" w:hAnsi="Times New Roman" w:cs="Times New Roman"/>
        </w:rPr>
        <w:t>cuenta con un presupuesto de Q54.4 millones y aun no reporta ejecución; la</w:t>
      </w:r>
      <w:r w:rsidRPr="00ED3200">
        <w:rPr>
          <w:rFonts w:ascii="Times New Roman" w:hAnsi="Times New Roman" w:cs="Times New Roman"/>
        </w:rPr>
        <w:t xml:space="preserve"> </w:t>
      </w:r>
      <w:r>
        <w:rPr>
          <w:rFonts w:ascii="Times New Roman" w:hAnsi="Times New Roman" w:cs="Times New Roman"/>
        </w:rPr>
        <w:t>c</w:t>
      </w:r>
      <w:r w:rsidRPr="00ED3200">
        <w:rPr>
          <w:rFonts w:ascii="Times New Roman" w:hAnsi="Times New Roman" w:cs="Times New Roman"/>
        </w:rPr>
        <w:t xml:space="preserve">alamidad </w:t>
      </w:r>
      <w:r>
        <w:rPr>
          <w:rFonts w:ascii="Times New Roman" w:hAnsi="Times New Roman" w:cs="Times New Roman"/>
        </w:rPr>
        <w:t>p</w:t>
      </w:r>
      <w:r w:rsidRPr="00ED3200">
        <w:rPr>
          <w:rFonts w:ascii="Times New Roman" w:hAnsi="Times New Roman" w:cs="Times New Roman"/>
        </w:rPr>
        <w:t>ública por época lluviosa y temporada ciclónica y sistemas de baja presión</w:t>
      </w:r>
      <w:r>
        <w:rPr>
          <w:rFonts w:ascii="Times New Roman" w:hAnsi="Times New Roman" w:cs="Times New Roman"/>
        </w:rPr>
        <w:t xml:space="preserve"> cuenta con un presupuesto de Q49.0 millones y tampoco reporta ejecución. </w:t>
      </w:r>
    </w:p>
    <w:p w14:paraId="72B11434" w14:textId="77777777" w:rsidR="00BB6CA6" w:rsidRDefault="00BB6CA6" w:rsidP="00BB6CA6">
      <w:pPr>
        <w:pStyle w:val="Sinespaciado"/>
        <w:jc w:val="both"/>
        <w:rPr>
          <w:rFonts w:ascii="Times New Roman" w:hAnsi="Times New Roman" w:cs="Times New Roman"/>
        </w:rPr>
      </w:pPr>
      <w:r w:rsidRPr="00ED3200">
        <w:rPr>
          <w:rFonts w:ascii="Times New Roman" w:hAnsi="Times New Roman" w:cs="Times New Roman"/>
        </w:rPr>
        <w:t xml:space="preserve"> </w:t>
      </w:r>
    </w:p>
    <w:p w14:paraId="0E6112D8" w14:textId="77777777" w:rsidR="00BB6CA6" w:rsidRDefault="00BB6CA6" w:rsidP="00BB6CA6">
      <w:pPr>
        <w:pStyle w:val="Sinespaciado"/>
        <w:jc w:val="both"/>
        <w:rPr>
          <w:rFonts w:ascii="Times New Roman" w:hAnsi="Times New Roman" w:cs="Times New Roman"/>
        </w:rPr>
      </w:pPr>
      <w:r>
        <w:rPr>
          <w:rFonts w:ascii="Times New Roman" w:hAnsi="Times New Roman" w:cs="Times New Roman"/>
        </w:rPr>
        <w:t xml:space="preserve">Por último, </w:t>
      </w:r>
      <w:r w:rsidRPr="00ED3200">
        <w:rPr>
          <w:rFonts w:ascii="Times New Roman" w:hAnsi="Times New Roman" w:cs="Times New Roman"/>
        </w:rPr>
        <w:t>la depresión tropical ETA</w:t>
      </w:r>
      <w:r>
        <w:rPr>
          <w:rFonts w:ascii="Times New Roman" w:hAnsi="Times New Roman" w:cs="Times New Roman"/>
        </w:rPr>
        <w:t xml:space="preserve"> cuenta con un presupuesto de Q12.3 millones y</w:t>
      </w:r>
      <w:r w:rsidRPr="00ED3200">
        <w:rPr>
          <w:rFonts w:ascii="Times New Roman" w:hAnsi="Times New Roman" w:cs="Times New Roman"/>
        </w:rPr>
        <w:t xml:space="preserve"> reporta una ejecución de Q1.</w:t>
      </w:r>
      <w:r>
        <w:rPr>
          <w:rFonts w:ascii="Times New Roman" w:hAnsi="Times New Roman" w:cs="Times New Roman"/>
        </w:rPr>
        <w:t>5</w:t>
      </w:r>
      <w:r w:rsidRPr="00ED3200">
        <w:rPr>
          <w:rFonts w:ascii="Times New Roman" w:hAnsi="Times New Roman" w:cs="Times New Roman"/>
        </w:rPr>
        <w:t xml:space="preserve"> millones</w:t>
      </w:r>
      <w:r>
        <w:rPr>
          <w:rFonts w:ascii="Times New Roman" w:hAnsi="Times New Roman" w:cs="Times New Roman"/>
        </w:rPr>
        <w:t>.</w:t>
      </w:r>
      <w:r w:rsidRPr="00ED3200">
        <w:rPr>
          <w:rFonts w:ascii="Times New Roman" w:hAnsi="Times New Roman" w:cs="Times New Roman"/>
        </w:rPr>
        <w:t xml:space="preserve"> </w:t>
      </w:r>
    </w:p>
    <w:p w14:paraId="3D1C9700" w14:textId="77777777" w:rsidR="00BB6CA6" w:rsidRDefault="00BB6CA6" w:rsidP="00BB6CA6">
      <w:pPr>
        <w:pStyle w:val="Sinespaciado"/>
        <w:jc w:val="both"/>
        <w:rPr>
          <w:rFonts w:ascii="Times New Roman" w:hAnsi="Times New Roman" w:cs="Times New Roman"/>
        </w:rPr>
      </w:pPr>
    </w:p>
    <w:p w14:paraId="76FE9FD9" w14:textId="0CD9AD20" w:rsidR="00B93E46" w:rsidRPr="00017D48" w:rsidRDefault="00BB6CA6" w:rsidP="00BB6CA6">
      <w:pPr>
        <w:pStyle w:val="Sinespaciado"/>
        <w:jc w:val="both"/>
        <w:rPr>
          <w:rFonts w:ascii="Times New Roman" w:hAnsi="Times New Roman" w:cs="Times New Roman"/>
          <w:color w:val="FF0000"/>
        </w:rPr>
      </w:pPr>
      <w:r>
        <w:rPr>
          <w:rFonts w:ascii="Times New Roman" w:hAnsi="Times New Roman" w:cs="Times New Roman"/>
        </w:rPr>
        <w:t xml:space="preserve">Las intervenciones </w:t>
      </w:r>
      <w:r w:rsidRPr="00E91C96">
        <w:rPr>
          <w:rFonts w:ascii="Times New Roman" w:hAnsi="Times New Roman" w:cs="Times New Roman"/>
        </w:rPr>
        <w:t>del Ministerio de Comunicaciones, Infraestructura y Viviend</w:t>
      </w:r>
      <w:r>
        <w:rPr>
          <w:rFonts w:ascii="Times New Roman" w:hAnsi="Times New Roman" w:cs="Times New Roman"/>
        </w:rPr>
        <w:t>a están enfocadas</w:t>
      </w:r>
      <w:r w:rsidRPr="00ED3200">
        <w:rPr>
          <w:rFonts w:ascii="Times New Roman" w:hAnsi="Times New Roman" w:cs="Times New Roman"/>
        </w:rPr>
        <w:t xml:space="preserve"> al mantenimiento y reparación de edificios</w:t>
      </w:r>
      <w:r>
        <w:rPr>
          <w:rFonts w:ascii="Times New Roman" w:hAnsi="Times New Roman" w:cs="Times New Roman"/>
        </w:rPr>
        <w:t xml:space="preserve"> y de bienes nacionales.</w:t>
      </w:r>
      <w:r w:rsidR="00B93E46" w:rsidRPr="00017D48">
        <w:rPr>
          <w:rFonts w:ascii="Times New Roman" w:hAnsi="Times New Roman" w:cs="Times New Roman"/>
          <w:color w:val="FF0000"/>
        </w:rPr>
        <w:t xml:space="preserve"> </w:t>
      </w:r>
    </w:p>
    <w:p w14:paraId="07765900" w14:textId="6240FD9C" w:rsidR="008A761C" w:rsidRPr="00017D48" w:rsidRDefault="008A761C" w:rsidP="00B93E46">
      <w:pPr>
        <w:pStyle w:val="Sinespaciado"/>
        <w:jc w:val="both"/>
        <w:rPr>
          <w:rFonts w:ascii="Times New Roman" w:hAnsi="Times New Roman" w:cs="Times New Roman"/>
          <w:color w:val="FF0000"/>
        </w:rPr>
      </w:pPr>
    </w:p>
    <w:p w14:paraId="022BE860" w14:textId="77777777" w:rsidR="00BB6CA6" w:rsidRPr="00ED3200" w:rsidRDefault="00BB6CA6" w:rsidP="00BB6CA6">
      <w:pPr>
        <w:pStyle w:val="Sinespaciado"/>
        <w:jc w:val="center"/>
        <w:rPr>
          <w:rFonts w:ascii="Times New Roman" w:hAnsi="Times New Roman" w:cs="Times New Roman"/>
          <w:b/>
        </w:rPr>
      </w:pPr>
      <w:r w:rsidRPr="00ED3200">
        <w:rPr>
          <w:rFonts w:ascii="Times New Roman" w:hAnsi="Times New Roman" w:cs="Times New Roman"/>
          <w:b/>
        </w:rPr>
        <w:t>Seguimiento de Programas en atención a los Estados de Calamidad Pública</w:t>
      </w:r>
    </w:p>
    <w:p w14:paraId="697E6CA9" w14:textId="77777777" w:rsidR="00BB6CA6" w:rsidRPr="00ED3200" w:rsidRDefault="00BB6CA6" w:rsidP="00BB6CA6">
      <w:pPr>
        <w:pStyle w:val="Sinespaciado"/>
        <w:jc w:val="center"/>
        <w:rPr>
          <w:rFonts w:ascii="Times New Roman" w:hAnsi="Times New Roman" w:cs="Times New Roman"/>
          <w:sz w:val="18"/>
          <w:szCs w:val="18"/>
        </w:rPr>
      </w:pPr>
      <w:r w:rsidRPr="00ED3200">
        <w:rPr>
          <w:rFonts w:ascii="Times New Roman" w:hAnsi="Times New Roman" w:cs="Times New Roman"/>
          <w:sz w:val="18"/>
          <w:szCs w:val="18"/>
        </w:rPr>
        <w:t xml:space="preserve">A </w:t>
      </w:r>
      <w:r>
        <w:rPr>
          <w:rFonts w:ascii="Times New Roman" w:hAnsi="Times New Roman" w:cs="Times New Roman"/>
          <w:sz w:val="18"/>
          <w:szCs w:val="18"/>
        </w:rPr>
        <w:t>febrero</w:t>
      </w:r>
      <w:r w:rsidRPr="00ED3200">
        <w:rPr>
          <w:rFonts w:ascii="Times New Roman" w:hAnsi="Times New Roman" w:cs="Times New Roman"/>
          <w:sz w:val="18"/>
          <w:szCs w:val="18"/>
        </w:rPr>
        <w:t xml:space="preserve"> 202</w:t>
      </w:r>
      <w:r>
        <w:rPr>
          <w:rFonts w:ascii="Times New Roman" w:hAnsi="Times New Roman" w:cs="Times New Roman"/>
          <w:sz w:val="18"/>
          <w:szCs w:val="18"/>
        </w:rPr>
        <w:t>4</w:t>
      </w:r>
    </w:p>
    <w:p w14:paraId="321B7BAB" w14:textId="77777777" w:rsidR="00BB6CA6" w:rsidRPr="00ED3200" w:rsidRDefault="00BB6CA6" w:rsidP="00BB6CA6">
      <w:pPr>
        <w:pStyle w:val="Sinespaciado"/>
        <w:jc w:val="center"/>
        <w:rPr>
          <w:rFonts w:ascii="Times New Roman" w:hAnsi="Times New Roman" w:cs="Times New Roman"/>
          <w:sz w:val="18"/>
          <w:szCs w:val="18"/>
        </w:rPr>
      </w:pPr>
      <w:r w:rsidRPr="00ED3200">
        <w:rPr>
          <w:rFonts w:ascii="Times New Roman" w:hAnsi="Times New Roman" w:cs="Times New Roman"/>
          <w:sz w:val="18"/>
          <w:szCs w:val="18"/>
        </w:rPr>
        <w:t>Cifras en millones de quetzales y porcentajes</w:t>
      </w:r>
    </w:p>
    <w:p w14:paraId="7E83DCF5" w14:textId="27564C1E" w:rsidR="00B93E46" w:rsidRPr="00017D48" w:rsidRDefault="00BB6CA6" w:rsidP="00B93E46">
      <w:pPr>
        <w:pStyle w:val="Sinespaciado"/>
        <w:jc w:val="center"/>
        <w:rPr>
          <w:rFonts w:ascii="Times New Roman" w:hAnsi="Times New Roman" w:cs="Times New Roman"/>
          <w:color w:val="FF0000"/>
          <w:sz w:val="18"/>
          <w:szCs w:val="18"/>
        </w:rPr>
      </w:pPr>
      <w:r w:rsidRPr="009A3F56">
        <w:rPr>
          <w:noProof/>
        </w:rPr>
        <w:drawing>
          <wp:inline distT="0" distB="0" distL="0" distR="0" wp14:anchorId="34B2F0FE" wp14:editId="6094CDC1">
            <wp:extent cx="2581275" cy="2454676"/>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454676"/>
                    </a:xfrm>
                    <a:prstGeom prst="rect">
                      <a:avLst/>
                    </a:prstGeom>
                    <a:noFill/>
                    <a:ln>
                      <a:noFill/>
                    </a:ln>
                  </pic:spPr>
                </pic:pic>
              </a:graphicData>
            </a:graphic>
          </wp:inline>
        </w:drawing>
      </w:r>
    </w:p>
    <w:p w14:paraId="3A2A0DD4" w14:textId="23C0A109" w:rsidR="008D3EDB" w:rsidRPr="00BB6CA6" w:rsidRDefault="00B93E46" w:rsidP="00B93E46">
      <w:pPr>
        <w:spacing w:after="0" w:line="240" w:lineRule="auto"/>
        <w:rPr>
          <w:rFonts w:ascii="Times New Roman" w:hAnsi="Times New Roman" w:cs="Times New Roman"/>
        </w:rPr>
      </w:pPr>
      <w:r w:rsidRPr="00BB6CA6">
        <w:rPr>
          <w:rFonts w:ascii="Times New Roman" w:hAnsi="Times New Roman" w:cs="Times New Roman"/>
          <w:sz w:val="16"/>
          <w:szCs w:val="16"/>
        </w:rPr>
        <w:t>Fuente: Dirección de Análisis y Política Fiscal.</w:t>
      </w:r>
    </w:p>
    <w:p w14:paraId="42BF2A13" w14:textId="77777777" w:rsidR="008D3EDB" w:rsidRPr="00017D48" w:rsidRDefault="008D3EDB" w:rsidP="008D3EDB">
      <w:pPr>
        <w:spacing w:after="0" w:line="240" w:lineRule="auto"/>
        <w:rPr>
          <w:rFonts w:ascii="Times New Roman" w:hAnsi="Times New Roman" w:cs="Times New Roman"/>
          <w:color w:val="FF0000"/>
          <w:sz w:val="8"/>
          <w:szCs w:val="8"/>
        </w:rPr>
      </w:pPr>
    </w:p>
    <w:p w14:paraId="3ABDEED3" w14:textId="77777777" w:rsidR="008D3EDB" w:rsidRPr="00017D48" w:rsidRDefault="008D3EDB" w:rsidP="008A761C">
      <w:pPr>
        <w:spacing w:after="0" w:line="240" w:lineRule="auto"/>
        <w:rPr>
          <w:color w:val="FF0000"/>
          <w:sz w:val="8"/>
          <w:szCs w:val="8"/>
        </w:rPr>
        <w:sectPr w:rsidR="008D3EDB" w:rsidRPr="00017D48" w:rsidSect="00BC3291">
          <w:type w:val="continuous"/>
          <w:pgSz w:w="12240" w:h="15840"/>
          <w:pgMar w:top="1417" w:right="1701" w:bottom="1417" w:left="1701" w:header="708" w:footer="708" w:gutter="0"/>
          <w:cols w:num="2" w:space="708"/>
          <w:docGrid w:linePitch="360"/>
        </w:sectPr>
      </w:pPr>
    </w:p>
    <w:p w14:paraId="7AB14EB0" w14:textId="77777777" w:rsidR="008D3EDB" w:rsidRPr="00017D48" w:rsidRDefault="008D3EDB" w:rsidP="008A761C">
      <w:pPr>
        <w:spacing w:after="0" w:line="240" w:lineRule="auto"/>
        <w:rPr>
          <w:color w:val="FF0000"/>
          <w:sz w:val="8"/>
          <w:szCs w:val="8"/>
        </w:rPr>
      </w:pPr>
    </w:p>
    <w:p w14:paraId="7F24B34A" w14:textId="77777777" w:rsidR="008D3EDB" w:rsidRPr="00017D48" w:rsidRDefault="008D3EDB" w:rsidP="008D3EDB">
      <w:pPr>
        <w:rPr>
          <w:color w:val="FF0000"/>
          <w:sz w:val="8"/>
          <w:szCs w:val="8"/>
        </w:rPr>
        <w:sectPr w:rsidR="008D3EDB" w:rsidRPr="00017D48" w:rsidSect="00BC3291">
          <w:type w:val="continuous"/>
          <w:pgSz w:w="12240" w:h="15840"/>
          <w:pgMar w:top="1417" w:right="1701" w:bottom="1417" w:left="1701" w:header="708" w:footer="708" w:gutter="0"/>
          <w:cols w:space="708"/>
          <w:docGrid w:linePitch="360"/>
        </w:sectPr>
      </w:pPr>
    </w:p>
    <w:p w14:paraId="2FDBAD66" w14:textId="372B542F" w:rsidR="008D3EDB" w:rsidRPr="00A306E0" w:rsidRDefault="008D3EDB" w:rsidP="008D3EDB">
      <w:pPr>
        <w:shd w:val="clear" w:color="auto" w:fill="1F3864" w:themeFill="accent1" w:themeFillShade="80"/>
        <w:jc w:val="center"/>
        <w:rPr>
          <w:rFonts w:ascii="Times New Roman" w:hAnsi="Times New Roman" w:cs="Times New Roman"/>
          <w:b/>
          <w:bCs/>
          <w:color w:val="FFFFFF" w:themeColor="background1"/>
        </w:rPr>
      </w:pPr>
      <w:r w:rsidRPr="00A306E0">
        <w:rPr>
          <w:rFonts w:ascii="Times New Roman" w:hAnsi="Times New Roman" w:cs="Times New Roman"/>
          <w:b/>
          <w:bCs/>
          <w:color w:val="FFFFFF" w:themeColor="background1"/>
        </w:rPr>
        <w:t>Ambiente macroeconómico (externo e interno)</w:t>
      </w:r>
    </w:p>
    <w:p w14:paraId="1997F138" w14:textId="77777777" w:rsidR="008D3EDB" w:rsidRPr="00017D48" w:rsidRDefault="008D3EDB" w:rsidP="008D3EDB">
      <w:pPr>
        <w:rPr>
          <w:color w:val="FF0000"/>
        </w:rPr>
        <w:sectPr w:rsidR="008D3EDB" w:rsidRPr="00017D48" w:rsidSect="00BC3291">
          <w:type w:val="continuous"/>
          <w:pgSz w:w="12240" w:h="15840"/>
          <w:pgMar w:top="1417" w:right="1701" w:bottom="1417" w:left="1701" w:header="708" w:footer="708" w:gutter="0"/>
          <w:cols w:space="708"/>
          <w:docGrid w:linePitch="360"/>
        </w:sectPr>
      </w:pPr>
    </w:p>
    <w:p w14:paraId="7180DA04" w14:textId="0D1681DB" w:rsidR="002644D6" w:rsidRPr="006C265B" w:rsidRDefault="002644D6" w:rsidP="002644D6">
      <w:pPr>
        <w:pStyle w:val="Textodeglobo"/>
        <w:jc w:val="both"/>
        <w:rPr>
          <w:rFonts w:ascii="Times New Roman" w:hAnsi="Times New Roman" w:cs="Times New Roman"/>
          <w:sz w:val="22"/>
          <w:szCs w:val="22"/>
        </w:rPr>
      </w:pPr>
      <w:r w:rsidRPr="006C265B">
        <w:rPr>
          <w:rFonts w:ascii="Times New Roman" w:hAnsi="Times New Roman" w:cs="Times New Roman"/>
          <w:sz w:val="22"/>
          <w:szCs w:val="22"/>
        </w:rPr>
        <w:t>E</w:t>
      </w:r>
      <w:r w:rsidR="00B851CF" w:rsidRPr="006C265B">
        <w:rPr>
          <w:rFonts w:ascii="Times New Roman" w:hAnsi="Times New Roman" w:cs="Times New Roman"/>
          <w:sz w:val="22"/>
          <w:szCs w:val="22"/>
        </w:rPr>
        <w:t>n el ámbito económico mundial,</w:t>
      </w:r>
      <w:r w:rsidR="00B1557B" w:rsidRPr="006C265B">
        <w:t xml:space="preserve"> </w:t>
      </w:r>
      <w:r w:rsidR="00B1557B" w:rsidRPr="006C265B">
        <w:rPr>
          <w:rFonts w:ascii="Times New Roman" w:hAnsi="Times New Roman" w:cs="Times New Roman"/>
          <w:sz w:val="22"/>
          <w:szCs w:val="22"/>
        </w:rPr>
        <w:t xml:space="preserve">el banco central estadounidense publicó </w:t>
      </w:r>
      <w:r w:rsidR="006C265B" w:rsidRPr="006C265B">
        <w:rPr>
          <w:rFonts w:ascii="Times New Roman" w:hAnsi="Times New Roman" w:cs="Times New Roman"/>
          <w:sz w:val="22"/>
          <w:szCs w:val="22"/>
        </w:rPr>
        <w:t>la</w:t>
      </w:r>
      <w:r w:rsidR="00B1557B" w:rsidRPr="006C265B">
        <w:rPr>
          <w:rFonts w:ascii="Times New Roman" w:hAnsi="Times New Roman" w:cs="Times New Roman"/>
          <w:sz w:val="22"/>
          <w:szCs w:val="22"/>
        </w:rPr>
        <w:t xml:space="preserve"> </w:t>
      </w:r>
      <w:r w:rsidR="006C265B" w:rsidRPr="006C265B">
        <w:rPr>
          <w:rFonts w:ascii="Times New Roman" w:hAnsi="Times New Roman" w:cs="Times New Roman"/>
          <w:sz w:val="22"/>
          <w:szCs w:val="22"/>
        </w:rPr>
        <w:t xml:space="preserve">más reciente actualización de su encuesta del Libro Beige de contactos empresariales regionales.  Según el informe, la actividad económica aumentó ligeramente en conjunto, con ocho distritos que informaron de un crecimiento entre ligero y modesto de la actividad, otros tres que no </w:t>
      </w:r>
      <w:r w:rsidR="006C265B" w:rsidRPr="006C265B">
        <w:rPr>
          <w:rFonts w:ascii="Times New Roman" w:hAnsi="Times New Roman" w:cs="Times New Roman"/>
          <w:sz w:val="22"/>
          <w:szCs w:val="22"/>
        </w:rPr>
        <w:t>registraron cambios y un distrito señaló una ligera suavización.  El presidente de la Fed, Jerome Powell, comunicó que el banco central no tiene prisa por reducir las tasas hasta que los funcionarios estén convencidos de que la inflación se dirige de nuevo a su objetivo.</w:t>
      </w:r>
    </w:p>
    <w:p w14:paraId="7EE2B6E8" w14:textId="77777777" w:rsidR="002644D6" w:rsidRPr="008F18B2" w:rsidRDefault="002644D6" w:rsidP="002644D6">
      <w:pPr>
        <w:pStyle w:val="Textodeglobo"/>
        <w:jc w:val="both"/>
        <w:rPr>
          <w:rFonts w:ascii="Times New Roman" w:hAnsi="Times New Roman" w:cs="Times New Roman"/>
          <w:sz w:val="22"/>
          <w:szCs w:val="22"/>
        </w:rPr>
      </w:pPr>
    </w:p>
    <w:p w14:paraId="37DD908F" w14:textId="4EF3414E" w:rsidR="00F73C53" w:rsidRPr="008F18B2" w:rsidRDefault="002644D6" w:rsidP="002644D6">
      <w:pPr>
        <w:pStyle w:val="Textodeglobo"/>
        <w:jc w:val="both"/>
        <w:rPr>
          <w:rFonts w:ascii="Times New Roman" w:hAnsi="Times New Roman" w:cs="Times New Roman"/>
          <w:sz w:val="22"/>
          <w:szCs w:val="22"/>
        </w:rPr>
      </w:pPr>
      <w:r w:rsidRPr="008F18B2">
        <w:rPr>
          <w:rFonts w:ascii="Times New Roman" w:hAnsi="Times New Roman" w:cs="Times New Roman"/>
          <w:sz w:val="22"/>
          <w:szCs w:val="22"/>
        </w:rPr>
        <w:lastRenderedPageBreak/>
        <w:t xml:space="preserve">En Estados Unidos, </w:t>
      </w:r>
      <w:r w:rsidR="00F73C53" w:rsidRPr="008F18B2">
        <w:rPr>
          <w:rFonts w:ascii="Times New Roman" w:hAnsi="Times New Roman" w:cs="Times New Roman"/>
          <w:sz w:val="22"/>
          <w:szCs w:val="22"/>
        </w:rPr>
        <w:t xml:space="preserve">la creación de puestos de trabajo superó las expectativas en febrero, pero la tasa de desempleo aumentó ligeramente, lo que demuestra que la situación se está reequilibrando en el mercado laboral; en febrero fueron creados 275,000 puestos de trabajo más que en enero, luego de que se revisara a la baja la cifra del primer mes de 2024, hasta 229,000 frente a los 353,000 anunciados inicialmente.  La tasa de desempleo subió en febrero al 3.9%, en comparación con el 3.7% de enero.  Por su parte, el Índice de Gerentes de Compras de Servicios (PMI) del </w:t>
      </w:r>
      <w:proofErr w:type="spellStart"/>
      <w:r w:rsidR="00F73C53" w:rsidRPr="008F18B2">
        <w:rPr>
          <w:rFonts w:ascii="Times New Roman" w:hAnsi="Times New Roman" w:cs="Times New Roman"/>
          <w:sz w:val="22"/>
          <w:szCs w:val="22"/>
        </w:rPr>
        <w:t>Institute</w:t>
      </w:r>
      <w:proofErr w:type="spellEnd"/>
      <w:r w:rsidR="00F73C53" w:rsidRPr="008F18B2">
        <w:rPr>
          <w:rFonts w:ascii="Times New Roman" w:hAnsi="Times New Roman" w:cs="Times New Roman"/>
          <w:sz w:val="22"/>
          <w:szCs w:val="22"/>
        </w:rPr>
        <w:t xml:space="preserve"> </w:t>
      </w:r>
      <w:proofErr w:type="spellStart"/>
      <w:r w:rsidR="00F73C53" w:rsidRPr="008F18B2">
        <w:rPr>
          <w:rFonts w:ascii="Times New Roman" w:hAnsi="Times New Roman" w:cs="Times New Roman"/>
          <w:sz w:val="22"/>
          <w:szCs w:val="22"/>
        </w:rPr>
        <w:t>for</w:t>
      </w:r>
      <w:proofErr w:type="spellEnd"/>
      <w:r w:rsidR="00F73C53" w:rsidRPr="008F18B2">
        <w:rPr>
          <w:rFonts w:ascii="Times New Roman" w:hAnsi="Times New Roman" w:cs="Times New Roman"/>
          <w:sz w:val="22"/>
          <w:szCs w:val="22"/>
        </w:rPr>
        <w:t xml:space="preserve"> </w:t>
      </w:r>
      <w:proofErr w:type="spellStart"/>
      <w:r w:rsidR="00F73C53" w:rsidRPr="008F18B2">
        <w:rPr>
          <w:rFonts w:ascii="Times New Roman" w:hAnsi="Times New Roman" w:cs="Times New Roman"/>
          <w:sz w:val="22"/>
          <w:szCs w:val="22"/>
        </w:rPr>
        <w:t>Supply</w:t>
      </w:r>
      <w:proofErr w:type="spellEnd"/>
      <w:r w:rsidR="00F73C53" w:rsidRPr="008F18B2">
        <w:rPr>
          <w:rFonts w:ascii="Times New Roman" w:hAnsi="Times New Roman" w:cs="Times New Roman"/>
          <w:sz w:val="22"/>
          <w:szCs w:val="22"/>
        </w:rPr>
        <w:t xml:space="preserve"> Management (ISM) de EE.UU. ha caído en febrero a 52.6 puntos, ocho décimas por debajo de los 53.4 de enero.  </w:t>
      </w:r>
    </w:p>
    <w:p w14:paraId="5B5B331A" w14:textId="77C06171" w:rsidR="002644D6" w:rsidRDefault="002644D6" w:rsidP="002644D6">
      <w:pPr>
        <w:pStyle w:val="Textodeglobo"/>
        <w:jc w:val="both"/>
        <w:rPr>
          <w:rFonts w:ascii="Times New Roman" w:hAnsi="Times New Roman" w:cs="Times New Roman"/>
          <w:color w:val="FF0000"/>
          <w:sz w:val="22"/>
          <w:szCs w:val="22"/>
        </w:rPr>
      </w:pPr>
      <w:r w:rsidRPr="00017D48">
        <w:rPr>
          <w:rFonts w:ascii="Times New Roman" w:hAnsi="Times New Roman" w:cs="Times New Roman"/>
          <w:color w:val="FF0000"/>
          <w:sz w:val="22"/>
          <w:szCs w:val="22"/>
        </w:rPr>
        <w:tab/>
      </w:r>
    </w:p>
    <w:p w14:paraId="54C45964" w14:textId="0B0E1D3E" w:rsidR="002644D6" w:rsidRPr="008F18B2" w:rsidRDefault="004B03E0" w:rsidP="002644D6">
      <w:pPr>
        <w:pStyle w:val="Textodeglobo"/>
        <w:jc w:val="both"/>
        <w:rPr>
          <w:rFonts w:ascii="Times New Roman" w:hAnsi="Times New Roman" w:cs="Times New Roman"/>
          <w:sz w:val="22"/>
          <w:szCs w:val="22"/>
        </w:rPr>
      </w:pPr>
      <w:r w:rsidRPr="008F18B2">
        <w:rPr>
          <w:rFonts w:ascii="Times New Roman" w:hAnsi="Times New Roman" w:cs="Times New Roman"/>
          <w:sz w:val="22"/>
          <w:szCs w:val="22"/>
        </w:rPr>
        <w:t xml:space="preserve">En la </w:t>
      </w:r>
      <w:r w:rsidR="002644D6" w:rsidRPr="008F18B2">
        <w:rPr>
          <w:rFonts w:ascii="Times New Roman" w:hAnsi="Times New Roman" w:cs="Times New Roman"/>
          <w:sz w:val="22"/>
          <w:szCs w:val="22"/>
        </w:rPr>
        <w:t>zona euro</w:t>
      </w:r>
      <w:r w:rsidR="00A440F8" w:rsidRPr="008F18B2">
        <w:rPr>
          <w:rFonts w:ascii="Times New Roman" w:hAnsi="Times New Roman" w:cs="Times New Roman"/>
          <w:sz w:val="22"/>
          <w:szCs w:val="22"/>
        </w:rPr>
        <w:t>,</w:t>
      </w:r>
      <w:r w:rsidR="002644D6" w:rsidRPr="008F18B2">
        <w:rPr>
          <w:rFonts w:ascii="Times New Roman" w:hAnsi="Times New Roman" w:cs="Times New Roman"/>
          <w:sz w:val="22"/>
          <w:szCs w:val="22"/>
        </w:rPr>
        <w:t xml:space="preserve"> </w:t>
      </w:r>
      <w:r w:rsidR="008F18B2" w:rsidRPr="008F18B2">
        <w:rPr>
          <w:rFonts w:ascii="Times New Roman" w:hAnsi="Times New Roman" w:cs="Times New Roman"/>
          <w:sz w:val="22"/>
          <w:szCs w:val="22"/>
        </w:rPr>
        <w:t xml:space="preserve">el índice PMI de actividad comercial del sector servicios en febrero proporcionó una señal positiva al volver al territorio de crecimiento por primera vez desde julio de 2023. Al registrar los 50.2 puntos, el índice aumentó con solidez frente a la lectura de 48.4 puntos de enero.  </w:t>
      </w:r>
      <w:r w:rsidR="008F18B2">
        <w:rPr>
          <w:rFonts w:ascii="Times New Roman" w:hAnsi="Times New Roman" w:cs="Times New Roman"/>
          <w:sz w:val="22"/>
          <w:szCs w:val="22"/>
        </w:rPr>
        <w:t>E</w:t>
      </w:r>
      <w:r w:rsidR="008F18B2" w:rsidRPr="008F18B2">
        <w:rPr>
          <w:rFonts w:ascii="Times New Roman" w:hAnsi="Times New Roman" w:cs="Times New Roman"/>
          <w:sz w:val="22"/>
          <w:szCs w:val="22"/>
        </w:rPr>
        <w:t xml:space="preserve">l índice PMI compuesto de actividad total, ajustado estacionalmente, se mantuvo en territorio de contracción por debajo de 50 en febrero. Sin embargo, al aumentar </w:t>
      </w:r>
      <w:r w:rsidR="008F18B2">
        <w:rPr>
          <w:rFonts w:ascii="Times New Roman" w:hAnsi="Times New Roman" w:cs="Times New Roman"/>
          <w:sz w:val="22"/>
          <w:szCs w:val="22"/>
        </w:rPr>
        <w:t xml:space="preserve">a 49.2 puntos </w:t>
      </w:r>
      <w:r w:rsidR="008F18B2" w:rsidRPr="008F18B2">
        <w:rPr>
          <w:rFonts w:ascii="Times New Roman" w:hAnsi="Times New Roman" w:cs="Times New Roman"/>
          <w:sz w:val="22"/>
          <w:szCs w:val="22"/>
        </w:rPr>
        <w:t>frente a</w:t>
      </w:r>
      <w:r w:rsidR="008F18B2">
        <w:rPr>
          <w:rFonts w:ascii="Times New Roman" w:hAnsi="Times New Roman" w:cs="Times New Roman"/>
          <w:sz w:val="22"/>
          <w:szCs w:val="22"/>
        </w:rPr>
        <w:t xml:space="preserve"> los</w:t>
      </w:r>
      <w:r w:rsidR="008F18B2" w:rsidRPr="008F18B2">
        <w:rPr>
          <w:rFonts w:ascii="Times New Roman" w:hAnsi="Times New Roman" w:cs="Times New Roman"/>
          <w:sz w:val="22"/>
          <w:szCs w:val="22"/>
        </w:rPr>
        <w:t xml:space="preserve"> 47</w:t>
      </w:r>
      <w:r w:rsidR="008F18B2">
        <w:rPr>
          <w:rFonts w:ascii="Times New Roman" w:hAnsi="Times New Roman" w:cs="Times New Roman"/>
          <w:sz w:val="22"/>
          <w:szCs w:val="22"/>
        </w:rPr>
        <w:t>.</w:t>
      </w:r>
      <w:r w:rsidR="008F18B2" w:rsidRPr="008F18B2">
        <w:rPr>
          <w:rFonts w:ascii="Times New Roman" w:hAnsi="Times New Roman" w:cs="Times New Roman"/>
          <w:sz w:val="22"/>
          <w:szCs w:val="22"/>
        </w:rPr>
        <w:t>9</w:t>
      </w:r>
      <w:r w:rsidR="008F18B2">
        <w:rPr>
          <w:rFonts w:ascii="Times New Roman" w:hAnsi="Times New Roman" w:cs="Times New Roman"/>
          <w:sz w:val="22"/>
          <w:szCs w:val="22"/>
        </w:rPr>
        <w:t xml:space="preserve"> puntos</w:t>
      </w:r>
      <w:r w:rsidR="008F18B2" w:rsidRPr="008F18B2">
        <w:rPr>
          <w:rFonts w:ascii="Times New Roman" w:hAnsi="Times New Roman" w:cs="Times New Roman"/>
          <w:sz w:val="22"/>
          <w:szCs w:val="22"/>
        </w:rPr>
        <w:t xml:space="preserve"> registrado</w:t>
      </w:r>
      <w:r w:rsidR="008F18B2">
        <w:rPr>
          <w:rFonts w:ascii="Times New Roman" w:hAnsi="Times New Roman" w:cs="Times New Roman"/>
          <w:sz w:val="22"/>
          <w:szCs w:val="22"/>
        </w:rPr>
        <w:t>s</w:t>
      </w:r>
      <w:r w:rsidR="008F18B2" w:rsidRPr="008F18B2">
        <w:rPr>
          <w:rFonts w:ascii="Times New Roman" w:hAnsi="Times New Roman" w:cs="Times New Roman"/>
          <w:sz w:val="22"/>
          <w:szCs w:val="22"/>
        </w:rPr>
        <w:t xml:space="preserve"> en enero, señaló un nivel cercano a la estabilización para la economía de la zona euro.</w:t>
      </w:r>
    </w:p>
    <w:p w14:paraId="0BA62F37" w14:textId="77777777" w:rsidR="002644D6" w:rsidRPr="00C12989" w:rsidRDefault="002644D6" w:rsidP="002644D6">
      <w:pPr>
        <w:pStyle w:val="Textodeglobo"/>
        <w:jc w:val="both"/>
        <w:rPr>
          <w:rFonts w:ascii="Times New Roman" w:hAnsi="Times New Roman" w:cs="Times New Roman"/>
          <w:sz w:val="22"/>
          <w:szCs w:val="22"/>
        </w:rPr>
      </w:pPr>
    </w:p>
    <w:p w14:paraId="016E1B50" w14:textId="1332E45A" w:rsidR="002644D6" w:rsidRPr="00C12989" w:rsidRDefault="002644D6" w:rsidP="002644D6">
      <w:pPr>
        <w:pStyle w:val="Textodeglobo"/>
        <w:jc w:val="both"/>
        <w:rPr>
          <w:rFonts w:ascii="Times New Roman" w:hAnsi="Times New Roman" w:cs="Times New Roman"/>
          <w:sz w:val="22"/>
          <w:szCs w:val="22"/>
        </w:rPr>
      </w:pPr>
      <w:r w:rsidRPr="00C12989">
        <w:rPr>
          <w:rFonts w:ascii="Times New Roman" w:hAnsi="Times New Roman" w:cs="Times New Roman"/>
          <w:sz w:val="22"/>
          <w:szCs w:val="22"/>
        </w:rPr>
        <w:t xml:space="preserve">En China, </w:t>
      </w:r>
      <w:r w:rsidR="008F18B2" w:rsidRPr="00C12989">
        <w:rPr>
          <w:rFonts w:ascii="Times New Roman" w:hAnsi="Times New Roman" w:cs="Times New Roman"/>
          <w:sz w:val="22"/>
          <w:szCs w:val="22"/>
        </w:rPr>
        <w:t>la oficina Nacional de Estadísticas publicó el cierre de año en materia de desarrollo social y económico del 2023, mostrando que el PIB creció en 5.2% respecto al año anterior</w:t>
      </w:r>
      <w:r w:rsidR="00C12989" w:rsidRPr="00C12989">
        <w:rPr>
          <w:rFonts w:ascii="Times New Roman" w:hAnsi="Times New Roman" w:cs="Times New Roman"/>
          <w:sz w:val="22"/>
          <w:szCs w:val="22"/>
        </w:rPr>
        <w:t xml:space="preserve">.  El valor agregado del sector de servicios representó un 54.6 % del PIB y el consumo final contribuyó con el 82.5% del crecimiento total del PIB, reflejando el cambio de la economía China desde un crecimiento impulsado por la inversión y las exportaciones hacia un desarrollo desde la demanda interna.  </w:t>
      </w:r>
    </w:p>
    <w:p w14:paraId="67295344" w14:textId="77777777" w:rsidR="002644D6" w:rsidRPr="00017D48" w:rsidRDefault="002644D6" w:rsidP="002644D6">
      <w:pPr>
        <w:pStyle w:val="Textodeglobo"/>
        <w:jc w:val="both"/>
        <w:rPr>
          <w:rFonts w:ascii="Times New Roman" w:hAnsi="Times New Roman" w:cs="Times New Roman"/>
          <w:color w:val="FF0000"/>
          <w:sz w:val="22"/>
          <w:szCs w:val="22"/>
        </w:rPr>
      </w:pPr>
    </w:p>
    <w:p w14:paraId="376C48D8" w14:textId="103D406E" w:rsidR="002644D6" w:rsidRPr="00972D48" w:rsidRDefault="004B03E0" w:rsidP="00FD293A">
      <w:pPr>
        <w:pStyle w:val="Textodeglobo"/>
        <w:jc w:val="both"/>
        <w:rPr>
          <w:rFonts w:ascii="Times New Roman" w:hAnsi="Times New Roman" w:cs="Times New Roman"/>
          <w:sz w:val="22"/>
          <w:szCs w:val="22"/>
        </w:rPr>
      </w:pPr>
      <w:r w:rsidRPr="00972D48">
        <w:rPr>
          <w:rFonts w:ascii="Times New Roman" w:hAnsi="Times New Roman" w:cs="Times New Roman"/>
          <w:sz w:val="22"/>
          <w:szCs w:val="22"/>
        </w:rPr>
        <w:t>En América Latina</w:t>
      </w:r>
      <w:r w:rsidR="002644D6" w:rsidRPr="00972D48">
        <w:rPr>
          <w:rFonts w:ascii="Times New Roman" w:hAnsi="Times New Roman" w:cs="Times New Roman"/>
          <w:sz w:val="22"/>
          <w:szCs w:val="22"/>
        </w:rPr>
        <w:t xml:space="preserve"> y el Caribe</w:t>
      </w:r>
      <w:r w:rsidR="00FD293A" w:rsidRPr="00972D48">
        <w:rPr>
          <w:rFonts w:ascii="Times New Roman" w:hAnsi="Times New Roman" w:cs="Times New Roman"/>
          <w:sz w:val="22"/>
          <w:szCs w:val="22"/>
        </w:rPr>
        <w:t xml:space="preserve">, el FMI en su actualización de proyecciones de crecimiento económico estimó que la región se ubicará en 1.9% en 2024, una revisión a la baja desde su anterior actualización.  Dicho resultado </w:t>
      </w:r>
      <w:r w:rsidR="00FD293A" w:rsidRPr="00972D48">
        <w:rPr>
          <w:rFonts w:ascii="Times New Roman" w:hAnsi="Times New Roman" w:cs="Times New Roman"/>
          <w:sz w:val="22"/>
          <w:szCs w:val="22"/>
        </w:rPr>
        <w:t>obedece a que el crecimiento se ha mantenido en constante deterioro, y la última perspectiva considera un crecimiento negativo de Argentina (-1.1%), menor a la previa por 5.6 puntos porcentuales, debido al significativo ajuste de la política económica que busca restablecer la estabilidad macroeconómica. Por su parte, México y Brasil muestran mejoras en su perspectiva, debido a una demanda interna más fuerte de la esperada y una mejora en el crecimiento de sus socios comerciales.</w:t>
      </w:r>
    </w:p>
    <w:p w14:paraId="1467BD78" w14:textId="77777777" w:rsidR="002644D6" w:rsidRPr="00017D48" w:rsidRDefault="002644D6" w:rsidP="002644D6">
      <w:pPr>
        <w:spacing w:after="0" w:line="240" w:lineRule="auto"/>
        <w:jc w:val="both"/>
        <w:rPr>
          <w:rFonts w:ascii="Times New Roman" w:hAnsi="Times New Roman" w:cs="Times New Roman"/>
          <w:color w:val="FF0000"/>
          <w:lang w:val="es-MX"/>
        </w:rPr>
      </w:pPr>
    </w:p>
    <w:p w14:paraId="2675684A" w14:textId="2D1B3837" w:rsidR="001F727F" w:rsidRPr="001F727F" w:rsidRDefault="00A8479F" w:rsidP="001F727F">
      <w:pPr>
        <w:pStyle w:val="Sinespaciado"/>
        <w:jc w:val="both"/>
        <w:rPr>
          <w:rFonts w:ascii="Times New Roman" w:hAnsi="Times New Roman" w:cs="Times New Roman"/>
          <w:lang w:val="es-MX"/>
        </w:rPr>
      </w:pPr>
      <w:r w:rsidRPr="00C12989">
        <w:rPr>
          <w:rFonts w:ascii="Times New Roman" w:hAnsi="Times New Roman" w:cs="Times New Roman"/>
          <w:lang w:val="es-MX"/>
        </w:rPr>
        <w:t>En el ámbito interno, el nivel del Índice de Confianza de la Actividad Económica se situó en 7</w:t>
      </w:r>
      <w:r w:rsidR="00C12989" w:rsidRPr="00C12989">
        <w:rPr>
          <w:rFonts w:ascii="Times New Roman" w:hAnsi="Times New Roman" w:cs="Times New Roman"/>
          <w:lang w:val="es-MX"/>
        </w:rPr>
        <w:t>1</w:t>
      </w:r>
      <w:r w:rsidRPr="00C12989">
        <w:rPr>
          <w:rFonts w:ascii="Times New Roman" w:hAnsi="Times New Roman" w:cs="Times New Roman"/>
          <w:lang w:val="es-MX"/>
        </w:rPr>
        <w:t>.</w:t>
      </w:r>
      <w:r w:rsidR="00C12989" w:rsidRPr="00C12989">
        <w:rPr>
          <w:rFonts w:ascii="Times New Roman" w:hAnsi="Times New Roman" w:cs="Times New Roman"/>
          <w:lang w:val="es-MX"/>
        </w:rPr>
        <w:t>6</w:t>
      </w:r>
      <w:r w:rsidRPr="00C12989">
        <w:rPr>
          <w:rFonts w:ascii="Times New Roman" w:hAnsi="Times New Roman" w:cs="Times New Roman"/>
          <w:lang w:val="es-MX"/>
        </w:rPr>
        <w:t xml:space="preserve"> puntos, superior en 2</w:t>
      </w:r>
      <w:r w:rsidR="00C12989" w:rsidRPr="00C12989">
        <w:rPr>
          <w:rFonts w:ascii="Times New Roman" w:hAnsi="Times New Roman" w:cs="Times New Roman"/>
          <w:lang w:val="es-MX"/>
        </w:rPr>
        <w:t>4.0</w:t>
      </w:r>
      <w:r w:rsidRPr="00C12989">
        <w:rPr>
          <w:rFonts w:ascii="Times New Roman" w:hAnsi="Times New Roman" w:cs="Times New Roman"/>
          <w:lang w:val="es-MX"/>
        </w:rPr>
        <w:t xml:space="preserve">% al registrado en </w:t>
      </w:r>
      <w:r w:rsidR="00C12989" w:rsidRPr="00C12989">
        <w:rPr>
          <w:rFonts w:ascii="Times New Roman" w:hAnsi="Times New Roman" w:cs="Times New Roman"/>
          <w:lang w:val="es-MX"/>
        </w:rPr>
        <w:t>enero</w:t>
      </w:r>
      <w:r w:rsidRPr="00C12989">
        <w:rPr>
          <w:rFonts w:ascii="Times New Roman" w:hAnsi="Times New Roman" w:cs="Times New Roman"/>
          <w:lang w:val="es-MX"/>
        </w:rPr>
        <w:t xml:space="preserve"> de 202</w:t>
      </w:r>
      <w:r w:rsidR="00C12989" w:rsidRPr="00C12989">
        <w:rPr>
          <w:rFonts w:ascii="Times New Roman" w:hAnsi="Times New Roman" w:cs="Times New Roman"/>
          <w:lang w:val="es-MX"/>
        </w:rPr>
        <w:t>4</w:t>
      </w:r>
      <w:r w:rsidRPr="00C12989">
        <w:rPr>
          <w:rFonts w:ascii="Times New Roman" w:hAnsi="Times New Roman" w:cs="Times New Roman"/>
          <w:lang w:val="es-MX"/>
        </w:rPr>
        <w:t xml:space="preserve">, y superior en </w:t>
      </w:r>
      <w:r w:rsidR="00C12989" w:rsidRPr="00C12989">
        <w:rPr>
          <w:rFonts w:ascii="Times New Roman" w:hAnsi="Times New Roman" w:cs="Times New Roman"/>
          <w:lang w:val="es-MX"/>
        </w:rPr>
        <w:t>37.4</w:t>
      </w:r>
      <w:r w:rsidRPr="00C12989">
        <w:rPr>
          <w:rFonts w:ascii="Times New Roman" w:hAnsi="Times New Roman" w:cs="Times New Roman"/>
          <w:lang w:val="es-MX"/>
        </w:rPr>
        <w:t xml:space="preserve">% con relación al registrado en </w:t>
      </w:r>
      <w:r w:rsidR="00C12989" w:rsidRPr="00C12989">
        <w:rPr>
          <w:rFonts w:ascii="Times New Roman" w:hAnsi="Times New Roman" w:cs="Times New Roman"/>
          <w:lang w:val="es-MX"/>
        </w:rPr>
        <w:t>febr</w:t>
      </w:r>
      <w:r w:rsidRPr="00C12989">
        <w:rPr>
          <w:rFonts w:ascii="Times New Roman" w:hAnsi="Times New Roman" w:cs="Times New Roman"/>
          <w:lang w:val="es-MX"/>
        </w:rPr>
        <w:t xml:space="preserve">ero del 2023 cuando se ubicó en </w:t>
      </w:r>
      <w:r w:rsidR="00C12989" w:rsidRPr="00C12989">
        <w:rPr>
          <w:rFonts w:ascii="Times New Roman" w:hAnsi="Times New Roman" w:cs="Times New Roman"/>
          <w:lang w:val="es-MX"/>
        </w:rPr>
        <w:t>52.1</w:t>
      </w:r>
      <w:r w:rsidRPr="00C12989">
        <w:rPr>
          <w:rFonts w:ascii="Times New Roman" w:hAnsi="Times New Roman" w:cs="Times New Roman"/>
          <w:lang w:val="es-MX"/>
        </w:rPr>
        <w:t xml:space="preserve"> puntos.  </w:t>
      </w:r>
      <w:r w:rsidRPr="001F727F">
        <w:rPr>
          <w:rFonts w:ascii="Times New Roman" w:hAnsi="Times New Roman" w:cs="Times New Roman"/>
          <w:lang w:val="es-MX"/>
        </w:rPr>
        <w:t>El PIB real registrará un crecimiento de 3.</w:t>
      </w:r>
      <w:r w:rsidR="001F727F" w:rsidRPr="001F727F">
        <w:rPr>
          <w:rFonts w:ascii="Times New Roman" w:hAnsi="Times New Roman" w:cs="Times New Roman"/>
          <w:lang w:val="es-MX"/>
        </w:rPr>
        <w:t>5</w:t>
      </w:r>
      <w:r w:rsidRPr="001F727F">
        <w:rPr>
          <w:rFonts w:ascii="Times New Roman" w:hAnsi="Times New Roman" w:cs="Times New Roman"/>
          <w:lang w:val="es-MX"/>
        </w:rPr>
        <w:t>% para 2024 y 3.</w:t>
      </w:r>
      <w:r w:rsidR="001F727F" w:rsidRPr="001F727F">
        <w:rPr>
          <w:rFonts w:ascii="Times New Roman" w:hAnsi="Times New Roman" w:cs="Times New Roman"/>
          <w:lang w:val="es-MX"/>
        </w:rPr>
        <w:t>7</w:t>
      </w:r>
      <w:r w:rsidRPr="001F727F">
        <w:rPr>
          <w:rFonts w:ascii="Times New Roman" w:hAnsi="Times New Roman" w:cs="Times New Roman"/>
          <w:lang w:val="es-MX"/>
        </w:rPr>
        <w:t>% para 2025, siendo los factores con mayor incidencia:</w:t>
      </w:r>
      <w:r w:rsidR="001F727F" w:rsidRPr="001F727F">
        <w:rPr>
          <w:rFonts w:ascii="Times New Roman" w:hAnsi="Times New Roman" w:cs="Times New Roman"/>
          <w:lang w:val="es-MX"/>
        </w:rPr>
        <w:t xml:space="preserve">  la evolución del precio de energéticos, la estabilidad en el nivel general</w:t>
      </w:r>
    </w:p>
    <w:p w14:paraId="255617BE" w14:textId="08484F61" w:rsidR="002644D6" w:rsidRDefault="001F727F" w:rsidP="001F727F">
      <w:pPr>
        <w:pStyle w:val="Sinespaciado"/>
        <w:jc w:val="both"/>
        <w:rPr>
          <w:rFonts w:ascii="Times New Roman" w:hAnsi="Times New Roman" w:cs="Times New Roman"/>
          <w:lang w:val="es-MX"/>
        </w:rPr>
      </w:pPr>
      <w:r w:rsidRPr="001F727F">
        <w:rPr>
          <w:rFonts w:ascii="Times New Roman" w:hAnsi="Times New Roman" w:cs="Times New Roman"/>
          <w:lang w:val="es-MX"/>
        </w:rPr>
        <w:t>de precios, la política de inversiones públicas y privadas, el desempeño de la política fiscal, el nivel de las tasas de interés y el fortalecimiento del mercado interno.</w:t>
      </w:r>
    </w:p>
    <w:p w14:paraId="5919F4F5" w14:textId="53D74819" w:rsidR="001F727F" w:rsidRDefault="001F727F" w:rsidP="001F727F">
      <w:pPr>
        <w:pStyle w:val="Sinespaciado"/>
        <w:jc w:val="both"/>
        <w:rPr>
          <w:rFonts w:ascii="Times New Roman" w:hAnsi="Times New Roman" w:cs="Times New Roman"/>
          <w:lang w:val="es-MX"/>
        </w:rPr>
      </w:pPr>
    </w:p>
    <w:p w14:paraId="04F5D2E8" w14:textId="267CB733" w:rsidR="001F727F" w:rsidRPr="001F727F" w:rsidRDefault="001F727F" w:rsidP="001F727F">
      <w:pPr>
        <w:pStyle w:val="Sinespaciado"/>
        <w:jc w:val="both"/>
        <w:rPr>
          <w:rFonts w:ascii="Times New Roman" w:hAnsi="Times New Roman" w:cs="Times New Roman"/>
          <w:lang w:val="es-MX"/>
        </w:rPr>
      </w:pPr>
      <w:r w:rsidRPr="001F727F">
        <w:rPr>
          <w:rFonts w:ascii="Times New Roman" w:hAnsi="Times New Roman" w:cs="Times New Roman"/>
          <w:lang w:val="es-MX"/>
        </w:rPr>
        <w:t xml:space="preserve">El Índice de Precios al Consumidor (IPC) </w:t>
      </w:r>
      <w:r>
        <w:rPr>
          <w:rFonts w:ascii="Times New Roman" w:hAnsi="Times New Roman" w:cs="Times New Roman"/>
          <w:lang w:val="es-MX"/>
        </w:rPr>
        <w:t>disminuyó</w:t>
      </w:r>
      <w:r w:rsidRPr="001F727F">
        <w:rPr>
          <w:rFonts w:ascii="Times New Roman" w:hAnsi="Times New Roman" w:cs="Times New Roman"/>
          <w:lang w:val="es-MX"/>
        </w:rPr>
        <w:t xml:space="preserve"> más de cinco décimas en febrero respecto al mes anterior, hasta situarse en el 3</w:t>
      </w:r>
      <w:r>
        <w:rPr>
          <w:rFonts w:ascii="Times New Roman" w:hAnsi="Times New Roman" w:cs="Times New Roman"/>
          <w:lang w:val="es-MX"/>
        </w:rPr>
        <w:t>.</w:t>
      </w:r>
      <w:r w:rsidRPr="001F727F">
        <w:rPr>
          <w:rFonts w:ascii="Times New Roman" w:hAnsi="Times New Roman" w:cs="Times New Roman"/>
          <w:lang w:val="es-MX"/>
        </w:rPr>
        <w:t>3%, frente al 3</w:t>
      </w:r>
      <w:r>
        <w:rPr>
          <w:rFonts w:ascii="Times New Roman" w:hAnsi="Times New Roman" w:cs="Times New Roman"/>
          <w:lang w:val="es-MX"/>
        </w:rPr>
        <w:t>.</w:t>
      </w:r>
      <w:r w:rsidRPr="001F727F">
        <w:rPr>
          <w:rFonts w:ascii="Times New Roman" w:hAnsi="Times New Roman" w:cs="Times New Roman"/>
          <w:lang w:val="es-MX"/>
        </w:rPr>
        <w:t>82% registrado en enero, según ha divulgado el Instituto Nacional de Estadística (INE).</w:t>
      </w:r>
    </w:p>
    <w:p w14:paraId="5A11CA3C" w14:textId="77777777" w:rsidR="001F727F" w:rsidRPr="001F727F" w:rsidRDefault="001F727F" w:rsidP="00A8479F">
      <w:pPr>
        <w:spacing w:after="0" w:line="240" w:lineRule="auto"/>
        <w:jc w:val="both"/>
        <w:rPr>
          <w:rFonts w:ascii="Times New Roman" w:hAnsi="Times New Roman" w:cs="Times New Roman"/>
          <w:lang w:val="es-MX"/>
        </w:rPr>
      </w:pPr>
    </w:p>
    <w:p w14:paraId="625E8561" w14:textId="3ED676A8" w:rsidR="008D3EDB" w:rsidRPr="00972D48" w:rsidRDefault="002644D6" w:rsidP="00972D48">
      <w:pPr>
        <w:spacing w:after="0" w:line="240" w:lineRule="auto"/>
        <w:jc w:val="both"/>
        <w:rPr>
          <w:rFonts w:ascii="Times New Roman" w:hAnsi="Times New Roman" w:cs="Times New Roman"/>
          <w:lang w:val="es-MX"/>
        </w:rPr>
      </w:pPr>
      <w:r w:rsidRPr="001F727F">
        <w:rPr>
          <w:rFonts w:ascii="Times New Roman" w:hAnsi="Times New Roman" w:cs="Times New Roman"/>
          <w:lang w:val="es-MX"/>
        </w:rPr>
        <w:t>La actividad económica medida por la estimación del IMAE</w:t>
      </w:r>
      <w:r w:rsidR="001F727F" w:rsidRPr="001F727F">
        <w:rPr>
          <w:rFonts w:ascii="Times New Roman" w:hAnsi="Times New Roman" w:cs="Times New Roman"/>
          <w:lang w:val="es-MX"/>
        </w:rPr>
        <w:t>,</w:t>
      </w:r>
      <w:r w:rsidRPr="001F727F">
        <w:rPr>
          <w:rFonts w:ascii="Times New Roman" w:hAnsi="Times New Roman" w:cs="Times New Roman"/>
          <w:lang w:val="es-MX"/>
        </w:rPr>
        <w:t xml:space="preserve"> en </w:t>
      </w:r>
      <w:r w:rsidR="001F727F" w:rsidRPr="001F727F">
        <w:rPr>
          <w:rFonts w:ascii="Times New Roman" w:hAnsi="Times New Roman" w:cs="Times New Roman"/>
          <w:lang w:val="es-MX"/>
        </w:rPr>
        <w:t>enero</w:t>
      </w:r>
      <w:r w:rsidRPr="001F727F">
        <w:rPr>
          <w:rFonts w:ascii="Times New Roman" w:hAnsi="Times New Roman" w:cs="Times New Roman"/>
          <w:lang w:val="es-MX"/>
        </w:rPr>
        <w:t xml:space="preserve"> de 202</w:t>
      </w:r>
      <w:r w:rsidR="001F727F" w:rsidRPr="001F727F">
        <w:rPr>
          <w:rFonts w:ascii="Times New Roman" w:hAnsi="Times New Roman" w:cs="Times New Roman"/>
          <w:lang w:val="es-MX"/>
        </w:rPr>
        <w:t>4,</w:t>
      </w:r>
      <w:r w:rsidRPr="001F727F">
        <w:rPr>
          <w:rFonts w:ascii="Times New Roman" w:hAnsi="Times New Roman" w:cs="Times New Roman"/>
          <w:lang w:val="es-MX"/>
        </w:rPr>
        <w:t xml:space="preserve"> registró una tasa de </w:t>
      </w:r>
      <w:r w:rsidR="001F727F" w:rsidRPr="001F727F">
        <w:rPr>
          <w:rFonts w:ascii="Times New Roman" w:hAnsi="Times New Roman" w:cs="Times New Roman"/>
          <w:lang w:val="es-MX"/>
        </w:rPr>
        <w:t>crecimiento</w:t>
      </w:r>
      <w:r w:rsidRPr="001F727F">
        <w:rPr>
          <w:rFonts w:ascii="Times New Roman" w:hAnsi="Times New Roman" w:cs="Times New Roman"/>
          <w:lang w:val="es-MX"/>
        </w:rPr>
        <w:t xml:space="preserve"> de </w:t>
      </w:r>
      <w:r w:rsidR="001F727F" w:rsidRPr="001F727F">
        <w:rPr>
          <w:rFonts w:ascii="Times New Roman" w:hAnsi="Times New Roman" w:cs="Times New Roman"/>
          <w:lang w:val="es-MX"/>
        </w:rPr>
        <w:t>4.4</w:t>
      </w:r>
      <w:r w:rsidRPr="001F727F">
        <w:rPr>
          <w:rFonts w:ascii="Times New Roman" w:hAnsi="Times New Roman" w:cs="Times New Roman"/>
          <w:lang w:val="es-MX"/>
        </w:rPr>
        <w:t xml:space="preserve">%, </w:t>
      </w:r>
      <w:r w:rsidR="001F727F" w:rsidRPr="001F727F">
        <w:rPr>
          <w:rFonts w:ascii="Times New Roman" w:hAnsi="Times New Roman" w:cs="Times New Roman"/>
          <w:lang w:val="es-MX"/>
        </w:rPr>
        <w:t>mayor</w:t>
      </w:r>
      <w:r w:rsidRPr="001F727F">
        <w:rPr>
          <w:rFonts w:ascii="Times New Roman" w:hAnsi="Times New Roman" w:cs="Times New Roman"/>
          <w:lang w:val="es-MX"/>
        </w:rPr>
        <w:t xml:space="preserve"> al </w:t>
      </w:r>
      <w:r w:rsidR="00A8479F" w:rsidRPr="001F727F">
        <w:rPr>
          <w:rFonts w:ascii="Times New Roman" w:hAnsi="Times New Roman" w:cs="Times New Roman"/>
          <w:lang w:val="es-MX"/>
        </w:rPr>
        <w:t>3.</w:t>
      </w:r>
      <w:r w:rsidR="001F727F" w:rsidRPr="001F727F">
        <w:rPr>
          <w:rFonts w:ascii="Times New Roman" w:hAnsi="Times New Roman" w:cs="Times New Roman"/>
          <w:lang w:val="es-MX"/>
        </w:rPr>
        <w:t>2</w:t>
      </w:r>
      <w:r w:rsidRPr="001F727F">
        <w:rPr>
          <w:rFonts w:ascii="Times New Roman" w:hAnsi="Times New Roman" w:cs="Times New Roman"/>
          <w:lang w:val="es-MX"/>
        </w:rPr>
        <w:t xml:space="preserve">% de </w:t>
      </w:r>
      <w:r w:rsidR="001F727F" w:rsidRPr="001F727F">
        <w:rPr>
          <w:rFonts w:ascii="Times New Roman" w:hAnsi="Times New Roman" w:cs="Times New Roman"/>
          <w:lang w:val="es-MX"/>
        </w:rPr>
        <w:t>enero</w:t>
      </w:r>
      <w:r w:rsidRPr="001F727F">
        <w:rPr>
          <w:rFonts w:ascii="Times New Roman" w:hAnsi="Times New Roman" w:cs="Times New Roman"/>
          <w:lang w:val="es-MX"/>
        </w:rPr>
        <w:t xml:space="preserve"> de 202</w:t>
      </w:r>
      <w:r w:rsidR="001F727F" w:rsidRPr="001F727F">
        <w:rPr>
          <w:rFonts w:ascii="Times New Roman" w:hAnsi="Times New Roman" w:cs="Times New Roman"/>
          <w:lang w:val="es-MX"/>
        </w:rPr>
        <w:t>3</w:t>
      </w:r>
      <w:r w:rsidRPr="001F727F">
        <w:rPr>
          <w:rFonts w:ascii="Times New Roman" w:hAnsi="Times New Roman" w:cs="Times New Roman"/>
          <w:lang w:val="es-MX"/>
        </w:rPr>
        <w:t xml:space="preserve">, según la publicación de </w:t>
      </w:r>
      <w:r w:rsidR="001F727F" w:rsidRPr="001F727F">
        <w:rPr>
          <w:rFonts w:ascii="Times New Roman" w:hAnsi="Times New Roman" w:cs="Times New Roman"/>
          <w:lang w:val="es-MX"/>
        </w:rPr>
        <w:t>febr</w:t>
      </w:r>
      <w:r w:rsidRPr="001F727F">
        <w:rPr>
          <w:rFonts w:ascii="Times New Roman" w:hAnsi="Times New Roman" w:cs="Times New Roman"/>
          <w:lang w:val="es-MX"/>
        </w:rPr>
        <w:t>ero 202</w:t>
      </w:r>
      <w:r w:rsidR="00A8479F" w:rsidRPr="001F727F">
        <w:rPr>
          <w:rFonts w:ascii="Times New Roman" w:hAnsi="Times New Roman" w:cs="Times New Roman"/>
          <w:lang w:val="es-MX"/>
        </w:rPr>
        <w:t>4</w:t>
      </w:r>
      <w:r w:rsidRPr="001F727F">
        <w:rPr>
          <w:rFonts w:ascii="Times New Roman" w:hAnsi="Times New Roman" w:cs="Times New Roman"/>
          <w:lang w:val="es-MX"/>
        </w:rPr>
        <w:t xml:space="preserve"> del Banco de Guatemala. Dicho resultado estuvo influenciado, principalmente, </w:t>
      </w:r>
      <w:r w:rsidR="001F727F" w:rsidRPr="001F727F">
        <w:rPr>
          <w:rFonts w:ascii="Times New Roman" w:hAnsi="Times New Roman" w:cs="Times New Roman"/>
          <w:lang w:val="es-MX"/>
        </w:rPr>
        <w:t>por el desempeño positivo de las actividades económicas siguientes: Comercio y reparación de vehículos; Actividades financieras y de seguros; Actividades inmobiliarias; Construcción; Industrias manufactureras; y, Actividades de servicios administrativos y de apoyo.</w:t>
      </w:r>
    </w:p>
    <w:p w14:paraId="5F2FB4AD" w14:textId="77777777" w:rsidR="008D3EDB" w:rsidRPr="00017D48" w:rsidRDefault="008D3EDB" w:rsidP="008D3EDB">
      <w:pPr>
        <w:rPr>
          <w:color w:val="FF0000"/>
        </w:rPr>
        <w:sectPr w:rsidR="008D3EDB" w:rsidRPr="00017D48" w:rsidSect="00BC3291">
          <w:type w:val="continuous"/>
          <w:pgSz w:w="12240" w:h="15840"/>
          <w:pgMar w:top="1417" w:right="1701" w:bottom="1417" w:left="1701" w:header="708" w:footer="708" w:gutter="0"/>
          <w:cols w:num="2" w:space="708"/>
          <w:docGrid w:linePitch="360"/>
        </w:sectPr>
      </w:pPr>
    </w:p>
    <w:p w14:paraId="4615D39C" w14:textId="77777777" w:rsidR="00972D48" w:rsidRPr="00017D48" w:rsidRDefault="00972D48" w:rsidP="008D3EDB">
      <w:pPr>
        <w:rPr>
          <w:color w:val="FF0000"/>
        </w:rPr>
      </w:pPr>
    </w:p>
    <w:p w14:paraId="5EDD6F98" w14:textId="3739095E" w:rsidR="008D3EDB" w:rsidRPr="00972D48" w:rsidRDefault="008D3EDB" w:rsidP="001A220E">
      <w:pPr>
        <w:shd w:val="clear" w:color="auto" w:fill="1F3864" w:themeFill="accent1" w:themeFillShade="80"/>
        <w:jc w:val="center"/>
        <w:rPr>
          <w:rFonts w:ascii="Times New Roman" w:hAnsi="Times New Roman" w:cs="Times New Roman"/>
          <w:b/>
          <w:bCs/>
          <w:color w:val="FFFFFF" w:themeColor="background1"/>
        </w:rPr>
        <w:sectPr w:rsidR="008D3EDB" w:rsidRPr="00972D48" w:rsidSect="00BC3291">
          <w:type w:val="continuous"/>
          <w:pgSz w:w="12240" w:h="15840"/>
          <w:pgMar w:top="1417" w:right="1701" w:bottom="1417" w:left="1701" w:header="708" w:footer="708" w:gutter="0"/>
          <w:cols w:space="708"/>
          <w:docGrid w:linePitch="360"/>
        </w:sectPr>
      </w:pPr>
      <w:r w:rsidRPr="00972D48">
        <w:rPr>
          <w:rFonts w:ascii="Times New Roman" w:hAnsi="Times New Roman" w:cs="Times New Roman"/>
          <w:b/>
          <w:bCs/>
          <w:color w:val="FFFFFF" w:themeColor="background1"/>
        </w:rPr>
        <w:lastRenderedPageBreak/>
        <w:t>Anexos</w:t>
      </w:r>
    </w:p>
    <w:p w14:paraId="2F974662" w14:textId="2A22C0BF" w:rsidR="008D3EDB" w:rsidRPr="00017D48" w:rsidRDefault="008D3EDB" w:rsidP="0032512F">
      <w:pPr>
        <w:jc w:val="center"/>
        <w:rPr>
          <w:color w:val="FF0000"/>
        </w:rPr>
      </w:pPr>
    </w:p>
    <w:p w14:paraId="4EA0F5FA" w14:textId="77777777" w:rsidR="001A220E" w:rsidRPr="00017D48" w:rsidRDefault="001A220E" w:rsidP="008D3EDB">
      <w:pPr>
        <w:rPr>
          <w:color w:val="FF0000"/>
        </w:rPr>
      </w:pPr>
    </w:p>
    <w:p w14:paraId="5D46B502" w14:textId="3E1C78E5" w:rsidR="001A220E" w:rsidRPr="00017D48" w:rsidRDefault="001A220E" w:rsidP="008D3EDB">
      <w:pPr>
        <w:rPr>
          <w:color w:val="FF0000"/>
        </w:rPr>
        <w:sectPr w:rsidR="001A220E" w:rsidRPr="00017D48" w:rsidSect="008D3EDB">
          <w:type w:val="continuous"/>
          <w:pgSz w:w="12240" w:h="15840"/>
          <w:pgMar w:top="1417" w:right="1701" w:bottom="1417" w:left="1701" w:header="708" w:footer="708" w:gutter="0"/>
          <w:cols w:space="708"/>
          <w:docGrid w:linePitch="360"/>
        </w:sectPr>
      </w:pPr>
    </w:p>
    <w:p w14:paraId="7B97A48A" w14:textId="384A6D57" w:rsidR="00BC3291" w:rsidRPr="00017D48" w:rsidRDefault="00972D48" w:rsidP="00F94A46">
      <w:pPr>
        <w:rPr>
          <w:color w:val="FF0000"/>
        </w:rPr>
      </w:pPr>
      <w:r w:rsidRPr="00972D48">
        <w:rPr>
          <w:noProof/>
        </w:rPr>
        <w:drawing>
          <wp:inline distT="0" distB="0" distL="0" distR="0" wp14:anchorId="5329B45E" wp14:editId="5F6ED2D0">
            <wp:extent cx="5612130" cy="447738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4477385"/>
                    </a:xfrm>
                    <a:prstGeom prst="rect">
                      <a:avLst/>
                    </a:prstGeom>
                    <a:noFill/>
                    <a:ln>
                      <a:noFill/>
                    </a:ln>
                  </pic:spPr>
                </pic:pic>
              </a:graphicData>
            </a:graphic>
          </wp:inline>
        </w:drawing>
      </w:r>
    </w:p>
    <w:sectPr w:rsidR="00BC3291" w:rsidRPr="00017D48" w:rsidSect="00BC329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30DEA" w14:textId="77777777" w:rsidR="009156A5" w:rsidRDefault="009156A5" w:rsidP="00037122">
      <w:pPr>
        <w:spacing w:after="0" w:line="240" w:lineRule="auto"/>
      </w:pPr>
      <w:r>
        <w:separator/>
      </w:r>
    </w:p>
  </w:endnote>
  <w:endnote w:type="continuationSeparator" w:id="0">
    <w:p w14:paraId="22E79188" w14:textId="77777777" w:rsidR="009156A5" w:rsidRDefault="009156A5" w:rsidP="00037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155015"/>
      <w:docPartObj>
        <w:docPartGallery w:val="Page Numbers (Bottom of Page)"/>
        <w:docPartUnique/>
      </w:docPartObj>
    </w:sdtPr>
    <w:sdtEndPr>
      <w:rPr>
        <w:rFonts w:ascii="Times New Roman" w:hAnsi="Times New Roman" w:cs="Times New Roman"/>
        <w:sz w:val="16"/>
        <w:szCs w:val="16"/>
      </w:rPr>
    </w:sdtEndPr>
    <w:sdtContent>
      <w:p w14:paraId="4321852B" w14:textId="005D2EAB" w:rsidR="00FC4C5F" w:rsidRPr="00FC4C5F" w:rsidRDefault="00FC4C5F">
        <w:pPr>
          <w:pStyle w:val="Piedepgina"/>
          <w:jc w:val="right"/>
          <w:rPr>
            <w:rFonts w:ascii="Times New Roman" w:hAnsi="Times New Roman" w:cs="Times New Roman"/>
            <w:sz w:val="16"/>
            <w:szCs w:val="16"/>
          </w:rPr>
        </w:pPr>
        <w:r w:rsidRPr="00FC4C5F">
          <w:rPr>
            <w:rFonts w:ascii="Times New Roman" w:hAnsi="Times New Roman" w:cs="Times New Roman"/>
            <w:sz w:val="16"/>
            <w:szCs w:val="16"/>
          </w:rPr>
          <w:fldChar w:fldCharType="begin"/>
        </w:r>
        <w:r w:rsidRPr="00FC4C5F">
          <w:rPr>
            <w:rFonts w:ascii="Times New Roman" w:hAnsi="Times New Roman" w:cs="Times New Roman"/>
            <w:sz w:val="16"/>
            <w:szCs w:val="16"/>
          </w:rPr>
          <w:instrText>PAGE   \* MERGEFORMAT</w:instrText>
        </w:r>
        <w:r w:rsidRPr="00FC4C5F">
          <w:rPr>
            <w:rFonts w:ascii="Times New Roman" w:hAnsi="Times New Roman" w:cs="Times New Roman"/>
            <w:sz w:val="16"/>
            <w:szCs w:val="16"/>
          </w:rPr>
          <w:fldChar w:fldCharType="separate"/>
        </w:r>
        <w:r w:rsidRPr="00FC4C5F">
          <w:rPr>
            <w:rFonts w:ascii="Times New Roman" w:hAnsi="Times New Roman" w:cs="Times New Roman"/>
            <w:sz w:val="16"/>
            <w:szCs w:val="16"/>
            <w:lang w:val="es-ES"/>
          </w:rPr>
          <w:t>2</w:t>
        </w:r>
        <w:r w:rsidRPr="00FC4C5F">
          <w:rPr>
            <w:rFonts w:ascii="Times New Roman" w:hAnsi="Times New Roman" w:cs="Times New Roman"/>
            <w:sz w:val="16"/>
            <w:szCs w:val="16"/>
          </w:rPr>
          <w:fldChar w:fldCharType="end"/>
        </w:r>
      </w:p>
    </w:sdtContent>
  </w:sdt>
  <w:p w14:paraId="519CB44F" w14:textId="77777777" w:rsidR="00FC4C5F" w:rsidRDefault="00FC4C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B4AF4" w14:textId="77777777" w:rsidR="009156A5" w:rsidRDefault="009156A5" w:rsidP="00037122">
      <w:pPr>
        <w:spacing w:after="0" w:line="240" w:lineRule="auto"/>
      </w:pPr>
      <w:r>
        <w:separator/>
      </w:r>
    </w:p>
  </w:footnote>
  <w:footnote w:type="continuationSeparator" w:id="0">
    <w:p w14:paraId="6A2E3360" w14:textId="77777777" w:rsidR="009156A5" w:rsidRDefault="009156A5" w:rsidP="000371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21801" w14:textId="2969453C" w:rsidR="00037122" w:rsidRPr="0050080E" w:rsidRDefault="00FC4C5F" w:rsidP="0050080E">
    <w:pPr>
      <w:pStyle w:val="Encabezado"/>
      <w:jc w:val="right"/>
      <w:rPr>
        <w:rFonts w:ascii="Times New Roman" w:hAnsi="Times New Roman" w:cs="Times New Roman"/>
      </w:rPr>
    </w:pPr>
    <w:r w:rsidRPr="00FC4C5F">
      <w:rPr>
        <w:rFonts w:ascii="Times New Roman" w:hAnsi="Times New Roman" w:cs="Times New Roman"/>
        <w:b/>
        <w:bCs/>
        <w:noProof/>
        <w:color w:val="323E4F" w:themeColor="text2" w:themeShade="BF"/>
        <w:sz w:val="10"/>
        <w:szCs w:val="10"/>
      </w:rPr>
      <mc:AlternateContent>
        <mc:Choice Requires="wpg">
          <w:drawing>
            <wp:anchor distT="0" distB="0" distL="114300" distR="114300" simplePos="0" relativeHeight="251659264" behindDoc="0" locked="0" layoutInCell="1" allowOverlap="1" wp14:anchorId="1A2F76A1" wp14:editId="31640EE9">
              <wp:simplePos x="0" y="0"/>
              <wp:positionH relativeFrom="column">
                <wp:posOffset>-459033</wp:posOffset>
              </wp:positionH>
              <wp:positionV relativeFrom="paragraph">
                <wp:posOffset>-320184</wp:posOffset>
              </wp:positionV>
              <wp:extent cx="4126182" cy="778462"/>
              <wp:effectExtent l="0" t="0" r="0" b="3175"/>
              <wp:wrapNone/>
              <wp:docPr id="9" name="Grupo 9"/>
              <wp:cNvGraphicFramePr/>
              <a:graphic xmlns:a="http://schemas.openxmlformats.org/drawingml/2006/main">
                <a:graphicData uri="http://schemas.microsoft.com/office/word/2010/wordprocessingGroup">
                  <wpg:wgp>
                    <wpg:cNvGrpSpPr/>
                    <wpg:grpSpPr>
                      <a:xfrm>
                        <a:off x="0" y="0"/>
                        <a:ext cx="4126182" cy="778462"/>
                        <a:chOff x="0" y="0"/>
                        <a:chExt cx="4083659" cy="735330"/>
                      </a:xfrm>
                    </wpg:grpSpPr>
                    <pic:pic xmlns:pic="http://schemas.openxmlformats.org/drawingml/2006/picture">
                      <pic:nvPicPr>
                        <pic:cNvPr id="990"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30680" cy="735330"/>
                        </a:xfrm>
                        <a:prstGeom prst="rect">
                          <a:avLst/>
                        </a:prstGeom>
                        <a:ln>
                          <a:noFill/>
                        </a:ln>
                      </pic:spPr>
                    </pic:pic>
                    <wps:wsp>
                      <wps:cNvPr id="984" name="Cuadro de texto 2"/>
                      <wps:cNvSpPr txBox="1"/>
                      <wps:spPr>
                        <a:xfrm>
                          <a:off x="534009" y="416967"/>
                          <a:ext cx="3549650" cy="219075"/>
                        </a:xfrm>
                        <a:prstGeom prst="rect">
                          <a:avLst/>
                        </a:prstGeom>
                        <a:noFill/>
                        <a:ln w="6350">
                          <a:noFill/>
                        </a:ln>
                      </wps:spPr>
                      <wps:txbx>
                        <w:txbxContent>
                          <w:p w14:paraId="28E6FAA1" w14:textId="77777777" w:rsidR="00037122" w:rsidRPr="00CF4F63" w:rsidRDefault="00037122" w:rsidP="00037122">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2F76A1" id="Grupo 9" o:spid="_x0000_s1029" style="position:absolute;left:0;text-align:left;margin-left:-36.15pt;margin-top:-25.2pt;width:324.9pt;height:61.3pt;z-index:251659264;mso-width-relative:margin;mso-height-relative:margin" coordsize="40836,7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xNjA8L3htcEdJbWc6aGVpZ2h0PgogICAgICAgICAgICAgICAgICA8eG1wR0ltZzpmb3JtYXQ+&#10;SlBFRzwveG1wR0ltZzpmb3JtYXQ+CiAgICAgICAgICAgICAgICAgIDx4bXBHSW1nOmltYWdlPi85&#10;ai80QUFRU2taSlJnQUJBZ0VBbGdDV0FBRC83UUFzVUdodmRHOXphRzl3SURNdU1BQTRRa2xOQSsw&#10;QUFBQUFBQkFBbGdBQUFBRUEmI3hBO0FRQ1d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b0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mUyZDJiMjUyLTVkNDctOWU0Yy04ZDg5LTFhZjg0MGFmZjNiMDwvc3RSZWY6&#10;aW5zdGFuY2VJRD4KICAgICAgICAgICAgPHN0UmVmOmRvY3VtZW50SUQ+eG1wLmRpZDoyZDQ1MDdi&#10;NS1mN2E1LTQ4YjAtYTdiZS0yYzg0M2M0ZTM2NWY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JkNDUwN2I1LWY3YTUt&#10;NDhiMC1hN2JlLTJjODQzYzRlMzY1Zjwvc3RFdnQ6aW5zdGFuY2VJRD4KICAgICAgICAgICAgICAg&#10;ICAgPHN0RXZ0OndoZW4+MjAyNC0wMS0xN1QxMjoyNDozMi0wNjowMDwvc3RFdnQ6d2hlbj4KICAg&#10;ICAgICAgICAgICAgICAgPHN0RXZ0OnNvZnR3YXJlQWdlbnQ+QWRvYmUgSWxsdXN0cmF0b3IgMjgu&#10;MS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ZTA1NWI3NzktNzZiZS00NTYxLWE3MGUtMjYz&#10;ZjI4ZDYyMTJkPC9zdEV2dDppbnN0YW5jZUlEPgogICAgICAgICAgICAgICAgICA8c3RFdnQ6d2hl&#10;bj4yMDI0LTAxLTE3VDE0OjM0OjEzLTA2OjAwPC9zdEV2dDp3aGVuPgogICAgICAgICAgICAgICAg&#10;ICA8c3RFdnQ6c29mdHdhcmVBZ2VudD5BZG9iZSBJbGx1c3RyYXRvciAyOC4xIChNYWNpbnRvc2g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pbGx1c3RyYXRvcjpDcmVhdG9yU3ViVG9vbD5BSVJvYmluPC9pbGx1c3RyYXRvcjpDcmVhdG9y&#10;U3ViVG9vbD4KICAgICAgICAgPHBkZjpQcm9kdWNlcj5BZG9iZSBQREYgbGlicmFyeSAxNy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width:16306;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">
                <v:imagedata r:id="rId2" o:title=""/>
              </v:shape>
              <v:shapetype id="_x0000_t202" coordsize="21600,21600" o:spt="202" path="m,l,21600r21600,l21600,xe">
                <v:stroke joinstyle="miter"/>
                <v:path gradientshapeok="t" o:connecttype="rect"/>
              </v:shapetype>
              <v:shape id="Cuadro de texto 2" o:spid="_x0000_s1031" type="#_x0000_t202" style="position:absolute;left:5340;top:4169;width:3549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14:paraId="28E6FAA1" w14:textId="77777777" w:rsidR="00037122" w:rsidRPr="00CF4F63" w:rsidRDefault="00037122" w:rsidP="00037122">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v:textbox>
              </v:shape>
            </v:group>
          </w:pict>
        </mc:Fallback>
      </mc:AlternateContent>
    </w:r>
    <w:r w:rsidR="0050080E" w:rsidRPr="00FC4C5F">
      <w:rPr>
        <w:rFonts w:ascii="Times New Roman" w:hAnsi="Times New Roman" w:cs="Times New Roman"/>
        <w:b/>
        <w:bCs/>
        <w:noProof/>
        <w:color w:val="323E4F" w:themeColor="text2" w:themeShade="BF"/>
        <w:sz w:val="10"/>
        <w:szCs w:val="10"/>
      </w:rPr>
      <mc:AlternateContent>
        <mc:Choice Requires="wps">
          <w:drawing>
            <wp:anchor distT="0" distB="0" distL="114300" distR="114300" simplePos="0" relativeHeight="251660288" behindDoc="0" locked="0" layoutInCell="1" allowOverlap="1" wp14:anchorId="340B03EA" wp14:editId="5284B8E5">
              <wp:simplePos x="0" y="0"/>
              <wp:positionH relativeFrom="column">
                <wp:posOffset>2010781</wp:posOffset>
              </wp:positionH>
              <wp:positionV relativeFrom="paragraph">
                <wp:posOffset>245110</wp:posOffset>
              </wp:positionV>
              <wp:extent cx="3757271" cy="45719"/>
              <wp:effectExtent l="0" t="0" r="0" b="0"/>
              <wp:wrapNone/>
              <wp:docPr id="7" name="Rectángulo 7"/>
              <wp:cNvGraphicFramePr/>
              <a:graphic xmlns:a="http://schemas.openxmlformats.org/drawingml/2006/main">
                <a:graphicData uri="http://schemas.microsoft.com/office/word/2010/wordprocessingShape">
                  <wps:wsp>
                    <wps:cNvSpPr/>
                    <wps:spPr>
                      <a:xfrm>
                        <a:off x="0" y="0"/>
                        <a:ext cx="3757271" cy="45719"/>
                      </a:xfrm>
                      <a:prstGeom prst="rect">
                        <a:avLst/>
                      </a:prstGeom>
                      <a:gradFill flip="none" rotWithShape="1">
                        <a:gsLst>
                          <a:gs pos="0">
                            <a:schemeClr val="bg1"/>
                          </a:gs>
                          <a:gs pos="24000">
                            <a:schemeClr val="bg1"/>
                          </a:gs>
                          <a:gs pos="63000">
                            <a:schemeClr val="accent5">
                              <a:lumMod val="20000"/>
                              <a:lumOff val="80000"/>
                            </a:schemeClr>
                          </a:gs>
                          <a:gs pos="100000">
                            <a:schemeClr val="accent1">
                              <a:lumMod val="40000"/>
                              <a:lumOff val="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B2AA5" id="Rectángulo 7" o:spid="_x0000_s1026" style="position:absolute;margin-left:158.35pt;margin-top:19.3pt;width:295.8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" fillcolor="white [3212]" stroked="f" strokeweight="1pt">
              <v:fill color2="#b4c6e7 [1300]" rotate="t" angle="45" colors="0 white;15729f white;41288f #deebf7;1 #b4c7e7" focus="100%" type="gradient"/>
            </v:rect>
          </w:pict>
        </mc:Fallback>
      </mc:AlternateContent>
    </w:r>
    <w:r w:rsidR="0050080E" w:rsidRPr="00FC4C5F">
      <w:rPr>
        <w:rFonts w:ascii="Times New Roman" w:hAnsi="Times New Roman" w:cs="Times New Roman"/>
        <w:color w:val="323E4F" w:themeColor="text2" w:themeShade="BF"/>
        <w:sz w:val="18"/>
        <w:szCs w:val="18"/>
      </w:rPr>
      <w:t xml:space="preserve">Informe de las Finanzas Públicas, </w:t>
    </w:r>
    <w:r w:rsidR="00CA56B3">
      <w:rPr>
        <w:rFonts w:ascii="Times New Roman" w:hAnsi="Times New Roman" w:cs="Times New Roman"/>
        <w:color w:val="323E4F" w:themeColor="text2" w:themeShade="BF"/>
        <w:sz w:val="18"/>
        <w:szCs w:val="18"/>
      </w:rPr>
      <w:t>f</w:t>
    </w:r>
    <w:r w:rsidR="0050080E" w:rsidRPr="00FC4C5F">
      <w:rPr>
        <w:rFonts w:ascii="Times New Roman" w:hAnsi="Times New Roman" w:cs="Times New Roman"/>
        <w:color w:val="323E4F" w:themeColor="text2" w:themeShade="BF"/>
        <w:sz w:val="18"/>
        <w:szCs w:val="18"/>
      </w:rPr>
      <w:t>e</w:t>
    </w:r>
    <w:r w:rsidR="00CA56B3">
      <w:rPr>
        <w:rFonts w:ascii="Times New Roman" w:hAnsi="Times New Roman" w:cs="Times New Roman"/>
        <w:color w:val="323E4F" w:themeColor="text2" w:themeShade="BF"/>
        <w:sz w:val="18"/>
        <w:szCs w:val="18"/>
      </w:rPr>
      <w:t>br</w:t>
    </w:r>
    <w:r w:rsidR="0050080E" w:rsidRPr="00FC4C5F">
      <w:rPr>
        <w:rFonts w:ascii="Times New Roman" w:hAnsi="Times New Roman" w:cs="Times New Roman"/>
        <w:color w:val="323E4F" w:themeColor="text2" w:themeShade="BF"/>
        <w:sz w:val="18"/>
        <w:szCs w:val="18"/>
      </w:rPr>
      <w:t>ero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291"/>
    <w:rsid w:val="00013F3D"/>
    <w:rsid w:val="00017D48"/>
    <w:rsid w:val="00037122"/>
    <w:rsid w:val="00047CD6"/>
    <w:rsid w:val="000625AF"/>
    <w:rsid w:val="000A1699"/>
    <w:rsid w:val="000A335B"/>
    <w:rsid w:val="001A220E"/>
    <w:rsid w:val="001C3C30"/>
    <w:rsid w:val="001F727F"/>
    <w:rsid w:val="00210517"/>
    <w:rsid w:val="00215E3E"/>
    <w:rsid w:val="00216A03"/>
    <w:rsid w:val="00257B7F"/>
    <w:rsid w:val="002644D6"/>
    <w:rsid w:val="002927FD"/>
    <w:rsid w:val="00293607"/>
    <w:rsid w:val="002E1243"/>
    <w:rsid w:val="0032512F"/>
    <w:rsid w:val="0032605A"/>
    <w:rsid w:val="003305DF"/>
    <w:rsid w:val="003B2BB6"/>
    <w:rsid w:val="004061F6"/>
    <w:rsid w:val="00425AF1"/>
    <w:rsid w:val="00437D33"/>
    <w:rsid w:val="004602B4"/>
    <w:rsid w:val="004B03E0"/>
    <w:rsid w:val="0050080E"/>
    <w:rsid w:val="00503F0F"/>
    <w:rsid w:val="00516077"/>
    <w:rsid w:val="00534764"/>
    <w:rsid w:val="00587CDB"/>
    <w:rsid w:val="005A1A16"/>
    <w:rsid w:val="005E610B"/>
    <w:rsid w:val="0061070A"/>
    <w:rsid w:val="0063619A"/>
    <w:rsid w:val="006C265B"/>
    <w:rsid w:val="006D2C4A"/>
    <w:rsid w:val="007071F4"/>
    <w:rsid w:val="00720186"/>
    <w:rsid w:val="00762291"/>
    <w:rsid w:val="007D6005"/>
    <w:rsid w:val="007E3169"/>
    <w:rsid w:val="008A761C"/>
    <w:rsid w:val="008C708B"/>
    <w:rsid w:val="008D3EDB"/>
    <w:rsid w:val="008E036C"/>
    <w:rsid w:val="008F18B2"/>
    <w:rsid w:val="008F7626"/>
    <w:rsid w:val="0090687F"/>
    <w:rsid w:val="009156A5"/>
    <w:rsid w:val="00972D48"/>
    <w:rsid w:val="00A13C5D"/>
    <w:rsid w:val="00A306E0"/>
    <w:rsid w:val="00A440F8"/>
    <w:rsid w:val="00A7169E"/>
    <w:rsid w:val="00A73705"/>
    <w:rsid w:val="00A83F8D"/>
    <w:rsid w:val="00A8479F"/>
    <w:rsid w:val="00AC0C20"/>
    <w:rsid w:val="00AD0108"/>
    <w:rsid w:val="00AD65E2"/>
    <w:rsid w:val="00AE53B9"/>
    <w:rsid w:val="00AF62A3"/>
    <w:rsid w:val="00B1557B"/>
    <w:rsid w:val="00B730D3"/>
    <w:rsid w:val="00B851CF"/>
    <w:rsid w:val="00B93E46"/>
    <w:rsid w:val="00BB6CA6"/>
    <w:rsid w:val="00BC3291"/>
    <w:rsid w:val="00C0403A"/>
    <w:rsid w:val="00C106D4"/>
    <w:rsid w:val="00C12989"/>
    <w:rsid w:val="00C87041"/>
    <w:rsid w:val="00CA56B3"/>
    <w:rsid w:val="00CE7527"/>
    <w:rsid w:val="00CF3883"/>
    <w:rsid w:val="00D27B38"/>
    <w:rsid w:val="00D62D8F"/>
    <w:rsid w:val="00D66831"/>
    <w:rsid w:val="00D90531"/>
    <w:rsid w:val="00D956F7"/>
    <w:rsid w:val="00DA6D3D"/>
    <w:rsid w:val="00DB21FA"/>
    <w:rsid w:val="00DB4E66"/>
    <w:rsid w:val="00E02709"/>
    <w:rsid w:val="00E05A7F"/>
    <w:rsid w:val="00E13A87"/>
    <w:rsid w:val="00E32101"/>
    <w:rsid w:val="00E92473"/>
    <w:rsid w:val="00ED77CA"/>
    <w:rsid w:val="00F73C53"/>
    <w:rsid w:val="00F94A46"/>
    <w:rsid w:val="00F94D30"/>
    <w:rsid w:val="00F97428"/>
    <w:rsid w:val="00FA23AA"/>
    <w:rsid w:val="00FC4C5F"/>
    <w:rsid w:val="00FD293A"/>
    <w:rsid w:val="00FE24B1"/>
    <w:rsid w:val="00FE4A3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C0A90"/>
  <w15:chartTrackingRefBased/>
  <w15:docId w15:val="{D5C1E18A-33B2-462F-A368-535740C4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71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7122"/>
  </w:style>
  <w:style w:type="paragraph" w:styleId="Piedepgina">
    <w:name w:val="footer"/>
    <w:basedOn w:val="Normal"/>
    <w:link w:val="PiedepginaCar"/>
    <w:uiPriority w:val="99"/>
    <w:unhideWhenUsed/>
    <w:rsid w:val="000371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7122"/>
  </w:style>
  <w:style w:type="paragraph" w:styleId="Sinespaciado">
    <w:name w:val="No Spacing"/>
    <w:link w:val="SinespaciadoCar"/>
    <w:uiPriority w:val="1"/>
    <w:qFormat/>
    <w:rsid w:val="00037122"/>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037122"/>
    <w:rPr>
      <w:rFonts w:eastAsiaTheme="minorEastAsia"/>
      <w:lang w:eastAsia="es-GT"/>
    </w:rPr>
  </w:style>
  <w:style w:type="paragraph" w:styleId="Textodeglobo">
    <w:name w:val="Balloon Text"/>
    <w:basedOn w:val="Normal"/>
    <w:link w:val="TextodegloboCar"/>
    <w:uiPriority w:val="99"/>
    <w:unhideWhenUsed/>
    <w:rsid w:val="002644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644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89568">
      <w:bodyDiv w:val="1"/>
      <w:marLeft w:val="0"/>
      <w:marRight w:val="0"/>
      <w:marTop w:val="0"/>
      <w:marBottom w:val="0"/>
      <w:divBdr>
        <w:top w:val="none" w:sz="0" w:space="0" w:color="auto"/>
        <w:left w:val="none" w:sz="0" w:space="0" w:color="auto"/>
        <w:bottom w:val="none" w:sz="0" w:space="0" w:color="auto"/>
        <w:right w:val="none" w:sz="0" w:space="0" w:color="auto"/>
      </w:divBdr>
    </w:div>
    <w:div w:id="12788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chart" Target="charts/chart6.xml"/><Relationship Id="rId4" Type="http://schemas.openxmlformats.org/officeDocument/2006/relationships/webSettings" Target="webSettings.xml"/><Relationship Id="rId14" Type="http://schemas.openxmlformats.org/officeDocument/2006/relationships/image" Target="media/image5.emf"/><Relationship Id="rId22" Type="http://schemas.openxmlformats.org/officeDocument/2006/relationships/chart" Target="charts/chart8.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seargueta\Desktop\Informes%202024\Sitfin\Febrero\Sitfin%20290224%20(0703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eleon\Desktop\graf%20IFP%20ene24%200702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318353281196263E-2"/>
          <c:y val="2.199988831183336E-2"/>
          <c:w val="0.92768164671880371"/>
          <c:h val="0.85424604903110513"/>
        </c:manualLayout>
      </c:layout>
      <c:barChart>
        <c:barDir val="col"/>
        <c:grouping val="clustered"/>
        <c:varyColors val="0"/>
        <c:ser>
          <c:idx val="0"/>
          <c:order val="0"/>
          <c:tx>
            <c:strRef>
              <c:f>'Reporte Diario'!$L$62</c:f>
              <c:strCache>
                <c:ptCount val="1"/>
                <c:pt idx="0">
                  <c:v> Déficit </c:v>
                </c:pt>
              </c:strCache>
            </c:strRef>
          </c:tx>
          <c:spPr>
            <a:solidFill>
              <a:schemeClr val="accent1">
                <a:lumMod val="50000"/>
              </a:schemeClr>
            </a:solidFill>
            <a:ln>
              <a:solidFill>
                <a:sysClr val="windowText" lastClr="000000"/>
              </a:solidFill>
            </a:ln>
            <a:effectLst>
              <a:outerShdw blurRad="50800" dist="38100" algn="l" rotWithShape="0">
                <a:prstClr val="black">
                  <a:alpha val="40000"/>
                </a:prstClr>
              </a:outerShdw>
            </a:effectLst>
          </c:spPr>
          <c:invertIfNegative val="0"/>
          <c:dLbls>
            <c:dLbl>
              <c:idx val="2"/>
              <c:layout>
                <c:manualLayout>
                  <c:x val="9.578107183580388E-2"/>
                  <c:y val="5.67375886524833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84-4662-A379-D5992544B51A}"/>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2021</c:v>
                </c:pt>
                <c:pt idx="1">
                  <c:v>2022</c:v>
                </c:pt>
                <c:pt idx="2">
                  <c:v>2023</c:v>
                </c:pt>
                <c:pt idx="3">
                  <c:v>2024</c:v>
                </c:pt>
              </c:numCache>
            </c:numRef>
          </c:cat>
          <c:val>
            <c:numRef>
              <c:f>'Reporte Diario'!$M$62:$P$62</c:f>
              <c:numCache>
                <c:formatCode>_-* #,##0.0_-;\-* #,##0.0_-;_-* "-"??_-;_-@_-</c:formatCode>
                <c:ptCount val="4"/>
                <c:pt idx="0">
                  <c:v>1043.7857634200009</c:v>
                </c:pt>
                <c:pt idx="1">
                  <c:v>534.84398240999872</c:v>
                </c:pt>
                <c:pt idx="2">
                  <c:v>-118.3364931999995</c:v>
                </c:pt>
                <c:pt idx="3">
                  <c:v>1330.3613294400056</c:v>
                </c:pt>
              </c:numCache>
            </c:numRef>
          </c:val>
          <c:extLst>
            <c:ext xmlns:c16="http://schemas.microsoft.com/office/drawing/2014/chart" uri="{C3380CC4-5D6E-409C-BE32-E72D297353CC}">
              <c16:uniqueId val="{00000000-4C99-4299-A07F-D608D6E9DC87}"/>
            </c:ext>
          </c:extLst>
        </c:ser>
        <c:dLbls>
          <c:showLegendKey val="0"/>
          <c:showVal val="0"/>
          <c:showCatName val="0"/>
          <c:showSerName val="0"/>
          <c:showPercent val="0"/>
          <c:showBubbleSize val="0"/>
        </c:dLbls>
        <c:gapWidth val="82"/>
        <c:overlap val="-27"/>
        <c:axId val="1888162976"/>
        <c:axId val="1888173792"/>
      </c:barChart>
      <c:catAx>
        <c:axId val="18881629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888173792"/>
        <c:crosses val="autoZero"/>
        <c:auto val="1"/>
        <c:lblAlgn val="ctr"/>
        <c:lblOffset val="100"/>
        <c:noMultiLvlLbl val="0"/>
      </c:catAx>
      <c:valAx>
        <c:axId val="1888173792"/>
        <c:scaling>
          <c:orientation val="minMax"/>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888162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011309561914513E-2"/>
          <c:y val="2.3583513747838829E-2"/>
          <c:w val="0.86847231679188663"/>
          <c:h val="0.94924023099816968"/>
        </c:manualLayout>
      </c:layout>
      <c:lineChart>
        <c:grouping val="standard"/>
        <c:varyColors val="0"/>
        <c:ser>
          <c:idx val="0"/>
          <c:order val="0"/>
          <c:tx>
            <c:strRef>
              <c:f>Hoja1!$B$1</c:f>
              <c:strCache>
                <c:ptCount val="1"/>
                <c:pt idx="0">
                  <c:v>2024-2023</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0.14630266560360664"/>
                  <c:y val="-6.610576923076923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05-44CF-B9BC-484B283A2AA6}"/>
                </c:ext>
              </c:extLst>
            </c:dLbl>
            <c:dLbl>
              <c:idx val="1"/>
              <c:layout>
                <c:manualLayout>
                  <c:x val="-0.25428744910212164"/>
                  <c:y val="-8.18821926105401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05-44CF-B9BC-484B283A2AA6}"/>
                </c:ext>
              </c:extLst>
            </c:dLbl>
            <c:dLbl>
              <c:idx val="2"/>
              <c:layout>
                <c:manualLayout>
                  <c:x val="-0.30577680007293989"/>
                  <c:y val="5.87049515445184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05-44CF-B9BC-484B283A2AA6}"/>
                </c:ext>
              </c:extLst>
            </c:dLbl>
            <c:dLbl>
              <c:idx val="3"/>
              <c:layout>
                <c:manualLayout>
                  <c:x val="-5.9772295647079594E-2"/>
                  <c:y val="-7.803083358570574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05-44CF-B9BC-484B283A2AA6}"/>
                </c:ext>
              </c:extLst>
            </c:dLbl>
            <c:dLbl>
              <c:idx val="4"/>
              <c:layout>
                <c:manualLayout>
                  <c:x val="-9.4585959460167346E-2"/>
                  <c:y val="6.049411341611144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05-44CF-B9BC-484B283A2AA6}"/>
                </c:ext>
              </c:extLst>
            </c:dLbl>
            <c:dLbl>
              <c:idx val="5"/>
              <c:layout>
                <c:manualLayout>
                  <c:x val="-1.6943004075710227E-2"/>
                  <c:y val="-5.9407177468201143E-2"/>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E05-44CF-B9BC-484B283A2AA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455.71823841999822</c:v>
                </c:pt>
                <c:pt idx="1">
                  <c:v>154.62989830000012</c:v>
                </c:pt>
                <c:pt idx="2">
                  <c:v>49.911971300000005</c:v>
                </c:pt>
                <c:pt idx="3">
                  <c:v>251.03676273000019</c:v>
                </c:pt>
                <c:pt idx="4">
                  <c:v>187.9951667499995</c:v>
                </c:pt>
                <c:pt idx="5">
                  <c:v>393.4229147699989</c:v>
                </c:pt>
              </c:numCache>
            </c:numRef>
          </c:val>
          <c:smooth val="1"/>
          <c:extLst>
            <c:ext xmlns:c16="http://schemas.microsoft.com/office/drawing/2014/chart" uri="{C3380CC4-5D6E-409C-BE32-E72D297353CC}">
              <c16:uniqueId val="{00000006-AE05-44CF-B9BC-484B283A2AA6}"/>
            </c:ext>
          </c:extLst>
        </c:ser>
        <c:ser>
          <c:idx val="1"/>
          <c:order val="1"/>
          <c:tx>
            <c:strRef>
              <c:f>Hoja1!$C$1</c:f>
              <c:strCache>
                <c:ptCount val="1"/>
                <c:pt idx="0">
                  <c:v>2024-Presupuesto</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0.11020052648629565"/>
                  <c:y val="-8.44090702604482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05-44CF-B9BC-484B283A2AA6}"/>
                </c:ext>
              </c:extLst>
            </c:dLbl>
            <c:dLbl>
              <c:idx val="1"/>
              <c:layout>
                <c:manualLayout>
                  <c:x val="-4.6521679246856941E-2"/>
                  <c:y val="-0.1161535622350090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05-44CF-B9BC-484B283A2AA6}"/>
                </c:ext>
              </c:extLst>
            </c:dLbl>
            <c:dLbl>
              <c:idx val="2"/>
              <c:layout>
                <c:manualLayout>
                  <c:x val="1.4459944169949931E-2"/>
                  <c:y val="3.848330557238037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05-44CF-B9BC-484B283A2AA6}"/>
                </c:ext>
              </c:extLst>
            </c:dLbl>
            <c:dLbl>
              <c:idx val="3"/>
              <c:layout>
                <c:manualLayout>
                  <c:x val="9.5325811650933383E-3"/>
                  <c:y val="0.1255990789959918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05-44CF-B9BC-484B283A2AA6}"/>
                </c:ext>
              </c:extLst>
            </c:dLbl>
            <c:dLbl>
              <c:idx val="4"/>
              <c:layout>
                <c:manualLayout>
                  <c:x val="-8.3764474008376444E-2"/>
                  <c:y val="0.1399823970321017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E05-44CF-B9BC-484B283A2AA6}"/>
                </c:ext>
              </c:extLst>
            </c:dLbl>
            <c:dLbl>
              <c:idx val="5"/>
              <c:layout>
                <c:manualLayout>
                  <c:x val="-4.1889996566393728E-3"/>
                  <c:y val="-9.827992504542701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E05-44CF-B9BC-484B283A2AA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666.76839403000349</c:v>
                </c:pt>
                <c:pt idx="1">
                  <c:v>283.73754290335103</c:v>
                </c:pt>
                <c:pt idx="2">
                  <c:v>21.606258399999774</c:v>
                </c:pt>
                <c:pt idx="3">
                  <c:v>507.64566534999972</c:v>
                </c:pt>
                <c:pt idx="4">
                  <c:v>741.13391732999889</c:v>
                </c:pt>
                <c:pt idx="5">
                  <c:v>667.31202804000031</c:v>
                </c:pt>
              </c:numCache>
            </c:numRef>
          </c:val>
          <c:smooth val="1"/>
          <c:extLst>
            <c:ext xmlns:c16="http://schemas.microsoft.com/office/drawing/2014/chart" uri="{C3380CC4-5D6E-409C-BE32-E72D297353CC}">
              <c16:uniqueId val="{0000000D-AE05-44CF-B9BC-484B283A2AA6}"/>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0045102455319472"/>
          <c:y val="1.3249545729860691E-2"/>
          <c:w val="0.36450427066904889"/>
          <c:h val="0.11938313900666263"/>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90"/>
      <c:depthPercent val="1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28589507143562"/>
          <c:y val="4.0815687702933055E-2"/>
          <c:w val="0.77100627725245052"/>
          <c:h val="0.7159833698055542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1FE-46F7-A39C-A1F01984AE1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1FE-46F7-A39C-A1F01984AE1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1FE-46F7-A39C-A1F01984AE1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1FE-46F7-A39C-A1F01984AE1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1FE-46F7-A39C-A1F01984AE1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1FE-46F7-A39C-A1F01984AE1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E1FE-46F7-A39C-A1F01984AE1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E1FE-46F7-A39C-A1F01984AE1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E1FE-46F7-A39C-A1F01984AE12}"/>
              </c:ext>
            </c:extLst>
          </c:dPt>
          <c:dLbls>
            <c:dLbl>
              <c:idx val="0"/>
              <c:layout>
                <c:manualLayout>
                  <c:x val="0.20609114950208152"/>
                  <c:y val="-0.20959053410698075"/>
                </c:manualLayout>
              </c:layout>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FE-46F7-A39C-A1F01984AE12}"/>
                </c:ext>
              </c:extLst>
            </c:dLbl>
            <c:dLbl>
              <c:idx val="1"/>
              <c:layout>
                <c:manualLayout>
                  <c:x val="2.6288196173732077E-2"/>
                  <c:y val="-0.17436201567144421"/>
                </c:manualLayout>
              </c:layout>
              <c:spPr>
                <a:noFill/>
                <a:ln>
                  <a:noFill/>
                </a:ln>
                <a:effectLst/>
              </c:spPr>
              <c:txPr>
                <a:bodyPr rot="0" spcFirstLastPara="1" vertOverflow="ellipsis" vert="horz" wrap="square" anchor="ctr" anchorCtr="1"/>
                <a:lstStyle/>
                <a:p>
                  <a:pPr>
                    <a:defRPr sz="7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2757048357885154"/>
                      <c:h val="0.25442728236848494"/>
                    </c:manualLayout>
                  </c15:layout>
                </c:ext>
                <c:ext xmlns:c16="http://schemas.microsoft.com/office/drawing/2014/chart" uri="{C3380CC4-5D6E-409C-BE32-E72D297353CC}">
                  <c16:uniqueId val="{00000003-E1FE-46F7-A39C-A1F01984AE12}"/>
                </c:ext>
              </c:extLst>
            </c:dLbl>
            <c:dLbl>
              <c:idx val="2"/>
              <c:layout>
                <c:manualLayout>
                  <c:x val="-8.2397264917531063E-3"/>
                  <c:y val="5.9510658182652533E-2"/>
                </c:manualLayout>
              </c:layout>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FE-46F7-A39C-A1F01984AE12}"/>
                </c:ext>
              </c:extLst>
            </c:dLbl>
            <c:dLbl>
              <c:idx val="3"/>
              <c:layout>
                <c:manualLayout>
                  <c:x val="-0.10163078323696632"/>
                  <c:y val="-0.11889171302797083"/>
                </c:manualLayout>
              </c:layout>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738113916572238"/>
                      <c:h val="0.25643696343826095"/>
                    </c:manualLayout>
                  </c15:layout>
                </c:ext>
                <c:ext xmlns:c16="http://schemas.microsoft.com/office/drawing/2014/chart" uri="{C3380CC4-5D6E-409C-BE32-E72D297353CC}">
                  <c16:uniqueId val="{00000007-E1FE-46F7-A39C-A1F01984AE12}"/>
                </c:ext>
              </c:extLst>
            </c:dLbl>
            <c:dLbl>
              <c:idx val="4"/>
              <c:layout>
                <c:manualLayout>
                  <c:x val="-6.149945901612594E-3"/>
                  <c:y val="-2.0854632973502114E-2"/>
                </c:manualLayout>
              </c:layout>
              <c:spPr>
                <a:noFill/>
                <a:ln>
                  <a:noFill/>
                </a:ln>
                <a:effectLst/>
              </c:spPr>
              <c:txPr>
                <a:bodyPr rot="0" spcFirstLastPara="1" vertOverflow="ellipsis" vert="horz" wrap="square" anchor="ctr" anchorCtr="1"/>
                <a:lstStyle/>
                <a:p>
                  <a:pPr>
                    <a:defRPr sz="7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2170342175862704"/>
                      <c:h val="0.19624132762185764"/>
                    </c:manualLayout>
                  </c15:layout>
                </c:ext>
                <c:ext xmlns:c16="http://schemas.microsoft.com/office/drawing/2014/chart" uri="{C3380CC4-5D6E-409C-BE32-E72D297353CC}">
                  <c16:uniqueId val="{00000009-E1FE-46F7-A39C-A1F01984AE12}"/>
                </c:ext>
              </c:extLst>
            </c:dLbl>
            <c:dLbl>
              <c:idx val="5"/>
              <c:layout>
                <c:manualLayout>
                  <c:x val="-1.8908059560387529E-2"/>
                  <c:y val="0.11109220310236789"/>
                </c:manualLayout>
              </c:layout>
              <c:spPr>
                <a:noFill/>
                <a:ln>
                  <a:noFill/>
                </a:ln>
                <a:effectLst/>
              </c:spPr>
              <c:txPr>
                <a:bodyPr rot="0" spcFirstLastPara="1" vertOverflow="ellipsis" vert="horz" wrap="square" anchor="ctr" anchorCtr="1"/>
                <a:lstStyle/>
                <a:p>
                  <a:pPr>
                    <a:defRPr sz="7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534861734814464"/>
                      <c:h val="0.15720997470184314"/>
                    </c:manualLayout>
                  </c15:layout>
                </c:ext>
                <c:ext xmlns:c16="http://schemas.microsoft.com/office/drawing/2014/chart" uri="{C3380CC4-5D6E-409C-BE32-E72D297353CC}">
                  <c16:uniqueId val="{0000000B-E1FE-46F7-A39C-A1F01984AE12}"/>
                </c:ext>
              </c:extLst>
            </c:dLbl>
            <c:dLbl>
              <c:idx val="6"/>
              <c:layout>
                <c:manualLayout>
                  <c:x val="-9.9308999752483168E-2"/>
                  <c:y val="8.9258385527974396E-2"/>
                </c:manualLayout>
              </c:layout>
              <c:spPr>
                <a:noFill/>
                <a:ln>
                  <a:noFill/>
                </a:ln>
                <a:effectLst/>
              </c:spPr>
              <c:txPr>
                <a:bodyPr rot="0" spcFirstLastPara="1" vertOverflow="ellipsis" vert="horz" wrap="square" anchor="ctr" anchorCtr="1"/>
                <a:lstStyle/>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1FE-46F7-A39C-A1F01984AE12}"/>
                </c:ext>
              </c:extLst>
            </c:dLbl>
            <c:dLbl>
              <c:idx val="7"/>
              <c:layout>
                <c:manualLayout>
                  <c:x val="-0.26162203607791762"/>
                  <c:y val="7.5354928302917554E-2"/>
                </c:manualLayout>
              </c:layout>
              <c:spPr>
                <a:noFill/>
                <a:ln>
                  <a:noFill/>
                </a:ln>
                <a:effectLst/>
              </c:spPr>
              <c:txPr>
                <a:bodyPr rot="0" spcFirstLastPara="1" vertOverflow="ellipsis" vert="horz" wrap="square" anchor="ctr" anchorCtr="1"/>
                <a:lstStyle/>
                <a:p>
                  <a:pPr>
                    <a:defRPr sz="7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1FE-46F7-A39C-A1F01984AE12}"/>
                </c:ext>
              </c:extLst>
            </c:dLbl>
            <c:dLbl>
              <c:idx val="8"/>
              <c:layout>
                <c:manualLayout>
                  <c:x val="-0.40688432026828603"/>
                  <c:y val="-8.9644829813692872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1FE-46F7-A39C-A1F01984AE12}"/>
                </c:ext>
              </c:extLst>
            </c:dLbl>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febrero!$B$13:$B$21</c:f>
              <c:strCache>
                <c:ptCount val="9"/>
                <c:pt idx="0">
                  <c:v>Sobre la Renta</c:v>
                </c:pt>
                <c:pt idx="1">
                  <c:v>Impuesto de Solidaridad</c:v>
                </c:pt>
                <c:pt idx="2">
                  <c:v>IVA Doméstico</c:v>
                </c:pt>
                <c:pt idx="3">
                  <c:v>IVA Importaciones</c:v>
                </c:pt>
                <c:pt idx="4">
                  <c:v>Derechos Arancelarios</c:v>
                </c:pt>
                <c:pt idx="5">
                  <c:v>Derivados del Petróleo</c:v>
                </c:pt>
                <c:pt idx="6">
                  <c:v>IPRIMA</c:v>
                </c:pt>
                <c:pt idx="7">
                  <c:v>Bebidas</c:v>
                </c:pt>
                <c:pt idx="8">
                  <c:v>Los demás</c:v>
                </c:pt>
              </c:strCache>
            </c:strRef>
          </c:cat>
          <c:val>
            <c:numRef>
              <c:f>febrero!$C$13:$C$21</c:f>
              <c:numCache>
                <c:formatCode>0.0%</c:formatCode>
                <c:ptCount val="9"/>
                <c:pt idx="0">
                  <c:v>0.23738978378649775</c:v>
                </c:pt>
                <c:pt idx="1">
                  <c:v>0.10889287447368846</c:v>
                </c:pt>
                <c:pt idx="2">
                  <c:v>0.24871684614229139</c:v>
                </c:pt>
                <c:pt idx="3">
                  <c:v>0.25748493922174959</c:v>
                </c:pt>
                <c:pt idx="4">
                  <c:v>4.2547067053349735E-2</c:v>
                </c:pt>
                <c:pt idx="5">
                  <c:v>4.3037641605429569E-2</c:v>
                </c:pt>
                <c:pt idx="6">
                  <c:v>1.8205757781589078E-2</c:v>
                </c:pt>
                <c:pt idx="7">
                  <c:v>1.4086682290021557E-2</c:v>
                </c:pt>
                <c:pt idx="8">
                  <c:v>2.9638407645383259E-2</c:v>
                </c:pt>
              </c:numCache>
            </c:numRef>
          </c:val>
          <c:extLst>
            <c:ext xmlns:c16="http://schemas.microsoft.com/office/drawing/2014/chart" uri="{C3380CC4-5D6E-409C-BE32-E72D297353CC}">
              <c16:uniqueId val="{00000012-E1FE-46F7-A39C-A1F01984AE12}"/>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7.338090551181102E-2"/>
          <c:w val="0.90205628106458469"/>
          <c:h val="0.73967421259842525"/>
        </c:manualLayout>
      </c:layout>
      <c:barChart>
        <c:barDir val="col"/>
        <c:grouping val="clustered"/>
        <c:varyColors val="0"/>
        <c:ser>
          <c:idx val="1"/>
          <c:order val="1"/>
          <c:tx>
            <c:strRef>
              <c:f>Sheet1!$C$1</c:f>
              <c:strCache>
                <c:ptCount val="1"/>
                <c:pt idx="0">
                  <c:v>2024</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D2-4A78-9C6D-86936C8B5416}"/>
                </c:ext>
              </c:extLst>
            </c:dLbl>
            <c:dLbl>
              <c:idx val="1"/>
              <c:layout>
                <c:manualLayout>
                  <c:x val="5.9040590405904106E-2"/>
                  <c:y val="7.70188241081891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D2-4A78-9C6D-86936C8B5416}"/>
                </c:ext>
              </c:extLst>
            </c:dLbl>
            <c:dLbl>
              <c:idx val="2"/>
              <c:layout>
                <c:manualLayout>
                  <c:x val="-4.7698545194371569E-3"/>
                  <c:y val="-2.60687172825275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D2-4A78-9C6D-86936C8B5416}"/>
                </c:ext>
              </c:extLst>
            </c:dLbl>
            <c:dLbl>
              <c:idx val="3"/>
              <c:layout>
                <c:manualLayout>
                  <c:x val="-4.9200492004920502E-3"/>
                  <c:y val="1.160549040131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D2-4A78-9C6D-86936C8B5416}"/>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D2-4A78-9C6D-86936C8B5416}"/>
                </c:ext>
              </c:extLst>
            </c:dLbl>
            <c:dLbl>
              <c:idx val="5"/>
              <c:layout>
                <c:manualLayout>
                  <c:x val="-9.0199860012540169E-17"/>
                  <c:y val="-2.76380331612626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D2-4A78-9C6D-86936C8B5416}"/>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D2-4A78-9C6D-86936C8B5416}"/>
                </c:ext>
              </c:extLst>
            </c:dLbl>
            <c:dLbl>
              <c:idx val="7"/>
              <c:layout>
                <c:manualLayout>
                  <c:x val="4.7034895545805854E-3"/>
                  <c:y val="-4.84492233032804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D2-4A78-9C6D-86936C8B5416}"/>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D2-4A78-9C6D-86936C8B5416}"/>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D2-4A78-9C6D-86936C8B5416}"/>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D2-4A78-9C6D-86936C8B5416}"/>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8.4753427063415785</c:v>
                </c:pt>
                <c:pt idx="1">
                  <c:v>-2.8816502192964322</c:v>
                </c:pt>
              </c:numCache>
            </c:numRef>
          </c:val>
          <c:extLst>
            <c:ext xmlns:c16="http://schemas.microsoft.com/office/drawing/2014/chart" uri="{C3380CC4-5D6E-409C-BE32-E72D297353CC}">
              <c16:uniqueId val="{0000000B-FAD2-4A78-9C6D-86936C8B5416}"/>
            </c:ext>
          </c:extLst>
        </c:ser>
        <c:dLbls>
          <c:showLegendKey val="0"/>
          <c:showVal val="0"/>
          <c:showCatName val="0"/>
          <c:showSerName val="0"/>
          <c:showPercent val="0"/>
          <c:showBubbleSize val="0"/>
        </c:dLbls>
        <c:gapWidth val="35"/>
        <c:overlap val="-27"/>
        <c:axId val="287593168"/>
        <c:axId val="287595464"/>
      </c:barChart>
      <c:lineChart>
        <c:grouping val="stacked"/>
        <c:varyColors val="0"/>
        <c:ser>
          <c:idx val="0"/>
          <c:order val="0"/>
          <c:tx>
            <c:strRef>
              <c:f>Sheet1!$B$1</c:f>
              <c:strCache>
                <c:ptCount val="1"/>
                <c:pt idx="0">
                  <c:v>2023</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0"/>
              <c:layout>
                <c:manualLayout>
                  <c:x val="-9.4096134662134026E-2"/>
                  <c:y val="-7.070850272033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AD2-4A78-9C6D-86936C8B5416}"/>
                </c:ext>
              </c:extLst>
            </c:dLbl>
            <c:dLbl>
              <c:idx val="3"/>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5="http://schemas.microsoft.com/office/drawing/2012/chart" uri="{CE6537A1-D6FC-4f65-9D91-7224C49458BB}">
                  <c15:layout>
                    <c:manualLayout>
                      <c:w val="9.6890102759295299E-2"/>
                      <c:h val="0.12422580108000093"/>
                    </c:manualLayout>
                  </c15:layout>
                </c:ext>
                <c:ext xmlns:c16="http://schemas.microsoft.com/office/drawing/2014/chart" uri="{C3380CC4-5D6E-409C-BE32-E72D297353CC}">
                  <c16:uniqueId val="{0000000D-FAD2-4A78-9C6D-86936C8B5416}"/>
                </c:ext>
              </c:extLst>
            </c:dLbl>
            <c:dLbl>
              <c:idx val="4"/>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5="http://schemas.microsoft.com/office/drawing/2012/chart" uri="{CE6537A1-D6FC-4f65-9D91-7224C49458BB}">
                  <c15:layout>
                    <c:manualLayout>
                      <c:w val="9.9630996309963096E-2"/>
                      <c:h val="6.676737160120845E-2"/>
                    </c:manualLayout>
                  </c15:layout>
                </c:ext>
                <c:ext xmlns:c16="http://schemas.microsoft.com/office/drawing/2014/chart" uri="{C3380CC4-5D6E-409C-BE32-E72D297353CC}">
                  <c16:uniqueId val="{0000000E-FAD2-4A78-9C6D-86936C8B541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14.179398242629389</c:v>
                </c:pt>
                <c:pt idx="1">
                  <c:v>19.710467646443902</c:v>
                </c:pt>
                <c:pt idx="2">
                  <c:v>19.009083277235121</c:v>
                </c:pt>
                <c:pt idx="3">
                  <c:v>20.328418753988345</c:v>
                </c:pt>
                <c:pt idx="4">
                  <c:v>17.743751792713795</c:v>
                </c:pt>
                <c:pt idx="5">
                  <c:v>15.975526052248924</c:v>
                </c:pt>
                <c:pt idx="6">
                  <c:v>15.09945330925548</c:v>
                </c:pt>
                <c:pt idx="7">
                  <c:v>13.798477228023785</c:v>
                </c:pt>
                <c:pt idx="8">
                  <c:v>11.538666248168155</c:v>
                </c:pt>
                <c:pt idx="9">
                  <c:v>9.9274033193287039</c:v>
                </c:pt>
                <c:pt idx="10">
                  <c:v>8.7673175966021404</c:v>
                </c:pt>
                <c:pt idx="11">
                  <c:v>6.1674611663958814</c:v>
                </c:pt>
              </c:numCache>
            </c:numRef>
          </c:val>
          <c:smooth val="0"/>
          <c:extLst>
            <c:ext xmlns:c16="http://schemas.microsoft.com/office/drawing/2014/chart" uri="{C3380CC4-5D6E-409C-BE32-E72D297353CC}">
              <c16:uniqueId val="{0000000F-FAD2-4A78-9C6D-86936C8B5416}"/>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5"/>
          <c:min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26729891235920233"/>
          <c:y val="0.49829744577191548"/>
          <c:w val="0.49098850053815213"/>
          <c:h val="8.303937007874015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2954881132833498"/>
          <c:h val="0.9363849689937902"/>
        </c:manualLayout>
      </c:layout>
      <c:barChart>
        <c:barDir val="bar"/>
        <c:grouping val="clustered"/>
        <c:varyColors val="0"/>
        <c:ser>
          <c:idx val="0"/>
          <c:order val="0"/>
          <c:tx>
            <c:strRef>
              <c:f>Sheet1!$B$1</c:f>
              <c:strCache>
                <c:ptCount val="1"/>
                <c:pt idx="0">
                  <c:v>2023</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9.1444941085594197E-3"/>
                  <c:y val="1.7242766529183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B0-4B6E-9AA7-D4E7A39B844D}"/>
                </c:ext>
              </c:extLst>
            </c:dLbl>
            <c:dLbl>
              <c:idx val="2"/>
              <c:layout>
                <c:manualLayout>
                  <c:x val="-4.7127643676041601E-3"/>
                  <c:y val="6.0959088230634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B0-4B6E-9AA7-D4E7A39B844D}"/>
                </c:ext>
              </c:extLst>
            </c:dLbl>
            <c:dLbl>
              <c:idx val="3"/>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B0-4B6E-9AA7-D4E7A39B844D}"/>
                </c:ext>
              </c:extLst>
            </c:dLbl>
            <c:dLbl>
              <c:idx val="4"/>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B0-4B6E-9AA7-D4E7A39B844D}"/>
                </c:ext>
              </c:extLst>
            </c:dLbl>
            <c:dLbl>
              <c:idx val="5"/>
              <c:layout>
                <c:manualLayout>
                  <c:x val="-3.009477155261927E-3"/>
                  <c:y val="-1.691455234763291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B0-4B6E-9AA7-D4E7A39B844D}"/>
                </c:ext>
              </c:extLst>
            </c:dLbl>
            <c:dLbl>
              <c:idx val="6"/>
              <c:layout>
                <c:manualLayout>
                  <c:x val="-4.6894742051746862E-3"/>
                  <c:y val="3.3245844269466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B0-4B6E-9AA7-D4E7A39B844D}"/>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B0-4B6E-9AA7-D4E7A39B844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Inversión Real Directa</c:v>
                </c:pt>
                <c:pt idx="2">
                  <c:v>Trans. De Capital</c:v>
                </c:pt>
                <c:pt idx="3">
                  <c:v>Bienes y servicios </c:v>
                </c:pt>
                <c:pt idx="4">
                  <c:v>Prestaciones a la S.S</c:v>
                </c:pt>
                <c:pt idx="5">
                  <c:v>Intereses </c:v>
                </c:pt>
                <c:pt idx="6">
                  <c:v>Remuneraciones </c:v>
                </c:pt>
              </c:strCache>
            </c:strRef>
          </c:cat>
          <c:val>
            <c:numRef>
              <c:f>Sheet1!$B$2:$B$8</c:f>
              <c:numCache>
                <c:formatCode>#,##0.0</c:formatCode>
                <c:ptCount val="7"/>
                <c:pt idx="0">
                  <c:v>499.68426915000009</c:v>
                </c:pt>
                <c:pt idx="1">
                  <c:v>415.46301097000014</c:v>
                </c:pt>
                <c:pt idx="2">
                  <c:v>276.98165001999996</c:v>
                </c:pt>
                <c:pt idx="3">
                  <c:v>313.39550561999999</c:v>
                </c:pt>
                <c:pt idx="4">
                  <c:v>153.24189872000011</c:v>
                </c:pt>
                <c:pt idx="5">
                  <c:v>440.35880111000006</c:v>
                </c:pt>
                <c:pt idx="6">
                  <c:v>463.48004918999959</c:v>
                </c:pt>
              </c:numCache>
            </c:numRef>
          </c:val>
          <c:extLst>
            <c:ext xmlns:c16="http://schemas.microsoft.com/office/drawing/2014/chart" uri="{C3380CC4-5D6E-409C-BE32-E72D297353CC}">
              <c16:uniqueId val="{00000007-1EB0-4B6E-9AA7-D4E7A39B844D}"/>
            </c:ext>
          </c:extLst>
        </c:ser>
        <c:ser>
          <c:idx val="1"/>
          <c:order val="1"/>
          <c:tx>
            <c:strRef>
              <c:f>Sheet1!$C$1</c:f>
              <c:strCache>
                <c:ptCount val="1"/>
                <c:pt idx="0">
                  <c:v>2024</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9.1452704473069784E-3"/>
                  <c:y val="-1.7458651001958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B0-4B6E-9AA7-D4E7A39B844D}"/>
                </c:ext>
              </c:extLst>
            </c:dLbl>
            <c:dLbl>
              <c:idx val="1"/>
              <c:layout>
                <c:manualLayout>
                  <c:x val="1.1139296520643818E-2"/>
                  <c:y val="-4.7802358038578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B0-4B6E-9AA7-D4E7A39B844D}"/>
                </c:ext>
              </c:extLst>
            </c:dLbl>
            <c:dLbl>
              <c:idx val="2"/>
              <c:layout>
                <c:manualLayout>
                  <c:x val="-9.859113925770371E-3"/>
                  <c:y val="-3.609231881729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EB0-4B6E-9AA7-D4E7A39B844D}"/>
                </c:ext>
              </c:extLst>
            </c:dLbl>
            <c:dLbl>
              <c:idx val="3"/>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B0-4B6E-9AA7-D4E7A39B844D}"/>
                </c:ext>
              </c:extLst>
            </c:dLbl>
            <c:dLbl>
              <c:idx val="4"/>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EB0-4B6E-9AA7-D4E7A39B844D}"/>
                </c:ext>
              </c:extLst>
            </c:dLbl>
            <c:dLbl>
              <c:idx val="5"/>
              <c:layout>
                <c:manualLayout>
                  <c:x val="-4.20853235100603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EB0-4B6E-9AA7-D4E7A39B844D}"/>
                </c:ext>
              </c:extLst>
            </c:dLbl>
            <c:dLbl>
              <c:idx val="6"/>
              <c:layout>
                <c:manualLayout>
                  <c:x val="-1.9718616020914567E-2"/>
                  <c:y val="1.80055618047744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EB0-4B6E-9AA7-D4E7A39B844D}"/>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EB0-4B6E-9AA7-D4E7A39B844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Inversión Real Directa</c:v>
                </c:pt>
                <c:pt idx="2">
                  <c:v>Trans. De Capital</c:v>
                </c:pt>
                <c:pt idx="3">
                  <c:v>Bienes y servicios </c:v>
                </c:pt>
                <c:pt idx="4">
                  <c:v>Prestaciones a la S.S</c:v>
                </c:pt>
                <c:pt idx="5">
                  <c:v>Intereses </c:v>
                </c:pt>
                <c:pt idx="6">
                  <c:v>Remuneraciones </c:v>
                </c:pt>
              </c:strCache>
            </c:strRef>
          </c:cat>
          <c:val>
            <c:numRef>
              <c:f>Sheet1!$C$2:$C$8</c:f>
              <c:numCache>
                <c:formatCode>#,##0.0</c:formatCode>
                <c:ptCount val="7"/>
                <c:pt idx="0">
                  <c:v>-713.76121417000013</c:v>
                </c:pt>
                <c:pt idx="1">
                  <c:v>-637.81621864000022</c:v>
                </c:pt>
                <c:pt idx="2">
                  <c:v>-91.078088579999758</c:v>
                </c:pt>
                <c:pt idx="3">
                  <c:v>112.39240651</c:v>
                </c:pt>
                <c:pt idx="4">
                  <c:v>115.65978857000005</c:v>
                </c:pt>
                <c:pt idx="5">
                  <c:v>150.02334240000005</c:v>
                </c:pt>
                <c:pt idx="6">
                  <c:v>597.73963446000016</c:v>
                </c:pt>
              </c:numCache>
            </c:numRef>
          </c:val>
          <c:extLst>
            <c:ext xmlns:c16="http://schemas.microsoft.com/office/drawing/2014/chart" uri="{C3380CC4-5D6E-409C-BE32-E72D297353CC}">
              <c16:uniqueId val="{00000010-1EB0-4B6E-9AA7-D4E7A39B844D}"/>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1000"/>
          <c:min val="-10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2000"/>
      </c:valAx>
      <c:spPr>
        <a:pattFill prst="pct5">
          <a:fgClr>
            <a:schemeClr val="bg1">
              <a:lumMod val="85000"/>
            </a:schemeClr>
          </a:fgClr>
          <a:bgClr>
            <a:schemeClr val="bg1"/>
          </a:bgClr>
        </a:pattFill>
        <a:ln>
          <a:noFill/>
        </a:ln>
        <a:effectLst/>
      </c:spPr>
    </c:plotArea>
    <c:legend>
      <c:legendPos val="b"/>
      <c:layout>
        <c:manualLayout>
          <c:xMode val="edge"/>
          <c:yMode val="edge"/>
          <c:x val="0.82558696061439452"/>
          <c:y val="0.4361284750120520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8.6399480963755937E-2"/>
          <c:w val="0.90422443251375917"/>
          <c:h val="0.82030729304904304"/>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0BA2-478B-9B9B-E6C624A8BB65}"/>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0BA2-478B-9B9B-E6C624A8BB65}"/>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A2-478B-9B9B-E6C624A8BB65}"/>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A2-478B-9B9B-E6C624A8BB65}"/>
                </c:ext>
              </c:extLst>
            </c:dLbl>
            <c:dLbl>
              <c:idx val="2"/>
              <c:layout>
                <c:manualLayout>
                  <c:x val="0"/>
                  <c:y val="2.23161992391400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A2-478B-9B9B-E6C624A8BB65}"/>
                </c:ext>
              </c:extLst>
            </c:dLbl>
            <c:dLbl>
              <c:idx val="3"/>
              <c:layout>
                <c:manualLayout>
                  <c:x val="4.6006971460583234E-3"/>
                  <c:y val="1.16104868913857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A2-478B-9B9B-E6C624A8BB65}"/>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A2-478B-9B9B-E6C624A8BB65}"/>
                </c:ext>
              </c:extLst>
            </c:dLbl>
            <c:dLbl>
              <c:idx val="5"/>
              <c:layout>
                <c:manualLayout>
                  <c:x val="4.9407114624504117E-3"/>
                  <c:y val="0.1161356058993854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A2-478B-9B9B-E6C624A8BB65}"/>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0BA2-478B-9B9B-E6C624A8BB6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2019</c:v>
                </c:pt>
                <c:pt idx="1">
                  <c:v>2020</c:v>
                </c:pt>
                <c:pt idx="2">
                  <c:v>2021</c:v>
                </c:pt>
                <c:pt idx="3">
                  <c:v>2022</c:v>
                </c:pt>
                <c:pt idx="4">
                  <c:v>2023</c:v>
                </c:pt>
                <c:pt idx="5">
                  <c:v>2024</c:v>
                </c:pt>
              </c:numCache>
            </c:numRef>
          </c:cat>
          <c:val>
            <c:numRef>
              <c:f>Hoja1!$B$2:$B$7</c:f>
              <c:numCache>
                <c:formatCode>0.0</c:formatCode>
                <c:ptCount val="6"/>
                <c:pt idx="0">
                  <c:v>12.744117144763967</c:v>
                </c:pt>
                <c:pt idx="1">
                  <c:v>12.773268353233755</c:v>
                </c:pt>
                <c:pt idx="2">
                  <c:v>11.003133700007421</c:v>
                </c:pt>
                <c:pt idx="3">
                  <c:v>12.894312661072298</c:v>
                </c:pt>
                <c:pt idx="4">
                  <c:v>14.038140883567504</c:v>
                </c:pt>
                <c:pt idx="5">
                  <c:v>13.739641625856969</c:v>
                </c:pt>
              </c:numCache>
            </c:numRef>
          </c:val>
          <c:extLst>
            <c:ext xmlns:c16="http://schemas.microsoft.com/office/drawing/2014/chart" uri="{C3380CC4-5D6E-409C-BE32-E72D297353CC}">
              <c16:uniqueId val="{00000009-0BA2-478B-9B9B-E6C624A8BB65}"/>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14755473685848558"/>
                  <c:y val="-0.13344392344215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0BA2-478B-9B9B-E6C624A8BB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2019</c:v>
                </c:pt>
                <c:pt idx="1">
                  <c:v>2020</c:v>
                </c:pt>
                <c:pt idx="2">
                  <c:v>2021</c:v>
                </c:pt>
                <c:pt idx="3">
                  <c:v>2022</c:v>
                </c:pt>
                <c:pt idx="4">
                  <c:v>2023</c:v>
                </c:pt>
                <c:pt idx="5">
                  <c:v>2024</c:v>
                </c:pt>
              </c:numCache>
            </c:numRef>
          </c:cat>
          <c:val>
            <c:numRef>
              <c:f>Hoja1!$C$2:$C$7</c:f>
              <c:numCache>
                <c:formatCode>0.0</c:formatCode>
                <c:ptCount val="6"/>
                <c:pt idx="0">
                  <c:v>12.690594548528988</c:v>
                </c:pt>
                <c:pt idx="1">
                  <c:v>12.690594548528988</c:v>
                </c:pt>
                <c:pt idx="2">
                  <c:v>12.690594548528988</c:v>
                </c:pt>
                <c:pt idx="3">
                  <c:v>12.690594548528988</c:v>
                </c:pt>
                <c:pt idx="4">
                  <c:v>12.690594548528988</c:v>
                </c:pt>
              </c:numCache>
            </c:numRef>
          </c:val>
          <c:smooth val="0"/>
          <c:extLst>
            <c:ext xmlns:c16="http://schemas.microsoft.com/office/drawing/2014/chart" uri="{C3380CC4-5D6E-409C-BE32-E72D297353CC}">
              <c16:uniqueId val="{0000000B-0BA2-478B-9B9B-E6C624A8BB65}"/>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1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11229258735818"/>
          <c:y val="2.554993408629351E-2"/>
          <c:w val="0.6297179840650482"/>
          <c:h val="0.91374853030249048"/>
        </c:manualLayout>
      </c:layout>
      <c:barChart>
        <c:barDir val="bar"/>
        <c:grouping val="clustered"/>
        <c:varyColors val="0"/>
        <c:ser>
          <c:idx val="0"/>
          <c:order val="0"/>
          <c:tx>
            <c:strRef>
              <c:f>Hoja1!$B$1</c:f>
              <c:strCache>
                <c:ptCount val="1"/>
                <c:pt idx="0">
                  <c:v>%</c:v>
                </c:pt>
              </c:strCache>
            </c:strRef>
          </c:tx>
          <c:spPr>
            <a:solidFill>
              <a:srgbClr val="FF9999">
                <a:alpha val="74902"/>
              </a:srgbClr>
            </a:solidFill>
            <a:ln>
              <a:solidFill>
                <a:schemeClr val="tx1">
                  <a:lumMod val="95000"/>
                  <a:lumOff val="5000"/>
                </a:schemeClr>
              </a:solidFill>
            </a:ln>
            <a:effectLst/>
          </c:spPr>
          <c:invertIfNegative val="0"/>
          <c:dPt>
            <c:idx val="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C5F7-4D98-B15B-5AC9D17405B3}"/>
              </c:ext>
            </c:extLst>
          </c:dPt>
          <c:dPt>
            <c:idx val="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C5F7-4D98-B15B-5AC9D17405B3}"/>
              </c:ext>
            </c:extLst>
          </c:dPt>
          <c:dPt>
            <c:idx val="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C5F7-4D98-B15B-5AC9D17405B3}"/>
              </c:ext>
            </c:extLst>
          </c:dPt>
          <c:dPt>
            <c:idx val="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C5F7-4D98-B15B-5AC9D17405B3}"/>
              </c:ext>
            </c:extLst>
          </c:dPt>
          <c:dPt>
            <c:idx val="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C5F7-4D98-B15B-5AC9D17405B3}"/>
              </c:ext>
            </c:extLst>
          </c:dPt>
          <c:dPt>
            <c:idx val="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B-C5F7-4D98-B15B-5AC9D17405B3}"/>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D-C5F7-4D98-B15B-5AC9D17405B3}"/>
              </c:ext>
            </c:extLst>
          </c:dPt>
          <c:dPt>
            <c:idx val="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C5F7-4D98-B15B-5AC9D17405B3}"/>
              </c:ext>
            </c:extLst>
          </c:dPt>
          <c:dPt>
            <c:idx val="10"/>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11-C5F7-4D98-B15B-5AC9D17405B3}"/>
              </c:ext>
            </c:extLst>
          </c:dPt>
          <c:dPt>
            <c:idx val="1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C5F7-4D98-B15B-5AC9D17405B3}"/>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5-C5F7-4D98-B15B-5AC9D17405B3}"/>
              </c:ext>
            </c:extLst>
          </c:dPt>
          <c:dPt>
            <c:idx val="1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7-C5F7-4D98-B15B-5AC9D17405B3}"/>
              </c:ext>
            </c:extLst>
          </c:dPt>
          <c:dPt>
            <c:idx val="1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9-C5F7-4D98-B15B-5AC9D17405B3}"/>
              </c:ext>
            </c:extLst>
          </c:dPt>
          <c:dPt>
            <c:idx val="1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B-C5F7-4D98-B15B-5AC9D17405B3}"/>
              </c:ext>
            </c:extLst>
          </c:dPt>
          <c:dPt>
            <c:idx val="1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D-C5F7-4D98-B15B-5AC9D17405B3}"/>
              </c:ext>
            </c:extLst>
          </c:dPt>
          <c:dLbls>
            <c:dLbl>
              <c:idx val="6"/>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5F7-4D98-B15B-5AC9D17405B3}"/>
                </c:ext>
              </c:extLst>
            </c:dLbl>
            <c:dLbl>
              <c:idx val="1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11-C5F7-4D98-B15B-5AC9D17405B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Desarrollo</c:v>
                </c:pt>
                <c:pt idx="1">
                  <c:v>Energía</c:v>
                </c:pt>
                <c:pt idx="2">
                  <c:v>Comunicaciones</c:v>
                </c:pt>
                <c:pt idx="3">
                  <c:v>Ambiente</c:v>
                </c:pt>
                <c:pt idx="4">
                  <c:v>Economía </c:v>
                </c:pt>
                <c:pt idx="5">
                  <c:v>Agricultura</c:v>
                </c:pt>
                <c:pt idx="6">
                  <c:v>Cultura</c:v>
                </c:pt>
                <c:pt idx="7">
                  <c:v>Minrex</c:v>
                </c:pt>
                <c:pt idx="8">
                  <c:v>Obligaciones</c:v>
                </c:pt>
                <c:pt idx="9">
                  <c:v>Secretarías</c:v>
                </c:pt>
                <c:pt idx="10">
                  <c:v>Total</c:v>
                </c:pt>
                <c:pt idx="11">
                  <c:v>Gobernación</c:v>
                </c:pt>
                <c:pt idx="12">
                  <c:v>Defensa</c:v>
                </c:pt>
                <c:pt idx="13">
                  <c:v>Presidencia </c:v>
                </c:pt>
                <c:pt idx="14">
                  <c:v>Finanzas </c:v>
                </c:pt>
                <c:pt idx="15">
                  <c:v>Educación</c:v>
                </c:pt>
                <c:pt idx="16">
                  <c:v>PGN</c:v>
                </c:pt>
                <c:pt idx="17">
                  <c:v>Deuda Pública</c:v>
                </c:pt>
                <c:pt idx="18">
                  <c:v>Trabajo</c:v>
                </c:pt>
                <c:pt idx="19">
                  <c:v>Salud Pública</c:v>
                </c:pt>
              </c:strCache>
            </c:strRef>
          </c:cat>
          <c:val>
            <c:numRef>
              <c:f>Hoja1!$B$2:$B$21</c:f>
              <c:numCache>
                <c:formatCode>0.0</c:formatCode>
                <c:ptCount val="20"/>
                <c:pt idx="0">
                  <c:v>3.1195347875314829</c:v>
                </c:pt>
                <c:pt idx="1">
                  <c:v>5.1303424410866665</c:v>
                </c:pt>
                <c:pt idx="2">
                  <c:v>6.546110617045632</c:v>
                </c:pt>
                <c:pt idx="3">
                  <c:v>7.0893537466676273</c:v>
                </c:pt>
                <c:pt idx="4">
                  <c:v>7.8255179918069073</c:v>
                </c:pt>
                <c:pt idx="5">
                  <c:v>8.1791077253059878</c:v>
                </c:pt>
                <c:pt idx="6">
                  <c:v>11.111905365889918</c:v>
                </c:pt>
                <c:pt idx="7">
                  <c:v>11.762654002176308</c:v>
                </c:pt>
                <c:pt idx="8">
                  <c:v>12.311064556498316</c:v>
                </c:pt>
                <c:pt idx="9">
                  <c:v>12.417635462891889</c:v>
                </c:pt>
                <c:pt idx="10">
                  <c:v>13.739641625856969</c:v>
                </c:pt>
                <c:pt idx="11">
                  <c:v>14.082805966724909</c:v>
                </c:pt>
                <c:pt idx="12">
                  <c:v>14.719723625463024</c:v>
                </c:pt>
                <c:pt idx="13">
                  <c:v>14.802549068292681</c:v>
                </c:pt>
                <c:pt idx="14">
                  <c:v>15.146266445015364</c:v>
                </c:pt>
                <c:pt idx="15">
                  <c:v>15.470981591510466</c:v>
                </c:pt>
                <c:pt idx="16">
                  <c:v>16.095936095902104</c:v>
                </c:pt>
                <c:pt idx="17">
                  <c:v>16.689875155574512</c:v>
                </c:pt>
                <c:pt idx="18">
                  <c:v>16.753097525601795</c:v>
                </c:pt>
                <c:pt idx="19">
                  <c:v>16.929960471444893</c:v>
                </c:pt>
              </c:numCache>
            </c:numRef>
          </c:val>
          <c:extLst>
            <c:ext xmlns:c16="http://schemas.microsoft.com/office/drawing/2014/chart" uri="{C3380CC4-5D6E-409C-BE32-E72D297353CC}">
              <c16:uniqueId val="{0000001F-C5F7-4D98-B15B-5AC9D17405B3}"/>
            </c:ext>
          </c:extLst>
        </c:ser>
        <c:dLbls>
          <c:showLegendKey val="0"/>
          <c:showVal val="0"/>
          <c:showCatName val="0"/>
          <c:showSerName val="0"/>
          <c:showPercent val="0"/>
          <c:showBubbleSize val="0"/>
        </c:dLbls>
        <c:gapWidth val="5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18"/>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3"/>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58564431414553E-2"/>
          <c:y val="3.8290934786997785E-2"/>
          <c:w val="0.87682488507834155"/>
          <c:h val="0.86741151936592276"/>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dLbl>
              <c:idx val="1"/>
              <c:layout>
                <c:manualLayout>
                  <c:x val="0"/>
                  <c:y val="2.564102564102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30-4CEB-86EB-77AA2036399C}"/>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443.48</c:v>
                </c:pt>
                <c:pt idx="1">
                  <c:v>793.08</c:v>
                </c:pt>
              </c:numCache>
            </c:numRef>
          </c:val>
          <c:extLst>
            <c:ext xmlns:c16="http://schemas.microsoft.com/office/drawing/2014/chart" uri="{C3380CC4-5D6E-409C-BE32-E72D297353CC}">
              <c16:uniqueId val="{00000001-DE30-4CEB-86EB-77AA2036399C}"/>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30-4CEB-86EB-77AA2036399C}"/>
                </c:ext>
              </c:extLst>
            </c:dLbl>
            <c:dLbl>
              <c:idx val="1"/>
              <c:layout>
                <c:manualLayout>
                  <c:x val="5.5364173228345578E-3"/>
                  <c:y val="5.32766065532131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30-4CEB-86EB-77AA2036399C}"/>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7.84</c:v>
                </c:pt>
                <c:pt idx="1">
                  <c:v>51.49</c:v>
                </c:pt>
              </c:numCache>
            </c:numRef>
          </c:val>
          <c:extLst>
            <c:ext xmlns:c16="http://schemas.microsoft.com/office/drawing/2014/chart" uri="{C3380CC4-5D6E-409C-BE32-E72D297353CC}">
              <c16:uniqueId val="{00000004-DE30-4CEB-86EB-77AA2036399C}"/>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5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9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1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7.300878255602665E-2"/>
          <c:y val="2.780915345054065E-2"/>
          <c:w val="0.29711576317383398"/>
          <c:h val="0.1426183885355517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85BE-F9B5-4ED0-B2E9-07A5A7843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3598</Words>
  <Characters>19794</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DATAFLEX</Company>
  <LinksUpToDate>false</LinksUpToDate>
  <CharactersWithSpaces>23346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Febrero 2024                                                                      Dirección de Análisis y Política Fiscal</dc:creator>
  <cp:keywords/>
  <dc:description/>
  <cp:lastModifiedBy>Saul Enrique De León Meneses</cp:lastModifiedBy>
  <cp:revision>2</cp:revision>
  <dcterms:created xsi:type="dcterms:W3CDTF">2024-03-15T14:13:00Z</dcterms:created>
  <dcterms:modified xsi:type="dcterms:W3CDTF">2024-03-15T14:13:00Z</dcterms:modified>
</cp:coreProperties>
</file>