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0B6" w:rsidRDefault="005610B6" w:rsidP="005610B6">
      <w:pPr>
        <w:spacing w:after="0" w:line="240" w:lineRule="auto"/>
        <w:jc w:val="center"/>
        <w:rPr>
          <w:b/>
          <w:sz w:val="28"/>
          <w:szCs w:val="24"/>
        </w:rPr>
      </w:pPr>
      <w:bookmarkStart w:id="0" w:name="_GoBack"/>
      <w:bookmarkEnd w:id="0"/>
      <w:r w:rsidRPr="00F715E3">
        <w:rPr>
          <w:b/>
          <w:sz w:val="28"/>
          <w:szCs w:val="24"/>
        </w:rPr>
        <w:t>FICHA T</w:t>
      </w:r>
      <w:r w:rsidR="005D5CBB">
        <w:rPr>
          <w:b/>
          <w:sz w:val="28"/>
          <w:szCs w:val="24"/>
        </w:rPr>
        <w:t>É</w:t>
      </w:r>
      <w:r w:rsidRPr="00F715E3">
        <w:rPr>
          <w:b/>
          <w:sz w:val="28"/>
          <w:szCs w:val="24"/>
        </w:rPr>
        <w:t>CNICA DE L</w:t>
      </w:r>
      <w:r>
        <w:rPr>
          <w:b/>
          <w:sz w:val="28"/>
          <w:szCs w:val="24"/>
        </w:rPr>
        <w:t xml:space="preserve">A DISCUSIÓN “PRESUPUESTO MULTIANUAL </w:t>
      </w:r>
      <w:r w:rsidRPr="00F715E3">
        <w:rPr>
          <w:b/>
          <w:sz w:val="28"/>
          <w:szCs w:val="24"/>
        </w:rPr>
        <w:t xml:space="preserve"> 201</w:t>
      </w:r>
      <w:r w:rsidR="00207041">
        <w:rPr>
          <w:b/>
          <w:sz w:val="28"/>
          <w:szCs w:val="24"/>
        </w:rPr>
        <w:t>8-2022, RUTA PAÍS 5 AÑOS</w:t>
      </w:r>
      <w:r w:rsidRPr="00F715E3">
        <w:rPr>
          <w:b/>
          <w:sz w:val="28"/>
          <w:szCs w:val="24"/>
        </w:rPr>
        <w:t xml:space="preserve">” </w:t>
      </w:r>
    </w:p>
    <w:p w:rsidR="005610B6" w:rsidRDefault="005610B6" w:rsidP="005610B6">
      <w:pPr>
        <w:spacing w:after="0" w:line="240" w:lineRule="auto"/>
        <w:rPr>
          <w:b/>
          <w:sz w:val="28"/>
          <w:szCs w:val="24"/>
        </w:rPr>
      </w:pPr>
      <w:r>
        <w:rPr>
          <w:b/>
          <w:sz w:val="28"/>
          <w:szCs w:val="24"/>
        </w:rPr>
        <w:t xml:space="preserve">Entidad: </w:t>
      </w:r>
      <w:r w:rsidR="005F1833">
        <w:rPr>
          <w:b/>
          <w:sz w:val="28"/>
          <w:szCs w:val="24"/>
        </w:rPr>
        <w:t>S</w:t>
      </w:r>
      <w:r w:rsidR="00504C0C">
        <w:rPr>
          <w:b/>
          <w:sz w:val="28"/>
          <w:szCs w:val="24"/>
        </w:rPr>
        <w:t>ECRETARÍA PRESID</w:t>
      </w:r>
      <w:r w:rsidR="006555B8">
        <w:rPr>
          <w:b/>
          <w:sz w:val="28"/>
          <w:szCs w:val="24"/>
        </w:rPr>
        <w:t>E</w:t>
      </w:r>
      <w:r w:rsidR="00504C0C">
        <w:rPr>
          <w:b/>
          <w:sz w:val="28"/>
          <w:szCs w:val="24"/>
        </w:rPr>
        <w:t>N</w:t>
      </w:r>
      <w:r w:rsidR="006555B8">
        <w:rPr>
          <w:b/>
          <w:sz w:val="28"/>
          <w:szCs w:val="24"/>
        </w:rPr>
        <w:t xml:space="preserve">CIAL DE LA MUJER </w:t>
      </w:r>
    </w:p>
    <w:p w:rsidR="005610B6" w:rsidRDefault="005610B6" w:rsidP="005610B6">
      <w:pPr>
        <w:spacing w:after="0" w:line="240" w:lineRule="auto"/>
        <w:rPr>
          <w:b/>
          <w:sz w:val="28"/>
          <w:szCs w:val="24"/>
        </w:rPr>
      </w:pPr>
      <w:r>
        <w:rPr>
          <w:b/>
          <w:sz w:val="28"/>
          <w:szCs w:val="24"/>
        </w:rPr>
        <w:t xml:space="preserve">Fecha: </w:t>
      </w:r>
      <w:r w:rsidR="008F4723">
        <w:rPr>
          <w:b/>
          <w:sz w:val="28"/>
          <w:szCs w:val="24"/>
        </w:rPr>
        <w:t>08</w:t>
      </w:r>
      <w:r w:rsidR="003D7265">
        <w:rPr>
          <w:b/>
          <w:sz w:val="28"/>
          <w:szCs w:val="24"/>
        </w:rPr>
        <w:t xml:space="preserve"> de junio</w:t>
      </w:r>
      <w:r>
        <w:rPr>
          <w:b/>
          <w:sz w:val="28"/>
          <w:szCs w:val="24"/>
        </w:rPr>
        <w:t xml:space="preserve"> 2017</w:t>
      </w:r>
    </w:p>
    <w:tbl>
      <w:tblPr>
        <w:tblStyle w:val="Tablaconcuadrcula"/>
        <w:tblW w:w="0" w:type="auto"/>
        <w:jc w:val="center"/>
        <w:tblLook w:val="04A0" w:firstRow="1" w:lastRow="0" w:firstColumn="1" w:lastColumn="0" w:noHBand="0" w:noVBand="1"/>
      </w:tblPr>
      <w:tblGrid>
        <w:gridCol w:w="8978"/>
      </w:tblGrid>
      <w:tr w:rsidR="005610B6" w:rsidRPr="003750B8" w:rsidTr="00C92868">
        <w:trPr>
          <w:trHeight w:val="332"/>
          <w:tblHeader/>
          <w:jc w:val="center"/>
        </w:trPr>
        <w:tc>
          <w:tcPr>
            <w:tcW w:w="8978" w:type="dxa"/>
            <w:shd w:val="clear" w:color="auto" w:fill="B8CCE4" w:themeFill="accent1" w:themeFillTint="66"/>
          </w:tcPr>
          <w:p w:rsidR="005610B6" w:rsidRPr="003750B8" w:rsidRDefault="005610B6" w:rsidP="0075044F">
            <w:pPr>
              <w:spacing w:after="0" w:line="240" w:lineRule="auto"/>
              <w:jc w:val="center"/>
              <w:rPr>
                <w:b/>
                <w:sz w:val="32"/>
                <w:szCs w:val="24"/>
              </w:rPr>
            </w:pPr>
            <w:r w:rsidRPr="009316AF">
              <w:rPr>
                <w:b/>
                <w:sz w:val="28"/>
                <w:szCs w:val="24"/>
              </w:rPr>
              <w:t>PRESENTACIONES DE APERTURA</w:t>
            </w:r>
          </w:p>
        </w:tc>
      </w:tr>
      <w:tr w:rsidR="005610B6" w:rsidTr="0075044F">
        <w:trPr>
          <w:trHeight w:val="450"/>
          <w:jc w:val="center"/>
        </w:trPr>
        <w:tc>
          <w:tcPr>
            <w:tcW w:w="8978" w:type="dxa"/>
          </w:tcPr>
          <w:p w:rsidR="00BF1B2F" w:rsidRDefault="00BF1B2F" w:rsidP="00BF1B2F">
            <w:pPr>
              <w:spacing w:after="0"/>
              <w:jc w:val="both"/>
              <w:rPr>
                <w:b/>
              </w:rPr>
            </w:pPr>
          </w:p>
          <w:p w:rsidR="00BF1B2F" w:rsidRDefault="00BF1B2F" w:rsidP="00BF1B2F">
            <w:pPr>
              <w:spacing w:after="0"/>
              <w:jc w:val="both"/>
            </w:pPr>
            <w:r w:rsidRPr="003D3088">
              <w:rPr>
                <w:b/>
              </w:rPr>
              <w:t>MINISTERIO DE FINANZAS PÚBLICAS:</w:t>
            </w:r>
            <w:r>
              <w:t xml:space="preserve"> El señor Ministro en funciones del Ministerio de Finanzas Públicas, Víctor Martínez, dirigió palabras de bienvenida a la audiencia, realizó la presentación de las diferentes etapas  que componen el proceso presupuestario, los plazos legales para cada una de ellas, incluyendo su integración y principales actores. </w:t>
            </w:r>
          </w:p>
          <w:p w:rsidR="00BF1B2F" w:rsidRDefault="00BF1B2F" w:rsidP="00BF1B2F">
            <w:pPr>
              <w:spacing w:after="0"/>
              <w:jc w:val="both"/>
            </w:pPr>
            <w:r>
              <w:t xml:space="preserve">En la etapa de planificación, describió cómo está integrada por las normas SNIP, las normas de formulación, la presentación de los POAS y los acuerdos Globales, posteriormente desglosó la etapa de la formulación. </w:t>
            </w:r>
          </w:p>
          <w:p w:rsidR="00BF1B2F" w:rsidRDefault="00BF1B2F" w:rsidP="00BF1B2F">
            <w:pPr>
              <w:spacing w:after="0"/>
              <w:jc w:val="both"/>
            </w:pPr>
            <w:r>
              <w:t xml:space="preserve">Señaló las acciones que ya han sido realizadas, entre ellas:  </w:t>
            </w:r>
          </w:p>
          <w:p w:rsidR="00BF1B2F" w:rsidRPr="00DC4BCC" w:rsidRDefault="00BF1B2F" w:rsidP="00BF1B2F">
            <w:pPr>
              <w:numPr>
                <w:ilvl w:val="0"/>
                <w:numId w:val="5"/>
              </w:numPr>
              <w:spacing w:after="0"/>
              <w:jc w:val="both"/>
            </w:pPr>
            <w:r w:rsidRPr="003E6C78">
              <w:t xml:space="preserve">Definición de escenario macro fiscal – </w:t>
            </w:r>
            <w:r w:rsidRPr="00DC4BCC">
              <w:rPr>
                <w:bCs/>
              </w:rPr>
              <w:t xml:space="preserve">Exposición de supuestos Banguat-SAT </w:t>
            </w:r>
          </w:p>
          <w:p w:rsidR="00BF1B2F" w:rsidRPr="00DC4BCC" w:rsidRDefault="00BF1B2F" w:rsidP="00BF1B2F">
            <w:pPr>
              <w:numPr>
                <w:ilvl w:val="0"/>
                <w:numId w:val="5"/>
              </w:numPr>
              <w:spacing w:after="0"/>
              <w:jc w:val="both"/>
            </w:pPr>
            <w:r w:rsidRPr="00DC4BCC">
              <w:t>Talleres de Micro simulaciones –</w:t>
            </w:r>
            <w:r w:rsidRPr="00DC4BCC">
              <w:rPr>
                <w:bCs/>
              </w:rPr>
              <w:t xml:space="preserve"> Apoyo de Cooperación Internacional</w:t>
            </w:r>
          </w:p>
          <w:p w:rsidR="00BF1B2F" w:rsidRPr="00DC4BCC" w:rsidRDefault="00BF1B2F" w:rsidP="00BF1B2F">
            <w:pPr>
              <w:numPr>
                <w:ilvl w:val="0"/>
                <w:numId w:val="5"/>
              </w:numPr>
              <w:spacing w:after="0"/>
              <w:jc w:val="both"/>
            </w:pPr>
            <w:r w:rsidRPr="00DC4BCC">
              <w:t xml:space="preserve">Talleres Sectoriales con Expertos – </w:t>
            </w:r>
            <w:r w:rsidRPr="00DC4BCC">
              <w:rPr>
                <w:bCs/>
              </w:rPr>
              <w:t xml:space="preserve">Diagnóstico de seis sectores priorizados </w:t>
            </w:r>
          </w:p>
          <w:p w:rsidR="00BF1B2F" w:rsidRDefault="00BF1B2F" w:rsidP="00BF1B2F">
            <w:pPr>
              <w:spacing w:after="0"/>
              <w:jc w:val="both"/>
            </w:pPr>
            <w:r>
              <w:t xml:space="preserve">Actualmente se están realizando los talleres de presupuesto abierto 2018 como insumo  para la definición de los techos presupuestarios. </w:t>
            </w:r>
          </w:p>
          <w:p w:rsidR="00BF1B2F" w:rsidRPr="005610B6" w:rsidRDefault="00BF1B2F" w:rsidP="00BF1B2F">
            <w:pPr>
              <w:spacing w:after="0"/>
              <w:jc w:val="both"/>
              <w:rPr>
                <w:sz w:val="4"/>
              </w:rPr>
            </w:pPr>
          </w:p>
          <w:p w:rsidR="00BF1B2F" w:rsidRDefault="00BF1B2F" w:rsidP="00BF1B2F">
            <w:pPr>
              <w:spacing w:after="0"/>
              <w:jc w:val="both"/>
              <w:rPr>
                <w:lang w:val="es-ES"/>
              </w:rPr>
            </w:pPr>
            <w:r>
              <w:t xml:space="preserve">A partir de las acciones anteriores se definieron diferentes escenarios, para  la estimación del crecimiento del PIB según las proyecciones macroeconómicas de Banguat, proyectándose un crecimiento del PIB real entre 3.0% y 3.8% para el 2017, con una inflación entre el  </w:t>
            </w:r>
            <w:r w:rsidRPr="003E6C78">
              <w:rPr>
                <w:lang w:val="es-ES"/>
              </w:rPr>
              <w:t>3</w:t>
            </w:r>
            <w:r>
              <w:rPr>
                <w:lang w:val="es-ES"/>
              </w:rPr>
              <w:t xml:space="preserve">% y el </w:t>
            </w:r>
            <w:r w:rsidRPr="003E6C78">
              <w:rPr>
                <w:lang w:val="es-ES"/>
              </w:rPr>
              <w:t>5% y un PIB Nominal 7.1%</w:t>
            </w:r>
            <w:r>
              <w:rPr>
                <w:lang w:val="es-ES"/>
              </w:rPr>
              <w:t xml:space="preserve">, mientras que el porcentaje de variación es de 1%  y  el crecimiento proyectado es de 0.1% anual durante los 5 años. </w:t>
            </w:r>
          </w:p>
          <w:p w:rsidR="00BF1B2F" w:rsidRPr="005610B6" w:rsidRDefault="00BF1B2F" w:rsidP="00BF1B2F">
            <w:pPr>
              <w:spacing w:after="0"/>
              <w:jc w:val="both"/>
              <w:rPr>
                <w:sz w:val="4"/>
                <w:lang w:val="es-ES"/>
              </w:rPr>
            </w:pPr>
          </w:p>
          <w:p w:rsidR="00BF1B2F" w:rsidRDefault="00BF1B2F" w:rsidP="00BF1B2F">
            <w:pPr>
              <w:spacing w:after="0"/>
              <w:jc w:val="both"/>
            </w:pPr>
            <w:r w:rsidRPr="00007CA7">
              <w:rPr>
                <w:lang w:val="es-ES"/>
              </w:rPr>
              <w:t xml:space="preserve">Las estimaciones de recaudación de  SAT para el 2018,  </w:t>
            </w:r>
            <w:r>
              <w:rPr>
                <w:lang w:val="es-ES"/>
              </w:rPr>
              <w:t xml:space="preserve">muestran un crecimiento </w:t>
            </w:r>
            <w:r>
              <w:t xml:space="preserve">modelando una recuperación de la carga tributaria sin modificaciones a impuestos o base, solamente mejoras operativas, recuperando la capacidad de la SAT.  </w:t>
            </w:r>
          </w:p>
          <w:p w:rsidR="00BF1B2F" w:rsidRDefault="00BF1B2F" w:rsidP="00BF1B2F">
            <w:pPr>
              <w:spacing w:after="0"/>
              <w:jc w:val="both"/>
            </w:pPr>
          </w:p>
          <w:p w:rsidR="00BF1B2F" w:rsidRPr="005610B6" w:rsidRDefault="00BF1B2F" w:rsidP="00BF1B2F">
            <w:pPr>
              <w:spacing w:after="0"/>
              <w:jc w:val="both"/>
              <w:rPr>
                <w:sz w:val="2"/>
              </w:rPr>
            </w:pPr>
          </w:p>
          <w:p w:rsidR="00BF1B2F" w:rsidRDefault="00BF1B2F" w:rsidP="00BF1B2F">
            <w:pPr>
              <w:spacing w:after="0"/>
              <w:jc w:val="both"/>
              <w:rPr>
                <w:lang w:val="es-ES"/>
              </w:rPr>
            </w:pPr>
            <w:r>
              <w:rPr>
                <w:lang w:val="es-ES"/>
              </w:rPr>
              <w:t xml:space="preserve">La estimación del presupuesto en el 2018 es de </w:t>
            </w:r>
            <w:r w:rsidRPr="00007CA7">
              <w:rPr>
                <w:lang w:val="es-ES"/>
              </w:rPr>
              <w:t>Q.83,085 millones</w:t>
            </w:r>
            <w:r>
              <w:rPr>
                <w:lang w:val="es-ES"/>
              </w:rPr>
              <w:t xml:space="preserve">, el </w:t>
            </w:r>
            <w:r w:rsidRPr="00007CA7">
              <w:rPr>
                <w:lang w:val="es-ES"/>
              </w:rPr>
              <w:t xml:space="preserve"> presupuesto actua</w:t>
            </w:r>
            <w:r>
              <w:rPr>
                <w:lang w:val="es-ES"/>
              </w:rPr>
              <w:t xml:space="preserve">l es de  </w:t>
            </w:r>
            <w:r w:rsidRPr="00007CA7">
              <w:rPr>
                <w:lang w:val="es-ES"/>
              </w:rPr>
              <w:t>Q.76,989 millones</w:t>
            </w:r>
            <w:r>
              <w:rPr>
                <w:lang w:val="es-ES"/>
              </w:rPr>
              <w:t>, la diferencia de estos</w:t>
            </w:r>
            <w:r w:rsidRPr="00007CA7">
              <w:rPr>
                <w:lang w:val="es-ES"/>
              </w:rPr>
              <w:t xml:space="preserve"> propone un incremento de Q.6,096 millones, los cuales Q.1,500 millones deben ser distribuidos en Consejos Desarrollo, Municipalidades, SAT, USAC,  Deportes</w:t>
            </w:r>
            <w:r>
              <w:rPr>
                <w:lang w:val="es-ES"/>
              </w:rPr>
              <w:t xml:space="preserve"> y otros, y Q. 400 millones en aumento amortización y Servicios de la </w:t>
            </w:r>
            <w:r w:rsidRPr="00007CA7">
              <w:rPr>
                <w:lang w:val="es-ES"/>
              </w:rPr>
              <w:t>Deuda</w:t>
            </w:r>
            <w:r>
              <w:rPr>
                <w:lang w:val="es-ES"/>
              </w:rPr>
              <w:t xml:space="preserve">, por lo que se tiene Q.4,196 millones en presupuesto para ser distribuido en todo el Estado. </w:t>
            </w:r>
          </w:p>
          <w:p w:rsidR="00BF1B2F" w:rsidRDefault="00BF1B2F" w:rsidP="00BF1B2F">
            <w:pPr>
              <w:spacing w:after="0"/>
              <w:jc w:val="both"/>
              <w:rPr>
                <w:lang w:val="es-ES"/>
              </w:rPr>
            </w:pPr>
          </w:p>
          <w:p w:rsidR="00BF1B2F" w:rsidRDefault="00BF1B2F" w:rsidP="00BF1B2F">
            <w:pPr>
              <w:spacing w:after="0"/>
              <w:jc w:val="both"/>
              <w:rPr>
                <w:lang w:val="es-ES"/>
              </w:rPr>
            </w:pPr>
            <w:r>
              <w:rPr>
                <w:lang w:val="es-ES"/>
              </w:rPr>
              <w:t xml:space="preserve">En función del ejercicio multianual, se tiene la siguiente gráfica de proyección de presupuesto así como los montos proyectados de recaudación y el Déficit porcentual del PIB del 2018- 2022. </w:t>
            </w:r>
          </w:p>
          <w:p w:rsidR="00BF1B2F" w:rsidRDefault="00BF1B2F" w:rsidP="00BF1B2F">
            <w:pPr>
              <w:spacing w:after="0"/>
              <w:jc w:val="center"/>
              <w:rPr>
                <w:lang w:val="es-ES"/>
              </w:rPr>
            </w:pPr>
          </w:p>
          <w:p w:rsidR="00BF1B2F" w:rsidRDefault="00BF1B2F" w:rsidP="00BF1B2F">
            <w:pPr>
              <w:spacing w:after="0"/>
              <w:jc w:val="center"/>
              <w:rPr>
                <w:lang w:val="es-ES"/>
              </w:rPr>
            </w:pPr>
          </w:p>
          <w:p w:rsidR="00BF1B2F" w:rsidRDefault="00BF1B2F" w:rsidP="00BF1B2F">
            <w:pPr>
              <w:spacing w:after="0"/>
              <w:jc w:val="center"/>
              <w:rPr>
                <w:lang w:val="es-ES"/>
              </w:rPr>
            </w:pPr>
          </w:p>
          <w:p w:rsidR="00BF1B2F" w:rsidRDefault="00BF1B2F" w:rsidP="00BF1B2F">
            <w:pPr>
              <w:spacing w:after="0"/>
              <w:jc w:val="center"/>
              <w:rPr>
                <w:lang w:val="es-ES"/>
              </w:rPr>
            </w:pPr>
          </w:p>
          <w:p w:rsidR="00BF1B2F" w:rsidRDefault="00BF1B2F" w:rsidP="00BF1B2F">
            <w:pPr>
              <w:spacing w:after="0"/>
              <w:jc w:val="center"/>
              <w:rPr>
                <w:lang w:val="es-ES"/>
              </w:rPr>
            </w:pPr>
          </w:p>
          <w:p w:rsidR="00BF1B2F" w:rsidRDefault="00BF1B2F" w:rsidP="00BF1B2F">
            <w:pPr>
              <w:spacing w:after="0"/>
              <w:jc w:val="center"/>
              <w:rPr>
                <w:lang w:val="es-ES"/>
              </w:rPr>
            </w:pPr>
          </w:p>
          <w:p w:rsidR="00BF1B2F" w:rsidRDefault="00BF1B2F" w:rsidP="00BF1B2F">
            <w:pPr>
              <w:spacing w:after="0"/>
              <w:jc w:val="center"/>
              <w:rPr>
                <w:lang w:val="es-ES"/>
              </w:rPr>
            </w:pPr>
            <w:r>
              <w:rPr>
                <w:lang w:val="es-ES"/>
              </w:rPr>
              <w:t xml:space="preserve">Gráfica No. 1 </w:t>
            </w:r>
          </w:p>
          <w:p w:rsidR="00BF1B2F" w:rsidRDefault="00BF1B2F" w:rsidP="00BF1B2F">
            <w:pPr>
              <w:spacing w:after="0"/>
              <w:jc w:val="center"/>
            </w:pPr>
            <w:r>
              <w:rPr>
                <w:noProof/>
                <w:lang w:eastAsia="es-GT"/>
              </w:rPr>
              <w:drawing>
                <wp:inline distT="0" distB="0" distL="0" distR="0" wp14:anchorId="6AF94829" wp14:editId="78524F1E">
                  <wp:extent cx="5082363" cy="197765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2363" cy="1977655"/>
                          </a:xfrm>
                          <a:prstGeom prst="rect">
                            <a:avLst/>
                          </a:prstGeom>
                          <a:noFill/>
                        </pic:spPr>
                      </pic:pic>
                    </a:graphicData>
                  </a:graphic>
                </wp:inline>
              </w:drawing>
            </w:r>
          </w:p>
          <w:p w:rsidR="00BF1B2F" w:rsidRDefault="00BF1B2F" w:rsidP="00BF1B2F">
            <w:pPr>
              <w:jc w:val="right"/>
            </w:pPr>
            <w:r>
              <w:t>Fuente: Presentación del señor Ministro de Finanzas Públicas en funciones</w:t>
            </w:r>
          </w:p>
          <w:p w:rsidR="00BF1B2F" w:rsidRDefault="00BF1B2F" w:rsidP="00BF1B2F">
            <w:pPr>
              <w:spacing w:after="0"/>
              <w:jc w:val="both"/>
            </w:pPr>
            <w:r>
              <w:t xml:space="preserve">Finalmente enfatizó que el objetivo de los talleres es fortalecer el Gobierno Abierto, la democracia y agradeció la participación de las personas de los diferentes sectores presentes en el taller y los insto a emitir sus comentarios y aportes. </w:t>
            </w:r>
          </w:p>
          <w:p w:rsidR="00BF1B2F" w:rsidRPr="005610B6" w:rsidRDefault="00BF1B2F" w:rsidP="00BF1B2F">
            <w:pPr>
              <w:spacing w:after="0"/>
              <w:jc w:val="both"/>
              <w:rPr>
                <w:sz w:val="6"/>
              </w:rPr>
            </w:pPr>
          </w:p>
          <w:p w:rsidR="00BF1B2F" w:rsidRDefault="00BF1B2F" w:rsidP="00BF1B2F">
            <w:pPr>
              <w:spacing w:after="0"/>
              <w:jc w:val="both"/>
            </w:pPr>
            <w:r w:rsidRPr="003B09CB">
              <w:rPr>
                <w:b/>
              </w:rPr>
              <w:t>SECRETARÍA DE PLANIFICACIÓN Y PROGRAMACIÓN DE LA PRESIDENCIA</w:t>
            </w:r>
            <w:r>
              <w:rPr>
                <w:b/>
              </w:rPr>
              <w:t xml:space="preserve"> (SEGEPLAN)</w:t>
            </w:r>
            <w:r w:rsidRPr="003B09CB">
              <w:rPr>
                <w:b/>
              </w:rPr>
              <w:t>:</w:t>
            </w:r>
            <w:r>
              <w:rPr>
                <w:b/>
              </w:rPr>
              <w:t xml:space="preserve"> </w:t>
            </w:r>
            <w:r w:rsidRPr="007B736B">
              <w:t xml:space="preserve">El señor </w:t>
            </w:r>
            <w:r>
              <w:t xml:space="preserve">Secretario de </w:t>
            </w:r>
            <w:r w:rsidRPr="007B736B">
              <w:t>SEGEPLAN</w:t>
            </w:r>
            <w:r>
              <w:t xml:space="preserve"> Miguel Angel Moir, tomó la palabra y hablo sobre los Objetivos de Desarrollo Sostenible, de la importancia de hacerlos operativos a través de los compromisos que hemos asumido de manera que no se cometan los mismo errores de los Objetivos de Desarrollo del Milenio,  hizo referencia de la primera reunión en la que el señor Presidente utilizó una frase en la que hace referencia a romper los paradigmas para conseguir la Guatemala que queremos ver en unos años, por esta razón se abrió este espacio para poder contribuir con este tema. </w:t>
            </w:r>
          </w:p>
          <w:p w:rsidR="005610B6" w:rsidRDefault="00BF1B2F" w:rsidP="00BF1B2F">
            <w:pPr>
              <w:spacing w:after="0"/>
              <w:jc w:val="both"/>
            </w:pPr>
            <w:r>
              <w:t>Para hacer viable la programación multianual de cinco años,  es necesario un esfuerzo estratégico y coordinado de parte de todas las entidades de Gobierno para conseguir los resultados que nos propongamos para una mejor Guatemala.</w:t>
            </w:r>
          </w:p>
          <w:p w:rsidR="005251F0" w:rsidRDefault="005251F0" w:rsidP="00BF1B2F">
            <w:pPr>
              <w:spacing w:after="0"/>
              <w:jc w:val="both"/>
            </w:pPr>
          </w:p>
        </w:tc>
      </w:tr>
    </w:tbl>
    <w:p w:rsidR="005610B6" w:rsidRPr="007B736B" w:rsidRDefault="005610B6" w:rsidP="005610B6">
      <w:pPr>
        <w:spacing w:after="0" w:line="240" w:lineRule="auto"/>
        <w:rPr>
          <w:b/>
          <w:sz w:val="8"/>
          <w:szCs w:val="24"/>
        </w:rPr>
      </w:pPr>
    </w:p>
    <w:tbl>
      <w:tblPr>
        <w:tblStyle w:val="Tablaconcuadrcula"/>
        <w:tblW w:w="0" w:type="auto"/>
        <w:jc w:val="center"/>
        <w:tblLook w:val="04A0" w:firstRow="1" w:lastRow="0" w:firstColumn="1" w:lastColumn="0" w:noHBand="0" w:noVBand="1"/>
      </w:tblPr>
      <w:tblGrid>
        <w:gridCol w:w="8978"/>
      </w:tblGrid>
      <w:tr w:rsidR="005610B6" w:rsidRPr="009316AF" w:rsidTr="00C92868">
        <w:trPr>
          <w:trHeight w:val="332"/>
          <w:tblHeader/>
          <w:jc w:val="center"/>
        </w:trPr>
        <w:tc>
          <w:tcPr>
            <w:tcW w:w="8978" w:type="dxa"/>
            <w:shd w:val="clear" w:color="auto" w:fill="B8CCE4" w:themeFill="accent1" w:themeFillTint="66"/>
          </w:tcPr>
          <w:p w:rsidR="005610B6" w:rsidRPr="009316AF" w:rsidRDefault="005610B6" w:rsidP="00076C6B">
            <w:pPr>
              <w:spacing w:after="0" w:line="240" w:lineRule="auto"/>
              <w:jc w:val="center"/>
              <w:rPr>
                <w:b/>
                <w:sz w:val="28"/>
                <w:szCs w:val="24"/>
              </w:rPr>
            </w:pPr>
            <w:r>
              <w:rPr>
                <w:b/>
                <w:sz w:val="28"/>
                <w:szCs w:val="24"/>
              </w:rPr>
              <w:t>PRESENTACIÓN</w:t>
            </w:r>
            <w:r w:rsidR="00076C6B">
              <w:rPr>
                <w:b/>
                <w:sz w:val="28"/>
                <w:szCs w:val="24"/>
              </w:rPr>
              <w:t xml:space="preserve"> DE SECRETARIA PRESIDENCIAL DE LA MUJER </w:t>
            </w:r>
          </w:p>
        </w:tc>
      </w:tr>
      <w:tr w:rsidR="005610B6" w:rsidRPr="00114000" w:rsidTr="0075044F">
        <w:trPr>
          <w:trHeight w:val="450"/>
          <w:jc w:val="center"/>
        </w:trPr>
        <w:tc>
          <w:tcPr>
            <w:tcW w:w="8978" w:type="dxa"/>
          </w:tcPr>
          <w:p w:rsidR="00517D09" w:rsidRDefault="00076C6B" w:rsidP="004840EE">
            <w:pPr>
              <w:spacing w:after="0"/>
              <w:jc w:val="both"/>
            </w:pPr>
            <w:r>
              <w:t xml:space="preserve">La </w:t>
            </w:r>
            <w:r w:rsidR="005251F0">
              <w:t>señora Secretaria de la SEPREM</w:t>
            </w:r>
            <w:r w:rsidR="004840EE">
              <w:t xml:space="preserve"> Ana Leticia Aguilar, presentó la misión, visión y base legal de la Secretaría, además de la oferta programática vigente así como los costos del año 2017,  el modelo de gestión institucional y los beneficiarios de los programas de la secretaría. </w:t>
            </w:r>
          </w:p>
          <w:p w:rsidR="004840EE" w:rsidRDefault="004840EE" w:rsidP="004840EE">
            <w:pPr>
              <w:spacing w:after="0"/>
              <w:jc w:val="both"/>
            </w:pPr>
            <w:r>
              <w:t xml:space="preserve">Presentó, el presupuesto multianual del 2018-2022, evidenciando que existirá un apoyo de la fuente 61 en el año 2018 y 2019,  </w:t>
            </w:r>
            <w:r w:rsidR="005251F0">
              <w:t>y para el año 2020 habrá una disminución, debido a que</w:t>
            </w:r>
            <w:r>
              <w:t xml:space="preserve"> ya no se co</w:t>
            </w:r>
            <w:r w:rsidR="005251F0">
              <w:t xml:space="preserve">ntara con dicho financiamiento, con la información presentada se construyó la tabla y gráfica de la siguiente sección. </w:t>
            </w:r>
          </w:p>
          <w:p w:rsidR="004840EE" w:rsidRPr="00114000" w:rsidRDefault="004840EE" w:rsidP="005251F0">
            <w:pPr>
              <w:spacing w:after="0"/>
              <w:jc w:val="both"/>
            </w:pPr>
            <w:r>
              <w:t>Concluyó con que e</w:t>
            </w:r>
            <w:r w:rsidRPr="004840EE">
              <w:t xml:space="preserve">s necesario fortalecer la institución al más alto nivel del Ejecutivo para el avance de las mujeres; para gestionar y fortalecer los mecanismos que permitan cerrar las brechas entre hombres y mujeres en el país. </w:t>
            </w:r>
            <w:r w:rsidR="005251F0">
              <w:t>En el</w:t>
            </w:r>
            <w:r w:rsidRPr="004840EE">
              <w:t xml:space="preserve"> marco del eje Tolerancia cero a la corrupción y modernización del Estado, </w:t>
            </w:r>
            <w:r w:rsidR="005251F0">
              <w:t xml:space="preserve">SEPREM </w:t>
            </w:r>
            <w:r w:rsidRPr="004840EE">
              <w:t xml:space="preserve">se orienta </w:t>
            </w:r>
            <w:r>
              <w:t xml:space="preserve">a hacer más eficiente </w:t>
            </w:r>
            <w:r w:rsidRPr="004840EE">
              <w:t xml:space="preserve">su gestión en términos </w:t>
            </w:r>
            <w:r w:rsidRPr="004840EE">
              <w:lastRenderedPageBreak/>
              <w:t>operativos, administrativos y financieros, en el marco de su reposicionamiento, para el cumplimien</w:t>
            </w:r>
            <w:r w:rsidR="00C92868">
              <w:t>to de su objetivo institucional</w:t>
            </w:r>
          </w:p>
        </w:tc>
      </w:tr>
    </w:tbl>
    <w:p w:rsidR="005610B6" w:rsidRPr="00114000" w:rsidRDefault="005610B6" w:rsidP="005610B6">
      <w:pPr>
        <w:spacing w:after="0" w:line="240" w:lineRule="auto"/>
        <w:rPr>
          <w:sz w:val="8"/>
          <w:szCs w:val="24"/>
        </w:rPr>
      </w:pPr>
    </w:p>
    <w:p w:rsidR="005610B6" w:rsidRPr="009316AF" w:rsidRDefault="005610B6" w:rsidP="005610B6">
      <w:pPr>
        <w:spacing w:after="0" w:line="276" w:lineRule="auto"/>
        <w:rPr>
          <w:b/>
          <w:sz w:val="28"/>
          <w:szCs w:val="24"/>
        </w:rPr>
      </w:pPr>
      <w:r w:rsidRPr="009316AF">
        <w:rPr>
          <w:b/>
          <w:sz w:val="28"/>
          <w:szCs w:val="24"/>
        </w:rPr>
        <w:t xml:space="preserve">PRESUPUESTO ACTUAL Y PROYECTADO </w:t>
      </w:r>
      <w:r w:rsidR="00D03C12">
        <w:rPr>
          <w:b/>
          <w:sz w:val="28"/>
          <w:szCs w:val="24"/>
        </w:rPr>
        <w:t xml:space="preserve">DE SEPREM </w:t>
      </w:r>
    </w:p>
    <w:tbl>
      <w:tblPr>
        <w:tblStyle w:val="Tablaconcuadrcula"/>
        <w:tblW w:w="0" w:type="auto"/>
        <w:tblLook w:val="04A0" w:firstRow="1" w:lastRow="0" w:firstColumn="1" w:lastColumn="0" w:noHBand="0" w:noVBand="1"/>
      </w:tblPr>
      <w:tblGrid>
        <w:gridCol w:w="1717"/>
        <w:gridCol w:w="1203"/>
        <w:gridCol w:w="1226"/>
        <w:gridCol w:w="1227"/>
        <w:gridCol w:w="1227"/>
        <w:gridCol w:w="1227"/>
        <w:gridCol w:w="1227"/>
      </w:tblGrid>
      <w:tr w:rsidR="005610B6" w:rsidRPr="00504C0C" w:rsidTr="0075044F">
        <w:tc>
          <w:tcPr>
            <w:tcW w:w="1809" w:type="dxa"/>
            <w:shd w:val="clear" w:color="auto" w:fill="B8CCE4" w:themeFill="accent1" w:themeFillTint="66"/>
          </w:tcPr>
          <w:p w:rsidR="005610B6" w:rsidRPr="00504C0C" w:rsidRDefault="005610B6" w:rsidP="0075044F">
            <w:pPr>
              <w:spacing w:after="0" w:line="240" w:lineRule="auto"/>
              <w:jc w:val="center"/>
              <w:rPr>
                <w:b/>
                <w:sz w:val="18"/>
                <w:szCs w:val="24"/>
              </w:rPr>
            </w:pPr>
            <w:r w:rsidRPr="00504C0C">
              <w:rPr>
                <w:b/>
                <w:sz w:val="18"/>
                <w:szCs w:val="24"/>
              </w:rPr>
              <w:t xml:space="preserve">Año </w:t>
            </w:r>
          </w:p>
        </w:tc>
        <w:tc>
          <w:tcPr>
            <w:tcW w:w="1091" w:type="dxa"/>
            <w:shd w:val="clear" w:color="auto" w:fill="B8CCE4" w:themeFill="accent1" w:themeFillTint="66"/>
          </w:tcPr>
          <w:p w:rsidR="005610B6" w:rsidRPr="00504C0C" w:rsidRDefault="005610B6" w:rsidP="0075044F">
            <w:pPr>
              <w:spacing w:after="0" w:line="240" w:lineRule="auto"/>
              <w:jc w:val="center"/>
              <w:rPr>
                <w:b/>
                <w:sz w:val="18"/>
                <w:szCs w:val="24"/>
              </w:rPr>
            </w:pPr>
            <w:r w:rsidRPr="00504C0C">
              <w:rPr>
                <w:b/>
                <w:sz w:val="18"/>
                <w:szCs w:val="24"/>
              </w:rPr>
              <w:t>2017</w:t>
            </w:r>
          </w:p>
        </w:tc>
        <w:tc>
          <w:tcPr>
            <w:tcW w:w="1230" w:type="dxa"/>
            <w:shd w:val="clear" w:color="auto" w:fill="B8CCE4" w:themeFill="accent1" w:themeFillTint="66"/>
          </w:tcPr>
          <w:p w:rsidR="005610B6" w:rsidRPr="00504C0C" w:rsidRDefault="005610B6" w:rsidP="0075044F">
            <w:pPr>
              <w:spacing w:after="0" w:line="240" w:lineRule="auto"/>
              <w:jc w:val="center"/>
              <w:rPr>
                <w:b/>
                <w:sz w:val="18"/>
                <w:szCs w:val="24"/>
              </w:rPr>
            </w:pPr>
            <w:r w:rsidRPr="00504C0C">
              <w:rPr>
                <w:b/>
                <w:sz w:val="18"/>
                <w:szCs w:val="24"/>
              </w:rPr>
              <w:t>2018</w:t>
            </w:r>
          </w:p>
        </w:tc>
        <w:tc>
          <w:tcPr>
            <w:tcW w:w="1231" w:type="dxa"/>
            <w:shd w:val="clear" w:color="auto" w:fill="B8CCE4" w:themeFill="accent1" w:themeFillTint="66"/>
          </w:tcPr>
          <w:p w:rsidR="005610B6" w:rsidRPr="00504C0C" w:rsidRDefault="005610B6" w:rsidP="0075044F">
            <w:pPr>
              <w:spacing w:after="0" w:line="240" w:lineRule="auto"/>
              <w:jc w:val="center"/>
              <w:rPr>
                <w:b/>
                <w:sz w:val="18"/>
                <w:szCs w:val="24"/>
              </w:rPr>
            </w:pPr>
            <w:r w:rsidRPr="00504C0C">
              <w:rPr>
                <w:b/>
                <w:sz w:val="18"/>
                <w:szCs w:val="24"/>
              </w:rPr>
              <w:t>2019</w:t>
            </w:r>
          </w:p>
        </w:tc>
        <w:tc>
          <w:tcPr>
            <w:tcW w:w="1231" w:type="dxa"/>
            <w:shd w:val="clear" w:color="auto" w:fill="B8CCE4" w:themeFill="accent1" w:themeFillTint="66"/>
          </w:tcPr>
          <w:p w:rsidR="005610B6" w:rsidRPr="00504C0C" w:rsidRDefault="005610B6" w:rsidP="0075044F">
            <w:pPr>
              <w:spacing w:after="0" w:line="240" w:lineRule="auto"/>
              <w:jc w:val="center"/>
              <w:rPr>
                <w:b/>
                <w:sz w:val="18"/>
                <w:szCs w:val="24"/>
              </w:rPr>
            </w:pPr>
            <w:r w:rsidRPr="00504C0C">
              <w:rPr>
                <w:b/>
                <w:sz w:val="18"/>
                <w:szCs w:val="24"/>
              </w:rPr>
              <w:t>2020</w:t>
            </w:r>
          </w:p>
        </w:tc>
        <w:tc>
          <w:tcPr>
            <w:tcW w:w="1231" w:type="dxa"/>
            <w:shd w:val="clear" w:color="auto" w:fill="B8CCE4" w:themeFill="accent1" w:themeFillTint="66"/>
          </w:tcPr>
          <w:p w:rsidR="005610B6" w:rsidRPr="00504C0C" w:rsidRDefault="005610B6" w:rsidP="0075044F">
            <w:pPr>
              <w:spacing w:after="0" w:line="240" w:lineRule="auto"/>
              <w:jc w:val="center"/>
              <w:rPr>
                <w:b/>
                <w:sz w:val="18"/>
                <w:szCs w:val="24"/>
              </w:rPr>
            </w:pPr>
            <w:r w:rsidRPr="00504C0C">
              <w:rPr>
                <w:b/>
                <w:sz w:val="18"/>
                <w:szCs w:val="24"/>
              </w:rPr>
              <w:t>2021</w:t>
            </w:r>
          </w:p>
        </w:tc>
        <w:tc>
          <w:tcPr>
            <w:tcW w:w="1231" w:type="dxa"/>
            <w:shd w:val="clear" w:color="auto" w:fill="B8CCE4" w:themeFill="accent1" w:themeFillTint="66"/>
          </w:tcPr>
          <w:p w:rsidR="005610B6" w:rsidRPr="00504C0C" w:rsidRDefault="005610B6" w:rsidP="0075044F">
            <w:pPr>
              <w:spacing w:after="0" w:line="240" w:lineRule="auto"/>
              <w:jc w:val="center"/>
              <w:rPr>
                <w:b/>
                <w:sz w:val="18"/>
                <w:szCs w:val="24"/>
              </w:rPr>
            </w:pPr>
            <w:r w:rsidRPr="00504C0C">
              <w:rPr>
                <w:b/>
                <w:sz w:val="18"/>
                <w:szCs w:val="24"/>
              </w:rPr>
              <w:t>2022</w:t>
            </w:r>
          </w:p>
        </w:tc>
      </w:tr>
      <w:tr w:rsidR="00504C0C" w:rsidRPr="00504C0C" w:rsidTr="00504C0C">
        <w:trPr>
          <w:trHeight w:val="306"/>
        </w:trPr>
        <w:tc>
          <w:tcPr>
            <w:tcW w:w="1809" w:type="dxa"/>
            <w:shd w:val="clear" w:color="auto" w:fill="B8CCE4" w:themeFill="accent1" w:themeFillTint="66"/>
          </w:tcPr>
          <w:p w:rsidR="00504C0C" w:rsidRPr="00504C0C" w:rsidRDefault="00504C0C" w:rsidP="0075044F">
            <w:pPr>
              <w:spacing w:after="0" w:line="240" w:lineRule="auto"/>
              <w:jc w:val="center"/>
              <w:rPr>
                <w:b/>
                <w:sz w:val="18"/>
                <w:szCs w:val="24"/>
              </w:rPr>
            </w:pPr>
            <w:r w:rsidRPr="00504C0C">
              <w:rPr>
                <w:b/>
                <w:sz w:val="18"/>
                <w:szCs w:val="24"/>
              </w:rPr>
              <w:t xml:space="preserve">Presupuesto </w:t>
            </w:r>
          </w:p>
        </w:tc>
        <w:tc>
          <w:tcPr>
            <w:tcW w:w="1091" w:type="dxa"/>
            <w:vAlign w:val="center"/>
          </w:tcPr>
          <w:p w:rsidR="00504C0C" w:rsidRPr="00504C0C" w:rsidRDefault="00504C0C" w:rsidP="00504C0C">
            <w:pPr>
              <w:spacing w:after="0"/>
              <w:jc w:val="center"/>
              <w:rPr>
                <w:rFonts w:ascii="Calibri" w:hAnsi="Calibri"/>
                <w:color w:val="000000"/>
                <w:sz w:val="18"/>
              </w:rPr>
            </w:pPr>
            <w:r w:rsidRPr="00504C0C">
              <w:rPr>
                <w:rFonts w:ascii="Calibri" w:hAnsi="Calibri"/>
                <w:color w:val="000000"/>
                <w:sz w:val="18"/>
              </w:rPr>
              <w:t>Q.28,177,500</w:t>
            </w:r>
          </w:p>
        </w:tc>
        <w:tc>
          <w:tcPr>
            <w:tcW w:w="1230" w:type="dxa"/>
            <w:vAlign w:val="center"/>
          </w:tcPr>
          <w:p w:rsidR="00504C0C" w:rsidRPr="00504C0C" w:rsidRDefault="00504C0C" w:rsidP="00504C0C">
            <w:pPr>
              <w:spacing w:after="0"/>
              <w:jc w:val="center"/>
              <w:rPr>
                <w:rFonts w:ascii="Calibri" w:hAnsi="Calibri"/>
                <w:color w:val="000000"/>
                <w:sz w:val="18"/>
              </w:rPr>
            </w:pPr>
            <w:r w:rsidRPr="00504C0C">
              <w:rPr>
                <w:rFonts w:ascii="Calibri" w:hAnsi="Calibri"/>
                <w:color w:val="000000"/>
                <w:sz w:val="18"/>
              </w:rPr>
              <w:t>Q.29,250,000</w:t>
            </w:r>
          </w:p>
        </w:tc>
        <w:tc>
          <w:tcPr>
            <w:tcW w:w="1231" w:type="dxa"/>
            <w:vAlign w:val="center"/>
          </w:tcPr>
          <w:p w:rsidR="00504C0C" w:rsidRPr="00504C0C" w:rsidRDefault="00504C0C" w:rsidP="00504C0C">
            <w:pPr>
              <w:spacing w:after="0"/>
              <w:jc w:val="center"/>
              <w:rPr>
                <w:rFonts w:ascii="Calibri" w:hAnsi="Calibri"/>
                <w:color w:val="000000"/>
                <w:sz w:val="18"/>
              </w:rPr>
            </w:pPr>
            <w:r w:rsidRPr="00504C0C">
              <w:rPr>
                <w:rFonts w:ascii="Calibri" w:hAnsi="Calibri"/>
                <w:color w:val="000000"/>
                <w:sz w:val="18"/>
              </w:rPr>
              <w:t>Q.28,655,000</w:t>
            </w:r>
          </w:p>
        </w:tc>
        <w:tc>
          <w:tcPr>
            <w:tcW w:w="1231" w:type="dxa"/>
            <w:vAlign w:val="center"/>
          </w:tcPr>
          <w:p w:rsidR="00504C0C" w:rsidRPr="00504C0C" w:rsidRDefault="00504C0C" w:rsidP="00504C0C">
            <w:pPr>
              <w:spacing w:after="0"/>
              <w:jc w:val="center"/>
              <w:rPr>
                <w:rFonts w:ascii="Calibri" w:hAnsi="Calibri"/>
                <w:color w:val="000000"/>
                <w:sz w:val="18"/>
              </w:rPr>
            </w:pPr>
            <w:r w:rsidRPr="00504C0C">
              <w:rPr>
                <w:rFonts w:ascii="Calibri" w:hAnsi="Calibri"/>
                <w:color w:val="000000"/>
                <w:sz w:val="18"/>
              </w:rPr>
              <w:t>Q.27,320,000</w:t>
            </w:r>
          </w:p>
        </w:tc>
        <w:tc>
          <w:tcPr>
            <w:tcW w:w="1231" w:type="dxa"/>
            <w:vAlign w:val="center"/>
          </w:tcPr>
          <w:p w:rsidR="00504C0C" w:rsidRPr="00504C0C" w:rsidRDefault="00504C0C" w:rsidP="00504C0C">
            <w:pPr>
              <w:spacing w:after="0"/>
              <w:jc w:val="center"/>
              <w:rPr>
                <w:rFonts w:ascii="Calibri" w:hAnsi="Calibri"/>
                <w:color w:val="000000"/>
                <w:sz w:val="18"/>
              </w:rPr>
            </w:pPr>
            <w:r w:rsidRPr="00504C0C">
              <w:rPr>
                <w:rFonts w:ascii="Calibri" w:hAnsi="Calibri"/>
                <w:color w:val="000000"/>
                <w:sz w:val="18"/>
              </w:rPr>
              <w:t>Q.28,140,000</w:t>
            </w:r>
          </w:p>
        </w:tc>
        <w:tc>
          <w:tcPr>
            <w:tcW w:w="1231" w:type="dxa"/>
            <w:vAlign w:val="center"/>
          </w:tcPr>
          <w:p w:rsidR="00504C0C" w:rsidRPr="00504C0C" w:rsidRDefault="00504C0C" w:rsidP="00504C0C">
            <w:pPr>
              <w:spacing w:after="0"/>
              <w:jc w:val="center"/>
              <w:rPr>
                <w:rFonts w:ascii="Calibri" w:hAnsi="Calibri"/>
                <w:color w:val="000000"/>
                <w:sz w:val="18"/>
              </w:rPr>
            </w:pPr>
            <w:r w:rsidRPr="00504C0C">
              <w:rPr>
                <w:rFonts w:ascii="Calibri" w:hAnsi="Calibri"/>
                <w:color w:val="000000"/>
                <w:sz w:val="18"/>
              </w:rPr>
              <w:t>Q.28,980,000</w:t>
            </w:r>
          </w:p>
        </w:tc>
      </w:tr>
      <w:tr w:rsidR="00504C0C" w:rsidRPr="00504C0C" w:rsidTr="00504C0C">
        <w:trPr>
          <w:trHeight w:val="376"/>
        </w:trPr>
        <w:tc>
          <w:tcPr>
            <w:tcW w:w="1809" w:type="dxa"/>
            <w:shd w:val="clear" w:color="auto" w:fill="B8CCE4" w:themeFill="accent1" w:themeFillTint="66"/>
          </w:tcPr>
          <w:p w:rsidR="00504C0C" w:rsidRPr="00504C0C" w:rsidRDefault="00504C0C" w:rsidP="0075044F">
            <w:pPr>
              <w:spacing w:after="0" w:line="240" w:lineRule="auto"/>
              <w:jc w:val="center"/>
              <w:rPr>
                <w:b/>
                <w:sz w:val="18"/>
                <w:szCs w:val="24"/>
              </w:rPr>
            </w:pPr>
            <w:r w:rsidRPr="00504C0C">
              <w:rPr>
                <w:b/>
                <w:sz w:val="18"/>
                <w:szCs w:val="24"/>
              </w:rPr>
              <w:t xml:space="preserve">% de variación </w:t>
            </w:r>
          </w:p>
        </w:tc>
        <w:tc>
          <w:tcPr>
            <w:tcW w:w="1091" w:type="dxa"/>
            <w:vAlign w:val="center"/>
          </w:tcPr>
          <w:p w:rsidR="00504C0C" w:rsidRPr="00504C0C" w:rsidRDefault="00504C0C" w:rsidP="00504C0C">
            <w:pPr>
              <w:spacing w:after="0"/>
              <w:jc w:val="center"/>
              <w:rPr>
                <w:rFonts w:ascii="Calibri" w:hAnsi="Calibri"/>
                <w:color w:val="000000"/>
                <w:sz w:val="18"/>
              </w:rPr>
            </w:pPr>
            <w:r w:rsidRPr="00504C0C">
              <w:rPr>
                <w:rFonts w:ascii="Calibri" w:hAnsi="Calibri"/>
                <w:color w:val="000000"/>
                <w:sz w:val="18"/>
              </w:rPr>
              <w:t>N/A</w:t>
            </w:r>
          </w:p>
        </w:tc>
        <w:tc>
          <w:tcPr>
            <w:tcW w:w="1230" w:type="dxa"/>
            <w:vAlign w:val="center"/>
          </w:tcPr>
          <w:p w:rsidR="00504C0C" w:rsidRPr="00504C0C" w:rsidRDefault="00504C0C" w:rsidP="00504C0C">
            <w:pPr>
              <w:spacing w:after="0"/>
              <w:jc w:val="center"/>
              <w:rPr>
                <w:rFonts w:ascii="Calibri" w:hAnsi="Calibri"/>
                <w:color w:val="000000"/>
                <w:sz w:val="18"/>
              </w:rPr>
            </w:pPr>
            <w:r w:rsidRPr="00504C0C">
              <w:rPr>
                <w:rFonts w:ascii="Calibri" w:hAnsi="Calibri"/>
                <w:color w:val="000000"/>
                <w:sz w:val="18"/>
              </w:rPr>
              <w:t>3.81</w:t>
            </w:r>
          </w:p>
        </w:tc>
        <w:tc>
          <w:tcPr>
            <w:tcW w:w="1231" w:type="dxa"/>
            <w:vAlign w:val="center"/>
          </w:tcPr>
          <w:p w:rsidR="00504C0C" w:rsidRPr="00504C0C" w:rsidRDefault="00504C0C" w:rsidP="00504C0C">
            <w:pPr>
              <w:spacing w:after="0"/>
              <w:jc w:val="center"/>
              <w:rPr>
                <w:rFonts w:ascii="Calibri" w:hAnsi="Calibri"/>
                <w:color w:val="000000"/>
                <w:sz w:val="18"/>
              </w:rPr>
            </w:pPr>
            <w:r w:rsidRPr="00504C0C">
              <w:rPr>
                <w:rFonts w:ascii="Calibri" w:hAnsi="Calibri"/>
                <w:color w:val="000000"/>
                <w:sz w:val="18"/>
              </w:rPr>
              <w:t>-2.03</w:t>
            </w:r>
          </w:p>
        </w:tc>
        <w:tc>
          <w:tcPr>
            <w:tcW w:w="1231" w:type="dxa"/>
            <w:vAlign w:val="center"/>
          </w:tcPr>
          <w:p w:rsidR="00504C0C" w:rsidRPr="00504C0C" w:rsidRDefault="00504C0C" w:rsidP="00504C0C">
            <w:pPr>
              <w:spacing w:after="0"/>
              <w:jc w:val="center"/>
              <w:rPr>
                <w:rFonts w:ascii="Calibri" w:hAnsi="Calibri"/>
                <w:color w:val="000000"/>
                <w:sz w:val="18"/>
              </w:rPr>
            </w:pPr>
            <w:r w:rsidRPr="00504C0C">
              <w:rPr>
                <w:rFonts w:ascii="Calibri" w:hAnsi="Calibri"/>
                <w:color w:val="000000"/>
                <w:sz w:val="18"/>
              </w:rPr>
              <w:t>-4.66</w:t>
            </w:r>
          </w:p>
        </w:tc>
        <w:tc>
          <w:tcPr>
            <w:tcW w:w="1231" w:type="dxa"/>
            <w:vAlign w:val="center"/>
          </w:tcPr>
          <w:p w:rsidR="00504C0C" w:rsidRPr="00504C0C" w:rsidRDefault="00504C0C" w:rsidP="00504C0C">
            <w:pPr>
              <w:spacing w:after="0"/>
              <w:jc w:val="center"/>
              <w:rPr>
                <w:rFonts w:ascii="Calibri" w:hAnsi="Calibri"/>
                <w:color w:val="000000"/>
                <w:sz w:val="18"/>
              </w:rPr>
            </w:pPr>
            <w:r w:rsidRPr="00504C0C">
              <w:rPr>
                <w:rFonts w:ascii="Calibri" w:hAnsi="Calibri"/>
                <w:color w:val="000000"/>
                <w:sz w:val="18"/>
              </w:rPr>
              <w:t>3.00</w:t>
            </w:r>
          </w:p>
        </w:tc>
        <w:tc>
          <w:tcPr>
            <w:tcW w:w="1231" w:type="dxa"/>
            <w:vAlign w:val="center"/>
          </w:tcPr>
          <w:p w:rsidR="00504C0C" w:rsidRPr="00504C0C" w:rsidRDefault="00504C0C" w:rsidP="00504C0C">
            <w:pPr>
              <w:spacing w:after="0"/>
              <w:jc w:val="center"/>
              <w:rPr>
                <w:rFonts w:ascii="Calibri" w:hAnsi="Calibri"/>
                <w:color w:val="000000"/>
                <w:sz w:val="18"/>
              </w:rPr>
            </w:pPr>
            <w:r w:rsidRPr="00504C0C">
              <w:rPr>
                <w:rFonts w:ascii="Calibri" w:hAnsi="Calibri"/>
                <w:color w:val="000000"/>
                <w:sz w:val="18"/>
              </w:rPr>
              <w:t>2.99</w:t>
            </w:r>
          </w:p>
        </w:tc>
      </w:tr>
    </w:tbl>
    <w:p w:rsidR="005610B6" w:rsidRPr="007B736B" w:rsidRDefault="005610B6" w:rsidP="005610B6">
      <w:pPr>
        <w:spacing w:after="0" w:line="240" w:lineRule="auto"/>
        <w:jc w:val="center"/>
        <w:rPr>
          <w:b/>
          <w:sz w:val="12"/>
          <w:szCs w:val="24"/>
        </w:rPr>
      </w:pPr>
    </w:p>
    <w:p w:rsidR="005610B6" w:rsidRDefault="005610B6" w:rsidP="005610B6">
      <w:pPr>
        <w:jc w:val="center"/>
      </w:pPr>
      <w:r>
        <w:rPr>
          <w:noProof/>
          <w:lang w:eastAsia="es-GT"/>
        </w:rPr>
        <mc:AlternateContent>
          <mc:Choice Requires="wps">
            <w:drawing>
              <wp:anchor distT="0" distB="0" distL="114300" distR="114300" simplePos="0" relativeHeight="251661312" behindDoc="0" locked="0" layoutInCell="1" allowOverlap="1" wp14:anchorId="30DFEE67" wp14:editId="19C9A94E">
                <wp:simplePos x="0" y="0"/>
                <wp:positionH relativeFrom="column">
                  <wp:posOffset>227670</wp:posOffset>
                </wp:positionH>
                <wp:positionV relativeFrom="paragraph">
                  <wp:posOffset>194620</wp:posOffset>
                </wp:positionV>
                <wp:extent cx="5186045" cy="2838893"/>
                <wp:effectExtent l="0" t="0" r="14605" b="19050"/>
                <wp:wrapNone/>
                <wp:docPr id="2" name="2 Rectángulo redondeado"/>
                <wp:cNvGraphicFramePr/>
                <a:graphic xmlns:a="http://schemas.openxmlformats.org/drawingml/2006/main">
                  <a:graphicData uri="http://schemas.microsoft.com/office/word/2010/wordprocessingShape">
                    <wps:wsp>
                      <wps:cNvSpPr/>
                      <wps:spPr>
                        <a:xfrm>
                          <a:off x="0" y="0"/>
                          <a:ext cx="5186045" cy="28388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044F" w:rsidRDefault="00504C0C" w:rsidP="005610B6">
                            <w:pPr>
                              <w:jc w:val="center"/>
                            </w:pPr>
                            <w:r w:rsidRPr="00504C0C">
                              <w:rPr>
                                <w:noProof/>
                                <w:lang w:eastAsia="es-GT"/>
                              </w:rPr>
                              <w:drawing>
                                <wp:inline distT="0" distB="0" distL="0" distR="0" wp14:anchorId="34A63BE1" wp14:editId="6853E72D">
                                  <wp:extent cx="4700905" cy="2506108"/>
                                  <wp:effectExtent l="0" t="0" r="444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0905" cy="25061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DFEE67" id="2 Rectángulo redondeado" o:spid="_x0000_s1026" style="position:absolute;left:0;text-align:left;margin-left:17.95pt;margin-top:15.3pt;width:408.35pt;height:22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" fillcolor="#4f81bd [3204]" strokecolor="#243f60 [1604]" strokeweight="2pt">
                <v:textbox>
                  <w:txbxContent>
                    <w:p w:rsidR="0075044F" w:rsidRDefault="00504C0C" w:rsidP="005610B6">
                      <w:pPr>
                        <w:jc w:val="center"/>
                      </w:pPr>
                      <w:r w:rsidRPr="00504C0C">
                        <w:rPr>
                          <w:noProof/>
                          <w:lang w:eastAsia="es-GT"/>
                        </w:rPr>
                        <w:drawing>
                          <wp:inline distT="0" distB="0" distL="0" distR="0" wp14:anchorId="34A63BE1" wp14:editId="6853E72D">
                            <wp:extent cx="4700905" cy="2506108"/>
                            <wp:effectExtent l="0" t="0" r="444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0905" cy="2506108"/>
                                    </a:xfrm>
                                    <a:prstGeom prst="rect">
                                      <a:avLst/>
                                    </a:prstGeom>
                                    <a:noFill/>
                                    <a:ln>
                                      <a:noFill/>
                                    </a:ln>
                                  </pic:spPr>
                                </pic:pic>
                              </a:graphicData>
                            </a:graphic>
                          </wp:inline>
                        </w:drawing>
                      </w:r>
                    </w:p>
                  </w:txbxContent>
                </v:textbox>
              </v:roundrect>
            </w:pict>
          </mc:Fallback>
        </mc:AlternateContent>
      </w:r>
      <w:r>
        <w:t>Gráfica  No.2: presupuesto actual y proyectado del 2018-2022</w:t>
      </w: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spacing w:after="0"/>
        <w:jc w:val="right"/>
        <w:rPr>
          <w:sz w:val="2"/>
        </w:rPr>
      </w:pPr>
    </w:p>
    <w:p w:rsidR="005610B6" w:rsidRDefault="005610B6" w:rsidP="005610B6">
      <w:pPr>
        <w:spacing w:after="0"/>
        <w:jc w:val="right"/>
        <w:rPr>
          <w:sz w:val="2"/>
        </w:rPr>
      </w:pPr>
    </w:p>
    <w:p w:rsidR="005610B6" w:rsidRDefault="005610B6" w:rsidP="005610B6">
      <w:pPr>
        <w:spacing w:after="0"/>
        <w:jc w:val="right"/>
        <w:rPr>
          <w:sz w:val="2"/>
        </w:rPr>
      </w:pPr>
    </w:p>
    <w:p w:rsidR="005610B6" w:rsidRPr="007B736B" w:rsidRDefault="005610B6" w:rsidP="005610B6">
      <w:pPr>
        <w:jc w:val="right"/>
        <w:rPr>
          <w:sz w:val="2"/>
        </w:rPr>
      </w:pPr>
    </w:p>
    <w:p w:rsidR="005610B6" w:rsidRDefault="005610B6" w:rsidP="005610B6">
      <w:pPr>
        <w:jc w:val="right"/>
      </w:pPr>
      <w:r>
        <w:t>Fuente: Taller de Presupuesto Abierto, Presupuesto Multianual 2018-2022</w:t>
      </w:r>
    </w:p>
    <w:tbl>
      <w:tblPr>
        <w:tblStyle w:val="Tablaconcuadrcula"/>
        <w:tblW w:w="0" w:type="auto"/>
        <w:tblLook w:val="04A0" w:firstRow="1" w:lastRow="0" w:firstColumn="1" w:lastColumn="0" w:noHBand="0" w:noVBand="1"/>
      </w:tblPr>
      <w:tblGrid>
        <w:gridCol w:w="8978"/>
      </w:tblGrid>
      <w:tr w:rsidR="005610B6" w:rsidRPr="009316AF" w:rsidTr="0075044F">
        <w:tc>
          <w:tcPr>
            <w:tcW w:w="8978" w:type="dxa"/>
            <w:shd w:val="clear" w:color="auto" w:fill="B8CCE4" w:themeFill="accent1" w:themeFillTint="66"/>
          </w:tcPr>
          <w:p w:rsidR="005610B6" w:rsidRPr="009316AF" w:rsidRDefault="005610B6" w:rsidP="0075044F">
            <w:pPr>
              <w:spacing w:after="0" w:line="240" w:lineRule="auto"/>
              <w:jc w:val="center"/>
              <w:rPr>
                <w:b/>
                <w:sz w:val="28"/>
                <w:szCs w:val="24"/>
              </w:rPr>
            </w:pPr>
            <w:r w:rsidRPr="009316AF">
              <w:rPr>
                <w:b/>
                <w:sz w:val="28"/>
                <w:szCs w:val="24"/>
              </w:rPr>
              <w:t>PRINCIPALES PROGRAMAS</w:t>
            </w:r>
          </w:p>
        </w:tc>
      </w:tr>
      <w:tr w:rsidR="005610B6" w:rsidTr="00780C14">
        <w:trPr>
          <w:trHeight w:val="319"/>
        </w:trPr>
        <w:tc>
          <w:tcPr>
            <w:tcW w:w="8978" w:type="dxa"/>
          </w:tcPr>
          <w:p w:rsidR="005610B6" w:rsidRPr="00780C14" w:rsidRDefault="005610B6" w:rsidP="00780C14">
            <w:pPr>
              <w:pStyle w:val="Prrafodelista"/>
              <w:numPr>
                <w:ilvl w:val="0"/>
                <w:numId w:val="1"/>
              </w:numPr>
              <w:jc w:val="both"/>
            </w:pPr>
            <w:r w:rsidRPr="00780C14">
              <w:t xml:space="preserve"> </w:t>
            </w:r>
            <w:r w:rsidR="00780C14" w:rsidRPr="00780C14">
              <w:rPr>
                <w:bCs/>
              </w:rPr>
              <w:t>Promoción y Desarrollo Integral de la Mujer</w:t>
            </w:r>
          </w:p>
        </w:tc>
      </w:tr>
    </w:tbl>
    <w:p w:rsidR="005610B6" w:rsidRPr="007B736B" w:rsidRDefault="005610B6" w:rsidP="005610B6">
      <w:pPr>
        <w:spacing w:after="0"/>
        <w:rPr>
          <w:sz w:val="6"/>
        </w:rPr>
      </w:pPr>
    </w:p>
    <w:tbl>
      <w:tblPr>
        <w:tblStyle w:val="Tablaconcuadrcula"/>
        <w:tblW w:w="0" w:type="auto"/>
        <w:tblLook w:val="04A0" w:firstRow="1" w:lastRow="0" w:firstColumn="1" w:lastColumn="0" w:noHBand="0" w:noVBand="1"/>
      </w:tblPr>
      <w:tblGrid>
        <w:gridCol w:w="8978"/>
      </w:tblGrid>
      <w:tr w:rsidR="005610B6" w:rsidRPr="009316AF" w:rsidTr="0075044F">
        <w:tc>
          <w:tcPr>
            <w:tcW w:w="8978" w:type="dxa"/>
            <w:shd w:val="clear" w:color="auto" w:fill="B8CCE4" w:themeFill="accent1" w:themeFillTint="66"/>
          </w:tcPr>
          <w:p w:rsidR="005610B6" w:rsidRPr="009316AF" w:rsidRDefault="005610B6" w:rsidP="0075044F">
            <w:pPr>
              <w:spacing w:after="0" w:line="240" w:lineRule="auto"/>
              <w:jc w:val="center"/>
              <w:rPr>
                <w:b/>
                <w:sz w:val="28"/>
                <w:szCs w:val="24"/>
              </w:rPr>
            </w:pPr>
            <w:r w:rsidRPr="009316AF">
              <w:rPr>
                <w:b/>
                <w:sz w:val="28"/>
                <w:szCs w:val="24"/>
              </w:rPr>
              <w:t xml:space="preserve">PRIORIDADES </w:t>
            </w:r>
          </w:p>
        </w:tc>
      </w:tr>
      <w:tr w:rsidR="005610B6" w:rsidTr="004135E8">
        <w:trPr>
          <w:trHeight w:val="687"/>
        </w:trPr>
        <w:tc>
          <w:tcPr>
            <w:tcW w:w="8978" w:type="dxa"/>
          </w:tcPr>
          <w:p w:rsidR="005610B6" w:rsidRDefault="004135E8" w:rsidP="00C92868">
            <w:pPr>
              <w:pStyle w:val="Prrafodelista"/>
              <w:ind w:left="284"/>
              <w:jc w:val="both"/>
            </w:pPr>
            <w:r>
              <w:t>Las acciones estarán encaminadas al f</w:t>
            </w:r>
            <w:r w:rsidR="00581BAF">
              <w:t xml:space="preserve">ortalecimiento institucional </w:t>
            </w:r>
            <w:r>
              <w:t xml:space="preserve">que permita </w:t>
            </w:r>
            <w:r w:rsidR="00581BAF" w:rsidRPr="00581BAF">
              <w:t xml:space="preserve">gestionar y fortalecer los mecanismos </w:t>
            </w:r>
            <w:r>
              <w:t xml:space="preserve">de </w:t>
            </w:r>
            <w:r w:rsidR="00581BAF" w:rsidRPr="00581BAF">
              <w:t>c</w:t>
            </w:r>
            <w:r>
              <w:t xml:space="preserve">ierre de </w:t>
            </w:r>
            <w:r w:rsidR="00581BAF" w:rsidRPr="00581BAF">
              <w:t xml:space="preserve">brechas entre hombres y mujeres en el país. </w:t>
            </w:r>
          </w:p>
        </w:tc>
      </w:tr>
    </w:tbl>
    <w:p w:rsidR="003F3101" w:rsidRPr="0033105E" w:rsidRDefault="003F3101" w:rsidP="002A1871">
      <w:pPr>
        <w:spacing w:after="0"/>
        <w:jc w:val="center"/>
        <w:rPr>
          <w:sz w:val="8"/>
        </w:rPr>
      </w:pPr>
    </w:p>
    <w:tbl>
      <w:tblPr>
        <w:tblStyle w:val="Tablaconcuadrcula"/>
        <w:tblW w:w="0" w:type="auto"/>
        <w:tblLook w:val="04A0" w:firstRow="1" w:lastRow="0" w:firstColumn="1" w:lastColumn="0" w:noHBand="0" w:noVBand="1"/>
      </w:tblPr>
      <w:tblGrid>
        <w:gridCol w:w="8978"/>
      </w:tblGrid>
      <w:tr w:rsidR="0093780D" w:rsidRPr="003750B8" w:rsidTr="00C92868">
        <w:trPr>
          <w:tblHeader/>
        </w:trPr>
        <w:tc>
          <w:tcPr>
            <w:tcW w:w="8978" w:type="dxa"/>
            <w:shd w:val="clear" w:color="auto" w:fill="B8CCE4" w:themeFill="accent1" w:themeFillTint="66"/>
          </w:tcPr>
          <w:p w:rsidR="0093780D" w:rsidRPr="003750B8" w:rsidRDefault="003F3101" w:rsidP="002A1871">
            <w:pPr>
              <w:spacing w:after="0" w:line="240" w:lineRule="auto"/>
              <w:jc w:val="center"/>
              <w:rPr>
                <w:b/>
                <w:sz w:val="32"/>
                <w:szCs w:val="24"/>
              </w:rPr>
            </w:pPr>
            <w:r>
              <w:br w:type="page"/>
            </w:r>
            <w:r w:rsidR="0093780D">
              <w:rPr>
                <w:b/>
                <w:sz w:val="32"/>
                <w:szCs w:val="24"/>
              </w:rPr>
              <w:t xml:space="preserve">APORTES Y RETROALIMENTACIÓN </w:t>
            </w:r>
          </w:p>
        </w:tc>
      </w:tr>
      <w:tr w:rsidR="0093780D" w:rsidTr="00D235E8">
        <w:trPr>
          <w:trHeight w:val="856"/>
        </w:trPr>
        <w:tc>
          <w:tcPr>
            <w:tcW w:w="8978" w:type="dxa"/>
          </w:tcPr>
          <w:p w:rsidR="00C441B6" w:rsidRPr="00C441B6" w:rsidRDefault="00C441B6" w:rsidP="00C92868">
            <w:pPr>
              <w:pStyle w:val="Prrafodelista"/>
              <w:numPr>
                <w:ilvl w:val="0"/>
                <w:numId w:val="24"/>
              </w:numPr>
              <w:jc w:val="both"/>
            </w:pPr>
            <w:r w:rsidRPr="00C441B6">
              <w:t>Carlos Fernández del Centro I</w:t>
            </w:r>
            <w:r w:rsidR="00BF1B2F" w:rsidRPr="00C441B6">
              <w:t xml:space="preserve">nternacional para </w:t>
            </w:r>
            <w:r w:rsidRPr="00C441B6">
              <w:t>I</w:t>
            </w:r>
            <w:r w:rsidR="00BF1B2F" w:rsidRPr="00C441B6">
              <w:t>nvestigaciones de Derechos Humanos</w:t>
            </w:r>
            <w:r w:rsidRPr="00C441B6">
              <w:t xml:space="preserve"> comentó los siguiente: c</w:t>
            </w:r>
            <w:r w:rsidR="00BF1B2F" w:rsidRPr="00C441B6">
              <w:t xml:space="preserve">reo que es importante a nivel de </w:t>
            </w:r>
            <w:r w:rsidRPr="00C441B6">
              <w:t>S</w:t>
            </w:r>
            <w:r w:rsidR="005251F0">
              <w:t>EPREM</w:t>
            </w:r>
            <w:r w:rsidRPr="00C441B6">
              <w:t xml:space="preserve">, que se visibilice </w:t>
            </w:r>
            <w:r w:rsidR="005251F0">
              <w:t>l</w:t>
            </w:r>
            <w:r w:rsidR="00BF1B2F" w:rsidRPr="00C441B6">
              <w:t>o relaci</w:t>
            </w:r>
            <w:r w:rsidRPr="00C441B6">
              <w:t>onado al clasificador de género</w:t>
            </w:r>
            <w:r w:rsidR="005251F0">
              <w:t>,</w:t>
            </w:r>
            <w:r w:rsidRPr="00C441B6">
              <w:t xml:space="preserve"> es </w:t>
            </w:r>
            <w:r w:rsidR="00BF1B2F" w:rsidRPr="00C441B6">
              <w:t xml:space="preserve">una tarea fundamental </w:t>
            </w:r>
            <w:r w:rsidRPr="00C441B6">
              <w:t xml:space="preserve">que por ejemplo </w:t>
            </w:r>
            <w:r w:rsidR="00BF1B2F" w:rsidRPr="00C441B6">
              <w:t xml:space="preserve">todas las municipalidades del país con </w:t>
            </w:r>
            <w:r w:rsidRPr="00C441B6">
              <w:t xml:space="preserve">un plazo de cinco </w:t>
            </w:r>
            <w:r w:rsidR="00BF1B2F" w:rsidRPr="00C441B6">
              <w:t xml:space="preserve"> años pudieran</w:t>
            </w:r>
            <w:r w:rsidR="005251F0">
              <w:t xml:space="preserve"> incorporar </w:t>
            </w:r>
            <w:r w:rsidR="00BF1B2F" w:rsidRPr="00C441B6">
              <w:t>dentro de sus presupuestos municipales</w:t>
            </w:r>
            <w:r w:rsidRPr="00C441B6">
              <w:t xml:space="preserve">, </w:t>
            </w:r>
            <w:r w:rsidR="00BF1B2F" w:rsidRPr="00C441B6">
              <w:t xml:space="preserve"> que visibilicen el gasto destinado a mujeres y niñas, por otro lado </w:t>
            </w:r>
            <w:r w:rsidRPr="00C441B6">
              <w:t>a manera de comentario</w:t>
            </w:r>
            <w:r w:rsidR="005251F0">
              <w:t>,</w:t>
            </w:r>
            <w:r w:rsidR="00BF1B2F" w:rsidRPr="00C441B6">
              <w:t xml:space="preserve"> creo que es fundamental en un país realme</w:t>
            </w:r>
            <w:r w:rsidRPr="00C441B6">
              <w:t xml:space="preserve">nte pluricultural y multiétnico, </w:t>
            </w:r>
            <w:r w:rsidR="005251F0">
              <w:t xml:space="preserve">que </w:t>
            </w:r>
            <w:r w:rsidRPr="00C441B6">
              <w:t xml:space="preserve">se tenga un presupuesto adecuado para el tema de la </w:t>
            </w:r>
            <w:r w:rsidRPr="00C441B6">
              <w:lastRenderedPageBreak/>
              <w:t xml:space="preserve">discriminación y que los temas de la SECCATID y SENACYT también tengan un nivel correcto de presupuesto. </w:t>
            </w:r>
          </w:p>
          <w:p w:rsidR="00C441B6" w:rsidRPr="00C441B6" w:rsidRDefault="00C441B6" w:rsidP="00C441B6">
            <w:pPr>
              <w:pStyle w:val="Prrafodelista"/>
              <w:jc w:val="both"/>
            </w:pPr>
          </w:p>
          <w:p w:rsidR="00BF1B2F" w:rsidRPr="0007202E" w:rsidRDefault="00BF1B2F" w:rsidP="00C92868">
            <w:pPr>
              <w:pStyle w:val="Prrafodelista"/>
              <w:numPr>
                <w:ilvl w:val="0"/>
                <w:numId w:val="24"/>
              </w:numPr>
              <w:jc w:val="both"/>
            </w:pPr>
            <w:r w:rsidRPr="0007202E">
              <w:t xml:space="preserve">Patricia Pinto </w:t>
            </w:r>
            <w:r w:rsidR="00C441B6" w:rsidRPr="0007202E">
              <w:t>representando a CODEFEM,</w:t>
            </w:r>
            <w:r w:rsidR="003902A0" w:rsidRPr="0007202E">
              <w:t xml:space="preserve"> comentó lo siguiente: La organización lleva </w:t>
            </w:r>
            <w:r w:rsidRPr="0007202E">
              <w:t xml:space="preserve"> más de 13 años haciendo incidencia en el presupuesto público</w:t>
            </w:r>
            <w:r w:rsidR="003902A0" w:rsidRPr="0007202E">
              <w:t xml:space="preserve"> </w:t>
            </w:r>
            <w:r w:rsidRPr="0007202E">
              <w:t>en favor de las mujeres</w:t>
            </w:r>
            <w:r w:rsidR="003902A0" w:rsidRPr="0007202E">
              <w:t>, c</w:t>
            </w:r>
            <w:r w:rsidRPr="0007202E">
              <w:t>onsideró que el año pasado con las nuevas autoridades</w:t>
            </w:r>
            <w:r w:rsidR="005251F0">
              <w:t xml:space="preserve"> se</w:t>
            </w:r>
            <w:r w:rsidRPr="0007202E">
              <w:t xml:space="preserve"> establecía una mesa de alto nivel para los presupuestos con equidad </w:t>
            </w:r>
            <w:r w:rsidR="003902A0" w:rsidRPr="0007202E">
              <w:t xml:space="preserve">que </w:t>
            </w:r>
            <w:r w:rsidRPr="0007202E">
              <w:t>es una base para el desarrollo de las mujeres pero con suma preocupación</w:t>
            </w:r>
            <w:r w:rsidR="003902A0" w:rsidRPr="0007202E">
              <w:t xml:space="preserve"> </w:t>
            </w:r>
            <w:r w:rsidR="00DF3716" w:rsidRPr="0007202E">
              <w:t>ve el porcentaje</w:t>
            </w:r>
            <w:r w:rsidR="00A03757" w:rsidRPr="0007202E">
              <w:t xml:space="preserve"> de </w:t>
            </w:r>
            <w:r w:rsidR="00DF3716" w:rsidRPr="0007202E">
              <w:t>asignación, además d</w:t>
            </w:r>
            <w:r w:rsidRPr="0007202E">
              <w:t>el clasificador presu</w:t>
            </w:r>
            <w:r w:rsidR="00DF3716" w:rsidRPr="0007202E">
              <w:t xml:space="preserve">puestario de género ya están </w:t>
            </w:r>
            <w:r w:rsidRPr="0007202E">
              <w:t>en la</w:t>
            </w:r>
            <w:r w:rsidR="005251F0">
              <w:t xml:space="preserve"> reforma a la Ley Orgánica del P</w:t>
            </w:r>
            <w:r w:rsidRPr="0007202E">
              <w:t xml:space="preserve">resupuesto y lo único que </w:t>
            </w:r>
            <w:r w:rsidR="00DF3716" w:rsidRPr="0007202E">
              <w:t xml:space="preserve">se solicita </w:t>
            </w:r>
            <w:r w:rsidRPr="0007202E">
              <w:t>es que se cumpla la ley</w:t>
            </w:r>
            <w:r w:rsidR="00DF3716" w:rsidRPr="0007202E">
              <w:t xml:space="preserve">, </w:t>
            </w:r>
            <w:r w:rsidRPr="0007202E">
              <w:t xml:space="preserve"> </w:t>
            </w:r>
            <w:r w:rsidR="00DF3716" w:rsidRPr="0007202E">
              <w:t xml:space="preserve">el </w:t>
            </w:r>
            <w:r w:rsidRPr="0007202E">
              <w:t xml:space="preserve">año pasado </w:t>
            </w:r>
            <w:r w:rsidR="00DF3716" w:rsidRPr="0007202E">
              <w:t xml:space="preserve">se realizó una reunión </w:t>
            </w:r>
            <w:r w:rsidRPr="0007202E">
              <w:t>con personal del Maga y ellos dijeron que no iban a usar el clasificador</w:t>
            </w:r>
            <w:r w:rsidR="00DF3716" w:rsidRPr="0007202E">
              <w:t xml:space="preserve"> y atribuyeron a la falta de seguimiento de S</w:t>
            </w:r>
            <w:r w:rsidR="005251F0">
              <w:t>EPREM</w:t>
            </w:r>
            <w:r w:rsidR="00DF3716" w:rsidRPr="0007202E">
              <w:t xml:space="preserve">, </w:t>
            </w:r>
            <w:r w:rsidRPr="0007202E">
              <w:t xml:space="preserve">creo que es una respuesta pobre y poco responsable de un funcionario público. Entonces </w:t>
            </w:r>
            <w:r w:rsidR="00DF3716" w:rsidRPr="0007202E">
              <w:t>es necesario</w:t>
            </w:r>
            <w:r w:rsidR="00A03757" w:rsidRPr="0007202E">
              <w:t xml:space="preserve"> por el avance </w:t>
            </w:r>
            <w:r w:rsidRPr="0007202E">
              <w:t>de las mujeres una reasignación que</w:t>
            </w:r>
            <w:r w:rsidR="00DF3716" w:rsidRPr="0007202E">
              <w:t xml:space="preserve"> </w:t>
            </w:r>
            <w:r w:rsidRPr="0007202E">
              <w:t xml:space="preserve">se visibilice la participación de las mujeres en el ejercicio presupuestario y además como un acto de transparencia y rendición de cuentas en este país somos el 54% de la población y no es posible que el avance de las mujeres siga siendo una cuestión pendiente  del estado de Guatemala. Lo único que </w:t>
            </w:r>
            <w:r w:rsidR="00DF3716" w:rsidRPr="0007202E">
              <w:t>queda es que el Ministerio F</w:t>
            </w:r>
            <w:r w:rsidR="005251F0">
              <w:t>inanzas cumple</w:t>
            </w:r>
            <w:r w:rsidRPr="0007202E">
              <w:t xml:space="preserve"> con su papel y que las instancias del sector público cumplan con el uso del clasificador y no que se cuestione si van o no a desagregar los beneficiarios de presupuesto y </w:t>
            </w:r>
            <w:r w:rsidR="00DF3716" w:rsidRPr="0007202E">
              <w:t>CODEFEM</w:t>
            </w:r>
            <w:r w:rsidRPr="0007202E">
              <w:t xml:space="preserve"> por el avance de las mujeres estamos pidiendo una rendición de cuentas</w:t>
            </w:r>
            <w:r w:rsidR="00DF3716" w:rsidRPr="0007202E">
              <w:t xml:space="preserve">, </w:t>
            </w:r>
            <w:r w:rsidRPr="0007202E">
              <w:t xml:space="preserve"> </w:t>
            </w:r>
            <w:r w:rsidR="00DF3716" w:rsidRPr="0007202E">
              <w:t xml:space="preserve">pues </w:t>
            </w:r>
            <w:r w:rsidRPr="0007202E">
              <w:t>en el eje</w:t>
            </w:r>
            <w:r w:rsidR="00DF3716" w:rsidRPr="0007202E">
              <w:t xml:space="preserve">rcicio presupuestario 2017 </w:t>
            </w:r>
            <w:r w:rsidRPr="0007202E">
              <w:t>es el 1% del total del presupuesto</w:t>
            </w:r>
            <w:r w:rsidR="00DF3716" w:rsidRPr="0007202E">
              <w:t>.</w:t>
            </w:r>
            <w:r w:rsidRPr="0007202E">
              <w:t xml:space="preserve"> </w:t>
            </w:r>
          </w:p>
          <w:p w:rsidR="00F54544" w:rsidRPr="00307686" w:rsidRDefault="003902A0" w:rsidP="00C92868">
            <w:pPr>
              <w:jc w:val="both"/>
              <w:rPr>
                <w:b/>
                <w:i/>
              </w:rPr>
            </w:pPr>
            <w:r w:rsidRPr="00307686">
              <w:rPr>
                <w:b/>
                <w:i/>
              </w:rPr>
              <w:t>Re</w:t>
            </w:r>
            <w:r w:rsidR="00F54544" w:rsidRPr="00307686">
              <w:rPr>
                <w:b/>
                <w:i/>
              </w:rPr>
              <w:t>spuesta de la señora Secretaria:</w:t>
            </w:r>
            <w:r w:rsidRPr="00307686">
              <w:rPr>
                <w:b/>
                <w:i/>
              </w:rPr>
              <w:t xml:space="preserve"> </w:t>
            </w:r>
          </w:p>
          <w:p w:rsidR="00855D51" w:rsidRDefault="0007202E" w:rsidP="00C92868">
            <w:pPr>
              <w:jc w:val="both"/>
              <w:rPr>
                <w:i/>
              </w:rPr>
            </w:pPr>
            <w:r w:rsidRPr="0007202E">
              <w:rPr>
                <w:i/>
              </w:rPr>
              <w:t>Q</w:t>
            </w:r>
            <w:r w:rsidR="00BF1B2F" w:rsidRPr="0007202E">
              <w:rPr>
                <w:i/>
              </w:rPr>
              <w:t>uisiera hacer una reflexi</w:t>
            </w:r>
            <w:r w:rsidR="00EE225C">
              <w:rPr>
                <w:i/>
              </w:rPr>
              <w:t>ón que me parece es vital e importantísima, considero</w:t>
            </w:r>
            <w:r w:rsidR="00BF1B2F" w:rsidRPr="0007202E">
              <w:rPr>
                <w:i/>
              </w:rPr>
              <w:t xml:space="preserve"> que este es un primer paso para ir abriendo </w:t>
            </w:r>
            <w:r w:rsidR="00EE225C">
              <w:rPr>
                <w:i/>
              </w:rPr>
              <w:t>espacios en la población, s</w:t>
            </w:r>
            <w:r w:rsidR="00BF1B2F" w:rsidRPr="0007202E">
              <w:rPr>
                <w:i/>
              </w:rPr>
              <w:t>ocializando el proceso de elaboració</w:t>
            </w:r>
            <w:r w:rsidR="00EE225C">
              <w:rPr>
                <w:i/>
              </w:rPr>
              <w:t>n del presupuesto a la</w:t>
            </w:r>
            <w:r w:rsidR="00BF1B2F" w:rsidRPr="0007202E">
              <w:rPr>
                <w:i/>
              </w:rPr>
              <w:t xml:space="preserve"> sociedad civil es un primer paso porque el presupuesto </w:t>
            </w:r>
            <w:r w:rsidR="00EE225C">
              <w:rPr>
                <w:i/>
              </w:rPr>
              <w:t xml:space="preserve">es de todos y todas, </w:t>
            </w:r>
            <w:r w:rsidR="00BF1B2F" w:rsidRPr="0007202E">
              <w:rPr>
                <w:i/>
              </w:rPr>
              <w:t>sabemos que se tiene</w:t>
            </w:r>
            <w:r w:rsidR="00EE225C">
              <w:rPr>
                <w:i/>
              </w:rPr>
              <w:t>n</w:t>
            </w:r>
            <w:r w:rsidR="00BF1B2F" w:rsidRPr="0007202E">
              <w:rPr>
                <w:i/>
              </w:rPr>
              <w:t xml:space="preserve"> múltiples desaf</w:t>
            </w:r>
            <w:r w:rsidR="00855D51">
              <w:rPr>
                <w:i/>
              </w:rPr>
              <w:t>íos y tenemos que transformar</w:t>
            </w:r>
            <w:r w:rsidR="00BF1B2F" w:rsidRPr="0007202E">
              <w:rPr>
                <w:i/>
              </w:rPr>
              <w:t xml:space="preserve"> específicamente para que este país en condiciones</w:t>
            </w:r>
            <w:r w:rsidR="00855D51">
              <w:rPr>
                <w:i/>
              </w:rPr>
              <w:t xml:space="preserve"> de hacer frente a las grandes </w:t>
            </w:r>
            <w:r w:rsidR="00BF1B2F" w:rsidRPr="0007202E">
              <w:rPr>
                <w:i/>
              </w:rPr>
              <w:t>brecha</w:t>
            </w:r>
            <w:r w:rsidR="00855D51">
              <w:rPr>
                <w:i/>
              </w:rPr>
              <w:t>s</w:t>
            </w:r>
            <w:r w:rsidR="00BF1B2F" w:rsidRPr="0007202E">
              <w:rPr>
                <w:i/>
              </w:rPr>
              <w:t xml:space="preserve"> entre equidad </w:t>
            </w:r>
            <w:r w:rsidR="00855D51">
              <w:rPr>
                <w:i/>
              </w:rPr>
              <w:t xml:space="preserve"> que </w:t>
            </w:r>
            <w:r w:rsidR="00BF1B2F" w:rsidRPr="0007202E">
              <w:rPr>
                <w:i/>
              </w:rPr>
              <w:t>existe</w:t>
            </w:r>
            <w:r w:rsidR="00855D51">
              <w:rPr>
                <w:i/>
              </w:rPr>
              <w:t>n</w:t>
            </w:r>
            <w:r w:rsidR="00BF1B2F" w:rsidRPr="0007202E">
              <w:rPr>
                <w:i/>
              </w:rPr>
              <w:t xml:space="preserve"> el presupuesto</w:t>
            </w:r>
            <w:r w:rsidR="00855D51">
              <w:rPr>
                <w:i/>
              </w:rPr>
              <w:t>, e</w:t>
            </w:r>
            <w:r w:rsidR="00BF1B2F" w:rsidRPr="0007202E">
              <w:rPr>
                <w:i/>
              </w:rPr>
              <w:t>stos son pasos importantes que van visibilizando y dando cuenta de esa importancia</w:t>
            </w:r>
            <w:r w:rsidR="00855D51">
              <w:rPr>
                <w:i/>
              </w:rPr>
              <w:t>.</w:t>
            </w:r>
          </w:p>
          <w:p w:rsidR="001170DD" w:rsidRDefault="00855D51" w:rsidP="00C92868">
            <w:pPr>
              <w:jc w:val="both"/>
              <w:rPr>
                <w:i/>
              </w:rPr>
            </w:pPr>
            <w:r>
              <w:rPr>
                <w:i/>
              </w:rPr>
              <w:t xml:space="preserve">El presupuesto abierto </w:t>
            </w:r>
            <w:r w:rsidR="00BF1B2F" w:rsidRPr="0007202E">
              <w:rPr>
                <w:i/>
              </w:rPr>
              <w:t>es un mecanismo en el ciclo de la planificación y de la programación de la inversión pública</w:t>
            </w:r>
            <w:r w:rsidR="001170DD">
              <w:rPr>
                <w:i/>
              </w:rPr>
              <w:t xml:space="preserve"> y es importante</w:t>
            </w:r>
            <w:r w:rsidR="00BF1B2F" w:rsidRPr="0007202E">
              <w:rPr>
                <w:i/>
              </w:rPr>
              <w:t xml:space="preserve"> ver el ciclo general de implementación de las políticas públicas y que empecemos a ver que el presupuesto forma parte de ese ciclo pero no determina ese ciclo</w:t>
            </w:r>
            <w:r w:rsidR="005F1881">
              <w:rPr>
                <w:i/>
              </w:rPr>
              <w:t xml:space="preserve"> </w:t>
            </w:r>
            <w:r w:rsidR="00BF1B2F" w:rsidRPr="0007202E">
              <w:rPr>
                <w:i/>
              </w:rPr>
              <w:t>no debería determinar e</w:t>
            </w:r>
            <w:r w:rsidR="001170DD">
              <w:rPr>
                <w:i/>
              </w:rPr>
              <w:t>se ciclo de políticas públicas.</w:t>
            </w:r>
          </w:p>
          <w:p w:rsidR="00BF1B2F" w:rsidRPr="0007202E" w:rsidRDefault="001170DD" w:rsidP="00C92868">
            <w:pPr>
              <w:jc w:val="both"/>
              <w:rPr>
                <w:i/>
              </w:rPr>
            </w:pPr>
            <w:r>
              <w:rPr>
                <w:i/>
              </w:rPr>
              <w:t xml:space="preserve">En el tema del </w:t>
            </w:r>
            <w:r w:rsidR="00BF1B2F" w:rsidRPr="0007202E">
              <w:rPr>
                <w:i/>
              </w:rPr>
              <w:t xml:space="preserve">clasificador presupuestario, el clasificador es </w:t>
            </w:r>
            <w:r w:rsidRPr="0007202E">
              <w:rPr>
                <w:i/>
              </w:rPr>
              <w:t>importantísimo</w:t>
            </w:r>
            <w:r>
              <w:rPr>
                <w:i/>
              </w:rPr>
              <w:t xml:space="preserve"> ha representado</w:t>
            </w:r>
            <w:r w:rsidR="00BF1B2F" w:rsidRPr="0007202E">
              <w:rPr>
                <w:i/>
              </w:rPr>
              <w:t xml:space="preserve"> una lucha muy larga, no solamente de las organizaciones y de mujeres de este país y de otros actore</w:t>
            </w:r>
            <w:r>
              <w:rPr>
                <w:i/>
              </w:rPr>
              <w:t xml:space="preserve">s </w:t>
            </w:r>
            <w:r w:rsidR="00BF1B2F" w:rsidRPr="0007202E">
              <w:rPr>
                <w:i/>
              </w:rPr>
              <w:t>que ya han identificado</w:t>
            </w:r>
            <w:r>
              <w:rPr>
                <w:i/>
              </w:rPr>
              <w:t>,</w:t>
            </w:r>
            <w:r w:rsidR="00BF1B2F" w:rsidRPr="0007202E">
              <w:rPr>
                <w:i/>
              </w:rPr>
              <w:t xml:space="preserve"> </w:t>
            </w:r>
            <w:r>
              <w:rPr>
                <w:i/>
              </w:rPr>
              <w:t xml:space="preserve">el </w:t>
            </w:r>
            <w:r w:rsidR="00BF1B2F" w:rsidRPr="0007202E">
              <w:rPr>
                <w:i/>
              </w:rPr>
              <w:t>clasificador es una etiqueta en el presupuesto, es importante entender que nosotros no podemos incorporar en el presupuesto todas las actividades estratégicas y todas las acciones estratégicas que si están pegadas a</w:t>
            </w:r>
            <w:r>
              <w:rPr>
                <w:i/>
              </w:rPr>
              <w:t xml:space="preserve"> la planificación institucional, e</w:t>
            </w:r>
            <w:r w:rsidR="00BF1B2F" w:rsidRPr="0007202E">
              <w:rPr>
                <w:i/>
              </w:rPr>
              <w:t xml:space="preserve">ntonces </w:t>
            </w:r>
            <w:r>
              <w:rPr>
                <w:i/>
              </w:rPr>
              <w:t xml:space="preserve">el </w:t>
            </w:r>
            <w:r w:rsidR="00BF1B2F" w:rsidRPr="0007202E">
              <w:rPr>
                <w:i/>
              </w:rPr>
              <w:t>clasificador es</w:t>
            </w:r>
            <w:r>
              <w:rPr>
                <w:i/>
              </w:rPr>
              <w:t xml:space="preserve"> una acción determinante en la S</w:t>
            </w:r>
            <w:r w:rsidR="005F1881">
              <w:rPr>
                <w:i/>
              </w:rPr>
              <w:t>EPREM</w:t>
            </w:r>
            <w:r>
              <w:rPr>
                <w:i/>
              </w:rPr>
              <w:t>,</w:t>
            </w:r>
            <w:r w:rsidR="00BF1B2F" w:rsidRPr="0007202E">
              <w:rPr>
                <w:i/>
              </w:rPr>
              <w:t xml:space="preserve"> una función </w:t>
            </w:r>
            <w:r>
              <w:rPr>
                <w:i/>
              </w:rPr>
              <w:t>de la</w:t>
            </w:r>
            <w:r w:rsidR="00BF1B2F" w:rsidRPr="0007202E">
              <w:rPr>
                <w:i/>
              </w:rPr>
              <w:t xml:space="preserve"> competencia legal </w:t>
            </w:r>
            <w:r w:rsidR="000D2F33">
              <w:rPr>
                <w:i/>
              </w:rPr>
              <w:t>y</w:t>
            </w:r>
            <w:r w:rsidR="00BF1B2F" w:rsidRPr="0007202E">
              <w:rPr>
                <w:i/>
              </w:rPr>
              <w:t xml:space="preserve"> una </w:t>
            </w:r>
            <w:r w:rsidR="00BF1B2F" w:rsidRPr="0007202E">
              <w:rPr>
                <w:i/>
              </w:rPr>
              <w:lastRenderedPageBreak/>
              <w:t>función que estamos desarrollando en el marco de la gestión de políticas públicas en el territorio</w:t>
            </w:r>
            <w:r w:rsidR="000D2F33">
              <w:rPr>
                <w:i/>
              </w:rPr>
              <w:t>.</w:t>
            </w:r>
            <w:r w:rsidR="00BF1B2F" w:rsidRPr="0007202E">
              <w:rPr>
                <w:i/>
              </w:rPr>
              <w:t xml:space="preserve"> Más allá de un mecanismo o un dispositivo técnico como el clasificador,</w:t>
            </w:r>
            <w:r w:rsidR="000D2F33">
              <w:rPr>
                <w:i/>
              </w:rPr>
              <w:t xml:space="preserve"> se debe</w:t>
            </w:r>
            <w:r w:rsidR="00BF1B2F" w:rsidRPr="0007202E">
              <w:rPr>
                <w:i/>
              </w:rPr>
              <w:t xml:space="preserve"> avanzar hasta el presupuesto para la equidad entre hombres y mujeres es un desafío enorme en este país es importante reconocer que la creación, co</w:t>
            </w:r>
            <w:r w:rsidR="000D2F33">
              <w:rPr>
                <w:i/>
              </w:rPr>
              <w:t>n</w:t>
            </w:r>
            <w:r w:rsidR="005F1881">
              <w:rPr>
                <w:i/>
              </w:rPr>
              <w:t>formación  de esa mesa  entre SEGEPLAN, el MINFIN y la SEPREM</w:t>
            </w:r>
            <w:r w:rsidR="000D2F33">
              <w:rPr>
                <w:i/>
              </w:rPr>
              <w:t>.</w:t>
            </w:r>
          </w:p>
          <w:p w:rsidR="005F1881" w:rsidRPr="00CB196C" w:rsidRDefault="00BE5D7D" w:rsidP="00C92868">
            <w:pPr>
              <w:jc w:val="both"/>
              <w:rPr>
                <w:b/>
                <w:i/>
              </w:rPr>
            </w:pPr>
            <w:r w:rsidRPr="00CB196C">
              <w:rPr>
                <w:b/>
                <w:i/>
              </w:rPr>
              <w:t>Responde el señor Ministro</w:t>
            </w:r>
            <w:r w:rsidR="00C87565" w:rsidRPr="00CB196C">
              <w:rPr>
                <w:b/>
                <w:i/>
              </w:rPr>
              <w:t xml:space="preserve"> de Finanzas en f</w:t>
            </w:r>
            <w:r w:rsidRPr="00CB196C">
              <w:rPr>
                <w:b/>
                <w:i/>
              </w:rPr>
              <w:t>unciones Víctor</w:t>
            </w:r>
            <w:r w:rsidR="00BF1B2F" w:rsidRPr="00CB196C">
              <w:rPr>
                <w:b/>
                <w:i/>
              </w:rPr>
              <w:t xml:space="preserve"> </w:t>
            </w:r>
            <w:r w:rsidRPr="00CB196C">
              <w:rPr>
                <w:b/>
                <w:i/>
              </w:rPr>
              <w:t>Martínez</w:t>
            </w:r>
            <w:r w:rsidR="005F1881" w:rsidRPr="00CB196C">
              <w:rPr>
                <w:b/>
                <w:i/>
              </w:rPr>
              <w:t>:</w:t>
            </w:r>
          </w:p>
          <w:p w:rsidR="00C87565" w:rsidRDefault="005F1881" w:rsidP="00C92868">
            <w:pPr>
              <w:jc w:val="both"/>
              <w:rPr>
                <w:i/>
              </w:rPr>
            </w:pPr>
            <w:r>
              <w:rPr>
                <w:i/>
              </w:rPr>
              <w:t>C</w:t>
            </w:r>
            <w:r w:rsidR="00BF1B2F" w:rsidRPr="0007202E">
              <w:rPr>
                <w:i/>
              </w:rPr>
              <w:t>reo que es importante ver</w:t>
            </w:r>
            <w:r w:rsidR="00C87565">
              <w:rPr>
                <w:i/>
              </w:rPr>
              <w:t xml:space="preserve"> que </w:t>
            </w:r>
            <w:r w:rsidR="00BF1B2F" w:rsidRPr="0007202E">
              <w:rPr>
                <w:i/>
              </w:rPr>
              <w:t xml:space="preserve">los objetivos </w:t>
            </w:r>
            <w:r w:rsidR="00577B78">
              <w:rPr>
                <w:i/>
              </w:rPr>
              <w:t>de estos</w:t>
            </w:r>
            <w:r w:rsidR="00BF1B2F" w:rsidRPr="0007202E">
              <w:rPr>
                <w:i/>
              </w:rPr>
              <w:t xml:space="preserve"> ejercicios es justamente visibilizar</w:t>
            </w:r>
            <w:r w:rsidR="00577B78">
              <w:rPr>
                <w:i/>
              </w:rPr>
              <w:t xml:space="preserve"> como</w:t>
            </w:r>
            <w:r w:rsidR="00BF1B2F" w:rsidRPr="0007202E">
              <w:rPr>
                <w:i/>
              </w:rPr>
              <w:t xml:space="preserve"> algunas instituciones que tienen roles vitales</w:t>
            </w:r>
            <w:r w:rsidR="00C87565">
              <w:rPr>
                <w:i/>
              </w:rPr>
              <w:t xml:space="preserve"> y</w:t>
            </w:r>
            <w:r w:rsidR="00BF1B2F" w:rsidRPr="0007202E">
              <w:rPr>
                <w:i/>
              </w:rPr>
              <w:t xml:space="preserve"> que </w:t>
            </w:r>
            <w:r w:rsidR="00BE5D7D">
              <w:rPr>
                <w:i/>
              </w:rPr>
              <w:t>n</w:t>
            </w:r>
            <w:r w:rsidR="00BF1B2F" w:rsidRPr="0007202E">
              <w:rPr>
                <w:i/>
              </w:rPr>
              <w:t>o necesariamente han logrado e</w:t>
            </w:r>
            <w:r w:rsidR="00BE5D7D">
              <w:rPr>
                <w:i/>
              </w:rPr>
              <w:t xml:space="preserve">l fortalecimiento institucional, </w:t>
            </w:r>
            <w:r w:rsidR="00C87565">
              <w:rPr>
                <w:i/>
              </w:rPr>
              <w:t>por esta razón es necesario conseguir ese fortalecimiento de manera que se puedan desarrollar la capacidades de ejecución, también remarcar que la S</w:t>
            </w:r>
            <w:r>
              <w:rPr>
                <w:i/>
              </w:rPr>
              <w:t>EPREM</w:t>
            </w:r>
            <w:r w:rsidR="00C87565">
              <w:rPr>
                <w:i/>
              </w:rPr>
              <w:t xml:space="preserve"> tiene un rol de rector por lo tanto de definición de lineamientos. </w:t>
            </w:r>
          </w:p>
          <w:p w:rsidR="00BF1B2F" w:rsidRPr="0007202E" w:rsidRDefault="00C87565" w:rsidP="00C92868">
            <w:pPr>
              <w:jc w:val="both"/>
              <w:rPr>
                <w:i/>
              </w:rPr>
            </w:pPr>
            <w:r>
              <w:rPr>
                <w:i/>
              </w:rPr>
              <w:t xml:space="preserve">La importancia del Presupuesto abierto radica en la retroalimentación de todos los sectores que  sirva para poder maximizar el uso de los recursos y encontrar las ventanas de oportunidad </w:t>
            </w:r>
            <w:r w:rsidR="00BF1B2F" w:rsidRPr="0007202E">
              <w:rPr>
                <w:i/>
              </w:rPr>
              <w:t xml:space="preserve">el Ministerio de </w:t>
            </w:r>
            <w:r>
              <w:rPr>
                <w:i/>
              </w:rPr>
              <w:t>Finanzas recoge</w:t>
            </w:r>
            <w:r w:rsidR="00BF1B2F" w:rsidRPr="0007202E">
              <w:rPr>
                <w:i/>
              </w:rPr>
              <w:t xml:space="preserve"> de estos planteamientos es esta visión del esta</w:t>
            </w:r>
            <w:r>
              <w:rPr>
                <w:i/>
              </w:rPr>
              <w:t>do y cada uno de los espacios</w:t>
            </w:r>
            <w:r w:rsidR="00BF1B2F" w:rsidRPr="0007202E">
              <w:rPr>
                <w:i/>
              </w:rPr>
              <w:t xml:space="preserve"> </w:t>
            </w:r>
            <w:r>
              <w:rPr>
                <w:i/>
              </w:rPr>
              <w:t xml:space="preserve">para cumplir con las necesidades que se tienen a diferente nivel. </w:t>
            </w:r>
          </w:p>
          <w:p w:rsidR="00C441B6" w:rsidRPr="00C441B6" w:rsidRDefault="00C441B6" w:rsidP="00C92868">
            <w:pPr>
              <w:pStyle w:val="Prrafodelista"/>
              <w:spacing w:after="200" w:line="276" w:lineRule="auto"/>
              <w:jc w:val="both"/>
            </w:pPr>
          </w:p>
          <w:p w:rsidR="00BA1F74" w:rsidRDefault="00C92868" w:rsidP="0007202E">
            <w:pPr>
              <w:pStyle w:val="Prrafodelista"/>
              <w:numPr>
                <w:ilvl w:val="0"/>
                <w:numId w:val="24"/>
              </w:numPr>
              <w:spacing w:after="200" w:line="276" w:lineRule="auto"/>
              <w:jc w:val="both"/>
            </w:pPr>
            <w:r w:rsidRPr="00C441B6">
              <w:t xml:space="preserve">Marta </w:t>
            </w:r>
            <w:r w:rsidR="0007202E" w:rsidRPr="00C441B6">
              <w:t>Godínez</w:t>
            </w:r>
            <w:r w:rsidRPr="00C441B6">
              <w:t xml:space="preserve"> de la Alianza Política del Sector de M</w:t>
            </w:r>
            <w:r w:rsidR="00BF1B2F" w:rsidRPr="00C441B6">
              <w:t>ujeres</w:t>
            </w:r>
            <w:r w:rsidR="00480C59">
              <w:t xml:space="preserve"> comentó lo siguiente</w:t>
            </w:r>
            <w:r w:rsidR="00BA1F74">
              <w:t>: Cuando</w:t>
            </w:r>
            <w:r w:rsidR="00480C59">
              <w:t xml:space="preserve"> se habla de Presupuesto Abierto es necesario ver no únicamente el tema de la asignación presupuestaria sino también el tema de la ejecución presupuestaria </w:t>
            </w:r>
            <w:r w:rsidR="00BF1B2F" w:rsidRPr="00C441B6">
              <w:t>para el tema de la i</w:t>
            </w:r>
            <w:r w:rsidR="005F1881">
              <w:t>mplementación de respuesta del e</w:t>
            </w:r>
            <w:r w:rsidR="00BF1B2F" w:rsidRPr="00C441B6">
              <w:t>stado ante</w:t>
            </w:r>
            <w:r w:rsidR="00480C59">
              <w:t xml:space="preserve"> la problemática de las mujeres. </w:t>
            </w:r>
            <w:r w:rsidR="00BA1F74">
              <w:t xml:space="preserve"> Han incorporado metas de la </w:t>
            </w:r>
            <w:r w:rsidR="00BF1B2F" w:rsidRPr="00C441B6">
              <w:t>política</w:t>
            </w:r>
            <w:r w:rsidR="00BA1F74">
              <w:t>, porque si no se cuenta con esa base, las instituciones no tendrán una guía clara de que es lo que deben de realizar, y si eso es parte de l</w:t>
            </w:r>
            <w:r w:rsidR="00BF1B2F" w:rsidRPr="00C441B6">
              <w:t>os criterios para el incremento</w:t>
            </w:r>
            <w:r w:rsidR="00BA1F74">
              <w:t xml:space="preserve"> que veamos de sus presupuestos,  además quisiera cómo pueden cerrar las brechas de desigualdad en su rol de rectores del tema y no ejecutores de los programas. </w:t>
            </w:r>
          </w:p>
          <w:p w:rsidR="00DC2CD1" w:rsidRDefault="00BA1F74" w:rsidP="00DC2CD1">
            <w:pPr>
              <w:pStyle w:val="Prrafodelista"/>
              <w:spacing w:after="200" w:line="276" w:lineRule="auto"/>
              <w:jc w:val="both"/>
            </w:pPr>
            <w:r>
              <w:t xml:space="preserve">Y finalmente </w:t>
            </w:r>
            <w:r w:rsidR="00BF1B2F" w:rsidRPr="00C441B6">
              <w:t xml:space="preserve">cómo se puede hablar de esa coordinación interinstitucional para que no sea presupuestos </w:t>
            </w:r>
            <w:r w:rsidR="009834C4">
              <w:t xml:space="preserve">paralelos, que generen un incremento en presupuesto y no se </w:t>
            </w:r>
            <w:r w:rsidR="00DC2CD1">
              <w:t>a</w:t>
            </w:r>
            <w:r w:rsidR="005F1881">
              <w:t>rticulen para tener un impacto.</w:t>
            </w:r>
          </w:p>
          <w:p w:rsidR="00DC2CD1" w:rsidRDefault="00DC2CD1" w:rsidP="00DC2CD1">
            <w:pPr>
              <w:pStyle w:val="Prrafodelista"/>
              <w:spacing w:after="200" w:line="276" w:lineRule="auto"/>
              <w:jc w:val="both"/>
            </w:pPr>
            <w:r>
              <w:t xml:space="preserve"> </w:t>
            </w:r>
          </w:p>
          <w:p w:rsidR="00DC2CD1" w:rsidRDefault="00BF1B2F" w:rsidP="00DC2CD1">
            <w:pPr>
              <w:pStyle w:val="Prrafodelista"/>
              <w:numPr>
                <w:ilvl w:val="0"/>
                <w:numId w:val="24"/>
              </w:numPr>
              <w:spacing w:after="200" w:line="276" w:lineRule="auto"/>
              <w:jc w:val="both"/>
            </w:pPr>
            <w:r w:rsidRPr="00C441B6">
              <w:t>G</w:t>
            </w:r>
            <w:r w:rsidR="0007202E">
              <w:t>i</w:t>
            </w:r>
            <w:r w:rsidR="00DC2CD1">
              <w:t>ovana Lemus del Grupo Guatemalteco de M</w:t>
            </w:r>
            <w:r w:rsidRPr="00C441B6">
              <w:t xml:space="preserve">ujeres, e integrante de la agenda política mujeres en la diversidad, </w:t>
            </w:r>
            <w:r w:rsidR="00DC2CD1">
              <w:t>realizó la siguiente pregunta:</w:t>
            </w:r>
          </w:p>
          <w:p w:rsidR="00BF1B2F" w:rsidRDefault="00DC2CD1" w:rsidP="00DC2CD1">
            <w:pPr>
              <w:pStyle w:val="Prrafodelista"/>
              <w:spacing w:after="200" w:line="276" w:lineRule="auto"/>
              <w:jc w:val="both"/>
            </w:pPr>
            <w:r>
              <w:t xml:space="preserve">¿El Ministerio de Finanzas está asegurando los fondos de Conaprevi? </w:t>
            </w:r>
            <w:r w:rsidR="00BF1B2F" w:rsidRPr="00C441B6">
              <w:t>porque la violencia contra las mujeres es el problema más denunciado en Guatemala</w:t>
            </w:r>
            <w:r>
              <w:t>,</w:t>
            </w:r>
            <w:r w:rsidR="00BF1B2F" w:rsidRPr="00C441B6">
              <w:t xml:space="preserve"> es un problema que debemos tomar acción como sociedad y el estado de Guatemala </w:t>
            </w:r>
            <w:r>
              <w:t>debe ser</w:t>
            </w:r>
            <w:r w:rsidR="00BF1B2F" w:rsidRPr="00C441B6">
              <w:t xml:space="preserve"> congrue</w:t>
            </w:r>
            <w:r>
              <w:t>nte</w:t>
            </w:r>
            <w:r w:rsidR="00BF1B2F" w:rsidRPr="00C441B6">
              <w:t xml:space="preserve"> con esa problemática.</w:t>
            </w:r>
          </w:p>
          <w:p w:rsidR="005F1881" w:rsidRPr="00C441B6" w:rsidRDefault="005F1881" w:rsidP="00DC2CD1">
            <w:pPr>
              <w:pStyle w:val="Prrafodelista"/>
              <w:spacing w:after="200" w:line="276" w:lineRule="auto"/>
              <w:jc w:val="both"/>
            </w:pPr>
          </w:p>
          <w:p w:rsidR="00050C37" w:rsidRPr="002F5DC1" w:rsidRDefault="0007202E" w:rsidP="00050C37">
            <w:pPr>
              <w:jc w:val="both"/>
              <w:rPr>
                <w:b/>
                <w:i/>
              </w:rPr>
            </w:pPr>
            <w:r w:rsidRPr="002F5DC1">
              <w:rPr>
                <w:b/>
                <w:i/>
              </w:rPr>
              <w:lastRenderedPageBreak/>
              <w:t>Respuesta</w:t>
            </w:r>
            <w:r w:rsidR="005F1881" w:rsidRPr="002F5DC1">
              <w:rPr>
                <w:b/>
                <w:i/>
              </w:rPr>
              <w:t xml:space="preserve"> de la Secretaria de SEPREM</w:t>
            </w:r>
            <w:r w:rsidRPr="002F5DC1">
              <w:rPr>
                <w:b/>
                <w:i/>
              </w:rPr>
              <w:t>:</w:t>
            </w:r>
          </w:p>
          <w:p w:rsidR="002013B4" w:rsidRDefault="00050C37" w:rsidP="00050C37">
            <w:pPr>
              <w:jc w:val="both"/>
              <w:rPr>
                <w:i/>
              </w:rPr>
            </w:pPr>
            <w:r>
              <w:rPr>
                <w:i/>
              </w:rPr>
              <w:t>En el tema de C</w:t>
            </w:r>
            <w:r w:rsidR="00BF1B2F" w:rsidRPr="00050C37">
              <w:rPr>
                <w:i/>
              </w:rPr>
              <w:t xml:space="preserve">onaprevi se </w:t>
            </w:r>
            <w:r w:rsidRPr="00050C37">
              <w:rPr>
                <w:i/>
              </w:rPr>
              <w:t>reactivó</w:t>
            </w:r>
            <w:r w:rsidR="00BF1B2F" w:rsidRPr="00050C37">
              <w:rPr>
                <w:i/>
              </w:rPr>
              <w:t xml:space="preserve"> a partir de los</w:t>
            </w:r>
            <w:r>
              <w:rPr>
                <w:i/>
              </w:rPr>
              <w:t xml:space="preserve"> cambios que se hicieron en la S</w:t>
            </w:r>
            <w:r w:rsidR="005F1881">
              <w:rPr>
                <w:i/>
              </w:rPr>
              <w:t>EPREM</w:t>
            </w:r>
            <w:r w:rsidR="00BF1B2F" w:rsidRPr="00050C37">
              <w:rPr>
                <w:i/>
              </w:rPr>
              <w:t xml:space="preserve"> el año pasado con el Minist</w:t>
            </w:r>
            <w:r w:rsidR="002013B4">
              <w:rPr>
                <w:i/>
              </w:rPr>
              <w:t>erio de G</w:t>
            </w:r>
            <w:r w:rsidR="00BF1B2F" w:rsidRPr="00050C37">
              <w:rPr>
                <w:i/>
              </w:rPr>
              <w:t xml:space="preserve">obernación específicamente con el </w:t>
            </w:r>
            <w:r w:rsidR="002013B4">
              <w:rPr>
                <w:i/>
              </w:rPr>
              <w:t>Viceministerio para la Prevención de la Violencia y el Delito y la C</w:t>
            </w:r>
            <w:r w:rsidR="00BF1B2F" w:rsidRPr="00050C37">
              <w:rPr>
                <w:i/>
              </w:rPr>
              <w:t xml:space="preserve">oordinadora Nacional para la prevención de la violencia intrafamiliar contra las mujeres es una entidad coordinadora que está integrada por múltiples </w:t>
            </w:r>
            <w:r w:rsidR="002D2FE2">
              <w:rPr>
                <w:i/>
              </w:rPr>
              <w:t>instancias tanto del Ejecutivo como del Organismo J</w:t>
            </w:r>
            <w:r w:rsidR="00BF1B2F" w:rsidRPr="00050C37">
              <w:rPr>
                <w:i/>
              </w:rPr>
              <w:t xml:space="preserve">udicial en instancias de sociedad civil para este tema. </w:t>
            </w:r>
          </w:p>
          <w:p w:rsidR="002013B4" w:rsidRDefault="002013B4" w:rsidP="00050C37">
            <w:pPr>
              <w:jc w:val="both"/>
              <w:rPr>
                <w:i/>
              </w:rPr>
            </w:pPr>
            <w:r>
              <w:rPr>
                <w:i/>
              </w:rPr>
              <w:t>E</w:t>
            </w:r>
            <w:r w:rsidR="002D2FE2">
              <w:rPr>
                <w:i/>
              </w:rPr>
              <w:t>l Ministerio Gobernación</w:t>
            </w:r>
            <w:r w:rsidR="00BF1B2F" w:rsidRPr="00050C37">
              <w:rPr>
                <w:i/>
              </w:rPr>
              <w:t xml:space="preserve"> también en</w:t>
            </w:r>
            <w:r>
              <w:rPr>
                <w:i/>
              </w:rPr>
              <w:t>contró una serie de obstáculos y</w:t>
            </w:r>
            <w:r w:rsidR="00BF1B2F" w:rsidRPr="00050C37">
              <w:rPr>
                <w:i/>
              </w:rPr>
              <w:t xml:space="preserve"> limitaciones según entiendo para poder encausar estos fondos de una manera más adecuada</w:t>
            </w:r>
            <w:r>
              <w:rPr>
                <w:i/>
              </w:rPr>
              <w:t>,</w:t>
            </w:r>
            <w:r w:rsidR="00BF1B2F" w:rsidRPr="00050C37">
              <w:rPr>
                <w:i/>
              </w:rPr>
              <w:t xml:space="preserve"> </w:t>
            </w:r>
            <w:r>
              <w:rPr>
                <w:i/>
              </w:rPr>
              <w:t>las instituciones se encuentran en ese proceso y constituye el</w:t>
            </w:r>
            <w:r w:rsidR="00BF1B2F" w:rsidRPr="00050C37">
              <w:rPr>
                <w:i/>
              </w:rPr>
              <w:t xml:space="preserve"> desafío en este mome</w:t>
            </w:r>
            <w:r>
              <w:rPr>
                <w:i/>
              </w:rPr>
              <w:t xml:space="preserve">nto más importante de Conaprevi. </w:t>
            </w:r>
            <w:r w:rsidR="00BF1B2F" w:rsidRPr="00050C37">
              <w:rPr>
                <w:i/>
              </w:rPr>
              <w:t xml:space="preserve"> </w:t>
            </w:r>
          </w:p>
          <w:p w:rsidR="00BF1B2F" w:rsidRPr="00050C37" w:rsidRDefault="00097AEF" w:rsidP="00050C37">
            <w:pPr>
              <w:jc w:val="both"/>
              <w:rPr>
                <w:i/>
              </w:rPr>
            </w:pPr>
            <w:r>
              <w:rPr>
                <w:i/>
              </w:rPr>
              <w:t>R</w:t>
            </w:r>
            <w:r w:rsidR="00BF1B2F" w:rsidRPr="00050C37">
              <w:rPr>
                <w:i/>
              </w:rPr>
              <w:t>especto al tema de la i</w:t>
            </w:r>
            <w:r>
              <w:rPr>
                <w:i/>
              </w:rPr>
              <w:t>ncorporación de las prioridades el año pasado a inicios pudimos constatar que S</w:t>
            </w:r>
            <w:r w:rsidR="005F1881">
              <w:rPr>
                <w:i/>
              </w:rPr>
              <w:t>EPREM</w:t>
            </w:r>
            <w:r>
              <w:rPr>
                <w:i/>
              </w:rPr>
              <w:t xml:space="preserve"> no estaba cumpliendo con su mandato, </w:t>
            </w:r>
            <w:r w:rsidR="00BF1B2F" w:rsidRPr="00050C37">
              <w:rPr>
                <w:i/>
              </w:rPr>
              <w:t>no acompañada técnicamente a las instituciones para poder identificar dentro de sus prioridades</w:t>
            </w:r>
            <w:r>
              <w:rPr>
                <w:i/>
              </w:rPr>
              <w:t xml:space="preserve"> qué prioridades de la PNPDIM (Política Nacional de Promoción y Desarrollo Integral de las M</w:t>
            </w:r>
            <w:r w:rsidR="00BF1B2F" w:rsidRPr="00050C37">
              <w:rPr>
                <w:i/>
              </w:rPr>
              <w:t>ujeres) podrían ser incorporadas en su ciclo de planificación de programación y presupuesto</w:t>
            </w:r>
            <w:r>
              <w:rPr>
                <w:i/>
              </w:rPr>
              <w:t>, tema que le compete a S</w:t>
            </w:r>
            <w:r w:rsidR="005F1881">
              <w:rPr>
                <w:i/>
              </w:rPr>
              <w:t>EPREM</w:t>
            </w:r>
            <w:r>
              <w:rPr>
                <w:i/>
              </w:rPr>
              <w:t xml:space="preserve"> </w:t>
            </w:r>
            <w:r w:rsidR="00BF1B2F" w:rsidRPr="00050C37">
              <w:rPr>
                <w:i/>
              </w:rPr>
              <w:t>como instancia asesora y coordinadora específica</w:t>
            </w:r>
            <w:r>
              <w:rPr>
                <w:i/>
              </w:rPr>
              <w:t>mente diseñar los dispositivos,</w:t>
            </w:r>
            <w:r w:rsidR="00BF1B2F" w:rsidRPr="00050C37">
              <w:rPr>
                <w:i/>
              </w:rPr>
              <w:t xml:space="preserve"> las metodologías que permitan a las instituciones </w:t>
            </w:r>
            <w:r>
              <w:rPr>
                <w:i/>
              </w:rPr>
              <w:t xml:space="preserve">identificar las </w:t>
            </w:r>
            <w:r w:rsidR="00BF1B2F" w:rsidRPr="00050C37">
              <w:rPr>
                <w:i/>
              </w:rPr>
              <w:t xml:space="preserve">prioridades desde su competencia sectorial </w:t>
            </w:r>
            <w:r w:rsidR="005F1881">
              <w:rPr>
                <w:i/>
              </w:rPr>
              <w:t xml:space="preserve">y </w:t>
            </w:r>
            <w:r w:rsidR="00BF1B2F" w:rsidRPr="00050C37">
              <w:rPr>
                <w:i/>
              </w:rPr>
              <w:t>des</w:t>
            </w:r>
            <w:r>
              <w:rPr>
                <w:i/>
              </w:rPr>
              <w:t>de su competencia institucional, La PNPDIM tiene casi la misma edad que S</w:t>
            </w:r>
            <w:r w:rsidR="008F0F38">
              <w:rPr>
                <w:i/>
              </w:rPr>
              <w:t>EPREM</w:t>
            </w:r>
            <w:r w:rsidR="00BF1B2F" w:rsidRPr="00050C37">
              <w:rPr>
                <w:i/>
              </w:rPr>
              <w:t xml:space="preserve"> cas</w:t>
            </w:r>
            <w:r>
              <w:rPr>
                <w:i/>
              </w:rPr>
              <w:t>i 17 años y en estos 17 años S</w:t>
            </w:r>
            <w:r w:rsidR="008F0F38">
              <w:rPr>
                <w:i/>
              </w:rPr>
              <w:t>EPREM</w:t>
            </w:r>
            <w:r w:rsidR="00BF1B2F" w:rsidRPr="00050C37">
              <w:rPr>
                <w:i/>
              </w:rPr>
              <w:t xml:space="preserve"> no estuvo en condiciones de desarrollar un sistema de segui</w:t>
            </w:r>
            <w:r>
              <w:rPr>
                <w:i/>
              </w:rPr>
              <w:t>miento y evaluación de la PNPDIM</w:t>
            </w:r>
            <w:r w:rsidR="00BF1B2F" w:rsidRPr="00050C37">
              <w:rPr>
                <w:i/>
              </w:rPr>
              <w:t xml:space="preserve"> anclado al sistema de seguimiento y evaluación de la implementación de políticas públicas que se hace desde el sistema nacional de pla</w:t>
            </w:r>
            <w:r>
              <w:rPr>
                <w:i/>
              </w:rPr>
              <w:t>nificación, entonces ese proceso</w:t>
            </w:r>
            <w:r w:rsidR="00BF1B2F" w:rsidRPr="00050C37">
              <w:rPr>
                <w:i/>
              </w:rPr>
              <w:t xml:space="preserve"> </w:t>
            </w:r>
            <w:r>
              <w:rPr>
                <w:i/>
              </w:rPr>
              <w:t>es el que</w:t>
            </w:r>
            <w:r w:rsidR="00BF1B2F" w:rsidRPr="00050C37">
              <w:rPr>
                <w:i/>
              </w:rPr>
              <w:t xml:space="preserve"> </w:t>
            </w:r>
            <w:r>
              <w:rPr>
                <w:i/>
              </w:rPr>
              <w:t>se está llevando a cabo</w:t>
            </w:r>
            <w:r w:rsidR="00BF1B2F" w:rsidRPr="00050C37">
              <w:rPr>
                <w:i/>
              </w:rPr>
              <w:t xml:space="preserve"> en este momento</w:t>
            </w:r>
            <w:r>
              <w:rPr>
                <w:i/>
              </w:rPr>
              <w:t xml:space="preserve"> con </w:t>
            </w:r>
            <w:r w:rsidR="00BF1B2F" w:rsidRPr="00050C37">
              <w:rPr>
                <w:i/>
              </w:rPr>
              <w:t>las i</w:t>
            </w:r>
            <w:r>
              <w:rPr>
                <w:i/>
              </w:rPr>
              <w:t xml:space="preserve">nstituciones del sector público, de manera que se tengan esa responsabilidad compartida y el acompañamiento necesario para las instituciones. </w:t>
            </w:r>
          </w:p>
          <w:p w:rsidR="0007202E" w:rsidRDefault="00BF1B2F" w:rsidP="0007202E">
            <w:pPr>
              <w:pStyle w:val="Prrafodelista"/>
              <w:numPr>
                <w:ilvl w:val="0"/>
                <w:numId w:val="24"/>
              </w:numPr>
              <w:jc w:val="both"/>
            </w:pPr>
            <w:r w:rsidRPr="00C441B6">
              <w:t xml:space="preserve">Patricia Solís </w:t>
            </w:r>
            <w:r w:rsidR="0007202E">
              <w:t>de la Comisión Institucional de C</w:t>
            </w:r>
            <w:r w:rsidRPr="00C441B6">
              <w:t>alidad</w:t>
            </w:r>
            <w:r w:rsidR="0007202E">
              <w:t xml:space="preserve"> comentó lo siguiente:</w:t>
            </w:r>
          </w:p>
          <w:p w:rsidR="00F00E2C" w:rsidRPr="00C441B6" w:rsidRDefault="0007202E" w:rsidP="0007202E">
            <w:pPr>
              <w:pStyle w:val="Prrafodelista"/>
              <w:jc w:val="both"/>
            </w:pPr>
            <w:r>
              <w:t>Una historia de éxito</w:t>
            </w:r>
            <w:r w:rsidR="00BF1B2F" w:rsidRPr="00C441B6">
              <w:t xml:space="preserve"> </w:t>
            </w:r>
            <w:r>
              <w:t>en este caso de la S</w:t>
            </w:r>
            <w:r w:rsidR="00BF1B2F" w:rsidRPr="00C441B6">
              <w:t xml:space="preserve">ecretaría es impresionante lo que ellos logran pero como </w:t>
            </w:r>
            <w:r>
              <w:t>lo</w:t>
            </w:r>
            <w:r w:rsidR="00BF1B2F" w:rsidRPr="00C441B6">
              <w:t xml:space="preserve"> lograron</w:t>
            </w:r>
            <w:r>
              <w:t xml:space="preserve"> fue a </w:t>
            </w:r>
            <w:r w:rsidR="002C1D18">
              <w:t>través</w:t>
            </w:r>
            <w:r>
              <w:t xml:space="preserve"> de</w:t>
            </w:r>
            <w:r w:rsidR="00BF1B2F" w:rsidRPr="00C441B6">
              <w:t xml:space="preserve"> comprender </w:t>
            </w:r>
            <w:r>
              <w:t>tanto la a</w:t>
            </w:r>
            <w:r w:rsidR="00BF1B2F" w:rsidRPr="00C441B6">
              <w:t xml:space="preserve">cademia como el sector privado </w:t>
            </w:r>
            <w:r>
              <w:t>es</w:t>
            </w:r>
            <w:r w:rsidR="00BF1B2F" w:rsidRPr="00C441B6">
              <w:t xml:space="preserve"> poder unir</w:t>
            </w:r>
            <w:r>
              <w:t xml:space="preserve"> y </w:t>
            </w:r>
            <w:r w:rsidR="00BF1B2F" w:rsidRPr="00C441B6">
              <w:t xml:space="preserve"> realmente sacar </w:t>
            </w:r>
            <w:r>
              <w:t xml:space="preserve">de </w:t>
            </w:r>
            <w:r w:rsidR="00BF1B2F" w:rsidRPr="00C441B6">
              <w:t>ese pequeño número de presupuesto algo que pudiera tener un impacto estamos más de 10 comisiones</w:t>
            </w:r>
            <w:r>
              <w:t xml:space="preserve">, </w:t>
            </w:r>
            <w:r w:rsidR="00BF1B2F" w:rsidRPr="00C441B6">
              <w:t xml:space="preserve"> todas esas conformadas por </w:t>
            </w:r>
            <w:r>
              <w:t>u</w:t>
            </w:r>
            <w:r w:rsidR="00BF1B2F" w:rsidRPr="00C441B6">
              <w:t>niversidades</w:t>
            </w:r>
            <w:r>
              <w:t xml:space="preserve"> y</w:t>
            </w:r>
            <w:r w:rsidR="00BF1B2F" w:rsidRPr="00C441B6">
              <w:t xml:space="preserve"> el sector privado que han logrado trabajar cada mes ad honorem completamente</w:t>
            </w:r>
            <w:r>
              <w:t xml:space="preserve">, </w:t>
            </w:r>
            <w:r w:rsidR="00BF1B2F" w:rsidRPr="00C441B6">
              <w:t xml:space="preserve"> </w:t>
            </w:r>
            <w:r>
              <w:t xml:space="preserve">yo soy parte de ella y </w:t>
            </w:r>
            <w:r w:rsidR="00BF1B2F" w:rsidRPr="00C441B6">
              <w:t>voy cada mes al igual que mis compañeros de las comisiones para llegar a un fin común</w:t>
            </w:r>
            <w:r>
              <w:t>,  entonces c</w:t>
            </w:r>
            <w:r w:rsidR="00BF1B2F" w:rsidRPr="00C441B6">
              <w:t>ómo podemos lograr eso pues es tarea de</w:t>
            </w:r>
            <w:r>
              <w:t xml:space="preserve"> </w:t>
            </w:r>
            <w:r w:rsidR="00BF1B2F" w:rsidRPr="00C441B6">
              <w:t xml:space="preserve">ustedes y otras instituciones poder convencer </w:t>
            </w:r>
            <w:r>
              <w:t xml:space="preserve">a los diferente sectores. </w:t>
            </w:r>
          </w:p>
        </w:tc>
      </w:tr>
    </w:tbl>
    <w:p w:rsidR="0093780D" w:rsidRDefault="0093780D" w:rsidP="00307686">
      <w:pPr>
        <w:ind w:left="708" w:hanging="708"/>
        <w:jc w:val="center"/>
      </w:pPr>
    </w:p>
    <w:sectPr w:rsidR="0093780D">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596" w:rsidRDefault="00461596" w:rsidP="002A7A15">
      <w:pPr>
        <w:spacing w:after="0" w:line="240" w:lineRule="auto"/>
      </w:pPr>
      <w:r>
        <w:separator/>
      </w:r>
    </w:p>
  </w:endnote>
  <w:endnote w:type="continuationSeparator" w:id="0">
    <w:p w:rsidR="00461596" w:rsidRDefault="00461596" w:rsidP="002A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15" w:rsidRDefault="002A7A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15" w:rsidRDefault="002A7A1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15" w:rsidRDefault="002A7A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596" w:rsidRDefault="00461596" w:rsidP="002A7A15">
      <w:pPr>
        <w:spacing w:after="0" w:line="240" w:lineRule="auto"/>
      </w:pPr>
      <w:r>
        <w:separator/>
      </w:r>
    </w:p>
  </w:footnote>
  <w:footnote w:type="continuationSeparator" w:id="0">
    <w:p w:rsidR="00461596" w:rsidRDefault="00461596" w:rsidP="002A7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15" w:rsidRDefault="002A7A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15" w:rsidRDefault="002A7A15">
    <w:pPr>
      <w:pStyle w:val="Encabezado"/>
    </w:pPr>
    <w:r>
      <w:rPr>
        <w:noProof/>
        <w:lang w:eastAsia="es-GT"/>
      </w:rPr>
      <w:drawing>
        <wp:inline distT="0" distB="0" distL="0" distR="0" wp14:anchorId="1030B3CC" wp14:editId="1D4C0A5D">
          <wp:extent cx="1779270" cy="835025"/>
          <wp:effectExtent l="0" t="0" r="0" b="3175"/>
          <wp:docPr id="1"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779270" cy="8350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15" w:rsidRDefault="002A7A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A99"/>
    <w:multiLevelType w:val="hybridMultilevel"/>
    <w:tmpl w:val="CAB05FAE"/>
    <w:lvl w:ilvl="0" w:tplc="267CB840">
      <w:start w:val="1"/>
      <w:numFmt w:val="lowerLetter"/>
      <w:lvlText w:val="%1)"/>
      <w:lvlJc w:val="left"/>
      <w:pPr>
        <w:tabs>
          <w:tab w:val="num" w:pos="720"/>
        </w:tabs>
        <w:ind w:left="720" w:hanging="360"/>
      </w:pPr>
    </w:lvl>
    <w:lvl w:ilvl="1" w:tplc="16866F7E" w:tentative="1">
      <w:start w:val="1"/>
      <w:numFmt w:val="lowerLetter"/>
      <w:lvlText w:val="%2)"/>
      <w:lvlJc w:val="left"/>
      <w:pPr>
        <w:tabs>
          <w:tab w:val="num" w:pos="1440"/>
        </w:tabs>
        <w:ind w:left="1440" w:hanging="360"/>
      </w:pPr>
    </w:lvl>
    <w:lvl w:ilvl="2" w:tplc="A266C702" w:tentative="1">
      <w:start w:val="1"/>
      <w:numFmt w:val="lowerLetter"/>
      <w:lvlText w:val="%3)"/>
      <w:lvlJc w:val="left"/>
      <w:pPr>
        <w:tabs>
          <w:tab w:val="num" w:pos="2160"/>
        </w:tabs>
        <w:ind w:left="2160" w:hanging="360"/>
      </w:pPr>
    </w:lvl>
    <w:lvl w:ilvl="3" w:tplc="1A00E5CA" w:tentative="1">
      <w:start w:val="1"/>
      <w:numFmt w:val="lowerLetter"/>
      <w:lvlText w:val="%4)"/>
      <w:lvlJc w:val="left"/>
      <w:pPr>
        <w:tabs>
          <w:tab w:val="num" w:pos="2880"/>
        </w:tabs>
        <w:ind w:left="2880" w:hanging="360"/>
      </w:pPr>
    </w:lvl>
    <w:lvl w:ilvl="4" w:tplc="FACAAEB4" w:tentative="1">
      <w:start w:val="1"/>
      <w:numFmt w:val="lowerLetter"/>
      <w:lvlText w:val="%5)"/>
      <w:lvlJc w:val="left"/>
      <w:pPr>
        <w:tabs>
          <w:tab w:val="num" w:pos="3600"/>
        </w:tabs>
        <w:ind w:left="3600" w:hanging="360"/>
      </w:pPr>
    </w:lvl>
    <w:lvl w:ilvl="5" w:tplc="A0F20C52" w:tentative="1">
      <w:start w:val="1"/>
      <w:numFmt w:val="lowerLetter"/>
      <w:lvlText w:val="%6)"/>
      <w:lvlJc w:val="left"/>
      <w:pPr>
        <w:tabs>
          <w:tab w:val="num" w:pos="4320"/>
        </w:tabs>
        <w:ind w:left="4320" w:hanging="360"/>
      </w:pPr>
    </w:lvl>
    <w:lvl w:ilvl="6" w:tplc="EC8A2C4C" w:tentative="1">
      <w:start w:val="1"/>
      <w:numFmt w:val="lowerLetter"/>
      <w:lvlText w:val="%7)"/>
      <w:lvlJc w:val="left"/>
      <w:pPr>
        <w:tabs>
          <w:tab w:val="num" w:pos="5040"/>
        </w:tabs>
        <w:ind w:left="5040" w:hanging="360"/>
      </w:pPr>
    </w:lvl>
    <w:lvl w:ilvl="7" w:tplc="EB524BAA" w:tentative="1">
      <w:start w:val="1"/>
      <w:numFmt w:val="lowerLetter"/>
      <w:lvlText w:val="%8)"/>
      <w:lvlJc w:val="left"/>
      <w:pPr>
        <w:tabs>
          <w:tab w:val="num" w:pos="5760"/>
        </w:tabs>
        <w:ind w:left="5760" w:hanging="360"/>
      </w:pPr>
    </w:lvl>
    <w:lvl w:ilvl="8" w:tplc="4BA09EA6" w:tentative="1">
      <w:start w:val="1"/>
      <w:numFmt w:val="lowerLetter"/>
      <w:lvlText w:val="%9)"/>
      <w:lvlJc w:val="left"/>
      <w:pPr>
        <w:tabs>
          <w:tab w:val="num" w:pos="6480"/>
        </w:tabs>
        <w:ind w:left="6480" w:hanging="360"/>
      </w:pPr>
    </w:lvl>
  </w:abstractNum>
  <w:abstractNum w:abstractNumId="1" w15:restartNumberingAfterBreak="0">
    <w:nsid w:val="0BEE61EF"/>
    <w:multiLevelType w:val="hybridMultilevel"/>
    <w:tmpl w:val="BEA2CD1C"/>
    <w:lvl w:ilvl="0" w:tplc="4A98203A">
      <w:start w:val="1"/>
      <w:numFmt w:val="bullet"/>
      <w:lvlText w:val="•"/>
      <w:lvlJc w:val="left"/>
      <w:pPr>
        <w:tabs>
          <w:tab w:val="num" w:pos="720"/>
        </w:tabs>
        <w:ind w:left="720" w:hanging="360"/>
      </w:pPr>
      <w:rPr>
        <w:rFonts w:ascii="Arial" w:hAnsi="Arial" w:hint="default"/>
      </w:rPr>
    </w:lvl>
    <w:lvl w:ilvl="1" w:tplc="A4B2BA3C" w:tentative="1">
      <w:start w:val="1"/>
      <w:numFmt w:val="bullet"/>
      <w:lvlText w:val="•"/>
      <w:lvlJc w:val="left"/>
      <w:pPr>
        <w:tabs>
          <w:tab w:val="num" w:pos="1440"/>
        </w:tabs>
        <w:ind w:left="1440" w:hanging="360"/>
      </w:pPr>
      <w:rPr>
        <w:rFonts w:ascii="Arial" w:hAnsi="Arial" w:hint="default"/>
      </w:rPr>
    </w:lvl>
    <w:lvl w:ilvl="2" w:tplc="4710C7B2" w:tentative="1">
      <w:start w:val="1"/>
      <w:numFmt w:val="bullet"/>
      <w:lvlText w:val="•"/>
      <w:lvlJc w:val="left"/>
      <w:pPr>
        <w:tabs>
          <w:tab w:val="num" w:pos="2160"/>
        </w:tabs>
        <w:ind w:left="2160" w:hanging="360"/>
      </w:pPr>
      <w:rPr>
        <w:rFonts w:ascii="Arial" w:hAnsi="Arial" w:hint="default"/>
      </w:rPr>
    </w:lvl>
    <w:lvl w:ilvl="3" w:tplc="9B78F4EA" w:tentative="1">
      <w:start w:val="1"/>
      <w:numFmt w:val="bullet"/>
      <w:lvlText w:val="•"/>
      <w:lvlJc w:val="left"/>
      <w:pPr>
        <w:tabs>
          <w:tab w:val="num" w:pos="2880"/>
        </w:tabs>
        <w:ind w:left="2880" w:hanging="360"/>
      </w:pPr>
      <w:rPr>
        <w:rFonts w:ascii="Arial" w:hAnsi="Arial" w:hint="default"/>
      </w:rPr>
    </w:lvl>
    <w:lvl w:ilvl="4" w:tplc="46F452B2" w:tentative="1">
      <w:start w:val="1"/>
      <w:numFmt w:val="bullet"/>
      <w:lvlText w:val="•"/>
      <w:lvlJc w:val="left"/>
      <w:pPr>
        <w:tabs>
          <w:tab w:val="num" w:pos="3600"/>
        </w:tabs>
        <w:ind w:left="3600" w:hanging="360"/>
      </w:pPr>
      <w:rPr>
        <w:rFonts w:ascii="Arial" w:hAnsi="Arial" w:hint="default"/>
      </w:rPr>
    </w:lvl>
    <w:lvl w:ilvl="5" w:tplc="D41E4022" w:tentative="1">
      <w:start w:val="1"/>
      <w:numFmt w:val="bullet"/>
      <w:lvlText w:val="•"/>
      <w:lvlJc w:val="left"/>
      <w:pPr>
        <w:tabs>
          <w:tab w:val="num" w:pos="4320"/>
        </w:tabs>
        <w:ind w:left="4320" w:hanging="360"/>
      </w:pPr>
      <w:rPr>
        <w:rFonts w:ascii="Arial" w:hAnsi="Arial" w:hint="default"/>
      </w:rPr>
    </w:lvl>
    <w:lvl w:ilvl="6" w:tplc="D06402C2" w:tentative="1">
      <w:start w:val="1"/>
      <w:numFmt w:val="bullet"/>
      <w:lvlText w:val="•"/>
      <w:lvlJc w:val="left"/>
      <w:pPr>
        <w:tabs>
          <w:tab w:val="num" w:pos="5040"/>
        </w:tabs>
        <w:ind w:left="5040" w:hanging="360"/>
      </w:pPr>
      <w:rPr>
        <w:rFonts w:ascii="Arial" w:hAnsi="Arial" w:hint="default"/>
      </w:rPr>
    </w:lvl>
    <w:lvl w:ilvl="7" w:tplc="33B29C96" w:tentative="1">
      <w:start w:val="1"/>
      <w:numFmt w:val="bullet"/>
      <w:lvlText w:val="•"/>
      <w:lvlJc w:val="left"/>
      <w:pPr>
        <w:tabs>
          <w:tab w:val="num" w:pos="5760"/>
        </w:tabs>
        <w:ind w:left="5760" w:hanging="360"/>
      </w:pPr>
      <w:rPr>
        <w:rFonts w:ascii="Arial" w:hAnsi="Arial" w:hint="default"/>
      </w:rPr>
    </w:lvl>
    <w:lvl w:ilvl="8" w:tplc="970C50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F45308"/>
    <w:multiLevelType w:val="hybridMultilevel"/>
    <w:tmpl w:val="21DEBAE8"/>
    <w:lvl w:ilvl="0" w:tplc="01440CE6">
      <w:start w:val="1"/>
      <w:numFmt w:val="bullet"/>
      <w:lvlText w:val="•"/>
      <w:lvlJc w:val="left"/>
      <w:pPr>
        <w:tabs>
          <w:tab w:val="num" w:pos="720"/>
        </w:tabs>
        <w:ind w:left="720" w:hanging="360"/>
      </w:pPr>
      <w:rPr>
        <w:rFonts w:ascii="Times New Roman" w:hAnsi="Times New Roman" w:hint="default"/>
      </w:rPr>
    </w:lvl>
    <w:lvl w:ilvl="1" w:tplc="1188E312" w:tentative="1">
      <w:start w:val="1"/>
      <w:numFmt w:val="bullet"/>
      <w:lvlText w:val="•"/>
      <w:lvlJc w:val="left"/>
      <w:pPr>
        <w:tabs>
          <w:tab w:val="num" w:pos="1440"/>
        </w:tabs>
        <w:ind w:left="1440" w:hanging="360"/>
      </w:pPr>
      <w:rPr>
        <w:rFonts w:ascii="Times New Roman" w:hAnsi="Times New Roman" w:hint="default"/>
      </w:rPr>
    </w:lvl>
    <w:lvl w:ilvl="2" w:tplc="DF8453E8" w:tentative="1">
      <w:start w:val="1"/>
      <w:numFmt w:val="bullet"/>
      <w:lvlText w:val="•"/>
      <w:lvlJc w:val="left"/>
      <w:pPr>
        <w:tabs>
          <w:tab w:val="num" w:pos="2160"/>
        </w:tabs>
        <w:ind w:left="2160" w:hanging="360"/>
      </w:pPr>
      <w:rPr>
        <w:rFonts w:ascii="Times New Roman" w:hAnsi="Times New Roman" w:hint="default"/>
      </w:rPr>
    </w:lvl>
    <w:lvl w:ilvl="3" w:tplc="6BCCF498" w:tentative="1">
      <w:start w:val="1"/>
      <w:numFmt w:val="bullet"/>
      <w:lvlText w:val="•"/>
      <w:lvlJc w:val="left"/>
      <w:pPr>
        <w:tabs>
          <w:tab w:val="num" w:pos="2880"/>
        </w:tabs>
        <w:ind w:left="2880" w:hanging="360"/>
      </w:pPr>
      <w:rPr>
        <w:rFonts w:ascii="Times New Roman" w:hAnsi="Times New Roman" w:hint="default"/>
      </w:rPr>
    </w:lvl>
    <w:lvl w:ilvl="4" w:tplc="15ACBB42" w:tentative="1">
      <w:start w:val="1"/>
      <w:numFmt w:val="bullet"/>
      <w:lvlText w:val="•"/>
      <w:lvlJc w:val="left"/>
      <w:pPr>
        <w:tabs>
          <w:tab w:val="num" w:pos="3600"/>
        </w:tabs>
        <w:ind w:left="3600" w:hanging="360"/>
      </w:pPr>
      <w:rPr>
        <w:rFonts w:ascii="Times New Roman" w:hAnsi="Times New Roman" w:hint="default"/>
      </w:rPr>
    </w:lvl>
    <w:lvl w:ilvl="5" w:tplc="64EE91E0" w:tentative="1">
      <w:start w:val="1"/>
      <w:numFmt w:val="bullet"/>
      <w:lvlText w:val="•"/>
      <w:lvlJc w:val="left"/>
      <w:pPr>
        <w:tabs>
          <w:tab w:val="num" w:pos="4320"/>
        </w:tabs>
        <w:ind w:left="4320" w:hanging="360"/>
      </w:pPr>
      <w:rPr>
        <w:rFonts w:ascii="Times New Roman" w:hAnsi="Times New Roman" w:hint="default"/>
      </w:rPr>
    </w:lvl>
    <w:lvl w:ilvl="6" w:tplc="A368510E" w:tentative="1">
      <w:start w:val="1"/>
      <w:numFmt w:val="bullet"/>
      <w:lvlText w:val="•"/>
      <w:lvlJc w:val="left"/>
      <w:pPr>
        <w:tabs>
          <w:tab w:val="num" w:pos="5040"/>
        </w:tabs>
        <w:ind w:left="5040" w:hanging="360"/>
      </w:pPr>
      <w:rPr>
        <w:rFonts w:ascii="Times New Roman" w:hAnsi="Times New Roman" w:hint="default"/>
      </w:rPr>
    </w:lvl>
    <w:lvl w:ilvl="7" w:tplc="165C38FE" w:tentative="1">
      <w:start w:val="1"/>
      <w:numFmt w:val="bullet"/>
      <w:lvlText w:val="•"/>
      <w:lvlJc w:val="left"/>
      <w:pPr>
        <w:tabs>
          <w:tab w:val="num" w:pos="5760"/>
        </w:tabs>
        <w:ind w:left="5760" w:hanging="360"/>
      </w:pPr>
      <w:rPr>
        <w:rFonts w:ascii="Times New Roman" w:hAnsi="Times New Roman" w:hint="default"/>
      </w:rPr>
    </w:lvl>
    <w:lvl w:ilvl="8" w:tplc="E82EA9D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536B1"/>
    <w:multiLevelType w:val="hybridMultilevel"/>
    <w:tmpl w:val="B978C922"/>
    <w:lvl w:ilvl="0" w:tplc="B9FEB612">
      <w:start w:val="1"/>
      <w:numFmt w:val="bullet"/>
      <w:lvlText w:val="•"/>
      <w:lvlJc w:val="left"/>
      <w:pPr>
        <w:tabs>
          <w:tab w:val="num" w:pos="720"/>
        </w:tabs>
        <w:ind w:left="720" w:hanging="360"/>
      </w:pPr>
      <w:rPr>
        <w:rFonts w:ascii="Arial" w:hAnsi="Arial" w:hint="default"/>
      </w:rPr>
    </w:lvl>
    <w:lvl w:ilvl="1" w:tplc="64EADB7E" w:tentative="1">
      <w:start w:val="1"/>
      <w:numFmt w:val="bullet"/>
      <w:lvlText w:val="•"/>
      <w:lvlJc w:val="left"/>
      <w:pPr>
        <w:tabs>
          <w:tab w:val="num" w:pos="1440"/>
        </w:tabs>
        <w:ind w:left="1440" w:hanging="360"/>
      </w:pPr>
      <w:rPr>
        <w:rFonts w:ascii="Arial" w:hAnsi="Arial" w:hint="default"/>
      </w:rPr>
    </w:lvl>
    <w:lvl w:ilvl="2" w:tplc="F00EF542" w:tentative="1">
      <w:start w:val="1"/>
      <w:numFmt w:val="bullet"/>
      <w:lvlText w:val="•"/>
      <w:lvlJc w:val="left"/>
      <w:pPr>
        <w:tabs>
          <w:tab w:val="num" w:pos="2160"/>
        </w:tabs>
        <w:ind w:left="2160" w:hanging="360"/>
      </w:pPr>
      <w:rPr>
        <w:rFonts w:ascii="Arial" w:hAnsi="Arial" w:hint="default"/>
      </w:rPr>
    </w:lvl>
    <w:lvl w:ilvl="3" w:tplc="9C3C2BE2" w:tentative="1">
      <w:start w:val="1"/>
      <w:numFmt w:val="bullet"/>
      <w:lvlText w:val="•"/>
      <w:lvlJc w:val="left"/>
      <w:pPr>
        <w:tabs>
          <w:tab w:val="num" w:pos="2880"/>
        </w:tabs>
        <w:ind w:left="2880" w:hanging="360"/>
      </w:pPr>
      <w:rPr>
        <w:rFonts w:ascii="Arial" w:hAnsi="Arial" w:hint="default"/>
      </w:rPr>
    </w:lvl>
    <w:lvl w:ilvl="4" w:tplc="D9808414" w:tentative="1">
      <w:start w:val="1"/>
      <w:numFmt w:val="bullet"/>
      <w:lvlText w:val="•"/>
      <w:lvlJc w:val="left"/>
      <w:pPr>
        <w:tabs>
          <w:tab w:val="num" w:pos="3600"/>
        </w:tabs>
        <w:ind w:left="3600" w:hanging="360"/>
      </w:pPr>
      <w:rPr>
        <w:rFonts w:ascii="Arial" w:hAnsi="Arial" w:hint="default"/>
      </w:rPr>
    </w:lvl>
    <w:lvl w:ilvl="5" w:tplc="74CE85DC" w:tentative="1">
      <w:start w:val="1"/>
      <w:numFmt w:val="bullet"/>
      <w:lvlText w:val="•"/>
      <w:lvlJc w:val="left"/>
      <w:pPr>
        <w:tabs>
          <w:tab w:val="num" w:pos="4320"/>
        </w:tabs>
        <w:ind w:left="4320" w:hanging="360"/>
      </w:pPr>
      <w:rPr>
        <w:rFonts w:ascii="Arial" w:hAnsi="Arial" w:hint="default"/>
      </w:rPr>
    </w:lvl>
    <w:lvl w:ilvl="6" w:tplc="D8E69DCC" w:tentative="1">
      <w:start w:val="1"/>
      <w:numFmt w:val="bullet"/>
      <w:lvlText w:val="•"/>
      <w:lvlJc w:val="left"/>
      <w:pPr>
        <w:tabs>
          <w:tab w:val="num" w:pos="5040"/>
        </w:tabs>
        <w:ind w:left="5040" w:hanging="360"/>
      </w:pPr>
      <w:rPr>
        <w:rFonts w:ascii="Arial" w:hAnsi="Arial" w:hint="default"/>
      </w:rPr>
    </w:lvl>
    <w:lvl w:ilvl="7" w:tplc="35B6000A" w:tentative="1">
      <w:start w:val="1"/>
      <w:numFmt w:val="bullet"/>
      <w:lvlText w:val="•"/>
      <w:lvlJc w:val="left"/>
      <w:pPr>
        <w:tabs>
          <w:tab w:val="num" w:pos="5760"/>
        </w:tabs>
        <w:ind w:left="5760" w:hanging="360"/>
      </w:pPr>
      <w:rPr>
        <w:rFonts w:ascii="Arial" w:hAnsi="Arial" w:hint="default"/>
      </w:rPr>
    </w:lvl>
    <w:lvl w:ilvl="8" w:tplc="FB3A75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5300CC"/>
    <w:multiLevelType w:val="hybridMultilevel"/>
    <w:tmpl w:val="663A39BE"/>
    <w:lvl w:ilvl="0" w:tplc="A96E5D16">
      <w:start w:val="1"/>
      <w:numFmt w:val="bullet"/>
      <w:lvlText w:val="•"/>
      <w:lvlJc w:val="left"/>
      <w:pPr>
        <w:tabs>
          <w:tab w:val="num" w:pos="720"/>
        </w:tabs>
        <w:ind w:left="720" w:hanging="360"/>
      </w:pPr>
      <w:rPr>
        <w:rFonts w:ascii="Arial" w:hAnsi="Arial" w:hint="default"/>
      </w:rPr>
    </w:lvl>
    <w:lvl w:ilvl="1" w:tplc="9B4EA0D6" w:tentative="1">
      <w:start w:val="1"/>
      <w:numFmt w:val="bullet"/>
      <w:lvlText w:val="•"/>
      <w:lvlJc w:val="left"/>
      <w:pPr>
        <w:tabs>
          <w:tab w:val="num" w:pos="1440"/>
        </w:tabs>
        <w:ind w:left="1440" w:hanging="360"/>
      </w:pPr>
      <w:rPr>
        <w:rFonts w:ascii="Arial" w:hAnsi="Arial" w:hint="default"/>
      </w:rPr>
    </w:lvl>
    <w:lvl w:ilvl="2" w:tplc="D3760398" w:tentative="1">
      <w:start w:val="1"/>
      <w:numFmt w:val="bullet"/>
      <w:lvlText w:val="•"/>
      <w:lvlJc w:val="left"/>
      <w:pPr>
        <w:tabs>
          <w:tab w:val="num" w:pos="2160"/>
        </w:tabs>
        <w:ind w:left="2160" w:hanging="360"/>
      </w:pPr>
      <w:rPr>
        <w:rFonts w:ascii="Arial" w:hAnsi="Arial" w:hint="default"/>
      </w:rPr>
    </w:lvl>
    <w:lvl w:ilvl="3" w:tplc="1AF20A96" w:tentative="1">
      <w:start w:val="1"/>
      <w:numFmt w:val="bullet"/>
      <w:lvlText w:val="•"/>
      <w:lvlJc w:val="left"/>
      <w:pPr>
        <w:tabs>
          <w:tab w:val="num" w:pos="2880"/>
        </w:tabs>
        <w:ind w:left="2880" w:hanging="360"/>
      </w:pPr>
      <w:rPr>
        <w:rFonts w:ascii="Arial" w:hAnsi="Arial" w:hint="default"/>
      </w:rPr>
    </w:lvl>
    <w:lvl w:ilvl="4" w:tplc="8E84C6B0" w:tentative="1">
      <w:start w:val="1"/>
      <w:numFmt w:val="bullet"/>
      <w:lvlText w:val="•"/>
      <w:lvlJc w:val="left"/>
      <w:pPr>
        <w:tabs>
          <w:tab w:val="num" w:pos="3600"/>
        </w:tabs>
        <w:ind w:left="3600" w:hanging="360"/>
      </w:pPr>
      <w:rPr>
        <w:rFonts w:ascii="Arial" w:hAnsi="Arial" w:hint="default"/>
      </w:rPr>
    </w:lvl>
    <w:lvl w:ilvl="5" w:tplc="CE0A13B6" w:tentative="1">
      <w:start w:val="1"/>
      <w:numFmt w:val="bullet"/>
      <w:lvlText w:val="•"/>
      <w:lvlJc w:val="left"/>
      <w:pPr>
        <w:tabs>
          <w:tab w:val="num" w:pos="4320"/>
        </w:tabs>
        <w:ind w:left="4320" w:hanging="360"/>
      </w:pPr>
      <w:rPr>
        <w:rFonts w:ascii="Arial" w:hAnsi="Arial" w:hint="default"/>
      </w:rPr>
    </w:lvl>
    <w:lvl w:ilvl="6" w:tplc="8D825A90" w:tentative="1">
      <w:start w:val="1"/>
      <w:numFmt w:val="bullet"/>
      <w:lvlText w:val="•"/>
      <w:lvlJc w:val="left"/>
      <w:pPr>
        <w:tabs>
          <w:tab w:val="num" w:pos="5040"/>
        </w:tabs>
        <w:ind w:left="5040" w:hanging="360"/>
      </w:pPr>
      <w:rPr>
        <w:rFonts w:ascii="Arial" w:hAnsi="Arial" w:hint="default"/>
      </w:rPr>
    </w:lvl>
    <w:lvl w:ilvl="7" w:tplc="AE4E835E" w:tentative="1">
      <w:start w:val="1"/>
      <w:numFmt w:val="bullet"/>
      <w:lvlText w:val="•"/>
      <w:lvlJc w:val="left"/>
      <w:pPr>
        <w:tabs>
          <w:tab w:val="num" w:pos="5760"/>
        </w:tabs>
        <w:ind w:left="5760" w:hanging="360"/>
      </w:pPr>
      <w:rPr>
        <w:rFonts w:ascii="Arial" w:hAnsi="Arial" w:hint="default"/>
      </w:rPr>
    </w:lvl>
    <w:lvl w:ilvl="8" w:tplc="408EF9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797BDE"/>
    <w:multiLevelType w:val="hybridMultilevel"/>
    <w:tmpl w:val="A52ABAE8"/>
    <w:lvl w:ilvl="0" w:tplc="D9CC25AC">
      <w:start w:val="1"/>
      <w:numFmt w:val="bullet"/>
      <w:lvlText w:val="•"/>
      <w:lvlJc w:val="left"/>
      <w:pPr>
        <w:tabs>
          <w:tab w:val="num" w:pos="720"/>
        </w:tabs>
        <w:ind w:left="720" w:hanging="360"/>
      </w:pPr>
      <w:rPr>
        <w:rFonts w:ascii="Arial" w:hAnsi="Arial" w:hint="default"/>
      </w:rPr>
    </w:lvl>
    <w:lvl w:ilvl="1" w:tplc="A974749E" w:tentative="1">
      <w:start w:val="1"/>
      <w:numFmt w:val="bullet"/>
      <w:lvlText w:val="•"/>
      <w:lvlJc w:val="left"/>
      <w:pPr>
        <w:tabs>
          <w:tab w:val="num" w:pos="1440"/>
        </w:tabs>
        <w:ind w:left="1440" w:hanging="360"/>
      </w:pPr>
      <w:rPr>
        <w:rFonts w:ascii="Arial" w:hAnsi="Arial" w:hint="default"/>
      </w:rPr>
    </w:lvl>
    <w:lvl w:ilvl="2" w:tplc="7100AEF8" w:tentative="1">
      <w:start w:val="1"/>
      <w:numFmt w:val="bullet"/>
      <w:lvlText w:val="•"/>
      <w:lvlJc w:val="left"/>
      <w:pPr>
        <w:tabs>
          <w:tab w:val="num" w:pos="2160"/>
        </w:tabs>
        <w:ind w:left="2160" w:hanging="360"/>
      </w:pPr>
      <w:rPr>
        <w:rFonts w:ascii="Arial" w:hAnsi="Arial" w:hint="default"/>
      </w:rPr>
    </w:lvl>
    <w:lvl w:ilvl="3" w:tplc="D70EDA4C" w:tentative="1">
      <w:start w:val="1"/>
      <w:numFmt w:val="bullet"/>
      <w:lvlText w:val="•"/>
      <w:lvlJc w:val="left"/>
      <w:pPr>
        <w:tabs>
          <w:tab w:val="num" w:pos="2880"/>
        </w:tabs>
        <w:ind w:left="2880" w:hanging="360"/>
      </w:pPr>
      <w:rPr>
        <w:rFonts w:ascii="Arial" w:hAnsi="Arial" w:hint="default"/>
      </w:rPr>
    </w:lvl>
    <w:lvl w:ilvl="4" w:tplc="223A6834" w:tentative="1">
      <w:start w:val="1"/>
      <w:numFmt w:val="bullet"/>
      <w:lvlText w:val="•"/>
      <w:lvlJc w:val="left"/>
      <w:pPr>
        <w:tabs>
          <w:tab w:val="num" w:pos="3600"/>
        </w:tabs>
        <w:ind w:left="3600" w:hanging="360"/>
      </w:pPr>
      <w:rPr>
        <w:rFonts w:ascii="Arial" w:hAnsi="Arial" w:hint="default"/>
      </w:rPr>
    </w:lvl>
    <w:lvl w:ilvl="5" w:tplc="1A8A6606" w:tentative="1">
      <w:start w:val="1"/>
      <w:numFmt w:val="bullet"/>
      <w:lvlText w:val="•"/>
      <w:lvlJc w:val="left"/>
      <w:pPr>
        <w:tabs>
          <w:tab w:val="num" w:pos="4320"/>
        </w:tabs>
        <w:ind w:left="4320" w:hanging="360"/>
      </w:pPr>
      <w:rPr>
        <w:rFonts w:ascii="Arial" w:hAnsi="Arial" w:hint="default"/>
      </w:rPr>
    </w:lvl>
    <w:lvl w:ilvl="6" w:tplc="4C4EC47A" w:tentative="1">
      <w:start w:val="1"/>
      <w:numFmt w:val="bullet"/>
      <w:lvlText w:val="•"/>
      <w:lvlJc w:val="left"/>
      <w:pPr>
        <w:tabs>
          <w:tab w:val="num" w:pos="5040"/>
        </w:tabs>
        <w:ind w:left="5040" w:hanging="360"/>
      </w:pPr>
      <w:rPr>
        <w:rFonts w:ascii="Arial" w:hAnsi="Arial" w:hint="default"/>
      </w:rPr>
    </w:lvl>
    <w:lvl w:ilvl="7" w:tplc="15967B4C" w:tentative="1">
      <w:start w:val="1"/>
      <w:numFmt w:val="bullet"/>
      <w:lvlText w:val="•"/>
      <w:lvlJc w:val="left"/>
      <w:pPr>
        <w:tabs>
          <w:tab w:val="num" w:pos="5760"/>
        </w:tabs>
        <w:ind w:left="5760" w:hanging="360"/>
      </w:pPr>
      <w:rPr>
        <w:rFonts w:ascii="Arial" w:hAnsi="Arial" w:hint="default"/>
      </w:rPr>
    </w:lvl>
    <w:lvl w:ilvl="8" w:tplc="A7EC80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145B83"/>
    <w:multiLevelType w:val="hybridMultilevel"/>
    <w:tmpl w:val="511C1752"/>
    <w:lvl w:ilvl="0" w:tplc="FE34968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32B4621B"/>
    <w:multiLevelType w:val="hybridMultilevel"/>
    <w:tmpl w:val="4D6A69B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39D26DE8"/>
    <w:multiLevelType w:val="hybridMultilevel"/>
    <w:tmpl w:val="61EAA432"/>
    <w:lvl w:ilvl="0" w:tplc="80E07B62">
      <w:start w:val="1"/>
      <w:numFmt w:val="bullet"/>
      <w:lvlText w:val="•"/>
      <w:lvlJc w:val="left"/>
      <w:pPr>
        <w:tabs>
          <w:tab w:val="num" w:pos="720"/>
        </w:tabs>
        <w:ind w:left="720" w:hanging="360"/>
      </w:pPr>
      <w:rPr>
        <w:rFonts w:ascii="Times New Roman" w:hAnsi="Times New Roman" w:hint="default"/>
      </w:rPr>
    </w:lvl>
    <w:lvl w:ilvl="1" w:tplc="BBAE82F6" w:tentative="1">
      <w:start w:val="1"/>
      <w:numFmt w:val="bullet"/>
      <w:lvlText w:val="•"/>
      <w:lvlJc w:val="left"/>
      <w:pPr>
        <w:tabs>
          <w:tab w:val="num" w:pos="1440"/>
        </w:tabs>
        <w:ind w:left="1440" w:hanging="360"/>
      </w:pPr>
      <w:rPr>
        <w:rFonts w:ascii="Times New Roman" w:hAnsi="Times New Roman" w:hint="default"/>
      </w:rPr>
    </w:lvl>
    <w:lvl w:ilvl="2" w:tplc="B2920A44" w:tentative="1">
      <w:start w:val="1"/>
      <w:numFmt w:val="bullet"/>
      <w:lvlText w:val="•"/>
      <w:lvlJc w:val="left"/>
      <w:pPr>
        <w:tabs>
          <w:tab w:val="num" w:pos="2160"/>
        </w:tabs>
        <w:ind w:left="2160" w:hanging="360"/>
      </w:pPr>
      <w:rPr>
        <w:rFonts w:ascii="Times New Roman" w:hAnsi="Times New Roman" w:hint="default"/>
      </w:rPr>
    </w:lvl>
    <w:lvl w:ilvl="3" w:tplc="548E4254" w:tentative="1">
      <w:start w:val="1"/>
      <w:numFmt w:val="bullet"/>
      <w:lvlText w:val="•"/>
      <w:lvlJc w:val="left"/>
      <w:pPr>
        <w:tabs>
          <w:tab w:val="num" w:pos="2880"/>
        </w:tabs>
        <w:ind w:left="2880" w:hanging="360"/>
      </w:pPr>
      <w:rPr>
        <w:rFonts w:ascii="Times New Roman" w:hAnsi="Times New Roman" w:hint="default"/>
      </w:rPr>
    </w:lvl>
    <w:lvl w:ilvl="4" w:tplc="02B2B99C" w:tentative="1">
      <w:start w:val="1"/>
      <w:numFmt w:val="bullet"/>
      <w:lvlText w:val="•"/>
      <w:lvlJc w:val="left"/>
      <w:pPr>
        <w:tabs>
          <w:tab w:val="num" w:pos="3600"/>
        </w:tabs>
        <w:ind w:left="3600" w:hanging="360"/>
      </w:pPr>
      <w:rPr>
        <w:rFonts w:ascii="Times New Roman" w:hAnsi="Times New Roman" w:hint="default"/>
      </w:rPr>
    </w:lvl>
    <w:lvl w:ilvl="5" w:tplc="4D08B4E2" w:tentative="1">
      <w:start w:val="1"/>
      <w:numFmt w:val="bullet"/>
      <w:lvlText w:val="•"/>
      <w:lvlJc w:val="left"/>
      <w:pPr>
        <w:tabs>
          <w:tab w:val="num" w:pos="4320"/>
        </w:tabs>
        <w:ind w:left="4320" w:hanging="360"/>
      </w:pPr>
      <w:rPr>
        <w:rFonts w:ascii="Times New Roman" w:hAnsi="Times New Roman" w:hint="default"/>
      </w:rPr>
    </w:lvl>
    <w:lvl w:ilvl="6" w:tplc="F11454EA" w:tentative="1">
      <w:start w:val="1"/>
      <w:numFmt w:val="bullet"/>
      <w:lvlText w:val="•"/>
      <w:lvlJc w:val="left"/>
      <w:pPr>
        <w:tabs>
          <w:tab w:val="num" w:pos="5040"/>
        </w:tabs>
        <w:ind w:left="5040" w:hanging="360"/>
      </w:pPr>
      <w:rPr>
        <w:rFonts w:ascii="Times New Roman" w:hAnsi="Times New Roman" w:hint="default"/>
      </w:rPr>
    </w:lvl>
    <w:lvl w:ilvl="7" w:tplc="2872F394" w:tentative="1">
      <w:start w:val="1"/>
      <w:numFmt w:val="bullet"/>
      <w:lvlText w:val="•"/>
      <w:lvlJc w:val="left"/>
      <w:pPr>
        <w:tabs>
          <w:tab w:val="num" w:pos="5760"/>
        </w:tabs>
        <w:ind w:left="5760" w:hanging="360"/>
      </w:pPr>
      <w:rPr>
        <w:rFonts w:ascii="Times New Roman" w:hAnsi="Times New Roman" w:hint="default"/>
      </w:rPr>
    </w:lvl>
    <w:lvl w:ilvl="8" w:tplc="2B66737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D2569EF"/>
    <w:multiLevelType w:val="hybridMultilevel"/>
    <w:tmpl w:val="7AFC95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3E964E1B"/>
    <w:multiLevelType w:val="hybridMultilevel"/>
    <w:tmpl w:val="5F96823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45102932"/>
    <w:multiLevelType w:val="hybridMultilevel"/>
    <w:tmpl w:val="1AF6B192"/>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488444E9"/>
    <w:multiLevelType w:val="hybridMultilevel"/>
    <w:tmpl w:val="E7263ACC"/>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3" w15:restartNumberingAfterBreak="0">
    <w:nsid w:val="4CC734D4"/>
    <w:multiLevelType w:val="hybridMultilevel"/>
    <w:tmpl w:val="9A063DFA"/>
    <w:lvl w:ilvl="0" w:tplc="F5F2F326">
      <w:start w:val="1"/>
      <w:numFmt w:val="decimal"/>
      <w:lvlText w:val="%1."/>
      <w:lvlJc w:val="left"/>
      <w:pPr>
        <w:ind w:left="502"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59CB7C52"/>
    <w:multiLevelType w:val="hybridMultilevel"/>
    <w:tmpl w:val="95209B32"/>
    <w:lvl w:ilvl="0" w:tplc="58A0690A">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61111FC1"/>
    <w:multiLevelType w:val="hybridMultilevel"/>
    <w:tmpl w:val="03AAC8F2"/>
    <w:lvl w:ilvl="0" w:tplc="100A0001">
      <w:start w:val="1"/>
      <w:numFmt w:val="bullet"/>
      <w:lvlText w:val=""/>
      <w:lvlJc w:val="left"/>
      <w:pPr>
        <w:ind w:left="502" w:hanging="360"/>
      </w:pPr>
      <w:rPr>
        <w:rFonts w:ascii="Symbol" w:hAnsi="Symbol" w:hint="default"/>
      </w:rPr>
    </w:lvl>
    <w:lvl w:ilvl="1" w:tplc="100A0003" w:tentative="1">
      <w:start w:val="1"/>
      <w:numFmt w:val="bullet"/>
      <w:lvlText w:val="o"/>
      <w:lvlJc w:val="left"/>
      <w:pPr>
        <w:ind w:left="1222" w:hanging="360"/>
      </w:pPr>
      <w:rPr>
        <w:rFonts w:ascii="Courier New" w:hAnsi="Courier New" w:cs="Courier New" w:hint="default"/>
      </w:rPr>
    </w:lvl>
    <w:lvl w:ilvl="2" w:tplc="100A0005" w:tentative="1">
      <w:start w:val="1"/>
      <w:numFmt w:val="bullet"/>
      <w:lvlText w:val=""/>
      <w:lvlJc w:val="left"/>
      <w:pPr>
        <w:ind w:left="1942" w:hanging="360"/>
      </w:pPr>
      <w:rPr>
        <w:rFonts w:ascii="Wingdings" w:hAnsi="Wingdings" w:hint="default"/>
      </w:rPr>
    </w:lvl>
    <w:lvl w:ilvl="3" w:tplc="100A0001" w:tentative="1">
      <w:start w:val="1"/>
      <w:numFmt w:val="bullet"/>
      <w:lvlText w:val=""/>
      <w:lvlJc w:val="left"/>
      <w:pPr>
        <w:ind w:left="2662" w:hanging="360"/>
      </w:pPr>
      <w:rPr>
        <w:rFonts w:ascii="Symbol" w:hAnsi="Symbol" w:hint="default"/>
      </w:rPr>
    </w:lvl>
    <w:lvl w:ilvl="4" w:tplc="100A0003" w:tentative="1">
      <w:start w:val="1"/>
      <w:numFmt w:val="bullet"/>
      <w:lvlText w:val="o"/>
      <w:lvlJc w:val="left"/>
      <w:pPr>
        <w:ind w:left="3382" w:hanging="360"/>
      </w:pPr>
      <w:rPr>
        <w:rFonts w:ascii="Courier New" w:hAnsi="Courier New" w:cs="Courier New" w:hint="default"/>
      </w:rPr>
    </w:lvl>
    <w:lvl w:ilvl="5" w:tplc="100A0005" w:tentative="1">
      <w:start w:val="1"/>
      <w:numFmt w:val="bullet"/>
      <w:lvlText w:val=""/>
      <w:lvlJc w:val="left"/>
      <w:pPr>
        <w:ind w:left="4102" w:hanging="360"/>
      </w:pPr>
      <w:rPr>
        <w:rFonts w:ascii="Wingdings" w:hAnsi="Wingdings" w:hint="default"/>
      </w:rPr>
    </w:lvl>
    <w:lvl w:ilvl="6" w:tplc="100A0001" w:tentative="1">
      <w:start w:val="1"/>
      <w:numFmt w:val="bullet"/>
      <w:lvlText w:val=""/>
      <w:lvlJc w:val="left"/>
      <w:pPr>
        <w:ind w:left="4822" w:hanging="360"/>
      </w:pPr>
      <w:rPr>
        <w:rFonts w:ascii="Symbol" w:hAnsi="Symbol" w:hint="default"/>
      </w:rPr>
    </w:lvl>
    <w:lvl w:ilvl="7" w:tplc="100A0003" w:tentative="1">
      <w:start w:val="1"/>
      <w:numFmt w:val="bullet"/>
      <w:lvlText w:val="o"/>
      <w:lvlJc w:val="left"/>
      <w:pPr>
        <w:ind w:left="5542" w:hanging="360"/>
      </w:pPr>
      <w:rPr>
        <w:rFonts w:ascii="Courier New" w:hAnsi="Courier New" w:cs="Courier New" w:hint="default"/>
      </w:rPr>
    </w:lvl>
    <w:lvl w:ilvl="8" w:tplc="100A0005" w:tentative="1">
      <w:start w:val="1"/>
      <w:numFmt w:val="bullet"/>
      <w:lvlText w:val=""/>
      <w:lvlJc w:val="left"/>
      <w:pPr>
        <w:ind w:left="6262" w:hanging="360"/>
      </w:pPr>
      <w:rPr>
        <w:rFonts w:ascii="Wingdings" w:hAnsi="Wingdings" w:hint="default"/>
      </w:rPr>
    </w:lvl>
  </w:abstractNum>
  <w:abstractNum w:abstractNumId="16" w15:restartNumberingAfterBreak="0">
    <w:nsid w:val="6ABD355B"/>
    <w:multiLevelType w:val="hybridMultilevel"/>
    <w:tmpl w:val="6756BC2A"/>
    <w:lvl w:ilvl="0" w:tplc="176610AE">
      <w:start w:val="1"/>
      <w:numFmt w:val="bullet"/>
      <w:lvlText w:val="•"/>
      <w:lvlJc w:val="left"/>
      <w:pPr>
        <w:tabs>
          <w:tab w:val="num" w:pos="720"/>
        </w:tabs>
        <w:ind w:left="720" w:hanging="360"/>
      </w:pPr>
      <w:rPr>
        <w:rFonts w:ascii="Arial" w:hAnsi="Arial" w:hint="default"/>
      </w:rPr>
    </w:lvl>
    <w:lvl w:ilvl="1" w:tplc="53228F98" w:tentative="1">
      <w:start w:val="1"/>
      <w:numFmt w:val="bullet"/>
      <w:lvlText w:val="•"/>
      <w:lvlJc w:val="left"/>
      <w:pPr>
        <w:tabs>
          <w:tab w:val="num" w:pos="1440"/>
        </w:tabs>
        <w:ind w:left="1440" w:hanging="360"/>
      </w:pPr>
      <w:rPr>
        <w:rFonts w:ascii="Arial" w:hAnsi="Arial" w:hint="default"/>
      </w:rPr>
    </w:lvl>
    <w:lvl w:ilvl="2" w:tplc="54B29A82" w:tentative="1">
      <w:start w:val="1"/>
      <w:numFmt w:val="bullet"/>
      <w:lvlText w:val="•"/>
      <w:lvlJc w:val="left"/>
      <w:pPr>
        <w:tabs>
          <w:tab w:val="num" w:pos="2160"/>
        </w:tabs>
        <w:ind w:left="2160" w:hanging="360"/>
      </w:pPr>
      <w:rPr>
        <w:rFonts w:ascii="Arial" w:hAnsi="Arial" w:hint="default"/>
      </w:rPr>
    </w:lvl>
    <w:lvl w:ilvl="3" w:tplc="EEF61ACC" w:tentative="1">
      <w:start w:val="1"/>
      <w:numFmt w:val="bullet"/>
      <w:lvlText w:val="•"/>
      <w:lvlJc w:val="left"/>
      <w:pPr>
        <w:tabs>
          <w:tab w:val="num" w:pos="2880"/>
        </w:tabs>
        <w:ind w:left="2880" w:hanging="360"/>
      </w:pPr>
      <w:rPr>
        <w:rFonts w:ascii="Arial" w:hAnsi="Arial" w:hint="default"/>
      </w:rPr>
    </w:lvl>
    <w:lvl w:ilvl="4" w:tplc="7C0681DC" w:tentative="1">
      <w:start w:val="1"/>
      <w:numFmt w:val="bullet"/>
      <w:lvlText w:val="•"/>
      <w:lvlJc w:val="left"/>
      <w:pPr>
        <w:tabs>
          <w:tab w:val="num" w:pos="3600"/>
        </w:tabs>
        <w:ind w:left="3600" w:hanging="360"/>
      </w:pPr>
      <w:rPr>
        <w:rFonts w:ascii="Arial" w:hAnsi="Arial" w:hint="default"/>
      </w:rPr>
    </w:lvl>
    <w:lvl w:ilvl="5" w:tplc="6FC2F85A" w:tentative="1">
      <w:start w:val="1"/>
      <w:numFmt w:val="bullet"/>
      <w:lvlText w:val="•"/>
      <w:lvlJc w:val="left"/>
      <w:pPr>
        <w:tabs>
          <w:tab w:val="num" w:pos="4320"/>
        </w:tabs>
        <w:ind w:left="4320" w:hanging="360"/>
      </w:pPr>
      <w:rPr>
        <w:rFonts w:ascii="Arial" w:hAnsi="Arial" w:hint="default"/>
      </w:rPr>
    </w:lvl>
    <w:lvl w:ilvl="6" w:tplc="5448E05C" w:tentative="1">
      <w:start w:val="1"/>
      <w:numFmt w:val="bullet"/>
      <w:lvlText w:val="•"/>
      <w:lvlJc w:val="left"/>
      <w:pPr>
        <w:tabs>
          <w:tab w:val="num" w:pos="5040"/>
        </w:tabs>
        <w:ind w:left="5040" w:hanging="360"/>
      </w:pPr>
      <w:rPr>
        <w:rFonts w:ascii="Arial" w:hAnsi="Arial" w:hint="default"/>
      </w:rPr>
    </w:lvl>
    <w:lvl w:ilvl="7" w:tplc="D0B8E39C" w:tentative="1">
      <w:start w:val="1"/>
      <w:numFmt w:val="bullet"/>
      <w:lvlText w:val="•"/>
      <w:lvlJc w:val="left"/>
      <w:pPr>
        <w:tabs>
          <w:tab w:val="num" w:pos="5760"/>
        </w:tabs>
        <w:ind w:left="5760" w:hanging="360"/>
      </w:pPr>
      <w:rPr>
        <w:rFonts w:ascii="Arial" w:hAnsi="Arial" w:hint="default"/>
      </w:rPr>
    </w:lvl>
    <w:lvl w:ilvl="8" w:tplc="8E1094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CFD015E"/>
    <w:multiLevelType w:val="hybridMultilevel"/>
    <w:tmpl w:val="2550D062"/>
    <w:lvl w:ilvl="0" w:tplc="100A0001">
      <w:start w:val="1"/>
      <w:numFmt w:val="bullet"/>
      <w:lvlText w:val=""/>
      <w:lvlJc w:val="left"/>
      <w:pPr>
        <w:ind w:left="1494" w:hanging="360"/>
      </w:pPr>
      <w:rPr>
        <w:rFonts w:ascii="Symbol" w:hAnsi="Symbol" w:hint="default"/>
      </w:rPr>
    </w:lvl>
    <w:lvl w:ilvl="1" w:tplc="100A0003" w:tentative="1">
      <w:start w:val="1"/>
      <w:numFmt w:val="bullet"/>
      <w:lvlText w:val="o"/>
      <w:lvlJc w:val="left"/>
      <w:pPr>
        <w:ind w:left="2214" w:hanging="360"/>
      </w:pPr>
      <w:rPr>
        <w:rFonts w:ascii="Courier New" w:hAnsi="Courier New" w:cs="Courier New" w:hint="default"/>
      </w:rPr>
    </w:lvl>
    <w:lvl w:ilvl="2" w:tplc="100A0005" w:tentative="1">
      <w:start w:val="1"/>
      <w:numFmt w:val="bullet"/>
      <w:lvlText w:val=""/>
      <w:lvlJc w:val="left"/>
      <w:pPr>
        <w:ind w:left="2934" w:hanging="360"/>
      </w:pPr>
      <w:rPr>
        <w:rFonts w:ascii="Wingdings" w:hAnsi="Wingdings" w:hint="default"/>
      </w:rPr>
    </w:lvl>
    <w:lvl w:ilvl="3" w:tplc="100A0001" w:tentative="1">
      <w:start w:val="1"/>
      <w:numFmt w:val="bullet"/>
      <w:lvlText w:val=""/>
      <w:lvlJc w:val="left"/>
      <w:pPr>
        <w:ind w:left="3654" w:hanging="360"/>
      </w:pPr>
      <w:rPr>
        <w:rFonts w:ascii="Symbol" w:hAnsi="Symbol" w:hint="default"/>
      </w:rPr>
    </w:lvl>
    <w:lvl w:ilvl="4" w:tplc="100A0003" w:tentative="1">
      <w:start w:val="1"/>
      <w:numFmt w:val="bullet"/>
      <w:lvlText w:val="o"/>
      <w:lvlJc w:val="left"/>
      <w:pPr>
        <w:ind w:left="4374" w:hanging="360"/>
      </w:pPr>
      <w:rPr>
        <w:rFonts w:ascii="Courier New" w:hAnsi="Courier New" w:cs="Courier New" w:hint="default"/>
      </w:rPr>
    </w:lvl>
    <w:lvl w:ilvl="5" w:tplc="100A0005" w:tentative="1">
      <w:start w:val="1"/>
      <w:numFmt w:val="bullet"/>
      <w:lvlText w:val=""/>
      <w:lvlJc w:val="left"/>
      <w:pPr>
        <w:ind w:left="5094" w:hanging="360"/>
      </w:pPr>
      <w:rPr>
        <w:rFonts w:ascii="Wingdings" w:hAnsi="Wingdings" w:hint="default"/>
      </w:rPr>
    </w:lvl>
    <w:lvl w:ilvl="6" w:tplc="100A0001" w:tentative="1">
      <w:start w:val="1"/>
      <w:numFmt w:val="bullet"/>
      <w:lvlText w:val=""/>
      <w:lvlJc w:val="left"/>
      <w:pPr>
        <w:ind w:left="5814" w:hanging="360"/>
      </w:pPr>
      <w:rPr>
        <w:rFonts w:ascii="Symbol" w:hAnsi="Symbol" w:hint="default"/>
      </w:rPr>
    </w:lvl>
    <w:lvl w:ilvl="7" w:tplc="100A0003" w:tentative="1">
      <w:start w:val="1"/>
      <w:numFmt w:val="bullet"/>
      <w:lvlText w:val="o"/>
      <w:lvlJc w:val="left"/>
      <w:pPr>
        <w:ind w:left="6534" w:hanging="360"/>
      </w:pPr>
      <w:rPr>
        <w:rFonts w:ascii="Courier New" w:hAnsi="Courier New" w:cs="Courier New" w:hint="default"/>
      </w:rPr>
    </w:lvl>
    <w:lvl w:ilvl="8" w:tplc="100A0005" w:tentative="1">
      <w:start w:val="1"/>
      <w:numFmt w:val="bullet"/>
      <w:lvlText w:val=""/>
      <w:lvlJc w:val="left"/>
      <w:pPr>
        <w:ind w:left="7254" w:hanging="360"/>
      </w:pPr>
      <w:rPr>
        <w:rFonts w:ascii="Wingdings" w:hAnsi="Wingdings" w:hint="default"/>
      </w:rPr>
    </w:lvl>
  </w:abstractNum>
  <w:abstractNum w:abstractNumId="18" w15:restartNumberingAfterBreak="0">
    <w:nsid w:val="6DAA70B0"/>
    <w:multiLevelType w:val="hybridMultilevel"/>
    <w:tmpl w:val="9B34BC84"/>
    <w:lvl w:ilvl="0" w:tplc="B3B6DE20">
      <w:start w:val="1"/>
      <w:numFmt w:val="bullet"/>
      <w:lvlText w:val="•"/>
      <w:lvlJc w:val="left"/>
      <w:pPr>
        <w:tabs>
          <w:tab w:val="num" w:pos="720"/>
        </w:tabs>
        <w:ind w:left="720" w:hanging="360"/>
      </w:pPr>
      <w:rPr>
        <w:rFonts w:ascii="Arial" w:hAnsi="Arial" w:hint="default"/>
      </w:rPr>
    </w:lvl>
    <w:lvl w:ilvl="1" w:tplc="211A4E52" w:tentative="1">
      <w:start w:val="1"/>
      <w:numFmt w:val="bullet"/>
      <w:lvlText w:val="•"/>
      <w:lvlJc w:val="left"/>
      <w:pPr>
        <w:tabs>
          <w:tab w:val="num" w:pos="1440"/>
        </w:tabs>
        <w:ind w:left="1440" w:hanging="360"/>
      </w:pPr>
      <w:rPr>
        <w:rFonts w:ascii="Arial" w:hAnsi="Arial" w:hint="default"/>
      </w:rPr>
    </w:lvl>
    <w:lvl w:ilvl="2" w:tplc="F98E4212" w:tentative="1">
      <w:start w:val="1"/>
      <w:numFmt w:val="bullet"/>
      <w:lvlText w:val="•"/>
      <w:lvlJc w:val="left"/>
      <w:pPr>
        <w:tabs>
          <w:tab w:val="num" w:pos="2160"/>
        </w:tabs>
        <w:ind w:left="2160" w:hanging="360"/>
      </w:pPr>
      <w:rPr>
        <w:rFonts w:ascii="Arial" w:hAnsi="Arial" w:hint="default"/>
      </w:rPr>
    </w:lvl>
    <w:lvl w:ilvl="3" w:tplc="0B900AF0" w:tentative="1">
      <w:start w:val="1"/>
      <w:numFmt w:val="bullet"/>
      <w:lvlText w:val="•"/>
      <w:lvlJc w:val="left"/>
      <w:pPr>
        <w:tabs>
          <w:tab w:val="num" w:pos="2880"/>
        </w:tabs>
        <w:ind w:left="2880" w:hanging="360"/>
      </w:pPr>
      <w:rPr>
        <w:rFonts w:ascii="Arial" w:hAnsi="Arial" w:hint="default"/>
      </w:rPr>
    </w:lvl>
    <w:lvl w:ilvl="4" w:tplc="1272ECDC" w:tentative="1">
      <w:start w:val="1"/>
      <w:numFmt w:val="bullet"/>
      <w:lvlText w:val="•"/>
      <w:lvlJc w:val="left"/>
      <w:pPr>
        <w:tabs>
          <w:tab w:val="num" w:pos="3600"/>
        </w:tabs>
        <w:ind w:left="3600" w:hanging="360"/>
      </w:pPr>
      <w:rPr>
        <w:rFonts w:ascii="Arial" w:hAnsi="Arial" w:hint="default"/>
      </w:rPr>
    </w:lvl>
    <w:lvl w:ilvl="5" w:tplc="6B0C4610" w:tentative="1">
      <w:start w:val="1"/>
      <w:numFmt w:val="bullet"/>
      <w:lvlText w:val="•"/>
      <w:lvlJc w:val="left"/>
      <w:pPr>
        <w:tabs>
          <w:tab w:val="num" w:pos="4320"/>
        </w:tabs>
        <w:ind w:left="4320" w:hanging="360"/>
      </w:pPr>
      <w:rPr>
        <w:rFonts w:ascii="Arial" w:hAnsi="Arial" w:hint="default"/>
      </w:rPr>
    </w:lvl>
    <w:lvl w:ilvl="6" w:tplc="33244BE4" w:tentative="1">
      <w:start w:val="1"/>
      <w:numFmt w:val="bullet"/>
      <w:lvlText w:val="•"/>
      <w:lvlJc w:val="left"/>
      <w:pPr>
        <w:tabs>
          <w:tab w:val="num" w:pos="5040"/>
        </w:tabs>
        <w:ind w:left="5040" w:hanging="360"/>
      </w:pPr>
      <w:rPr>
        <w:rFonts w:ascii="Arial" w:hAnsi="Arial" w:hint="default"/>
      </w:rPr>
    </w:lvl>
    <w:lvl w:ilvl="7" w:tplc="D7545CCE" w:tentative="1">
      <w:start w:val="1"/>
      <w:numFmt w:val="bullet"/>
      <w:lvlText w:val="•"/>
      <w:lvlJc w:val="left"/>
      <w:pPr>
        <w:tabs>
          <w:tab w:val="num" w:pos="5760"/>
        </w:tabs>
        <w:ind w:left="5760" w:hanging="360"/>
      </w:pPr>
      <w:rPr>
        <w:rFonts w:ascii="Arial" w:hAnsi="Arial" w:hint="default"/>
      </w:rPr>
    </w:lvl>
    <w:lvl w:ilvl="8" w:tplc="BFC0C04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50D38E5"/>
    <w:multiLevelType w:val="hybridMultilevel"/>
    <w:tmpl w:val="0CDCD96A"/>
    <w:lvl w:ilvl="0" w:tplc="96026E46">
      <w:start w:val="1"/>
      <w:numFmt w:val="decimal"/>
      <w:lvlText w:val="%1."/>
      <w:lvlJc w:val="left"/>
      <w:pPr>
        <w:ind w:left="786" w:hanging="360"/>
      </w:pPr>
      <w:rPr>
        <w:rFonts w:hint="default"/>
      </w:rPr>
    </w:lvl>
    <w:lvl w:ilvl="1" w:tplc="100A0019" w:tentative="1">
      <w:start w:val="1"/>
      <w:numFmt w:val="lowerLetter"/>
      <w:lvlText w:val="%2."/>
      <w:lvlJc w:val="left"/>
      <w:pPr>
        <w:ind w:left="1506" w:hanging="360"/>
      </w:pPr>
    </w:lvl>
    <w:lvl w:ilvl="2" w:tplc="100A001B" w:tentative="1">
      <w:start w:val="1"/>
      <w:numFmt w:val="lowerRoman"/>
      <w:lvlText w:val="%3."/>
      <w:lvlJc w:val="right"/>
      <w:pPr>
        <w:ind w:left="2226" w:hanging="180"/>
      </w:pPr>
    </w:lvl>
    <w:lvl w:ilvl="3" w:tplc="100A000F" w:tentative="1">
      <w:start w:val="1"/>
      <w:numFmt w:val="decimal"/>
      <w:lvlText w:val="%4."/>
      <w:lvlJc w:val="left"/>
      <w:pPr>
        <w:ind w:left="2946" w:hanging="360"/>
      </w:pPr>
    </w:lvl>
    <w:lvl w:ilvl="4" w:tplc="100A0019" w:tentative="1">
      <w:start w:val="1"/>
      <w:numFmt w:val="lowerLetter"/>
      <w:lvlText w:val="%5."/>
      <w:lvlJc w:val="left"/>
      <w:pPr>
        <w:ind w:left="3666" w:hanging="360"/>
      </w:pPr>
    </w:lvl>
    <w:lvl w:ilvl="5" w:tplc="100A001B" w:tentative="1">
      <w:start w:val="1"/>
      <w:numFmt w:val="lowerRoman"/>
      <w:lvlText w:val="%6."/>
      <w:lvlJc w:val="right"/>
      <w:pPr>
        <w:ind w:left="4386" w:hanging="180"/>
      </w:pPr>
    </w:lvl>
    <w:lvl w:ilvl="6" w:tplc="100A000F" w:tentative="1">
      <w:start w:val="1"/>
      <w:numFmt w:val="decimal"/>
      <w:lvlText w:val="%7."/>
      <w:lvlJc w:val="left"/>
      <w:pPr>
        <w:ind w:left="5106" w:hanging="360"/>
      </w:pPr>
    </w:lvl>
    <w:lvl w:ilvl="7" w:tplc="100A0019" w:tentative="1">
      <w:start w:val="1"/>
      <w:numFmt w:val="lowerLetter"/>
      <w:lvlText w:val="%8."/>
      <w:lvlJc w:val="left"/>
      <w:pPr>
        <w:ind w:left="5826" w:hanging="360"/>
      </w:pPr>
    </w:lvl>
    <w:lvl w:ilvl="8" w:tplc="100A001B" w:tentative="1">
      <w:start w:val="1"/>
      <w:numFmt w:val="lowerRoman"/>
      <w:lvlText w:val="%9."/>
      <w:lvlJc w:val="right"/>
      <w:pPr>
        <w:ind w:left="6546" w:hanging="180"/>
      </w:pPr>
    </w:lvl>
  </w:abstractNum>
  <w:abstractNum w:abstractNumId="20" w15:restartNumberingAfterBreak="0">
    <w:nsid w:val="766A0455"/>
    <w:multiLevelType w:val="hybridMultilevel"/>
    <w:tmpl w:val="C8749328"/>
    <w:lvl w:ilvl="0" w:tplc="ECB20C28">
      <w:start w:val="1"/>
      <w:numFmt w:val="bullet"/>
      <w:lvlText w:val="•"/>
      <w:lvlJc w:val="left"/>
      <w:pPr>
        <w:tabs>
          <w:tab w:val="num" w:pos="720"/>
        </w:tabs>
        <w:ind w:left="720" w:hanging="360"/>
      </w:pPr>
      <w:rPr>
        <w:rFonts w:ascii="Arial" w:hAnsi="Arial" w:hint="default"/>
      </w:rPr>
    </w:lvl>
    <w:lvl w:ilvl="1" w:tplc="DB6654B2" w:tentative="1">
      <w:start w:val="1"/>
      <w:numFmt w:val="bullet"/>
      <w:lvlText w:val="•"/>
      <w:lvlJc w:val="left"/>
      <w:pPr>
        <w:tabs>
          <w:tab w:val="num" w:pos="1440"/>
        </w:tabs>
        <w:ind w:left="1440" w:hanging="360"/>
      </w:pPr>
      <w:rPr>
        <w:rFonts w:ascii="Arial" w:hAnsi="Arial" w:hint="default"/>
      </w:rPr>
    </w:lvl>
    <w:lvl w:ilvl="2" w:tplc="A05C8D42" w:tentative="1">
      <w:start w:val="1"/>
      <w:numFmt w:val="bullet"/>
      <w:lvlText w:val="•"/>
      <w:lvlJc w:val="left"/>
      <w:pPr>
        <w:tabs>
          <w:tab w:val="num" w:pos="2160"/>
        </w:tabs>
        <w:ind w:left="2160" w:hanging="360"/>
      </w:pPr>
      <w:rPr>
        <w:rFonts w:ascii="Arial" w:hAnsi="Arial" w:hint="default"/>
      </w:rPr>
    </w:lvl>
    <w:lvl w:ilvl="3" w:tplc="BB2AAEF8" w:tentative="1">
      <w:start w:val="1"/>
      <w:numFmt w:val="bullet"/>
      <w:lvlText w:val="•"/>
      <w:lvlJc w:val="left"/>
      <w:pPr>
        <w:tabs>
          <w:tab w:val="num" w:pos="2880"/>
        </w:tabs>
        <w:ind w:left="2880" w:hanging="360"/>
      </w:pPr>
      <w:rPr>
        <w:rFonts w:ascii="Arial" w:hAnsi="Arial" w:hint="default"/>
      </w:rPr>
    </w:lvl>
    <w:lvl w:ilvl="4" w:tplc="D12AF746" w:tentative="1">
      <w:start w:val="1"/>
      <w:numFmt w:val="bullet"/>
      <w:lvlText w:val="•"/>
      <w:lvlJc w:val="left"/>
      <w:pPr>
        <w:tabs>
          <w:tab w:val="num" w:pos="3600"/>
        </w:tabs>
        <w:ind w:left="3600" w:hanging="360"/>
      </w:pPr>
      <w:rPr>
        <w:rFonts w:ascii="Arial" w:hAnsi="Arial" w:hint="default"/>
      </w:rPr>
    </w:lvl>
    <w:lvl w:ilvl="5" w:tplc="DF50A03E" w:tentative="1">
      <w:start w:val="1"/>
      <w:numFmt w:val="bullet"/>
      <w:lvlText w:val="•"/>
      <w:lvlJc w:val="left"/>
      <w:pPr>
        <w:tabs>
          <w:tab w:val="num" w:pos="4320"/>
        </w:tabs>
        <w:ind w:left="4320" w:hanging="360"/>
      </w:pPr>
      <w:rPr>
        <w:rFonts w:ascii="Arial" w:hAnsi="Arial" w:hint="default"/>
      </w:rPr>
    </w:lvl>
    <w:lvl w:ilvl="6" w:tplc="012A21A4" w:tentative="1">
      <w:start w:val="1"/>
      <w:numFmt w:val="bullet"/>
      <w:lvlText w:val="•"/>
      <w:lvlJc w:val="left"/>
      <w:pPr>
        <w:tabs>
          <w:tab w:val="num" w:pos="5040"/>
        </w:tabs>
        <w:ind w:left="5040" w:hanging="360"/>
      </w:pPr>
      <w:rPr>
        <w:rFonts w:ascii="Arial" w:hAnsi="Arial" w:hint="default"/>
      </w:rPr>
    </w:lvl>
    <w:lvl w:ilvl="7" w:tplc="EB20DF04" w:tentative="1">
      <w:start w:val="1"/>
      <w:numFmt w:val="bullet"/>
      <w:lvlText w:val="•"/>
      <w:lvlJc w:val="left"/>
      <w:pPr>
        <w:tabs>
          <w:tab w:val="num" w:pos="5760"/>
        </w:tabs>
        <w:ind w:left="5760" w:hanging="360"/>
      </w:pPr>
      <w:rPr>
        <w:rFonts w:ascii="Arial" w:hAnsi="Arial" w:hint="default"/>
      </w:rPr>
    </w:lvl>
    <w:lvl w:ilvl="8" w:tplc="362EF9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796186"/>
    <w:multiLevelType w:val="hybridMultilevel"/>
    <w:tmpl w:val="6980EBB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7A710BCF"/>
    <w:multiLevelType w:val="hybridMultilevel"/>
    <w:tmpl w:val="4AE0FBAA"/>
    <w:lvl w:ilvl="0" w:tplc="610A164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7E794B39"/>
    <w:multiLevelType w:val="hybridMultilevel"/>
    <w:tmpl w:val="3C04F696"/>
    <w:lvl w:ilvl="0" w:tplc="651A05A6">
      <w:start w:val="1"/>
      <w:numFmt w:val="bullet"/>
      <w:lvlText w:val="•"/>
      <w:lvlJc w:val="left"/>
      <w:pPr>
        <w:tabs>
          <w:tab w:val="num" w:pos="720"/>
        </w:tabs>
        <w:ind w:left="720" w:hanging="360"/>
      </w:pPr>
      <w:rPr>
        <w:rFonts w:ascii="Times New Roman" w:hAnsi="Times New Roman" w:hint="default"/>
      </w:rPr>
    </w:lvl>
    <w:lvl w:ilvl="1" w:tplc="2B1AF72A" w:tentative="1">
      <w:start w:val="1"/>
      <w:numFmt w:val="bullet"/>
      <w:lvlText w:val="•"/>
      <w:lvlJc w:val="left"/>
      <w:pPr>
        <w:tabs>
          <w:tab w:val="num" w:pos="1440"/>
        </w:tabs>
        <w:ind w:left="1440" w:hanging="360"/>
      </w:pPr>
      <w:rPr>
        <w:rFonts w:ascii="Times New Roman" w:hAnsi="Times New Roman" w:hint="default"/>
      </w:rPr>
    </w:lvl>
    <w:lvl w:ilvl="2" w:tplc="92A447D4" w:tentative="1">
      <w:start w:val="1"/>
      <w:numFmt w:val="bullet"/>
      <w:lvlText w:val="•"/>
      <w:lvlJc w:val="left"/>
      <w:pPr>
        <w:tabs>
          <w:tab w:val="num" w:pos="2160"/>
        </w:tabs>
        <w:ind w:left="2160" w:hanging="360"/>
      </w:pPr>
      <w:rPr>
        <w:rFonts w:ascii="Times New Roman" w:hAnsi="Times New Roman" w:hint="default"/>
      </w:rPr>
    </w:lvl>
    <w:lvl w:ilvl="3" w:tplc="1B1EC38A" w:tentative="1">
      <w:start w:val="1"/>
      <w:numFmt w:val="bullet"/>
      <w:lvlText w:val="•"/>
      <w:lvlJc w:val="left"/>
      <w:pPr>
        <w:tabs>
          <w:tab w:val="num" w:pos="2880"/>
        </w:tabs>
        <w:ind w:left="2880" w:hanging="360"/>
      </w:pPr>
      <w:rPr>
        <w:rFonts w:ascii="Times New Roman" w:hAnsi="Times New Roman" w:hint="default"/>
      </w:rPr>
    </w:lvl>
    <w:lvl w:ilvl="4" w:tplc="2CBA4E44" w:tentative="1">
      <w:start w:val="1"/>
      <w:numFmt w:val="bullet"/>
      <w:lvlText w:val="•"/>
      <w:lvlJc w:val="left"/>
      <w:pPr>
        <w:tabs>
          <w:tab w:val="num" w:pos="3600"/>
        </w:tabs>
        <w:ind w:left="3600" w:hanging="360"/>
      </w:pPr>
      <w:rPr>
        <w:rFonts w:ascii="Times New Roman" w:hAnsi="Times New Roman" w:hint="default"/>
      </w:rPr>
    </w:lvl>
    <w:lvl w:ilvl="5" w:tplc="EA1E3F14" w:tentative="1">
      <w:start w:val="1"/>
      <w:numFmt w:val="bullet"/>
      <w:lvlText w:val="•"/>
      <w:lvlJc w:val="left"/>
      <w:pPr>
        <w:tabs>
          <w:tab w:val="num" w:pos="4320"/>
        </w:tabs>
        <w:ind w:left="4320" w:hanging="360"/>
      </w:pPr>
      <w:rPr>
        <w:rFonts w:ascii="Times New Roman" w:hAnsi="Times New Roman" w:hint="default"/>
      </w:rPr>
    </w:lvl>
    <w:lvl w:ilvl="6" w:tplc="375AC340" w:tentative="1">
      <w:start w:val="1"/>
      <w:numFmt w:val="bullet"/>
      <w:lvlText w:val="•"/>
      <w:lvlJc w:val="left"/>
      <w:pPr>
        <w:tabs>
          <w:tab w:val="num" w:pos="5040"/>
        </w:tabs>
        <w:ind w:left="5040" w:hanging="360"/>
      </w:pPr>
      <w:rPr>
        <w:rFonts w:ascii="Times New Roman" w:hAnsi="Times New Roman" w:hint="default"/>
      </w:rPr>
    </w:lvl>
    <w:lvl w:ilvl="7" w:tplc="F76A2318" w:tentative="1">
      <w:start w:val="1"/>
      <w:numFmt w:val="bullet"/>
      <w:lvlText w:val="•"/>
      <w:lvlJc w:val="left"/>
      <w:pPr>
        <w:tabs>
          <w:tab w:val="num" w:pos="5760"/>
        </w:tabs>
        <w:ind w:left="5760" w:hanging="360"/>
      </w:pPr>
      <w:rPr>
        <w:rFonts w:ascii="Times New Roman" w:hAnsi="Times New Roman" w:hint="default"/>
      </w:rPr>
    </w:lvl>
    <w:lvl w:ilvl="8" w:tplc="D5CC826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0"/>
  </w:num>
  <w:num w:numId="3">
    <w:abstractNumId w:val="15"/>
  </w:num>
  <w:num w:numId="4">
    <w:abstractNumId w:val="11"/>
  </w:num>
  <w:num w:numId="5">
    <w:abstractNumId w:val="8"/>
  </w:num>
  <w:num w:numId="6">
    <w:abstractNumId w:val="2"/>
  </w:num>
  <w:num w:numId="7">
    <w:abstractNumId w:val="23"/>
  </w:num>
  <w:num w:numId="8">
    <w:abstractNumId w:val="16"/>
  </w:num>
  <w:num w:numId="9">
    <w:abstractNumId w:val="1"/>
  </w:num>
  <w:num w:numId="10">
    <w:abstractNumId w:val="3"/>
  </w:num>
  <w:num w:numId="11">
    <w:abstractNumId w:val="5"/>
  </w:num>
  <w:num w:numId="12">
    <w:abstractNumId w:val="20"/>
  </w:num>
  <w:num w:numId="13">
    <w:abstractNumId w:val="4"/>
  </w:num>
  <w:num w:numId="14">
    <w:abstractNumId w:val="18"/>
  </w:num>
  <w:num w:numId="15">
    <w:abstractNumId w:val="13"/>
  </w:num>
  <w:num w:numId="16">
    <w:abstractNumId w:val="22"/>
  </w:num>
  <w:num w:numId="17">
    <w:abstractNumId w:val="14"/>
  </w:num>
  <w:num w:numId="18">
    <w:abstractNumId w:val="12"/>
  </w:num>
  <w:num w:numId="19">
    <w:abstractNumId w:val="17"/>
  </w:num>
  <w:num w:numId="20">
    <w:abstractNumId w:val="19"/>
  </w:num>
  <w:num w:numId="21">
    <w:abstractNumId w:val="7"/>
  </w:num>
  <w:num w:numId="22">
    <w:abstractNumId w:val="21"/>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36"/>
    <w:rsid w:val="0000235E"/>
    <w:rsid w:val="00007CA7"/>
    <w:rsid w:val="000167C9"/>
    <w:rsid w:val="00026352"/>
    <w:rsid w:val="00050C37"/>
    <w:rsid w:val="0006296D"/>
    <w:rsid w:val="00071451"/>
    <w:rsid w:val="0007202E"/>
    <w:rsid w:val="00076C6B"/>
    <w:rsid w:val="00076C94"/>
    <w:rsid w:val="00077A54"/>
    <w:rsid w:val="00083E62"/>
    <w:rsid w:val="000911CB"/>
    <w:rsid w:val="00091219"/>
    <w:rsid w:val="00097AEF"/>
    <w:rsid w:val="000D2F33"/>
    <w:rsid w:val="000E040D"/>
    <w:rsid w:val="000E3161"/>
    <w:rsid w:val="000F31CE"/>
    <w:rsid w:val="00102EC7"/>
    <w:rsid w:val="001037DB"/>
    <w:rsid w:val="00114000"/>
    <w:rsid w:val="001170DD"/>
    <w:rsid w:val="00133F9C"/>
    <w:rsid w:val="0013525E"/>
    <w:rsid w:val="00146824"/>
    <w:rsid w:val="0015670C"/>
    <w:rsid w:val="00167D5D"/>
    <w:rsid w:val="00193825"/>
    <w:rsid w:val="001943E8"/>
    <w:rsid w:val="001E57C7"/>
    <w:rsid w:val="001E7CC0"/>
    <w:rsid w:val="002013B4"/>
    <w:rsid w:val="002048D4"/>
    <w:rsid w:val="00207041"/>
    <w:rsid w:val="0022326E"/>
    <w:rsid w:val="00225BCD"/>
    <w:rsid w:val="00235DBE"/>
    <w:rsid w:val="0025386F"/>
    <w:rsid w:val="00254A75"/>
    <w:rsid w:val="0028336B"/>
    <w:rsid w:val="0029279C"/>
    <w:rsid w:val="002A1871"/>
    <w:rsid w:val="002A36D8"/>
    <w:rsid w:val="002A78C2"/>
    <w:rsid w:val="002A7A15"/>
    <w:rsid w:val="002C103F"/>
    <w:rsid w:val="002C1D18"/>
    <w:rsid w:val="002D2FE2"/>
    <w:rsid w:val="002F0205"/>
    <w:rsid w:val="002F5AE0"/>
    <w:rsid w:val="002F5DC1"/>
    <w:rsid w:val="003040EB"/>
    <w:rsid w:val="00307686"/>
    <w:rsid w:val="00316D7E"/>
    <w:rsid w:val="00322787"/>
    <w:rsid w:val="0033105E"/>
    <w:rsid w:val="00343118"/>
    <w:rsid w:val="00357915"/>
    <w:rsid w:val="00364170"/>
    <w:rsid w:val="00371048"/>
    <w:rsid w:val="003750B8"/>
    <w:rsid w:val="003902A0"/>
    <w:rsid w:val="003921E7"/>
    <w:rsid w:val="0039666C"/>
    <w:rsid w:val="003B103C"/>
    <w:rsid w:val="003B7776"/>
    <w:rsid w:val="003C233E"/>
    <w:rsid w:val="003C6F50"/>
    <w:rsid w:val="003D158E"/>
    <w:rsid w:val="003D2E02"/>
    <w:rsid w:val="003D7265"/>
    <w:rsid w:val="003D74E4"/>
    <w:rsid w:val="003E1512"/>
    <w:rsid w:val="003E3239"/>
    <w:rsid w:val="003E5615"/>
    <w:rsid w:val="003E6C78"/>
    <w:rsid w:val="003F3101"/>
    <w:rsid w:val="00413155"/>
    <w:rsid w:val="004135E8"/>
    <w:rsid w:val="00456F10"/>
    <w:rsid w:val="00460D04"/>
    <w:rsid w:val="00461596"/>
    <w:rsid w:val="00480C59"/>
    <w:rsid w:val="004840EE"/>
    <w:rsid w:val="004A4DDC"/>
    <w:rsid w:val="004C6DE1"/>
    <w:rsid w:val="004D3F76"/>
    <w:rsid w:val="004D48DA"/>
    <w:rsid w:val="004D5952"/>
    <w:rsid w:val="004D677A"/>
    <w:rsid w:val="004D7798"/>
    <w:rsid w:val="0050297F"/>
    <w:rsid w:val="00504C0C"/>
    <w:rsid w:val="00505488"/>
    <w:rsid w:val="005057C4"/>
    <w:rsid w:val="00517D09"/>
    <w:rsid w:val="005251F0"/>
    <w:rsid w:val="00545E1B"/>
    <w:rsid w:val="00556501"/>
    <w:rsid w:val="00557DCC"/>
    <w:rsid w:val="005610B6"/>
    <w:rsid w:val="005633FF"/>
    <w:rsid w:val="00577B78"/>
    <w:rsid w:val="00581BAF"/>
    <w:rsid w:val="00585DB6"/>
    <w:rsid w:val="005A4B4B"/>
    <w:rsid w:val="005C114D"/>
    <w:rsid w:val="005C4A01"/>
    <w:rsid w:val="005D1E6B"/>
    <w:rsid w:val="005D5CBB"/>
    <w:rsid w:val="005E18C3"/>
    <w:rsid w:val="005F1833"/>
    <w:rsid w:val="005F1881"/>
    <w:rsid w:val="005F2605"/>
    <w:rsid w:val="005F41D0"/>
    <w:rsid w:val="005F7F5D"/>
    <w:rsid w:val="006056A1"/>
    <w:rsid w:val="006113FE"/>
    <w:rsid w:val="0062340A"/>
    <w:rsid w:val="00623AF1"/>
    <w:rsid w:val="006325A0"/>
    <w:rsid w:val="00632E2E"/>
    <w:rsid w:val="006555B8"/>
    <w:rsid w:val="0066311C"/>
    <w:rsid w:val="00667B61"/>
    <w:rsid w:val="006A1C9B"/>
    <w:rsid w:val="006A52D1"/>
    <w:rsid w:val="006D43F3"/>
    <w:rsid w:val="007012C5"/>
    <w:rsid w:val="00702871"/>
    <w:rsid w:val="007048B6"/>
    <w:rsid w:val="0072414E"/>
    <w:rsid w:val="0072590A"/>
    <w:rsid w:val="00746C49"/>
    <w:rsid w:val="0075044F"/>
    <w:rsid w:val="007615CA"/>
    <w:rsid w:val="00767517"/>
    <w:rsid w:val="00767ADB"/>
    <w:rsid w:val="0077525B"/>
    <w:rsid w:val="00780C14"/>
    <w:rsid w:val="007A794A"/>
    <w:rsid w:val="007B736B"/>
    <w:rsid w:val="007C10F4"/>
    <w:rsid w:val="007C64EB"/>
    <w:rsid w:val="007E28A4"/>
    <w:rsid w:val="007E4CA2"/>
    <w:rsid w:val="007F23BE"/>
    <w:rsid w:val="007F3B0E"/>
    <w:rsid w:val="007F7F20"/>
    <w:rsid w:val="008029A8"/>
    <w:rsid w:val="008178C3"/>
    <w:rsid w:val="008368EB"/>
    <w:rsid w:val="0084591B"/>
    <w:rsid w:val="00847225"/>
    <w:rsid w:val="0085279A"/>
    <w:rsid w:val="00855676"/>
    <w:rsid w:val="00855D51"/>
    <w:rsid w:val="0088485F"/>
    <w:rsid w:val="008A6259"/>
    <w:rsid w:val="008C2E3C"/>
    <w:rsid w:val="008E309A"/>
    <w:rsid w:val="008F0F38"/>
    <w:rsid w:val="008F1AA9"/>
    <w:rsid w:val="008F4723"/>
    <w:rsid w:val="008F5F11"/>
    <w:rsid w:val="009002C0"/>
    <w:rsid w:val="00904CB2"/>
    <w:rsid w:val="00906836"/>
    <w:rsid w:val="009316AF"/>
    <w:rsid w:val="0093780D"/>
    <w:rsid w:val="00955A0C"/>
    <w:rsid w:val="00964E44"/>
    <w:rsid w:val="009834C4"/>
    <w:rsid w:val="009C0F16"/>
    <w:rsid w:val="009E3AF8"/>
    <w:rsid w:val="00A03757"/>
    <w:rsid w:val="00A05FD8"/>
    <w:rsid w:val="00A20FAF"/>
    <w:rsid w:val="00A37C13"/>
    <w:rsid w:val="00A53CE1"/>
    <w:rsid w:val="00A80020"/>
    <w:rsid w:val="00A8115D"/>
    <w:rsid w:val="00A83910"/>
    <w:rsid w:val="00AA2232"/>
    <w:rsid w:val="00AD015A"/>
    <w:rsid w:val="00AD051C"/>
    <w:rsid w:val="00B141B9"/>
    <w:rsid w:val="00B157D0"/>
    <w:rsid w:val="00B16136"/>
    <w:rsid w:val="00B16DA5"/>
    <w:rsid w:val="00B45B4F"/>
    <w:rsid w:val="00B66EDB"/>
    <w:rsid w:val="00B72D5A"/>
    <w:rsid w:val="00B9108C"/>
    <w:rsid w:val="00BA1F74"/>
    <w:rsid w:val="00BA4F7C"/>
    <w:rsid w:val="00BB7996"/>
    <w:rsid w:val="00BC576A"/>
    <w:rsid w:val="00BD5651"/>
    <w:rsid w:val="00BE5D7D"/>
    <w:rsid w:val="00BF1B2F"/>
    <w:rsid w:val="00BF5CE6"/>
    <w:rsid w:val="00C441B6"/>
    <w:rsid w:val="00C469C0"/>
    <w:rsid w:val="00C54BD4"/>
    <w:rsid w:val="00C57535"/>
    <w:rsid w:val="00C66669"/>
    <w:rsid w:val="00C671E3"/>
    <w:rsid w:val="00C87565"/>
    <w:rsid w:val="00C92868"/>
    <w:rsid w:val="00CA4C76"/>
    <w:rsid w:val="00CB196C"/>
    <w:rsid w:val="00CC3E38"/>
    <w:rsid w:val="00CD2838"/>
    <w:rsid w:val="00CD2B7D"/>
    <w:rsid w:val="00CE622A"/>
    <w:rsid w:val="00CF6C1A"/>
    <w:rsid w:val="00D00B5B"/>
    <w:rsid w:val="00D03C12"/>
    <w:rsid w:val="00D06BA1"/>
    <w:rsid w:val="00D12064"/>
    <w:rsid w:val="00D21A00"/>
    <w:rsid w:val="00D235E8"/>
    <w:rsid w:val="00D26FF9"/>
    <w:rsid w:val="00D30D8E"/>
    <w:rsid w:val="00D3237B"/>
    <w:rsid w:val="00D42C50"/>
    <w:rsid w:val="00D5016C"/>
    <w:rsid w:val="00D92828"/>
    <w:rsid w:val="00D92B8B"/>
    <w:rsid w:val="00DA53D6"/>
    <w:rsid w:val="00DC2CD1"/>
    <w:rsid w:val="00DC4BCC"/>
    <w:rsid w:val="00DC55A0"/>
    <w:rsid w:val="00DE3671"/>
    <w:rsid w:val="00DF3716"/>
    <w:rsid w:val="00E043D8"/>
    <w:rsid w:val="00E13B82"/>
    <w:rsid w:val="00E30613"/>
    <w:rsid w:val="00E327E7"/>
    <w:rsid w:val="00E56883"/>
    <w:rsid w:val="00E61EAA"/>
    <w:rsid w:val="00E72C50"/>
    <w:rsid w:val="00E830FD"/>
    <w:rsid w:val="00E870B9"/>
    <w:rsid w:val="00E9464A"/>
    <w:rsid w:val="00E94F3B"/>
    <w:rsid w:val="00E95B19"/>
    <w:rsid w:val="00EB7C06"/>
    <w:rsid w:val="00EC4DFA"/>
    <w:rsid w:val="00ED6583"/>
    <w:rsid w:val="00ED74A7"/>
    <w:rsid w:val="00EE225C"/>
    <w:rsid w:val="00EF681D"/>
    <w:rsid w:val="00EF7E45"/>
    <w:rsid w:val="00F00E2C"/>
    <w:rsid w:val="00F01FAB"/>
    <w:rsid w:val="00F13B75"/>
    <w:rsid w:val="00F14A36"/>
    <w:rsid w:val="00F16E12"/>
    <w:rsid w:val="00F2476B"/>
    <w:rsid w:val="00F267F8"/>
    <w:rsid w:val="00F34BBF"/>
    <w:rsid w:val="00F433DF"/>
    <w:rsid w:val="00F54544"/>
    <w:rsid w:val="00F95A93"/>
    <w:rsid w:val="00FB1F8D"/>
    <w:rsid w:val="00FD0EFD"/>
    <w:rsid w:val="00FD489A"/>
    <w:rsid w:val="00FF22D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84FF4-BA91-4096-BB5F-359642DB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83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2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79A"/>
    <w:rPr>
      <w:rFonts w:ascii="Tahoma" w:hAnsi="Tahoma" w:cs="Tahoma"/>
      <w:sz w:val="16"/>
      <w:szCs w:val="16"/>
    </w:rPr>
  </w:style>
  <w:style w:type="paragraph" w:styleId="Prrafodelista">
    <w:name w:val="List Paragraph"/>
    <w:basedOn w:val="Normal"/>
    <w:uiPriority w:val="34"/>
    <w:qFormat/>
    <w:rsid w:val="003750B8"/>
    <w:pPr>
      <w:ind w:left="720"/>
      <w:contextualSpacing/>
    </w:pPr>
  </w:style>
  <w:style w:type="paragraph" w:styleId="NormalWeb">
    <w:name w:val="Normal (Web)"/>
    <w:basedOn w:val="Normal"/>
    <w:uiPriority w:val="99"/>
    <w:semiHidden/>
    <w:unhideWhenUsed/>
    <w:rsid w:val="00007CA7"/>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Refdecomentario">
    <w:name w:val="annotation reference"/>
    <w:basedOn w:val="Fuentedeprrafopredeter"/>
    <w:uiPriority w:val="99"/>
    <w:semiHidden/>
    <w:unhideWhenUsed/>
    <w:rsid w:val="00ED6583"/>
    <w:rPr>
      <w:sz w:val="16"/>
      <w:szCs w:val="16"/>
    </w:rPr>
  </w:style>
  <w:style w:type="paragraph" w:styleId="Textocomentario">
    <w:name w:val="annotation text"/>
    <w:basedOn w:val="Normal"/>
    <w:link w:val="TextocomentarioCar"/>
    <w:uiPriority w:val="99"/>
    <w:semiHidden/>
    <w:unhideWhenUsed/>
    <w:rsid w:val="00ED6583"/>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ED6583"/>
    <w:rPr>
      <w:sz w:val="20"/>
      <w:szCs w:val="20"/>
    </w:rPr>
  </w:style>
  <w:style w:type="paragraph" w:styleId="Encabezado">
    <w:name w:val="header"/>
    <w:basedOn w:val="Normal"/>
    <w:link w:val="EncabezadoCar"/>
    <w:uiPriority w:val="99"/>
    <w:unhideWhenUsed/>
    <w:rsid w:val="002A7A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A15"/>
  </w:style>
  <w:style w:type="paragraph" w:styleId="Piedepgina">
    <w:name w:val="footer"/>
    <w:basedOn w:val="Normal"/>
    <w:link w:val="PiedepginaCar"/>
    <w:uiPriority w:val="99"/>
    <w:unhideWhenUsed/>
    <w:rsid w:val="002A7A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895">
      <w:bodyDiv w:val="1"/>
      <w:marLeft w:val="0"/>
      <w:marRight w:val="0"/>
      <w:marTop w:val="0"/>
      <w:marBottom w:val="0"/>
      <w:divBdr>
        <w:top w:val="none" w:sz="0" w:space="0" w:color="auto"/>
        <w:left w:val="none" w:sz="0" w:space="0" w:color="auto"/>
        <w:bottom w:val="none" w:sz="0" w:space="0" w:color="auto"/>
        <w:right w:val="none" w:sz="0" w:space="0" w:color="auto"/>
      </w:divBdr>
      <w:divsChild>
        <w:div w:id="928348677">
          <w:marLeft w:val="446"/>
          <w:marRight w:val="0"/>
          <w:marTop w:val="0"/>
          <w:marBottom w:val="0"/>
          <w:divBdr>
            <w:top w:val="none" w:sz="0" w:space="0" w:color="auto"/>
            <w:left w:val="none" w:sz="0" w:space="0" w:color="auto"/>
            <w:bottom w:val="none" w:sz="0" w:space="0" w:color="auto"/>
            <w:right w:val="none" w:sz="0" w:space="0" w:color="auto"/>
          </w:divBdr>
        </w:div>
        <w:div w:id="1577281890">
          <w:marLeft w:val="446"/>
          <w:marRight w:val="0"/>
          <w:marTop w:val="0"/>
          <w:marBottom w:val="0"/>
          <w:divBdr>
            <w:top w:val="none" w:sz="0" w:space="0" w:color="auto"/>
            <w:left w:val="none" w:sz="0" w:space="0" w:color="auto"/>
            <w:bottom w:val="none" w:sz="0" w:space="0" w:color="auto"/>
            <w:right w:val="none" w:sz="0" w:space="0" w:color="auto"/>
          </w:divBdr>
        </w:div>
      </w:divsChild>
    </w:div>
    <w:div w:id="146290515">
      <w:bodyDiv w:val="1"/>
      <w:marLeft w:val="0"/>
      <w:marRight w:val="0"/>
      <w:marTop w:val="0"/>
      <w:marBottom w:val="0"/>
      <w:divBdr>
        <w:top w:val="none" w:sz="0" w:space="0" w:color="auto"/>
        <w:left w:val="none" w:sz="0" w:space="0" w:color="auto"/>
        <w:bottom w:val="none" w:sz="0" w:space="0" w:color="auto"/>
        <w:right w:val="none" w:sz="0" w:space="0" w:color="auto"/>
      </w:divBdr>
    </w:div>
    <w:div w:id="315183171">
      <w:bodyDiv w:val="1"/>
      <w:marLeft w:val="0"/>
      <w:marRight w:val="0"/>
      <w:marTop w:val="0"/>
      <w:marBottom w:val="0"/>
      <w:divBdr>
        <w:top w:val="none" w:sz="0" w:space="0" w:color="auto"/>
        <w:left w:val="none" w:sz="0" w:space="0" w:color="auto"/>
        <w:bottom w:val="none" w:sz="0" w:space="0" w:color="auto"/>
        <w:right w:val="none" w:sz="0" w:space="0" w:color="auto"/>
      </w:divBdr>
    </w:div>
    <w:div w:id="410009017">
      <w:bodyDiv w:val="1"/>
      <w:marLeft w:val="0"/>
      <w:marRight w:val="0"/>
      <w:marTop w:val="0"/>
      <w:marBottom w:val="0"/>
      <w:divBdr>
        <w:top w:val="none" w:sz="0" w:space="0" w:color="auto"/>
        <w:left w:val="none" w:sz="0" w:space="0" w:color="auto"/>
        <w:bottom w:val="none" w:sz="0" w:space="0" w:color="auto"/>
        <w:right w:val="none" w:sz="0" w:space="0" w:color="auto"/>
      </w:divBdr>
    </w:div>
    <w:div w:id="425079633">
      <w:bodyDiv w:val="1"/>
      <w:marLeft w:val="0"/>
      <w:marRight w:val="0"/>
      <w:marTop w:val="0"/>
      <w:marBottom w:val="0"/>
      <w:divBdr>
        <w:top w:val="none" w:sz="0" w:space="0" w:color="auto"/>
        <w:left w:val="none" w:sz="0" w:space="0" w:color="auto"/>
        <w:bottom w:val="none" w:sz="0" w:space="0" w:color="auto"/>
        <w:right w:val="none" w:sz="0" w:space="0" w:color="auto"/>
      </w:divBdr>
      <w:divsChild>
        <w:div w:id="792208457">
          <w:marLeft w:val="547"/>
          <w:marRight w:val="0"/>
          <w:marTop w:val="0"/>
          <w:marBottom w:val="0"/>
          <w:divBdr>
            <w:top w:val="none" w:sz="0" w:space="0" w:color="auto"/>
            <w:left w:val="none" w:sz="0" w:space="0" w:color="auto"/>
            <w:bottom w:val="none" w:sz="0" w:space="0" w:color="auto"/>
            <w:right w:val="none" w:sz="0" w:space="0" w:color="auto"/>
          </w:divBdr>
        </w:div>
      </w:divsChild>
    </w:div>
    <w:div w:id="535897806">
      <w:bodyDiv w:val="1"/>
      <w:marLeft w:val="0"/>
      <w:marRight w:val="0"/>
      <w:marTop w:val="0"/>
      <w:marBottom w:val="0"/>
      <w:divBdr>
        <w:top w:val="none" w:sz="0" w:space="0" w:color="auto"/>
        <w:left w:val="none" w:sz="0" w:space="0" w:color="auto"/>
        <w:bottom w:val="none" w:sz="0" w:space="0" w:color="auto"/>
        <w:right w:val="none" w:sz="0" w:space="0" w:color="auto"/>
      </w:divBdr>
      <w:divsChild>
        <w:div w:id="1934508531">
          <w:marLeft w:val="547"/>
          <w:marRight w:val="0"/>
          <w:marTop w:val="144"/>
          <w:marBottom w:val="0"/>
          <w:divBdr>
            <w:top w:val="none" w:sz="0" w:space="0" w:color="auto"/>
            <w:left w:val="none" w:sz="0" w:space="0" w:color="auto"/>
            <w:bottom w:val="none" w:sz="0" w:space="0" w:color="auto"/>
            <w:right w:val="none" w:sz="0" w:space="0" w:color="auto"/>
          </w:divBdr>
        </w:div>
      </w:divsChild>
    </w:div>
    <w:div w:id="657071433">
      <w:bodyDiv w:val="1"/>
      <w:marLeft w:val="0"/>
      <w:marRight w:val="0"/>
      <w:marTop w:val="0"/>
      <w:marBottom w:val="0"/>
      <w:divBdr>
        <w:top w:val="none" w:sz="0" w:space="0" w:color="auto"/>
        <w:left w:val="none" w:sz="0" w:space="0" w:color="auto"/>
        <w:bottom w:val="none" w:sz="0" w:space="0" w:color="auto"/>
        <w:right w:val="none" w:sz="0" w:space="0" w:color="auto"/>
      </w:divBdr>
      <w:divsChild>
        <w:div w:id="1372146090">
          <w:marLeft w:val="806"/>
          <w:marRight w:val="0"/>
          <w:marTop w:val="96"/>
          <w:marBottom w:val="0"/>
          <w:divBdr>
            <w:top w:val="none" w:sz="0" w:space="0" w:color="auto"/>
            <w:left w:val="none" w:sz="0" w:space="0" w:color="auto"/>
            <w:bottom w:val="none" w:sz="0" w:space="0" w:color="auto"/>
            <w:right w:val="none" w:sz="0" w:space="0" w:color="auto"/>
          </w:divBdr>
        </w:div>
        <w:div w:id="411899600">
          <w:marLeft w:val="806"/>
          <w:marRight w:val="0"/>
          <w:marTop w:val="96"/>
          <w:marBottom w:val="0"/>
          <w:divBdr>
            <w:top w:val="none" w:sz="0" w:space="0" w:color="auto"/>
            <w:left w:val="none" w:sz="0" w:space="0" w:color="auto"/>
            <w:bottom w:val="none" w:sz="0" w:space="0" w:color="auto"/>
            <w:right w:val="none" w:sz="0" w:space="0" w:color="auto"/>
          </w:divBdr>
        </w:div>
      </w:divsChild>
    </w:div>
    <w:div w:id="711880427">
      <w:bodyDiv w:val="1"/>
      <w:marLeft w:val="0"/>
      <w:marRight w:val="0"/>
      <w:marTop w:val="0"/>
      <w:marBottom w:val="0"/>
      <w:divBdr>
        <w:top w:val="none" w:sz="0" w:space="0" w:color="auto"/>
        <w:left w:val="none" w:sz="0" w:space="0" w:color="auto"/>
        <w:bottom w:val="none" w:sz="0" w:space="0" w:color="auto"/>
        <w:right w:val="none" w:sz="0" w:space="0" w:color="auto"/>
      </w:divBdr>
    </w:div>
    <w:div w:id="731731659">
      <w:bodyDiv w:val="1"/>
      <w:marLeft w:val="0"/>
      <w:marRight w:val="0"/>
      <w:marTop w:val="0"/>
      <w:marBottom w:val="0"/>
      <w:divBdr>
        <w:top w:val="none" w:sz="0" w:space="0" w:color="auto"/>
        <w:left w:val="none" w:sz="0" w:space="0" w:color="auto"/>
        <w:bottom w:val="none" w:sz="0" w:space="0" w:color="auto"/>
        <w:right w:val="none" w:sz="0" w:space="0" w:color="auto"/>
      </w:divBdr>
      <w:divsChild>
        <w:div w:id="1549223255">
          <w:marLeft w:val="547"/>
          <w:marRight w:val="0"/>
          <w:marTop w:val="0"/>
          <w:marBottom w:val="0"/>
          <w:divBdr>
            <w:top w:val="none" w:sz="0" w:space="0" w:color="auto"/>
            <w:left w:val="none" w:sz="0" w:space="0" w:color="auto"/>
            <w:bottom w:val="none" w:sz="0" w:space="0" w:color="auto"/>
            <w:right w:val="none" w:sz="0" w:space="0" w:color="auto"/>
          </w:divBdr>
        </w:div>
      </w:divsChild>
    </w:div>
    <w:div w:id="742995655">
      <w:bodyDiv w:val="1"/>
      <w:marLeft w:val="0"/>
      <w:marRight w:val="0"/>
      <w:marTop w:val="0"/>
      <w:marBottom w:val="0"/>
      <w:divBdr>
        <w:top w:val="none" w:sz="0" w:space="0" w:color="auto"/>
        <w:left w:val="none" w:sz="0" w:space="0" w:color="auto"/>
        <w:bottom w:val="none" w:sz="0" w:space="0" w:color="auto"/>
        <w:right w:val="none" w:sz="0" w:space="0" w:color="auto"/>
      </w:divBdr>
    </w:div>
    <w:div w:id="774712416">
      <w:bodyDiv w:val="1"/>
      <w:marLeft w:val="0"/>
      <w:marRight w:val="0"/>
      <w:marTop w:val="0"/>
      <w:marBottom w:val="0"/>
      <w:divBdr>
        <w:top w:val="none" w:sz="0" w:space="0" w:color="auto"/>
        <w:left w:val="none" w:sz="0" w:space="0" w:color="auto"/>
        <w:bottom w:val="none" w:sz="0" w:space="0" w:color="auto"/>
        <w:right w:val="none" w:sz="0" w:space="0" w:color="auto"/>
      </w:divBdr>
      <w:divsChild>
        <w:div w:id="1096445160">
          <w:marLeft w:val="547"/>
          <w:marRight w:val="0"/>
          <w:marTop w:val="0"/>
          <w:marBottom w:val="0"/>
          <w:divBdr>
            <w:top w:val="none" w:sz="0" w:space="0" w:color="auto"/>
            <w:left w:val="none" w:sz="0" w:space="0" w:color="auto"/>
            <w:bottom w:val="none" w:sz="0" w:space="0" w:color="auto"/>
            <w:right w:val="none" w:sz="0" w:space="0" w:color="auto"/>
          </w:divBdr>
        </w:div>
      </w:divsChild>
    </w:div>
    <w:div w:id="822427980">
      <w:bodyDiv w:val="1"/>
      <w:marLeft w:val="0"/>
      <w:marRight w:val="0"/>
      <w:marTop w:val="0"/>
      <w:marBottom w:val="0"/>
      <w:divBdr>
        <w:top w:val="none" w:sz="0" w:space="0" w:color="auto"/>
        <w:left w:val="none" w:sz="0" w:space="0" w:color="auto"/>
        <w:bottom w:val="none" w:sz="0" w:space="0" w:color="auto"/>
        <w:right w:val="none" w:sz="0" w:space="0" w:color="auto"/>
      </w:divBdr>
    </w:div>
    <w:div w:id="843206426">
      <w:bodyDiv w:val="1"/>
      <w:marLeft w:val="0"/>
      <w:marRight w:val="0"/>
      <w:marTop w:val="0"/>
      <w:marBottom w:val="0"/>
      <w:divBdr>
        <w:top w:val="none" w:sz="0" w:space="0" w:color="auto"/>
        <w:left w:val="none" w:sz="0" w:space="0" w:color="auto"/>
        <w:bottom w:val="none" w:sz="0" w:space="0" w:color="auto"/>
        <w:right w:val="none" w:sz="0" w:space="0" w:color="auto"/>
      </w:divBdr>
    </w:div>
    <w:div w:id="1112822695">
      <w:bodyDiv w:val="1"/>
      <w:marLeft w:val="0"/>
      <w:marRight w:val="0"/>
      <w:marTop w:val="0"/>
      <w:marBottom w:val="0"/>
      <w:divBdr>
        <w:top w:val="none" w:sz="0" w:space="0" w:color="auto"/>
        <w:left w:val="none" w:sz="0" w:space="0" w:color="auto"/>
        <w:bottom w:val="none" w:sz="0" w:space="0" w:color="auto"/>
        <w:right w:val="none" w:sz="0" w:space="0" w:color="auto"/>
      </w:divBdr>
    </w:div>
    <w:div w:id="1384480372">
      <w:bodyDiv w:val="1"/>
      <w:marLeft w:val="0"/>
      <w:marRight w:val="0"/>
      <w:marTop w:val="0"/>
      <w:marBottom w:val="0"/>
      <w:divBdr>
        <w:top w:val="none" w:sz="0" w:space="0" w:color="auto"/>
        <w:left w:val="none" w:sz="0" w:space="0" w:color="auto"/>
        <w:bottom w:val="none" w:sz="0" w:space="0" w:color="auto"/>
        <w:right w:val="none" w:sz="0" w:space="0" w:color="auto"/>
      </w:divBdr>
      <w:divsChild>
        <w:div w:id="337998391">
          <w:marLeft w:val="547"/>
          <w:marRight w:val="0"/>
          <w:marTop w:val="0"/>
          <w:marBottom w:val="0"/>
          <w:divBdr>
            <w:top w:val="none" w:sz="0" w:space="0" w:color="auto"/>
            <w:left w:val="none" w:sz="0" w:space="0" w:color="auto"/>
            <w:bottom w:val="none" w:sz="0" w:space="0" w:color="auto"/>
            <w:right w:val="none" w:sz="0" w:space="0" w:color="auto"/>
          </w:divBdr>
        </w:div>
      </w:divsChild>
    </w:div>
    <w:div w:id="1421217319">
      <w:bodyDiv w:val="1"/>
      <w:marLeft w:val="0"/>
      <w:marRight w:val="0"/>
      <w:marTop w:val="0"/>
      <w:marBottom w:val="0"/>
      <w:divBdr>
        <w:top w:val="none" w:sz="0" w:space="0" w:color="auto"/>
        <w:left w:val="none" w:sz="0" w:space="0" w:color="auto"/>
        <w:bottom w:val="none" w:sz="0" w:space="0" w:color="auto"/>
        <w:right w:val="none" w:sz="0" w:space="0" w:color="auto"/>
      </w:divBdr>
    </w:div>
    <w:div w:id="1443917383">
      <w:bodyDiv w:val="1"/>
      <w:marLeft w:val="0"/>
      <w:marRight w:val="0"/>
      <w:marTop w:val="0"/>
      <w:marBottom w:val="0"/>
      <w:divBdr>
        <w:top w:val="none" w:sz="0" w:space="0" w:color="auto"/>
        <w:left w:val="none" w:sz="0" w:space="0" w:color="auto"/>
        <w:bottom w:val="none" w:sz="0" w:space="0" w:color="auto"/>
        <w:right w:val="none" w:sz="0" w:space="0" w:color="auto"/>
      </w:divBdr>
    </w:div>
    <w:div w:id="1623923134">
      <w:bodyDiv w:val="1"/>
      <w:marLeft w:val="0"/>
      <w:marRight w:val="0"/>
      <w:marTop w:val="0"/>
      <w:marBottom w:val="0"/>
      <w:divBdr>
        <w:top w:val="none" w:sz="0" w:space="0" w:color="auto"/>
        <w:left w:val="none" w:sz="0" w:space="0" w:color="auto"/>
        <w:bottom w:val="none" w:sz="0" w:space="0" w:color="auto"/>
        <w:right w:val="none" w:sz="0" w:space="0" w:color="auto"/>
      </w:divBdr>
    </w:div>
    <w:div w:id="1777555089">
      <w:bodyDiv w:val="1"/>
      <w:marLeft w:val="0"/>
      <w:marRight w:val="0"/>
      <w:marTop w:val="0"/>
      <w:marBottom w:val="0"/>
      <w:divBdr>
        <w:top w:val="none" w:sz="0" w:space="0" w:color="auto"/>
        <w:left w:val="none" w:sz="0" w:space="0" w:color="auto"/>
        <w:bottom w:val="none" w:sz="0" w:space="0" w:color="auto"/>
        <w:right w:val="none" w:sz="0" w:space="0" w:color="auto"/>
      </w:divBdr>
      <w:divsChild>
        <w:div w:id="2122258329">
          <w:marLeft w:val="547"/>
          <w:marRight w:val="0"/>
          <w:marTop w:val="96"/>
          <w:marBottom w:val="0"/>
          <w:divBdr>
            <w:top w:val="none" w:sz="0" w:space="0" w:color="auto"/>
            <w:left w:val="none" w:sz="0" w:space="0" w:color="auto"/>
            <w:bottom w:val="none" w:sz="0" w:space="0" w:color="auto"/>
            <w:right w:val="none" w:sz="0" w:space="0" w:color="auto"/>
          </w:divBdr>
        </w:div>
      </w:divsChild>
    </w:div>
    <w:div w:id="1780951479">
      <w:bodyDiv w:val="1"/>
      <w:marLeft w:val="0"/>
      <w:marRight w:val="0"/>
      <w:marTop w:val="0"/>
      <w:marBottom w:val="0"/>
      <w:divBdr>
        <w:top w:val="none" w:sz="0" w:space="0" w:color="auto"/>
        <w:left w:val="none" w:sz="0" w:space="0" w:color="auto"/>
        <w:bottom w:val="none" w:sz="0" w:space="0" w:color="auto"/>
        <w:right w:val="none" w:sz="0" w:space="0" w:color="auto"/>
      </w:divBdr>
    </w:div>
    <w:div w:id="1834450605">
      <w:bodyDiv w:val="1"/>
      <w:marLeft w:val="0"/>
      <w:marRight w:val="0"/>
      <w:marTop w:val="0"/>
      <w:marBottom w:val="0"/>
      <w:divBdr>
        <w:top w:val="none" w:sz="0" w:space="0" w:color="auto"/>
        <w:left w:val="none" w:sz="0" w:space="0" w:color="auto"/>
        <w:bottom w:val="none" w:sz="0" w:space="0" w:color="auto"/>
        <w:right w:val="none" w:sz="0" w:space="0" w:color="auto"/>
      </w:divBdr>
      <w:divsChild>
        <w:div w:id="301497419">
          <w:marLeft w:val="547"/>
          <w:marRight w:val="0"/>
          <w:marTop w:val="144"/>
          <w:marBottom w:val="0"/>
          <w:divBdr>
            <w:top w:val="none" w:sz="0" w:space="0" w:color="auto"/>
            <w:left w:val="none" w:sz="0" w:space="0" w:color="auto"/>
            <w:bottom w:val="none" w:sz="0" w:space="0" w:color="auto"/>
            <w:right w:val="none" w:sz="0" w:space="0" w:color="auto"/>
          </w:divBdr>
        </w:div>
      </w:divsChild>
    </w:div>
    <w:div w:id="1863663580">
      <w:bodyDiv w:val="1"/>
      <w:marLeft w:val="0"/>
      <w:marRight w:val="0"/>
      <w:marTop w:val="0"/>
      <w:marBottom w:val="0"/>
      <w:divBdr>
        <w:top w:val="none" w:sz="0" w:space="0" w:color="auto"/>
        <w:left w:val="none" w:sz="0" w:space="0" w:color="auto"/>
        <w:bottom w:val="none" w:sz="0" w:space="0" w:color="auto"/>
        <w:right w:val="none" w:sz="0" w:space="0" w:color="auto"/>
      </w:divBdr>
    </w:div>
    <w:div w:id="2040397958">
      <w:bodyDiv w:val="1"/>
      <w:marLeft w:val="0"/>
      <w:marRight w:val="0"/>
      <w:marTop w:val="0"/>
      <w:marBottom w:val="0"/>
      <w:divBdr>
        <w:top w:val="none" w:sz="0" w:space="0" w:color="auto"/>
        <w:left w:val="none" w:sz="0" w:space="0" w:color="auto"/>
        <w:bottom w:val="none" w:sz="0" w:space="0" w:color="auto"/>
        <w:right w:val="none" w:sz="0" w:space="0" w:color="auto"/>
      </w:divBdr>
      <w:divsChild>
        <w:div w:id="369838101">
          <w:marLeft w:val="547"/>
          <w:marRight w:val="0"/>
          <w:marTop w:val="144"/>
          <w:marBottom w:val="0"/>
          <w:divBdr>
            <w:top w:val="none" w:sz="0" w:space="0" w:color="auto"/>
            <w:left w:val="none" w:sz="0" w:space="0" w:color="auto"/>
            <w:bottom w:val="none" w:sz="0" w:space="0" w:color="auto"/>
            <w:right w:val="none" w:sz="0" w:space="0" w:color="auto"/>
          </w:divBdr>
        </w:div>
      </w:divsChild>
    </w:div>
    <w:div w:id="2076194784">
      <w:bodyDiv w:val="1"/>
      <w:marLeft w:val="0"/>
      <w:marRight w:val="0"/>
      <w:marTop w:val="0"/>
      <w:marBottom w:val="0"/>
      <w:divBdr>
        <w:top w:val="none" w:sz="0" w:space="0" w:color="auto"/>
        <w:left w:val="none" w:sz="0" w:space="0" w:color="auto"/>
        <w:bottom w:val="none" w:sz="0" w:space="0" w:color="auto"/>
        <w:right w:val="none" w:sz="0" w:space="0" w:color="auto"/>
      </w:divBdr>
      <w:divsChild>
        <w:div w:id="1243642609">
          <w:marLeft w:val="446"/>
          <w:marRight w:val="0"/>
          <w:marTop w:val="0"/>
          <w:marBottom w:val="0"/>
          <w:divBdr>
            <w:top w:val="none" w:sz="0" w:space="0" w:color="auto"/>
            <w:left w:val="none" w:sz="0" w:space="0" w:color="auto"/>
            <w:bottom w:val="none" w:sz="0" w:space="0" w:color="auto"/>
            <w:right w:val="none" w:sz="0" w:space="0" w:color="auto"/>
          </w:divBdr>
        </w:div>
        <w:div w:id="1661539755">
          <w:marLeft w:val="446"/>
          <w:marRight w:val="0"/>
          <w:marTop w:val="0"/>
          <w:marBottom w:val="0"/>
          <w:divBdr>
            <w:top w:val="none" w:sz="0" w:space="0" w:color="auto"/>
            <w:left w:val="none" w:sz="0" w:space="0" w:color="auto"/>
            <w:bottom w:val="none" w:sz="0" w:space="0" w:color="auto"/>
            <w:right w:val="none" w:sz="0" w:space="0" w:color="auto"/>
          </w:divBdr>
        </w:div>
        <w:div w:id="1508180529">
          <w:marLeft w:val="446"/>
          <w:marRight w:val="0"/>
          <w:marTop w:val="0"/>
          <w:marBottom w:val="0"/>
          <w:divBdr>
            <w:top w:val="none" w:sz="0" w:space="0" w:color="auto"/>
            <w:left w:val="none" w:sz="0" w:space="0" w:color="auto"/>
            <w:bottom w:val="none" w:sz="0" w:space="0" w:color="auto"/>
            <w:right w:val="none" w:sz="0" w:space="0" w:color="auto"/>
          </w:divBdr>
        </w:div>
        <w:div w:id="1173910358">
          <w:marLeft w:val="446"/>
          <w:marRight w:val="0"/>
          <w:marTop w:val="0"/>
          <w:marBottom w:val="0"/>
          <w:divBdr>
            <w:top w:val="none" w:sz="0" w:space="0" w:color="auto"/>
            <w:left w:val="none" w:sz="0" w:space="0" w:color="auto"/>
            <w:bottom w:val="none" w:sz="0" w:space="0" w:color="auto"/>
            <w:right w:val="none" w:sz="0" w:space="0" w:color="auto"/>
          </w:divBdr>
        </w:div>
        <w:div w:id="187112350">
          <w:marLeft w:val="446"/>
          <w:marRight w:val="0"/>
          <w:marTop w:val="0"/>
          <w:marBottom w:val="0"/>
          <w:divBdr>
            <w:top w:val="none" w:sz="0" w:space="0" w:color="auto"/>
            <w:left w:val="none" w:sz="0" w:space="0" w:color="auto"/>
            <w:bottom w:val="none" w:sz="0" w:space="0" w:color="auto"/>
            <w:right w:val="none" w:sz="0" w:space="0" w:color="auto"/>
          </w:divBdr>
        </w:div>
        <w:div w:id="919676527">
          <w:marLeft w:val="446"/>
          <w:marRight w:val="0"/>
          <w:marTop w:val="0"/>
          <w:marBottom w:val="0"/>
          <w:divBdr>
            <w:top w:val="none" w:sz="0" w:space="0" w:color="auto"/>
            <w:left w:val="none" w:sz="0" w:space="0" w:color="auto"/>
            <w:bottom w:val="none" w:sz="0" w:space="0" w:color="auto"/>
            <w:right w:val="none" w:sz="0" w:space="0" w:color="auto"/>
          </w:divBdr>
        </w:div>
      </w:divsChild>
    </w:div>
    <w:div w:id="2132741652">
      <w:bodyDiv w:val="1"/>
      <w:marLeft w:val="0"/>
      <w:marRight w:val="0"/>
      <w:marTop w:val="0"/>
      <w:marBottom w:val="0"/>
      <w:divBdr>
        <w:top w:val="none" w:sz="0" w:space="0" w:color="auto"/>
        <w:left w:val="none" w:sz="0" w:space="0" w:color="auto"/>
        <w:bottom w:val="none" w:sz="0" w:space="0" w:color="auto"/>
        <w:right w:val="none" w:sz="0" w:space="0" w:color="auto"/>
      </w:divBdr>
      <w:divsChild>
        <w:div w:id="198426468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AB5D-02C8-439C-ADFC-62A71ABD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2254</Words>
  <Characters>12399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de Calidad</dc:creator>
  <cp:lastModifiedBy>Myriam Adelaida Galvez García</cp:lastModifiedBy>
  <cp:revision>2</cp:revision>
  <dcterms:created xsi:type="dcterms:W3CDTF">2017-06-23T16:25:00Z</dcterms:created>
  <dcterms:modified xsi:type="dcterms:W3CDTF">2017-06-23T16:25:00Z</dcterms:modified>
</cp:coreProperties>
</file>