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36" w:rsidRDefault="00906836" w:rsidP="00906836">
      <w:pPr>
        <w:spacing w:after="0" w:line="240" w:lineRule="auto"/>
        <w:jc w:val="center"/>
        <w:rPr>
          <w:b/>
          <w:sz w:val="28"/>
          <w:szCs w:val="24"/>
        </w:rPr>
      </w:pPr>
      <w:bookmarkStart w:id="0" w:name="_GoBack"/>
      <w:bookmarkEnd w:id="0"/>
      <w:r w:rsidRPr="00F715E3">
        <w:rPr>
          <w:b/>
          <w:sz w:val="28"/>
          <w:szCs w:val="24"/>
        </w:rPr>
        <w:t>FICHA TECNICA DE L</w:t>
      </w:r>
      <w:r>
        <w:rPr>
          <w:b/>
          <w:sz w:val="28"/>
          <w:szCs w:val="24"/>
        </w:rPr>
        <w:t xml:space="preserve">A DISCUSION “PRESUPUESTO MULTIANUAL </w:t>
      </w:r>
      <w:r w:rsidRPr="00F715E3">
        <w:rPr>
          <w:b/>
          <w:sz w:val="28"/>
          <w:szCs w:val="24"/>
        </w:rPr>
        <w:t xml:space="preserve"> 201</w:t>
      </w:r>
      <w:r>
        <w:rPr>
          <w:b/>
          <w:sz w:val="28"/>
          <w:szCs w:val="24"/>
        </w:rPr>
        <w:t xml:space="preserve">8-2022, </w:t>
      </w:r>
      <w:r w:rsidR="005F304A">
        <w:rPr>
          <w:b/>
          <w:sz w:val="28"/>
          <w:szCs w:val="24"/>
        </w:rPr>
        <w:t>RUTA PAÍS 5 AÑOS</w:t>
      </w:r>
      <w:r w:rsidRPr="00F715E3">
        <w:rPr>
          <w:b/>
          <w:sz w:val="28"/>
          <w:szCs w:val="24"/>
        </w:rPr>
        <w:t xml:space="preserve">” </w:t>
      </w:r>
    </w:p>
    <w:p w:rsidR="00906836" w:rsidRDefault="005F304A" w:rsidP="00906836">
      <w:pPr>
        <w:spacing w:after="0" w:line="240" w:lineRule="auto"/>
        <w:rPr>
          <w:b/>
          <w:sz w:val="28"/>
          <w:szCs w:val="24"/>
        </w:rPr>
      </w:pPr>
      <w:r>
        <w:rPr>
          <w:b/>
          <w:sz w:val="28"/>
          <w:szCs w:val="24"/>
        </w:rPr>
        <w:t>Entidad</w:t>
      </w:r>
      <w:r w:rsidR="00D235E8">
        <w:rPr>
          <w:b/>
          <w:sz w:val="28"/>
          <w:szCs w:val="24"/>
        </w:rPr>
        <w:t>:</w:t>
      </w:r>
      <w:r>
        <w:rPr>
          <w:b/>
          <w:sz w:val="28"/>
          <w:szCs w:val="24"/>
        </w:rPr>
        <w:t xml:space="preserve"> Ministerio de Relaciones Exteriores </w:t>
      </w:r>
      <w:r w:rsidR="0085279A">
        <w:rPr>
          <w:b/>
          <w:sz w:val="28"/>
          <w:szCs w:val="24"/>
        </w:rPr>
        <w:t xml:space="preserve"> </w:t>
      </w:r>
    </w:p>
    <w:p w:rsidR="00906836" w:rsidRDefault="00C41181" w:rsidP="00906836">
      <w:pPr>
        <w:spacing w:after="0" w:line="240" w:lineRule="auto"/>
        <w:rPr>
          <w:b/>
          <w:sz w:val="28"/>
          <w:szCs w:val="24"/>
        </w:rPr>
      </w:pPr>
      <w:r>
        <w:rPr>
          <w:b/>
          <w:sz w:val="28"/>
          <w:szCs w:val="24"/>
        </w:rPr>
        <w:t>Fecha: 30</w:t>
      </w:r>
      <w:r w:rsidR="0085279A">
        <w:rPr>
          <w:b/>
          <w:sz w:val="28"/>
          <w:szCs w:val="24"/>
        </w:rPr>
        <w:t xml:space="preserve"> de mayo de 2017</w:t>
      </w:r>
    </w:p>
    <w:tbl>
      <w:tblPr>
        <w:tblStyle w:val="Tablaconcuadrcula"/>
        <w:tblW w:w="0" w:type="auto"/>
        <w:jc w:val="center"/>
        <w:tblLook w:val="04A0" w:firstRow="1" w:lastRow="0" w:firstColumn="1" w:lastColumn="0" w:noHBand="0" w:noVBand="1"/>
      </w:tblPr>
      <w:tblGrid>
        <w:gridCol w:w="8978"/>
      </w:tblGrid>
      <w:tr w:rsidR="002A36D8" w:rsidRPr="003750B8" w:rsidTr="000A5540">
        <w:trPr>
          <w:trHeight w:val="332"/>
          <w:tblHeader/>
          <w:jc w:val="center"/>
        </w:trPr>
        <w:tc>
          <w:tcPr>
            <w:tcW w:w="8978" w:type="dxa"/>
            <w:shd w:val="clear" w:color="auto" w:fill="B8CCE4" w:themeFill="accent1" w:themeFillTint="66"/>
          </w:tcPr>
          <w:p w:rsidR="002A36D8" w:rsidRPr="003750B8" w:rsidRDefault="002A36D8" w:rsidP="00D55CD1">
            <w:pPr>
              <w:spacing w:after="0" w:line="240" w:lineRule="auto"/>
              <w:jc w:val="center"/>
              <w:rPr>
                <w:b/>
                <w:sz w:val="32"/>
                <w:szCs w:val="24"/>
              </w:rPr>
            </w:pPr>
            <w:r w:rsidRPr="009316AF">
              <w:rPr>
                <w:b/>
                <w:sz w:val="28"/>
                <w:szCs w:val="24"/>
              </w:rPr>
              <w:t>PRESENTACIONES DE APERTURA</w:t>
            </w:r>
          </w:p>
        </w:tc>
      </w:tr>
      <w:tr w:rsidR="002A36D8" w:rsidTr="002A36D8">
        <w:trPr>
          <w:trHeight w:val="450"/>
          <w:jc w:val="center"/>
        </w:trPr>
        <w:tc>
          <w:tcPr>
            <w:tcW w:w="8978" w:type="dxa"/>
          </w:tcPr>
          <w:p w:rsidR="00E667A4" w:rsidRDefault="00E667A4" w:rsidP="00E667A4">
            <w:pPr>
              <w:spacing w:after="0"/>
              <w:jc w:val="both"/>
            </w:pPr>
            <w:r w:rsidRPr="003D3088">
              <w:rPr>
                <w:b/>
              </w:rPr>
              <w:t>MINISTERIO DE FINANZAS PÚBLICAS:</w:t>
            </w:r>
            <w:r>
              <w:t xml:space="preserve"> El señor Ministro de Finanzas Públicas, Julio Héctor Estrada dirigió palabras de bienvenida a la audiencia,  a los representantes de la entidades públicas, del sector privado, de la sociedad civil, centros de investigación y  expertos en temas de crecimiento y desarrollo económico, estableció que la idea del ejercicio es plantear en qué dirección se está ejecutando el presupuesto de las diferentes carteras, dónde se está invirtiendo y así obtener la retroalimentación, apoyo e ideas de la información que presentan  las diferentes entidades.</w:t>
            </w:r>
          </w:p>
          <w:p w:rsidR="005F304A" w:rsidRDefault="005F304A" w:rsidP="00E667A4">
            <w:pPr>
              <w:spacing w:after="0"/>
              <w:jc w:val="both"/>
            </w:pPr>
          </w:p>
          <w:p w:rsidR="00E667A4" w:rsidRDefault="00E667A4" w:rsidP="00E667A4">
            <w:pPr>
              <w:spacing w:after="0"/>
              <w:jc w:val="both"/>
            </w:pPr>
            <w:r>
              <w:t xml:space="preserve">Explicó las etapas que componen el proceso presupuestario, los plazos legales para cada una de ellas, incluyendo su integración y principales actores. </w:t>
            </w:r>
          </w:p>
          <w:p w:rsidR="00E667A4" w:rsidRDefault="00E667A4" w:rsidP="00E667A4">
            <w:pPr>
              <w:spacing w:after="0"/>
              <w:jc w:val="both"/>
            </w:pPr>
            <w:r>
              <w:t xml:space="preserve">En la etapa de planificación, describió cómo está integrada por las normas SNIP, las normas de formulación, la presentación de los POAS y los acuerdos Globales, posteriormente desglosó la etapa de la formulación. </w:t>
            </w:r>
          </w:p>
          <w:p w:rsidR="00E667A4" w:rsidRDefault="00E667A4" w:rsidP="00E667A4">
            <w:pPr>
              <w:spacing w:after="0"/>
              <w:jc w:val="both"/>
            </w:pPr>
            <w:r>
              <w:t xml:space="preserve">Señaló las acciones que ya han sido realizadas, entre ellas:  </w:t>
            </w:r>
          </w:p>
          <w:p w:rsidR="00E667A4" w:rsidRPr="00DC4BCC" w:rsidRDefault="00E667A4" w:rsidP="00E667A4">
            <w:pPr>
              <w:numPr>
                <w:ilvl w:val="0"/>
                <w:numId w:val="5"/>
              </w:numPr>
              <w:spacing w:after="0"/>
              <w:jc w:val="both"/>
            </w:pPr>
            <w:r w:rsidRPr="003E6C78">
              <w:t xml:space="preserve">Definición de escenario macro fiscal – </w:t>
            </w:r>
            <w:r w:rsidRPr="00DC4BCC">
              <w:rPr>
                <w:bCs/>
              </w:rPr>
              <w:t xml:space="preserve">Exposición de supuestos Banguat-SAT </w:t>
            </w:r>
          </w:p>
          <w:p w:rsidR="00E667A4" w:rsidRPr="00DC4BCC" w:rsidRDefault="00E667A4" w:rsidP="00E667A4">
            <w:pPr>
              <w:numPr>
                <w:ilvl w:val="0"/>
                <w:numId w:val="5"/>
              </w:numPr>
              <w:spacing w:after="0"/>
              <w:jc w:val="both"/>
            </w:pPr>
            <w:r w:rsidRPr="00DC4BCC">
              <w:t>Talleres de Micro simulaciones –</w:t>
            </w:r>
            <w:r w:rsidRPr="00DC4BCC">
              <w:rPr>
                <w:bCs/>
              </w:rPr>
              <w:t xml:space="preserve"> Apoyo de Cooperación Internacional</w:t>
            </w:r>
          </w:p>
          <w:p w:rsidR="00E667A4" w:rsidRPr="00DC4BCC" w:rsidRDefault="00E667A4" w:rsidP="00E667A4">
            <w:pPr>
              <w:numPr>
                <w:ilvl w:val="0"/>
                <w:numId w:val="5"/>
              </w:numPr>
              <w:spacing w:after="0"/>
              <w:jc w:val="both"/>
            </w:pPr>
            <w:r w:rsidRPr="00DC4BCC">
              <w:t xml:space="preserve">Talleres Sectoriales con Expertos – </w:t>
            </w:r>
            <w:r w:rsidRPr="00DC4BCC">
              <w:rPr>
                <w:bCs/>
              </w:rPr>
              <w:t xml:space="preserve">Diagnóstico de seis sectores priorizados </w:t>
            </w:r>
          </w:p>
          <w:p w:rsidR="005F304A" w:rsidRDefault="005F304A" w:rsidP="00E667A4">
            <w:pPr>
              <w:spacing w:after="0"/>
              <w:jc w:val="both"/>
            </w:pPr>
          </w:p>
          <w:p w:rsidR="00E667A4" w:rsidRPr="005610B6" w:rsidRDefault="00E667A4" w:rsidP="00E667A4">
            <w:pPr>
              <w:spacing w:after="0"/>
              <w:jc w:val="both"/>
              <w:rPr>
                <w:sz w:val="4"/>
              </w:rPr>
            </w:pPr>
            <w:r>
              <w:t xml:space="preserve">Actualmente se están realizando los talleres de presupuesto abierto 2018 como insumo  para la definición de los techos presupuestarios. </w:t>
            </w:r>
          </w:p>
          <w:p w:rsidR="005F304A" w:rsidRDefault="005F304A" w:rsidP="00E667A4">
            <w:pPr>
              <w:spacing w:after="0"/>
              <w:jc w:val="both"/>
            </w:pPr>
          </w:p>
          <w:p w:rsidR="00E667A4" w:rsidRPr="005610B6" w:rsidRDefault="00E667A4" w:rsidP="00E667A4">
            <w:pPr>
              <w:spacing w:after="0"/>
              <w:jc w:val="both"/>
              <w:rPr>
                <w:sz w:val="4"/>
                <w:lang w:val="es-ES"/>
              </w:rPr>
            </w:pPr>
            <w:r>
              <w:t xml:space="preserve">A partir de las acciones anteriores se definieron diferentes escenarios, para  la estimación del crecimiento del PIB según las proyecciones macroeconómicas de Banguat, proyectándose un crecimiento del PIB real entre 3.0% y 3.8% para el 2017, con una inflación entre el  </w:t>
            </w:r>
            <w:r w:rsidRPr="003E6C78">
              <w:rPr>
                <w:lang w:val="es-ES"/>
              </w:rPr>
              <w:t>3</w:t>
            </w:r>
            <w:r>
              <w:rPr>
                <w:lang w:val="es-ES"/>
              </w:rPr>
              <w:t xml:space="preserve">% y el </w:t>
            </w:r>
            <w:r w:rsidRPr="003E6C78">
              <w:rPr>
                <w:lang w:val="es-ES"/>
              </w:rPr>
              <w:t>5% y un PIB Nominal 7.1%</w:t>
            </w:r>
            <w:r>
              <w:rPr>
                <w:lang w:val="es-ES"/>
              </w:rPr>
              <w:t xml:space="preserve">, mientras que el porcentaje de variación es de 1%  y  el crecimiento proyectado es de 0.1% anual durante los 5 años. </w:t>
            </w:r>
          </w:p>
          <w:p w:rsidR="00E667A4" w:rsidRDefault="00E667A4" w:rsidP="00E667A4">
            <w:pPr>
              <w:spacing w:after="0"/>
              <w:jc w:val="both"/>
            </w:pPr>
            <w:r w:rsidRPr="00007CA7">
              <w:rPr>
                <w:lang w:val="es-ES"/>
              </w:rPr>
              <w:t xml:space="preserve">Las estimaciones de recaudación de  SAT para el 2018,  </w:t>
            </w:r>
            <w:r>
              <w:rPr>
                <w:lang w:val="es-ES"/>
              </w:rPr>
              <w:t xml:space="preserve">muestran un crecimiento </w:t>
            </w:r>
            <w:r>
              <w:t xml:space="preserve">modelando una recuperación de la carga tributaria sin modificaciones a impuestos o base, solamente mejoras operativas, recuperando la capacidad de la SAT.  </w:t>
            </w:r>
          </w:p>
          <w:p w:rsidR="00E667A4" w:rsidRPr="005610B6" w:rsidRDefault="00E667A4" w:rsidP="00E667A4">
            <w:pPr>
              <w:spacing w:after="0"/>
              <w:jc w:val="both"/>
              <w:rPr>
                <w:sz w:val="2"/>
              </w:rPr>
            </w:pPr>
          </w:p>
          <w:p w:rsidR="005F304A" w:rsidRDefault="005F304A" w:rsidP="00E667A4">
            <w:pPr>
              <w:spacing w:after="0"/>
              <w:jc w:val="both"/>
              <w:rPr>
                <w:lang w:val="es-ES"/>
              </w:rPr>
            </w:pPr>
          </w:p>
          <w:p w:rsidR="00E667A4" w:rsidRDefault="00E667A4" w:rsidP="00E667A4">
            <w:pPr>
              <w:spacing w:after="0"/>
              <w:jc w:val="both"/>
              <w:rPr>
                <w:lang w:val="es-ES"/>
              </w:rPr>
            </w:pPr>
            <w:r>
              <w:rPr>
                <w:lang w:val="es-ES"/>
              </w:rPr>
              <w:t xml:space="preserve">La estimación del presupuesto en el 2018 es de </w:t>
            </w:r>
            <w:r w:rsidRPr="00007CA7">
              <w:rPr>
                <w:lang w:val="es-ES"/>
              </w:rPr>
              <w:t>Q.83,085 millones</w:t>
            </w:r>
            <w:r>
              <w:rPr>
                <w:lang w:val="es-ES"/>
              </w:rPr>
              <w:t xml:space="preserve">, el </w:t>
            </w:r>
            <w:r w:rsidRPr="00007CA7">
              <w:rPr>
                <w:lang w:val="es-ES"/>
              </w:rPr>
              <w:t xml:space="preserve"> presupuesto actua</w:t>
            </w:r>
            <w:r>
              <w:rPr>
                <w:lang w:val="es-ES"/>
              </w:rPr>
              <w:t xml:space="preserve">l es de  </w:t>
            </w:r>
            <w:r w:rsidRPr="00007CA7">
              <w:rPr>
                <w:lang w:val="es-ES"/>
              </w:rPr>
              <w:t>Q.76,989 millones</w:t>
            </w:r>
            <w:r>
              <w:rPr>
                <w:lang w:val="es-ES"/>
              </w:rPr>
              <w:t>, la diferencia de estos</w:t>
            </w:r>
            <w:r w:rsidRPr="00007CA7">
              <w:rPr>
                <w:lang w:val="es-ES"/>
              </w:rPr>
              <w:t xml:space="preserve"> propone un incremento de Q.6,096 millones, los cuales Q.1,500 millones deben ser distribuidos en Consejos Desarrollo, Municipalidades, SAT, USAC,  Deportes</w:t>
            </w:r>
            <w:r>
              <w:rPr>
                <w:lang w:val="es-ES"/>
              </w:rPr>
              <w:t xml:space="preserve"> y otros, y Q. 400 millones en aumento amortización y Servicios de la </w:t>
            </w:r>
            <w:r w:rsidRPr="00007CA7">
              <w:rPr>
                <w:lang w:val="es-ES"/>
              </w:rPr>
              <w:t>Deuda</w:t>
            </w:r>
            <w:r>
              <w:rPr>
                <w:lang w:val="es-ES"/>
              </w:rPr>
              <w:t xml:space="preserve">, por lo que se tiene Q.4,196 millones en presupuesto para ser distribuido en todo el Estado. </w:t>
            </w:r>
          </w:p>
          <w:p w:rsidR="00E667A4" w:rsidRDefault="00E667A4" w:rsidP="00E667A4">
            <w:pPr>
              <w:spacing w:after="0"/>
              <w:jc w:val="both"/>
              <w:rPr>
                <w:lang w:val="es-ES"/>
              </w:rPr>
            </w:pPr>
          </w:p>
          <w:p w:rsidR="00E667A4" w:rsidRDefault="00E667A4" w:rsidP="00E667A4">
            <w:pPr>
              <w:spacing w:after="0"/>
              <w:jc w:val="both"/>
              <w:rPr>
                <w:lang w:val="es-ES"/>
              </w:rPr>
            </w:pPr>
            <w:r>
              <w:rPr>
                <w:lang w:val="es-ES"/>
              </w:rPr>
              <w:t xml:space="preserve">En función del ejercicio multianual, se tiene la siguiente gráfica de proyección de presupuesto así como los montos proyectados de recaudación y el Déficit porcentual del PIB del 2018- 2022. </w:t>
            </w:r>
          </w:p>
          <w:p w:rsidR="00E667A4" w:rsidRDefault="00E667A4" w:rsidP="00E667A4">
            <w:pPr>
              <w:spacing w:after="0"/>
              <w:jc w:val="center"/>
              <w:rPr>
                <w:lang w:val="es-ES"/>
              </w:rPr>
            </w:pPr>
          </w:p>
          <w:p w:rsidR="00E667A4" w:rsidRDefault="00E667A4" w:rsidP="00E667A4">
            <w:pPr>
              <w:spacing w:after="0"/>
              <w:jc w:val="center"/>
              <w:rPr>
                <w:lang w:val="es-ES"/>
              </w:rPr>
            </w:pPr>
          </w:p>
          <w:p w:rsidR="00E667A4" w:rsidRDefault="00E667A4" w:rsidP="00E667A4">
            <w:pPr>
              <w:spacing w:after="0"/>
              <w:jc w:val="center"/>
              <w:rPr>
                <w:lang w:val="es-ES"/>
              </w:rPr>
            </w:pPr>
          </w:p>
          <w:p w:rsidR="00E667A4" w:rsidRDefault="00E667A4" w:rsidP="00E667A4">
            <w:pPr>
              <w:spacing w:after="0"/>
              <w:jc w:val="center"/>
              <w:rPr>
                <w:lang w:val="es-ES"/>
              </w:rPr>
            </w:pPr>
          </w:p>
          <w:p w:rsidR="00E667A4" w:rsidRDefault="00E667A4" w:rsidP="00E667A4">
            <w:pPr>
              <w:spacing w:after="0"/>
              <w:jc w:val="center"/>
              <w:rPr>
                <w:lang w:val="es-ES"/>
              </w:rPr>
            </w:pPr>
            <w:r>
              <w:rPr>
                <w:lang w:val="es-ES"/>
              </w:rPr>
              <w:t xml:space="preserve">Gráfica No. 1 </w:t>
            </w:r>
          </w:p>
          <w:p w:rsidR="00E667A4" w:rsidRDefault="00E667A4" w:rsidP="00E667A4">
            <w:pPr>
              <w:spacing w:after="0"/>
              <w:jc w:val="center"/>
            </w:pPr>
            <w:r>
              <w:rPr>
                <w:noProof/>
                <w:lang w:eastAsia="es-GT"/>
              </w:rPr>
              <w:drawing>
                <wp:inline distT="0" distB="0" distL="0" distR="0" wp14:anchorId="618B6313" wp14:editId="3B64AE03">
                  <wp:extent cx="5082363" cy="197765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2363" cy="1977655"/>
                          </a:xfrm>
                          <a:prstGeom prst="rect">
                            <a:avLst/>
                          </a:prstGeom>
                          <a:noFill/>
                        </pic:spPr>
                      </pic:pic>
                    </a:graphicData>
                  </a:graphic>
                </wp:inline>
              </w:drawing>
            </w:r>
          </w:p>
          <w:p w:rsidR="00E667A4" w:rsidRDefault="00E667A4" w:rsidP="00E667A4">
            <w:pPr>
              <w:jc w:val="right"/>
            </w:pPr>
            <w:r>
              <w:t>Fuente: Presentación del señor Ministro de Finanzas Públicas</w:t>
            </w:r>
          </w:p>
          <w:p w:rsidR="00E667A4" w:rsidRDefault="00E667A4" w:rsidP="00E667A4">
            <w:pPr>
              <w:spacing w:after="0"/>
              <w:jc w:val="both"/>
            </w:pPr>
            <w:r>
              <w:t xml:space="preserve"> Finalmente enfatizó que el objetivo de los talleres es fortalecer el Gobierno Abierto, la democracia y estableció que las decisiones de presupuesto no son únicamente del Ejecutivo, son decisiones de país, de toda la sociedad.</w:t>
            </w:r>
          </w:p>
          <w:p w:rsidR="00E667A4" w:rsidRPr="005610B6" w:rsidRDefault="00E667A4" w:rsidP="00E667A4">
            <w:pPr>
              <w:spacing w:after="0"/>
              <w:jc w:val="both"/>
              <w:rPr>
                <w:sz w:val="6"/>
              </w:rPr>
            </w:pPr>
          </w:p>
          <w:p w:rsidR="00E667A4" w:rsidRDefault="00E667A4" w:rsidP="00E667A4">
            <w:pPr>
              <w:spacing w:after="0"/>
              <w:jc w:val="both"/>
            </w:pPr>
            <w:r w:rsidRPr="003B09CB">
              <w:rPr>
                <w:b/>
              </w:rPr>
              <w:t>SECRETARÍA DE PLANIFICACIÓN Y PROGRAMACIÓN DE LA PRESIDENCIA</w:t>
            </w:r>
            <w:r>
              <w:rPr>
                <w:b/>
              </w:rPr>
              <w:t xml:space="preserve"> (SEGEPLAN)</w:t>
            </w:r>
            <w:r w:rsidRPr="003B09CB">
              <w:rPr>
                <w:b/>
              </w:rPr>
              <w:t>:</w:t>
            </w:r>
            <w:r>
              <w:rPr>
                <w:b/>
              </w:rPr>
              <w:t xml:space="preserve"> </w:t>
            </w:r>
            <w:r w:rsidRPr="007B736B">
              <w:t>El señor Subsecretario de SEGEPLAN</w:t>
            </w:r>
            <w:r>
              <w:t xml:space="preserve"> Luis Catalán</w:t>
            </w:r>
            <w:r w:rsidRPr="007B736B">
              <w:t xml:space="preserve">, </w:t>
            </w:r>
            <w:r>
              <w:t>retoma las palabras del señor presidente donde plantea un  cambio de paradigma que representa la planificación a largo plazo, mencionó los planes con los que se cuenta como Gobierno ,</w:t>
            </w:r>
            <w:r w:rsidRPr="007B736B">
              <w:t xml:space="preserve"> entre los que </w:t>
            </w:r>
            <w:r>
              <w:t xml:space="preserve"> se incluye</w:t>
            </w:r>
            <w:r w:rsidRPr="007B736B">
              <w:t xml:space="preserve"> el </w:t>
            </w:r>
            <w:r>
              <w:t xml:space="preserve">Plan Nacional de Desarrollo, K’atun: Nuestra Guatemala 2032, Agenda 2030 ODS, la Política General de Gobierno 2016- 2020,  </w:t>
            </w:r>
            <w:r w:rsidRPr="007B736B">
              <w:t xml:space="preserve">el </w:t>
            </w:r>
            <w:r>
              <w:t>P</w:t>
            </w:r>
            <w:r w:rsidRPr="007B736B">
              <w:t xml:space="preserve">lan </w:t>
            </w:r>
            <w:r>
              <w:t xml:space="preserve">de la </w:t>
            </w:r>
            <w:r w:rsidRPr="007B736B">
              <w:t>Alianza para la Prosperidad,</w:t>
            </w:r>
            <w:r>
              <w:t xml:space="preserve"> los Planes Estratégicos, los POA y POM haciendo la reflexión que el Presupuesto Multianual  provee una herramienta de armonización y hace operativo los planes,  transparentando las necesidades en el ejercicio de Presupuesto Abierto.</w:t>
            </w:r>
          </w:p>
          <w:p w:rsidR="00BC2909" w:rsidRDefault="00E667A4" w:rsidP="00D72444">
            <w:pPr>
              <w:spacing w:after="0"/>
              <w:jc w:val="both"/>
            </w:pPr>
            <w:r>
              <w:t>Se busca mejorar la calidad del gasto, la racionalidad y la transparencia, el presupuest</w:t>
            </w:r>
            <w:r w:rsidR="00D72444">
              <w:t>o es la expresión de los planes</w:t>
            </w:r>
            <w:r>
              <w:t>.</w:t>
            </w:r>
          </w:p>
        </w:tc>
      </w:tr>
    </w:tbl>
    <w:p w:rsidR="002A36D8" w:rsidRPr="007B736B" w:rsidRDefault="002A36D8" w:rsidP="00906836">
      <w:pPr>
        <w:spacing w:after="0" w:line="240" w:lineRule="auto"/>
        <w:rPr>
          <w:b/>
          <w:sz w:val="8"/>
          <w:szCs w:val="24"/>
        </w:rPr>
      </w:pPr>
    </w:p>
    <w:tbl>
      <w:tblPr>
        <w:tblStyle w:val="Tablaconcuadrcula"/>
        <w:tblW w:w="0" w:type="auto"/>
        <w:jc w:val="center"/>
        <w:tblLook w:val="04A0" w:firstRow="1" w:lastRow="0" w:firstColumn="1" w:lastColumn="0" w:noHBand="0" w:noVBand="1"/>
      </w:tblPr>
      <w:tblGrid>
        <w:gridCol w:w="8978"/>
      </w:tblGrid>
      <w:tr w:rsidR="002A36D8" w:rsidRPr="009316AF" w:rsidTr="00D55CD1">
        <w:trPr>
          <w:trHeight w:val="332"/>
          <w:jc w:val="center"/>
        </w:trPr>
        <w:tc>
          <w:tcPr>
            <w:tcW w:w="8978" w:type="dxa"/>
            <w:shd w:val="clear" w:color="auto" w:fill="B8CCE4" w:themeFill="accent1" w:themeFillTint="66"/>
          </w:tcPr>
          <w:p w:rsidR="002A36D8" w:rsidRPr="009316AF" w:rsidRDefault="002A36D8" w:rsidP="000910B6">
            <w:pPr>
              <w:spacing w:after="0" w:line="240" w:lineRule="auto"/>
              <w:jc w:val="center"/>
              <w:rPr>
                <w:b/>
                <w:sz w:val="28"/>
                <w:szCs w:val="24"/>
              </w:rPr>
            </w:pPr>
            <w:r w:rsidRPr="009316AF">
              <w:rPr>
                <w:b/>
                <w:sz w:val="28"/>
                <w:szCs w:val="24"/>
              </w:rPr>
              <w:t xml:space="preserve">PRESENTACIONES DEL MINISTERIO </w:t>
            </w:r>
            <w:r w:rsidR="000910B6">
              <w:rPr>
                <w:b/>
                <w:sz w:val="28"/>
                <w:szCs w:val="24"/>
              </w:rPr>
              <w:t>DE RELACIONES EXTERIORES</w:t>
            </w:r>
            <w:r w:rsidR="00C41181">
              <w:rPr>
                <w:b/>
                <w:sz w:val="28"/>
                <w:szCs w:val="24"/>
              </w:rPr>
              <w:t xml:space="preserve"> </w:t>
            </w:r>
          </w:p>
        </w:tc>
      </w:tr>
      <w:tr w:rsidR="002A36D8" w:rsidRPr="00114000" w:rsidTr="00D55CD1">
        <w:trPr>
          <w:trHeight w:val="450"/>
          <w:jc w:val="center"/>
        </w:trPr>
        <w:tc>
          <w:tcPr>
            <w:tcW w:w="8978" w:type="dxa"/>
          </w:tcPr>
          <w:p w:rsidR="005F304A" w:rsidRDefault="00BA64C9" w:rsidP="003F3101">
            <w:pPr>
              <w:spacing w:after="0"/>
              <w:jc w:val="both"/>
            </w:pPr>
            <w:r>
              <w:t>El señor Ministro de Relaciones Exteriores Carlos Raúl Morales, presentó las acciones realizadas por el</w:t>
            </w:r>
            <w:r w:rsidR="005F304A">
              <w:t xml:space="preserve"> MINEX</w:t>
            </w:r>
            <w:r>
              <w:t xml:space="preserve"> en el periodo 2016-2017, la Misión, la Visión y la base legal del Ministerio, </w:t>
            </w:r>
            <w:r w:rsidR="003E5781">
              <w:t>así</w:t>
            </w:r>
            <w:r>
              <w:t xml:space="preserve"> como su agenda programática</w:t>
            </w:r>
            <w:r w:rsidR="005F304A">
              <w:t xml:space="preserve">, los beneficiaros proyectados de las acciones a desarrollar, así como la importancia de su oferta programática y los ingresos por divisas a Guatemala. </w:t>
            </w:r>
          </w:p>
          <w:p w:rsidR="005F304A" w:rsidRDefault="005F304A" w:rsidP="003F3101">
            <w:pPr>
              <w:spacing w:after="0"/>
              <w:jc w:val="both"/>
            </w:pPr>
            <w:r>
              <w:t xml:space="preserve">El modelo de Gestión de operación y de servicio del MINEX está basado en cuatro pilares, que se enfocan en el acercamiento, la optimización, el facilitar y el fortalecer los servicios consulares y </w:t>
            </w:r>
            <w:r w:rsidR="001E6560">
              <w:t xml:space="preserve"> migratorios. </w:t>
            </w:r>
          </w:p>
          <w:p w:rsidR="000910B6" w:rsidRDefault="001E6560" w:rsidP="001E6560">
            <w:pPr>
              <w:spacing w:after="0"/>
              <w:jc w:val="both"/>
            </w:pPr>
            <w:r>
              <w:t>Presentó las necesidades presupuestarias multianuales, así como sus prioridades para el 2018, a partir de esta información se construyeron la tabla y gráfica a continuación.</w:t>
            </w:r>
          </w:p>
          <w:p w:rsidR="001E6560" w:rsidRPr="00114000" w:rsidRDefault="001E6560" w:rsidP="001E6560">
            <w:pPr>
              <w:spacing w:after="0"/>
              <w:jc w:val="both"/>
            </w:pPr>
          </w:p>
        </w:tc>
      </w:tr>
    </w:tbl>
    <w:p w:rsidR="009316AF" w:rsidRPr="00114000" w:rsidRDefault="009316AF" w:rsidP="00906836">
      <w:pPr>
        <w:spacing w:after="0" w:line="240" w:lineRule="auto"/>
        <w:rPr>
          <w:sz w:val="8"/>
          <w:szCs w:val="24"/>
        </w:rPr>
      </w:pPr>
    </w:p>
    <w:p w:rsidR="005D0423" w:rsidRDefault="005D0423" w:rsidP="00114000">
      <w:pPr>
        <w:spacing w:after="0" w:line="276" w:lineRule="auto"/>
        <w:rPr>
          <w:b/>
          <w:sz w:val="28"/>
          <w:szCs w:val="24"/>
        </w:rPr>
      </w:pPr>
    </w:p>
    <w:p w:rsidR="00D30D8E" w:rsidRPr="009316AF" w:rsidRDefault="00D30D8E" w:rsidP="00114000">
      <w:pPr>
        <w:spacing w:after="0" w:line="276" w:lineRule="auto"/>
        <w:rPr>
          <w:b/>
          <w:sz w:val="28"/>
          <w:szCs w:val="24"/>
        </w:rPr>
      </w:pPr>
      <w:r w:rsidRPr="009316AF">
        <w:rPr>
          <w:b/>
          <w:sz w:val="28"/>
          <w:szCs w:val="24"/>
        </w:rPr>
        <w:lastRenderedPageBreak/>
        <w:t xml:space="preserve">PRESUPUESTO ACTUAL Y PROYECTADO DEL </w:t>
      </w:r>
      <w:r w:rsidR="000910B6">
        <w:rPr>
          <w:b/>
          <w:sz w:val="28"/>
          <w:szCs w:val="24"/>
        </w:rPr>
        <w:t>MINISTERIO DE RELACIONES EXTERIORES</w:t>
      </w:r>
      <w:r w:rsidR="00C41181">
        <w:rPr>
          <w:b/>
          <w:sz w:val="28"/>
          <w:szCs w:val="24"/>
        </w:rPr>
        <w:t xml:space="preserve"> </w:t>
      </w:r>
    </w:p>
    <w:tbl>
      <w:tblPr>
        <w:tblStyle w:val="Tablaconcuadrcula"/>
        <w:tblW w:w="9541" w:type="dxa"/>
        <w:tblLook w:val="04A0" w:firstRow="1" w:lastRow="0" w:firstColumn="1" w:lastColumn="0" w:noHBand="0" w:noVBand="1"/>
      </w:tblPr>
      <w:tblGrid>
        <w:gridCol w:w="1461"/>
        <w:gridCol w:w="1414"/>
        <w:gridCol w:w="1414"/>
        <w:gridCol w:w="1414"/>
        <w:gridCol w:w="1414"/>
        <w:gridCol w:w="1414"/>
        <w:gridCol w:w="1414"/>
      </w:tblGrid>
      <w:tr w:rsidR="005D2A91" w:rsidTr="005D2A91">
        <w:trPr>
          <w:trHeight w:val="388"/>
        </w:trPr>
        <w:tc>
          <w:tcPr>
            <w:tcW w:w="1608"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 xml:space="preserve">Año </w:t>
            </w:r>
          </w:p>
        </w:tc>
        <w:tc>
          <w:tcPr>
            <w:tcW w:w="1453"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2017</w:t>
            </w:r>
          </w:p>
        </w:tc>
        <w:tc>
          <w:tcPr>
            <w:tcW w:w="1296"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2018</w:t>
            </w:r>
          </w:p>
        </w:tc>
        <w:tc>
          <w:tcPr>
            <w:tcW w:w="1296"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2019</w:t>
            </w:r>
          </w:p>
        </w:tc>
        <w:tc>
          <w:tcPr>
            <w:tcW w:w="1296"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2020</w:t>
            </w:r>
          </w:p>
        </w:tc>
        <w:tc>
          <w:tcPr>
            <w:tcW w:w="1296"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2021</w:t>
            </w:r>
          </w:p>
        </w:tc>
        <w:tc>
          <w:tcPr>
            <w:tcW w:w="1296"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2022</w:t>
            </w:r>
          </w:p>
        </w:tc>
      </w:tr>
      <w:tr w:rsidR="005D2A91" w:rsidTr="005D2A91">
        <w:trPr>
          <w:trHeight w:val="355"/>
        </w:trPr>
        <w:tc>
          <w:tcPr>
            <w:tcW w:w="1608" w:type="dxa"/>
            <w:shd w:val="clear" w:color="auto" w:fill="B8CCE4" w:themeFill="accent1" w:themeFillTint="66"/>
          </w:tcPr>
          <w:p w:rsidR="005D2A91" w:rsidRPr="005D2A91" w:rsidRDefault="005D2A91" w:rsidP="00906836">
            <w:pPr>
              <w:spacing w:after="0" w:line="240" w:lineRule="auto"/>
              <w:jc w:val="center"/>
              <w:rPr>
                <w:b/>
                <w:sz w:val="24"/>
                <w:szCs w:val="24"/>
              </w:rPr>
            </w:pPr>
            <w:r w:rsidRPr="005D2A91">
              <w:rPr>
                <w:b/>
                <w:sz w:val="24"/>
                <w:szCs w:val="24"/>
              </w:rPr>
              <w:t xml:space="preserve">Presupuesto </w:t>
            </w:r>
          </w:p>
          <w:p w:rsidR="005D2A91" w:rsidRPr="005D2A91" w:rsidRDefault="005D2A91" w:rsidP="00906836">
            <w:pPr>
              <w:spacing w:after="0" w:line="240" w:lineRule="auto"/>
              <w:jc w:val="center"/>
              <w:rPr>
                <w:b/>
                <w:sz w:val="24"/>
                <w:szCs w:val="24"/>
              </w:rPr>
            </w:pPr>
            <w:r>
              <w:rPr>
                <w:b/>
                <w:sz w:val="24"/>
                <w:szCs w:val="24"/>
              </w:rPr>
              <w:t>en</w:t>
            </w:r>
            <w:r w:rsidRPr="005D2A91">
              <w:rPr>
                <w:b/>
                <w:sz w:val="24"/>
                <w:szCs w:val="24"/>
              </w:rPr>
              <w:t xml:space="preserve"> quetzales </w:t>
            </w:r>
          </w:p>
        </w:tc>
        <w:tc>
          <w:tcPr>
            <w:tcW w:w="1453" w:type="dxa"/>
            <w:vAlign w:val="center"/>
          </w:tcPr>
          <w:p w:rsidR="005D2A91" w:rsidRPr="005D2A91" w:rsidRDefault="005D2A91" w:rsidP="005D2A91">
            <w:pPr>
              <w:jc w:val="center"/>
              <w:rPr>
                <w:rFonts w:ascii="Calibri" w:hAnsi="Calibri"/>
                <w:color w:val="000000"/>
                <w:sz w:val="20"/>
              </w:rPr>
            </w:pPr>
            <w:r>
              <w:rPr>
                <w:rFonts w:ascii="Calibri" w:hAnsi="Calibri"/>
                <w:color w:val="000000"/>
                <w:sz w:val="20"/>
              </w:rPr>
              <w:t>Q.</w:t>
            </w:r>
            <w:r w:rsidRPr="005D2A91">
              <w:rPr>
                <w:rFonts w:ascii="Calibri" w:hAnsi="Calibri"/>
                <w:color w:val="000000"/>
                <w:sz w:val="20"/>
              </w:rPr>
              <w:t>442,676,000</w:t>
            </w:r>
          </w:p>
        </w:tc>
        <w:tc>
          <w:tcPr>
            <w:tcW w:w="1296" w:type="dxa"/>
            <w:vAlign w:val="center"/>
          </w:tcPr>
          <w:p w:rsidR="005D2A91" w:rsidRPr="005D2A91" w:rsidRDefault="005D2A91" w:rsidP="005D2A91">
            <w:pPr>
              <w:jc w:val="center"/>
              <w:rPr>
                <w:rFonts w:ascii="Calibri" w:hAnsi="Calibri"/>
                <w:color w:val="000000"/>
                <w:sz w:val="20"/>
              </w:rPr>
            </w:pPr>
            <w:r>
              <w:rPr>
                <w:rFonts w:ascii="Calibri" w:hAnsi="Calibri"/>
                <w:color w:val="000000"/>
                <w:sz w:val="20"/>
              </w:rPr>
              <w:t>Q.</w:t>
            </w:r>
            <w:r w:rsidRPr="005D2A91">
              <w:rPr>
                <w:rFonts w:ascii="Calibri" w:hAnsi="Calibri"/>
                <w:color w:val="000000"/>
                <w:sz w:val="20"/>
              </w:rPr>
              <w:t>758,821,000</w:t>
            </w:r>
          </w:p>
        </w:tc>
        <w:tc>
          <w:tcPr>
            <w:tcW w:w="1296" w:type="dxa"/>
            <w:vAlign w:val="center"/>
          </w:tcPr>
          <w:p w:rsidR="005D2A91" w:rsidRPr="005D2A91" w:rsidRDefault="005D2A91" w:rsidP="005D2A91">
            <w:pPr>
              <w:jc w:val="center"/>
              <w:rPr>
                <w:rFonts w:ascii="Calibri" w:hAnsi="Calibri"/>
                <w:color w:val="000000"/>
                <w:sz w:val="20"/>
              </w:rPr>
            </w:pPr>
            <w:r>
              <w:rPr>
                <w:rFonts w:ascii="Calibri" w:hAnsi="Calibri"/>
                <w:color w:val="000000"/>
                <w:sz w:val="20"/>
              </w:rPr>
              <w:t>Q.</w:t>
            </w:r>
            <w:r w:rsidRPr="005D2A91">
              <w:rPr>
                <w:rFonts w:ascii="Calibri" w:hAnsi="Calibri"/>
                <w:color w:val="000000"/>
                <w:sz w:val="20"/>
              </w:rPr>
              <w:t>822,958,067</w:t>
            </w:r>
          </w:p>
        </w:tc>
        <w:tc>
          <w:tcPr>
            <w:tcW w:w="1296" w:type="dxa"/>
            <w:vAlign w:val="center"/>
          </w:tcPr>
          <w:p w:rsidR="005D2A91" w:rsidRPr="005D2A91" w:rsidRDefault="005D2A91" w:rsidP="005D2A91">
            <w:pPr>
              <w:jc w:val="center"/>
              <w:rPr>
                <w:rFonts w:ascii="Calibri" w:hAnsi="Calibri"/>
                <w:color w:val="000000"/>
                <w:sz w:val="20"/>
              </w:rPr>
            </w:pPr>
            <w:r>
              <w:rPr>
                <w:rFonts w:ascii="Calibri" w:hAnsi="Calibri"/>
                <w:color w:val="000000"/>
                <w:sz w:val="20"/>
              </w:rPr>
              <w:t>Q.</w:t>
            </w:r>
            <w:r w:rsidRPr="005D2A91">
              <w:rPr>
                <w:rFonts w:ascii="Calibri" w:hAnsi="Calibri"/>
                <w:color w:val="000000"/>
                <w:sz w:val="20"/>
              </w:rPr>
              <w:t>800,818,067</w:t>
            </w:r>
          </w:p>
        </w:tc>
        <w:tc>
          <w:tcPr>
            <w:tcW w:w="1296" w:type="dxa"/>
            <w:vAlign w:val="center"/>
          </w:tcPr>
          <w:p w:rsidR="005D2A91" w:rsidRPr="005D2A91" w:rsidRDefault="005D2A91" w:rsidP="005D2A91">
            <w:pPr>
              <w:jc w:val="center"/>
              <w:rPr>
                <w:rFonts w:ascii="Calibri" w:hAnsi="Calibri"/>
                <w:color w:val="000000"/>
                <w:sz w:val="20"/>
              </w:rPr>
            </w:pPr>
            <w:r>
              <w:rPr>
                <w:rFonts w:ascii="Calibri" w:hAnsi="Calibri"/>
                <w:color w:val="000000"/>
                <w:sz w:val="20"/>
              </w:rPr>
              <w:t>Q.</w:t>
            </w:r>
            <w:r w:rsidRPr="005D2A91">
              <w:rPr>
                <w:rFonts w:ascii="Calibri" w:hAnsi="Calibri"/>
                <w:color w:val="000000"/>
                <w:sz w:val="20"/>
              </w:rPr>
              <w:t>833,639,067</w:t>
            </w:r>
          </w:p>
        </w:tc>
        <w:tc>
          <w:tcPr>
            <w:tcW w:w="1296" w:type="dxa"/>
            <w:vAlign w:val="center"/>
          </w:tcPr>
          <w:p w:rsidR="005D2A91" w:rsidRPr="005D2A91" w:rsidRDefault="005D2A91" w:rsidP="005D2A91">
            <w:pPr>
              <w:jc w:val="center"/>
              <w:rPr>
                <w:rFonts w:ascii="Calibri" w:hAnsi="Calibri"/>
                <w:color w:val="000000"/>
                <w:sz w:val="20"/>
              </w:rPr>
            </w:pPr>
            <w:r>
              <w:rPr>
                <w:rFonts w:ascii="Calibri" w:hAnsi="Calibri"/>
                <w:color w:val="000000"/>
                <w:sz w:val="20"/>
              </w:rPr>
              <w:t>Q.</w:t>
            </w:r>
            <w:r w:rsidRPr="005D2A91">
              <w:rPr>
                <w:rFonts w:ascii="Calibri" w:hAnsi="Calibri"/>
                <w:color w:val="000000"/>
                <w:sz w:val="20"/>
              </w:rPr>
              <w:t>846,960,067</w:t>
            </w:r>
          </w:p>
        </w:tc>
      </w:tr>
      <w:tr w:rsidR="005D2A91" w:rsidTr="005D2A91">
        <w:trPr>
          <w:trHeight w:val="435"/>
        </w:trPr>
        <w:tc>
          <w:tcPr>
            <w:tcW w:w="1608" w:type="dxa"/>
            <w:shd w:val="clear" w:color="auto" w:fill="B8CCE4" w:themeFill="accent1" w:themeFillTint="66"/>
          </w:tcPr>
          <w:p w:rsidR="005D2A91" w:rsidRPr="005D2A91" w:rsidRDefault="005D2A91" w:rsidP="00906836">
            <w:pPr>
              <w:spacing w:after="0" w:line="240" w:lineRule="auto"/>
              <w:jc w:val="center"/>
              <w:rPr>
                <w:b/>
                <w:sz w:val="24"/>
                <w:szCs w:val="24"/>
              </w:rPr>
            </w:pPr>
            <w:r w:rsidRPr="005D2A91">
              <w:rPr>
                <w:b/>
                <w:sz w:val="24"/>
                <w:szCs w:val="24"/>
              </w:rPr>
              <w:t xml:space="preserve">% de Aumento </w:t>
            </w:r>
          </w:p>
        </w:tc>
        <w:tc>
          <w:tcPr>
            <w:tcW w:w="1453" w:type="dxa"/>
            <w:vAlign w:val="center"/>
          </w:tcPr>
          <w:p w:rsidR="005D2A91" w:rsidRPr="005D2A91" w:rsidRDefault="005D2A91" w:rsidP="005D2A91">
            <w:pPr>
              <w:jc w:val="center"/>
              <w:rPr>
                <w:rFonts w:ascii="Calibri" w:hAnsi="Calibri"/>
                <w:color w:val="000000"/>
                <w:sz w:val="20"/>
              </w:rPr>
            </w:pPr>
            <w:r w:rsidRPr="005D2A91">
              <w:rPr>
                <w:rFonts w:ascii="Calibri" w:hAnsi="Calibri"/>
                <w:color w:val="000000"/>
                <w:sz w:val="20"/>
              </w:rPr>
              <w:t>N/A</w:t>
            </w:r>
          </w:p>
        </w:tc>
        <w:tc>
          <w:tcPr>
            <w:tcW w:w="1296" w:type="dxa"/>
            <w:vAlign w:val="center"/>
          </w:tcPr>
          <w:p w:rsidR="005D2A91" w:rsidRPr="005D2A91" w:rsidRDefault="005D2A91" w:rsidP="005D2A91">
            <w:pPr>
              <w:jc w:val="center"/>
              <w:rPr>
                <w:rFonts w:ascii="Calibri" w:hAnsi="Calibri"/>
                <w:color w:val="000000"/>
                <w:sz w:val="20"/>
              </w:rPr>
            </w:pPr>
            <w:r w:rsidRPr="005D2A91">
              <w:rPr>
                <w:rFonts w:ascii="Calibri" w:hAnsi="Calibri"/>
                <w:color w:val="000000"/>
                <w:sz w:val="20"/>
              </w:rPr>
              <w:t>71.42</w:t>
            </w:r>
          </w:p>
        </w:tc>
        <w:tc>
          <w:tcPr>
            <w:tcW w:w="1296" w:type="dxa"/>
            <w:vAlign w:val="center"/>
          </w:tcPr>
          <w:p w:rsidR="005D2A91" w:rsidRPr="005D2A91" w:rsidRDefault="005D2A91" w:rsidP="005D2A91">
            <w:pPr>
              <w:jc w:val="center"/>
              <w:rPr>
                <w:rFonts w:ascii="Calibri" w:hAnsi="Calibri"/>
                <w:color w:val="000000"/>
                <w:sz w:val="20"/>
              </w:rPr>
            </w:pPr>
            <w:r w:rsidRPr="005D2A91">
              <w:rPr>
                <w:rFonts w:ascii="Calibri" w:hAnsi="Calibri"/>
                <w:color w:val="000000"/>
                <w:sz w:val="20"/>
              </w:rPr>
              <w:t>8.45</w:t>
            </w:r>
          </w:p>
        </w:tc>
        <w:tc>
          <w:tcPr>
            <w:tcW w:w="1296" w:type="dxa"/>
            <w:vAlign w:val="center"/>
          </w:tcPr>
          <w:p w:rsidR="005D2A91" w:rsidRPr="005D2A91" w:rsidRDefault="005D2A91" w:rsidP="005D2A91">
            <w:pPr>
              <w:jc w:val="center"/>
              <w:rPr>
                <w:rFonts w:ascii="Calibri" w:hAnsi="Calibri"/>
                <w:color w:val="000000"/>
                <w:sz w:val="20"/>
              </w:rPr>
            </w:pPr>
            <w:r w:rsidRPr="005D2A91">
              <w:rPr>
                <w:rFonts w:ascii="Calibri" w:hAnsi="Calibri"/>
                <w:color w:val="000000"/>
                <w:sz w:val="20"/>
              </w:rPr>
              <w:t>-2.69</w:t>
            </w:r>
          </w:p>
        </w:tc>
        <w:tc>
          <w:tcPr>
            <w:tcW w:w="1296" w:type="dxa"/>
            <w:vAlign w:val="center"/>
          </w:tcPr>
          <w:p w:rsidR="005D2A91" w:rsidRPr="005D2A91" w:rsidRDefault="005D2A91" w:rsidP="005D2A91">
            <w:pPr>
              <w:jc w:val="center"/>
              <w:rPr>
                <w:rFonts w:ascii="Calibri" w:hAnsi="Calibri"/>
                <w:color w:val="000000"/>
                <w:sz w:val="20"/>
              </w:rPr>
            </w:pPr>
            <w:r w:rsidRPr="005D2A91">
              <w:rPr>
                <w:rFonts w:ascii="Calibri" w:hAnsi="Calibri"/>
                <w:color w:val="000000"/>
                <w:sz w:val="20"/>
              </w:rPr>
              <w:t>4.10</w:t>
            </w:r>
          </w:p>
        </w:tc>
        <w:tc>
          <w:tcPr>
            <w:tcW w:w="1296" w:type="dxa"/>
            <w:vAlign w:val="center"/>
          </w:tcPr>
          <w:p w:rsidR="005D2A91" w:rsidRPr="005D2A91" w:rsidRDefault="005D2A91" w:rsidP="005D2A91">
            <w:pPr>
              <w:jc w:val="center"/>
              <w:rPr>
                <w:rFonts w:ascii="Calibri" w:hAnsi="Calibri"/>
                <w:color w:val="000000"/>
                <w:sz w:val="20"/>
              </w:rPr>
            </w:pPr>
            <w:r w:rsidRPr="005D2A91">
              <w:rPr>
                <w:rFonts w:ascii="Calibri" w:hAnsi="Calibri"/>
                <w:color w:val="000000"/>
                <w:sz w:val="20"/>
              </w:rPr>
              <w:t>1.60</w:t>
            </w:r>
          </w:p>
        </w:tc>
      </w:tr>
    </w:tbl>
    <w:p w:rsidR="00906836" w:rsidRPr="007B736B" w:rsidRDefault="00906836" w:rsidP="00906836">
      <w:pPr>
        <w:spacing w:after="0" w:line="240" w:lineRule="auto"/>
        <w:jc w:val="center"/>
        <w:rPr>
          <w:b/>
          <w:sz w:val="12"/>
          <w:szCs w:val="24"/>
        </w:rPr>
      </w:pPr>
    </w:p>
    <w:p w:rsidR="00906836" w:rsidRDefault="007B736B" w:rsidP="00906836">
      <w:pPr>
        <w:jc w:val="center"/>
      </w:pPr>
      <w:r>
        <w:rPr>
          <w:noProof/>
          <w:lang w:eastAsia="es-GT"/>
        </w:rPr>
        <mc:AlternateContent>
          <mc:Choice Requires="wps">
            <w:drawing>
              <wp:anchor distT="0" distB="0" distL="114300" distR="114300" simplePos="0" relativeHeight="251659264" behindDoc="0" locked="0" layoutInCell="1" allowOverlap="1" wp14:anchorId="358F481E" wp14:editId="54CE6FA7">
                <wp:simplePos x="0" y="0"/>
                <wp:positionH relativeFrom="column">
                  <wp:posOffset>227670</wp:posOffset>
                </wp:positionH>
                <wp:positionV relativeFrom="paragraph">
                  <wp:posOffset>187753</wp:posOffset>
                </wp:positionV>
                <wp:extent cx="5186045" cy="3636335"/>
                <wp:effectExtent l="0" t="0" r="14605" b="21590"/>
                <wp:wrapNone/>
                <wp:docPr id="1" name="1 Rectángulo redondeado"/>
                <wp:cNvGraphicFramePr/>
                <a:graphic xmlns:a="http://schemas.openxmlformats.org/drawingml/2006/main">
                  <a:graphicData uri="http://schemas.microsoft.com/office/word/2010/wordprocessingShape">
                    <wps:wsp>
                      <wps:cNvSpPr/>
                      <wps:spPr>
                        <a:xfrm>
                          <a:off x="0" y="0"/>
                          <a:ext cx="5186045" cy="36363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35E8" w:rsidRDefault="005C675F" w:rsidP="00906836">
                            <w:pPr>
                              <w:jc w:val="center"/>
                            </w:pPr>
                            <w:r>
                              <w:rPr>
                                <w:noProof/>
                                <w:lang w:eastAsia="es-GT"/>
                              </w:rPr>
                              <w:drawing>
                                <wp:inline distT="0" distB="0" distL="0" distR="0" wp14:anchorId="3DDB2E2B" wp14:editId="1C86ED02">
                                  <wp:extent cx="4614530" cy="3572540"/>
                                  <wp:effectExtent l="0" t="0" r="15240" b="2794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8F481E" id="1 Rectángulo redondeado" o:spid="_x0000_s1026" style="position:absolute;left:0;text-align:left;margin-left:17.95pt;margin-top:14.8pt;width:408.35pt;height:28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" fillcolor="#4f81bd [3204]" strokecolor="#243f60 [1604]" strokeweight="2pt">
                <v:textbox>
                  <w:txbxContent>
                    <w:p w:rsidR="00D235E8" w:rsidRDefault="005C675F" w:rsidP="00906836">
                      <w:pPr>
                        <w:jc w:val="center"/>
                      </w:pPr>
                      <w:r>
                        <w:rPr>
                          <w:noProof/>
                          <w:lang w:eastAsia="es-GT"/>
                        </w:rPr>
                        <w:drawing>
                          <wp:inline distT="0" distB="0" distL="0" distR="0" wp14:anchorId="3DDB2E2B" wp14:editId="1C86ED02">
                            <wp:extent cx="4614530" cy="3572540"/>
                            <wp:effectExtent l="0" t="0" r="15240" b="2794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xbxContent>
                </v:textbox>
              </v:roundrect>
            </w:pict>
          </mc:Fallback>
        </mc:AlternateContent>
      </w:r>
      <w:r w:rsidR="00906836">
        <w:t xml:space="preserve">Gráfica de </w:t>
      </w:r>
      <w:r>
        <w:t>presupuesto actual y proyectado del 2018-2022</w:t>
      </w: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5C675F" w:rsidRDefault="005C675F" w:rsidP="00906836">
      <w:pPr>
        <w:jc w:val="center"/>
      </w:pPr>
    </w:p>
    <w:p w:rsidR="005C675F" w:rsidRDefault="005C675F" w:rsidP="00906836">
      <w:pPr>
        <w:jc w:val="center"/>
      </w:pPr>
    </w:p>
    <w:p w:rsidR="005C675F" w:rsidRDefault="005C675F" w:rsidP="00906836">
      <w:pPr>
        <w:jc w:val="center"/>
      </w:pPr>
    </w:p>
    <w:p w:rsidR="005C675F" w:rsidRDefault="005C675F" w:rsidP="00906836">
      <w:pPr>
        <w:jc w:val="center"/>
      </w:pPr>
    </w:p>
    <w:p w:rsidR="007B736B" w:rsidRPr="007B736B" w:rsidRDefault="007B736B" w:rsidP="00906836">
      <w:pPr>
        <w:jc w:val="right"/>
        <w:rPr>
          <w:sz w:val="2"/>
        </w:rPr>
      </w:pPr>
    </w:p>
    <w:p w:rsidR="00D30D8E" w:rsidRDefault="00906836" w:rsidP="00906836">
      <w:pPr>
        <w:jc w:val="right"/>
      </w:pPr>
      <w:r>
        <w:t>Fuente: Taller de Presupuesto Abierto, Presupuesto Multianual 2018-2022</w:t>
      </w:r>
    </w:p>
    <w:tbl>
      <w:tblPr>
        <w:tblStyle w:val="Tablaconcuadrcula"/>
        <w:tblW w:w="0" w:type="auto"/>
        <w:tblLook w:val="04A0" w:firstRow="1" w:lastRow="0" w:firstColumn="1" w:lastColumn="0" w:noHBand="0" w:noVBand="1"/>
      </w:tblPr>
      <w:tblGrid>
        <w:gridCol w:w="8978"/>
      </w:tblGrid>
      <w:tr w:rsidR="003750B8" w:rsidRPr="009316AF" w:rsidTr="005D0423">
        <w:trPr>
          <w:tblHeader/>
        </w:trPr>
        <w:tc>
          <w:tcPr>
            <w:tcW w:w="8978" w:type="dxa"/>
            <w:shd w:val="clear" w:color="auto" w:fill="B8CCE4" w:themeFill="accent1" w:themeFillTint="66"/>
          </w:tcPr>
          <w:p w:rsidR="003750B8" w:rsidRPr="009316AF" w:rsidRDefault="003750B8" w:rsidP="003750B8">
            <w:pPr>
              <w:spacing w:after="0" w:line="240" w:lineRule="auto"/>
              <w:jc w:val="center"/>
              <w:rPr>
                <w:b/>
                <w:sz w:val="28"/>
                <w:szCs w:val="24"/>
              </w:rPr>
            </w:pPr>
            <w:r w:rsidRPr="009316AF">
              <w:rPr>
                <w:b/>
                <w:sz w:val="28"/>
                <w:szCs w:val="24"/>
              </w:rPr>
              <w:t>PRINCIPALES PROGRAMAS</w:t>
            </w:r>
          </w:p>
        </w:tc>
      </w:tr>
      <w:tr w:rsidR="003750B8" w:rsidTr="00D2103E">
        <w:trPr>
          <w:trHeight w:val="512"/>
        </w:trPr>
        <w:tc>
          <w:tcPr>
            <w:tcW w:w="8978" w:type="dxa"/>
          </w:tcPr>
          <w:p w:rsidR="003750B8" w:rsidRPr="00BF3202" w:rsidRDefault="00D2103E" w:rsidP="009316AF">
            <w:pPr>
              <w:pStyle w:val="Prrafodelista"/>
              <w:numPr>
                <w:ilvl w:val="0"/>
                <w:numId w:val="1"/>
              </w:numPr>
              <w:spacing w:after="0"/>
              <w:jc w:val="both"/>
            </w:pPr>
            <w:r w:rsidRPr="00BF3202">
              <w:rPr>
                <w:bCs/>
              </w:rPr>
              <w:t>Programa 11. Servicios Consulares y de Atención al Migrante</w:t>
            </w:r>
          </w:p>
          <w:p w:rsidR="00D2103E" w:rsidRDefault="00D2103E" w:rsidP="009316AF">
            <w:pPr>
              <w:pStyle w:val="Prrafodelista"/>
              <w:numPr>
                <w:ilvl w:val="0"/>
                <w:numId w:val="1"/>
              </w:numPr>
              <w:spacing w:after="0"/>
              <w:jc w:val="both"/>
            </w:pPr>
            <w:r w:rsidRPr="00BF3202">
              <w:rPr>
                <w:bCs/>
              </w:rPr>
              <w:t>Programa 12. Servicios de Pol</w:t>
            </w:r>
            <w:r w:rsidRPr="00BF3202">
              <w:rPr>
                <w:bCs/>
                <w:lang w:val="es-ES"/>
              </w:rPr>
              <w:t>í</w:t>
            </w:r>
            <w:r w:rsidRPr="00BF3202">
              <w:rPr>
                <w:bCs/>
              </w:rPr>
              <w:t>tica Exterior</w:t>
            </w:r>
          </w:p>
        </w:tc>
      </w:tr>
    </w:tbl>
    <w:p w:rsidR="00906836" w:rsidRPr="007B736B" w:rsidRDefault="00906836" w:rsidP="007B736B">
      <w:pPr>
        <w:spacing w:after="0"/>
        <w:rPr>
          <w:sz w:val="6"/>
        </w:rPr>
      </w:pPr>
    </w:p>
    <w:tbl>
      <w:tblPr>
        <w:tblStyle w:val="Tablaconcuadrcula"/>
        <w:tblW w:w="0" w:type="auto"/>
        <w:tblLook w:val="04A0" w:firstRow="1" w:lastRow="0" w:firstColumn="1" w:lastColumn="0" w:noHBand="0" w:noVBand="1"/>
      </w:tblPr>
      <w:tblGrid>
        <w:gridCol w:w="8978"/>
      </w:tblGrid>
      <w:tr w:rsidR="0093780D" w:rsidRPr="009316AF" w:rsidTr="005D0423">
        <w:trPr>
          <w:tblHeader/>
        </w:trPr>
        <w:tc>
          <w:tcPr>
            <w:tcW w:w="8978" w:type="dxa"/>
            <w:shd w:val="clear" w:color="auto" w:fill="B8CCE4" w:themeFill="accent1" w:themeFillTint="66"/>
          </w:tcPr>
          <w:p w:rsidR="0093780D" w:rsidRPr="009316AF" w:rsidRDefault="0093780D" w:rsidP="00D235E8">
            <w:pPr>
              <w:spacing w:after="0" w:line="240" w:lineRule="auto"/>
              <w:jc w:val="center"/>
              <w:rPr>
                <w:b/>
                <w:sz w:val="28"/>
                <w:szCs w:val="24"/>
              </w:rPr>
            </w:pPr>
            <w:r w:rsidRPr="009316AF">
              <w:rPr>
                <w:b/>
                <w:sz w:val="28"/>
                <w:szCs w:val="24"/>
              </w:rPr>
              <w:t xml:space="preserve">PRIORIDADES </w:t>
            </w:r>
          </w:p>
        </w:tc>
      </w:tr>
      <w:tr w:rsidR="0093780D" w:rsidTr="00D2103E">
        <w:trPr>
          <w:trHeight w:val="77"/>
        </w:trPr>
        <w:tc>
          <w:tcPr>
            <w:tcW w:w="8978" w:type="dxa"/>
          </w:tcPr>
          <w:p w:rsidR="00557A38" w:rsidRPr="00795EFD" w:rsidRDefault="00196B60" w:rsidP="00795EFD">
            <w:pPr>
              <w:pStyle w:val="Prrafodelista"/>
              <w:numPr>
                <w:ilvl w:val="0"/>
                <w:numId w:val="1"/>
              </w:numPr>
              <w:spacing w:after="0"/>
            </w:pPr>
            <w:r w:rsidRPr="00795EFD">
              <w:rPr>
                <w:lang w:val="es-ES"/>
              </w:rPr>
              <w:t>Ampliación Consular</w:t>
            </w:r>
          </w:p>
          <w:p w:rsidR="00557A38" w:rsidRPr="00795EFD" w:rsidRDefault="00196B60" w:rsidP="00795EFD">
            <w:pPr>
              <w:pStyle w:val="Prrafodelista"/>
              <w:numPr>
                <w:ilvl w:val="0"/>
                <w:numId w:val="1"/>
              </w:numPr>
            </w:pPr>
            <w:r w:rsidRPr="00795EFD">
              <w:rPr>
                <w:lang w:val="es-ES"/>
              </w:rPr>
              <w:t>Fortalecimiento a la Red Consular existente</w:t>
            </w:r>
          </w:p>
          <w:p w:rsidR="00557A38" w:rsidRPr="00795EFD" w:rsidRDefault="00196B60" w:rsidP="00795EFD">
            <w:pPr>
              <w:pStyle w:val="Prrafodelista"/>
              <w:numPr>
                <w:ilvl w:val="0"/>
                <w:numId w:val="1"/>
              </w:numPr>
            </w:pPr>
            <w:r w:rsidRPr="00795EFD">
              <w:rPr>
                <w:lang w:val="es-ES"/>
              </w:rPr>
              <w:t>Ampliación Diplomática</w:t>
            </w:r>
          </w:p>
          <w:p w:rsidR="00795EFD" w:rsidRPr="00795EFD" w:rsidRDefault="00795EFD" w:rsidP="00795EFD">
            <w:pPr>
              <w:pStyle w:val="Prrafodelista"/>
              <w:numPr>
                <w:ilvl w:val="0"/>
                <w:numId w:val="1"/>
              </w:numPr>
            </w:pPr>
            <w:r w:rsidRPr="00795EFD">
              <w:rPr>
                <w:lang w:val="es-ES"/>
              </w:rPr>
              <w:t>Fortalecimiento de Embajadas y Misiones</w:t>
            </w:r>
          </w:p>
          <w:p w:rsidR="00795EFD" w:rsidRPr="00795EFD" w:rsidRDefault="00196B60" w:rsidP="00795EFD">
            <w:pPr>
              <w:pStyle w:val="Prrafodelista"/>
              <w:numPr>
                <w:ilvl w:val="0"/>
                <w:numId w:val="1"/>
              </w:numPr>
            </w:pPr>
            <w:r w:rsidRPr="00795EFD">
              <w:rPr>
                <w:lang w:val="es-ES"/>
              </w:rPr>
              <w:t>Diferendo con Belice</w:t>
            </w:r>
          </w:p>
          <w:p w:rsidR="0093780D" w:rsidRDefault="00196B60" w:rsidP="00D2103E">
            <w:pPr>
              <w:pStyle w:val="Prrafodelista"/>
              <w:numPr>
                <w:ilvl w:val="0"/>
                <w:numId w:val="1"/>
              </w:numPr>
            </w:pPr>
            <w:r w:rsidRPr="00795EFD">
              <w:rPr>
                <w:lang w:val="es-ES"/>
              </w:rPr>
              <w:t>Fortalecimiento de la Planta Central</w:t>
            </w:r>
          </w:p>
        </w:tc>
      </w:tr>
    </w:tbl>
    <w:p w:rsidR="00A83172" w:rsidRDefault="00A83172" w:rsidP="00906836">
      <w:pPr>
        <w:jc w:val="center"/>
      </w:pPr>
    </w:p>
    <w:tbl>
      <w:tblPr>
        <w:tblStyle w:val="Tablaconcuadrcula"/>
        <w:tblW w:w="0" w:type="auto"/>
        <w:tblLook w:val="04A0" w:firstRow="1" w:lastRow="0" w:firstColumn="1" w:lastColumn="0" w:noHBand="0" w:noVBand="1"/>
      </w:tblPr>
      <w:tblGrid>
        <w:gridCol w:w="8978"/>
      </w:tblGrid>
      <w:tr w:rsidR="0093780D" w:rsidRPr="003750B8" w:rsidTr="005D0423">
        <w:trPr>
          <w:tblHeader/>
        </w:trPr>
        <w:tc>
          <w:tcPr>
            <w:tcW w:w="8978" w:type="dxa"/>
            <w:shd w:val="clear" w:color="auto" w:fill="B8CCE4" w:themeFill="accent1" w:themeFillTint="66"/>
          </w:tcPr>
          <w:p w:rsidR="0093780D" w:rsidRPr="003750B8" w:rsidRDefault="00A83172" w:rsidP="00D235E8">
            <w:pPr>
              <w:spacing w:after="0" w:line="240" w:lineRule="auto"/>
              <w:jc w:val="center"/>
              <w:rPr>
                <w:b/>
                <w:sz w:val="32"/>
                <w:szCs w:val="24"/>
              </w:rPr>
            </w:pPr>
            <w:r>
              <w:lastRenderedPageBreak/>
              <w:br w:type="page"/>
            </w:r>
            <w:r w:rsidR="0093780D">
              <w:rPr>
                <w:b/>
                <w:sz w:val="32"/>
                <w:szCs w:val="24"/>
              </w:rPr>
              <w:t xml:space="preserve">APORTES Y RETROALIMENTACIÓN </w:t>
            </w:r>
          </w:p>
        </w:tc>
      </w:tr>
      <w:tr w:rsidR="0093780D" w:rsidTr="00D235E8">
        <w:trPr>
          <w:trHeight w:val="856"/>
        </w:trPr>
        <w:tc>
          <w:tcPr>
            <w:tcW w:w="8978" w:type="dxa"/>
          </w:tcPr>
          <w:p w:rsidR="00D30D8E" w:rsidRDefault="00D30D8E" w:rsidP="00526230">
            <w:pPr>
              <w:pStyle w:val="Prrafodelista"/>
              <w:jc w:val="both"/>
            </w:pPr>
          </w:p>
          <w:p w:rsidR="0088321F" w:rsidRPr="00865BC1" w:rsidRDefault="0088321F" w:rsidP="00526230">
            <w:pPr>
              <w:pStyle w:val="Prrafodelista"/>
              <w:jc w:val="both"/>
              <w:rPr>
                <w:b/>
              </w:rPr>
            </w:pPr>
            <w:r w:rsidRPr="00865BC1">
              <w:rPr>
                <w:b/>
              </w:rPr>
              <w:t xml:space="preserve">Primera ronda de intervenciones </w:t>
            </w:r>
          </w:p>
          <w:p w:rsidR="0088321F" w:rsidRDefault="00865BC1" w:rsidP="00526230">
            <w:pPr>
              <w:pStyle w:val="Prrafodelista"/>
              <w:numPr>
                <w:ilvl w:val="0"/>
                <w:numId w:val="12"/>
              </w:numPr>
              <w:jc w:val="both"/>
            </w:pPr>
            <w:r>
              <w:t>Alberto Sánchez del Instituto de Relaciones Internacionales e Investigaciones para la Paz IRIPAZ consideró que es importante la ren</w:t>
            </w:r>
            <w:r w:rsidR="0088321F">
              <w:t xml:space="preserve">dición de cuentas y fiscalización </w:t>
            </w:r>
            <w:r>
              <w:t xml:space="preserve">de </w:t>
            </w:r>
            <w:r w:rsidR="0088321F">
              <w:t xml:space="preserve">los gastos que tiene el Ministerio </w:t>
            </w:r>
            <w:r>
              <w:t xml:space="preserve"> por lo tanto preguntó ¿</w:t>
            </w:r>
            <w:r w:rsidR="0088321F">
              <w:t>Cuáles son los mecanismos de transparencia y rendición de cuentas existen</w:t>
            </w:r>
            <w:r>
              <w:t xml:space="preserve"> en el Ministerio?</w:t>
            </w:r>
            <w:r w:rsidR="0088321F">
              <w:t xml:space="preserve"> </w:t>
            </w:r>
            <w:r>
              <w:t xml:space="preserve">Y realizó el ofrecimiento que como </w:t>
            </w:r>
            <w:r w:rsidR="0088321F">
              <w:t xml:space="preserve">organización de sociedad civil </w:t>
            </w:r>
            <w:r>
              <w:t xml:space="preserve"> se encuentran</w:t>
            </w:r>
            <w:r w:rsidR="0088321F">
              <w:t xml:space="preserve"> anuentes </w:t>
            </w:r>
            <w:r>
              <w:t>pa</w:t>
            </w:r>
            <w:r w:rsidR="0088321F">
              <w:t>ra aportar conocimientos y experiencia</w:t>
            </w:r>
            <w:r>
              <w:t xml:space="preserve">s en ese tema. </w:t>
            </w:r>
          </w:p>
          <w:p w:rsidR="00BF3202" w:rsidRDefault="00BF3202" w:rsidP="00526230">
            <w:pPr>
              <w:pStyle w:val="Prrafodelista"/>
              <w:ind w:left="1080"/>
              <w:jc w:val="both"/>
            </w:pPr>
          </w:p>
          <w:p w:rsidR="0070452E" w:rsidRDefault="00BF3202" w:rsidP="00526230">
            <w:pPr>
              <w:pStyle w:val="Prrafodelista"/>
              <w:jc w:val="both"/>
              <w:rPr>
                <w:i/>
              </w:rPr>
            </w:pPr>
            <w:r w:rsidRPr="00BF3202">
              <w:rPr>
                <w:i/>
              </w:rPr>
              <w:t xml:space="preserve">R// </w:t>
            </w:r>
            <w:r>
              <w:rPr>
                <w:i/>
              </w:rPr>
              <w:t>E</w:t>
            </w:r>
            <w:r w:rsidRPr="00BF3202">
              <w:rPr>
                <w:i/>
              </w:rPr>
              <w:t xml:space="preserve">l Ministerio </w:t>
            </w:r>
            <w:r w:rsidR="000B15D4">
              <w:rPr>
                <w:i/>
              </w:rPr>
              <w:t xml:space="preserve"> ésta comprometido en la total transparencia y rendición de cuentas, de hecho el 98.4% del  presupuesto es de  funcionamiento  y la inversión es realmente mínima, </w:t>
            </w:r>
            <w:r w:rsidR="0070452E">
              <w:rPr>
                <w:i/>
              </w:rPr>
              <w:t xml:space="preserve">el año pasado no se tuvieron hallazgos, este año se está pendiente del informe de la Contraloría General de Cuentas, se está en toda la disposición que las personas que lo deseen puedan acceder a las cuentas y puedan evidenciar que todo se maneja con transparencia. </w:t>
            </w:r>
          </w:p>
          <w:p w:rsidR="0070452E" w:rsidRDefault="0070452E" w:rsidP="00526230">
            <w:pPr>
              <w:pStyle w:val="Prrafodelista"/>
              <w:jc w:val="both"/>
              <w:rPr>
                <w:i/>
              </w:rPr>
            </w:pPr>
            <w:r>
              <w:rPr>
                <w:i/>
              </w:rPr>
              <w:t>El Ministerio tiene el 95% de funcionarios son funcionarios de carrera y si se compara con otras administraciones hay una gran diferencia, existe un plan de profesionalización en área de maestría a funcionarios del Ministerio, de esta forma se fortalece el servicio civil, mejorando los resultados de las entidades.</w:t>
            </w:r>
          </w:p>
          <w:p w:rsidR="003F17BD" w:rsidRDefault="0070452E" w:rsidP="00526230">
            <w:pPr>
              <w:pStyle w:val="Prrafodelista"/>
              <w:jc w:val="both"/>
              <w:rPr>
                <w:i/>
              </w:rPr>
            </w:pPr>
            <w:r>
              <w:rPr>
                <w:i/>
              </w:rPr>
              <w:t xml:space="preserve"> </w:t>
            </w:r>
          </w:p>
          <w:p w:rsidR="00C83364" w:rsidRDefault="00C83364" w:rsidP="00526230">
            <w:pPr>
              <w:pStyle w:val="Prrafodelista"/>
              <w:numPr>
                <w:ilvl w:val="0"/>
                <w:numId w:val="12"/>
              </w:numPr>
              <w:jc w:val="both"/>
            </w:pPr>
            <w:r>
              <w:t>Aída Fernández representante de la Sociedad Guatemalteca de E</w:t>
            </w:r>
            <w:r w:rsidR="0088321F">
              <w:t>xportadores y</w:t>
            </w:r>
            <w:r>
              <w:t xml:space="preserve"> realizó la siguiente intervención:</w:t>
            </w:r>
          </w:p>
          <w:p w:rsidR="0088321F" w:rsidRDefault="00C83364" w:rsidP="00526230">
            <w:pPr>
              <w:pStyle w:val="Prrafodelista"/>
              <w:ind w:left="1080"/>
              <w:jc w:val="both"/>
            </w:pPr>
            <w:r>
              <w:t xml:space="preserve">Se refirió a la propuesta del canciller en relación a incrementar el programa de agregados comerciales, resaltando la labor excelente que estos realizan, y tomando en cuenta que únicamente </w:t>
            </w:r>
            <w:r w:rsidR="00717E49">
              <w:t xml:space="preserve">son 10 personas, como institución apoyamos la propuesta de pasar a 35 personas, se necesita generar más empleos, además cabe añadir que la función </w:t>
            </w:r>
            <w:r w:rsidR="008A0527">
              <w:t>d</w:t>
            </w:r>
            <w:r w:rsidR="00717E49">
              <w:t>e</w:t>
            </w:r>
            <w:r w:rsidR="008A0527">
              <w:t xml:space="preserve"> </w:t>
            </w:r>
            <w:r w:rsidR="00717E49">
              <w:t>los agregados es promover las exportaciones y</w:t>
            </w:r>
            <w:r w:rsidR="008A0527">
              <w:t xml:space="preserve"> atraer inversionistas al país. </w:t>
            </w:r>
            <w:r w:rsidR="00717E49">
              <w:t xml:space="preserve"> </w:t>
            </w:r>
            <w:r w:rsidR="008A0527">
              <w:t>Así que reiteró</w:t>
            </w:r>
            <w:r w:rsidR="0088321F">
              <w:t xml:space="preserve"> como institución </w:t>
            </w:r>
            <w:r w:rsidR="008A0527">
              <w:t>el</w:t>
            </w:r>
            <w:r w:rsidR="0088321F">
              <w:t xml:space="preserve"> apoyo al requerimiento que hace el ca</w:t>
            </w:r>
            <w:r w:rsidR="008A0527">
              <w:t xml:space="preserve">nciller. </w:t>
            </w:r>
            <w:r w:rsidR="0088321F">
              <w:t xml:space="preserve"> </w:t>
            </w:r>
          </w:p>
          <w:p w:rsidR="0088321F" w:rsidRDefault="0088321F" w:rsidP="00526230">
            <w:pPr>
              <w:pStyle w:val="Prrafodelista"/>
              <w:jc w:val="both"/>
            </w:pPr>
          </w:p>
          <w:p w:rsidR="00952596" w:rsidRPr="001D024E" w:rsidRDefault="001D024E" w:rsidP="00526230">
            <w:pPr>
              <w:pStyle w:val="Prrafodelista"/>
              <w:jc w:val="both"/>
              <w:rPr>
                <w:i/>
              </w:rPr>
            </w:pPr>
            <w:r>
              <w:rPr>
                <w:i/>
              </w:rPr>
              <w:t>R// E</w:t>
            </w:r>
            <w:r w:rsidR="00952596" w:rsidRPr="001D024E">
              <w:rPr>
                <w:i/>
              </w:rPr>
              <w:t xml:space="preserve">n el Misterio se tiene </w:t>
            </w:r>
            <w:r w:rsidR="0088321F" w:rsidRPr="001D024E">
              <w:rPr>
                <w:i/>
              </w:rPr>
              <w:t xml:space="preserve">un compromiso y </w:t>
            </w:r>
            <w:r w:rsidR="00952596" w:rsidRPr="001D024E">
              <w:rPr>
                <w:i/>
              </w:rPr>
              <w:t>está claro que el tema de l</w:t>
            </w:r>
            <w:r w:rsidR="0088321F" w:rsidRPr="001D024E">
              <w:rPr>
                <w:i/>
              </w:rPr>
              <w:t>as inversiones es importante para Guatemala</w:t>
            </w:r>
            <w:r w:rsidR="00952596" w:rsidRPr="001D024E">
              <w:rPr>
                <w:i/>
              </w:rPr>
              <w:t xml:space="preserve">, la </w:t>
            </w:r>
            <w:r w:rsidR="0088321F" w:rsidRPr="001D024E">
              <w:rPr>
                <w:i/>
              </w:rPr>
              <w:t xml:space="preserve">generación de empleo están </w:t>
            </w:r>
            <w:r w:rsidR="00952596" w:rsidRPr="001D024E">
              <w:rPr>
                <w:i/>
              </w:rPr>
              <w:t xml:space="preserve">en </w:t>
            </w:r>
            <w:r w:rsidR="0088321F" w:rsidRPr="001D024E">
              <w:rPr>
                <w:i/>
              </w:rPr>
              <w:t xml:space="preserve">las dos vertientes </w:t>
            </w:r>
            <w:r w:rsidR="00952596" w:rsidRPr="001D024E">
              <w:rPr>
                <w:i/>
              </w:rPr>
              <w:t>señaladas, primero en ayudar</w:t>
            </w:r>
            <w:r w:rsidR="0088321F" w:rsidRPr="001D024E">
              <w:rPr>
                <w:i/>
              </w:rPr>
              <w:t xml:space="preserve"> a vender los productos de los micros pequeños grandes y medianos empresarios</w:t>
            </w:r>
            <w:r w:rsidR="00952596" w:rsidRPr="001D024E">
              <w:rPr>
                <w:i/>
              </w:rPr>
              <w:t xml:space="preserve">, </w:t>
            </w:r>
            <w:r w:rsidR="0088321F" w:rsidRPr="001D024E">
              <w:rPr>
                <w:i/>
              </w:rPr>
              <w:t xml:space="preserve"> pero también generar i</w:t>
            </w:r>
            <w:r w:rsidR="00952596" w:rsidRPr="001D024E">
              <w:rPr>
                <w:i/>
              </w:rPr>
              <w:t>nversiones para el país entendió</w:t>
            </w:r>
            <w:r w:rsidR="0088321F" w:rsidRPr="001D024E">
              <w:rPr>
                <w:i/>
              </w:rPr>
              <w:t xml:space="preserve"> que el programa hecho un</w:t>
            </w:r>
            <w:r w:rsidR="00952596" w:rsidRPr="001D024E">
              <w:rPr>
                <w:i/>
              </w:rPr>
              <w:t xml:space="preserve"> trabajo importante pero se tiene que</w:t>
            </w:r>
            <w:r w:rsidR="0088321F" w:rsidRPr="001D024E">
              <w:rPr>
                <w:i/>
              </w:rPr>
              <w:t xml:space="preserve"> superar lo que</w:t>
            </w:r>
            <w:r w:rsidR="00952596" w:rsidRPr="001D024E">
              <w:rPr>
                <w:i/>
              </w:rPr>
              <w:t xml:space="preserve"> se ha hecho, se han tenido conversaciones con diferentes entidades y sectores para fortalecer el tema de los agregados comerciales</w:t>
            </w:r>
          </w:p>
          <w:p w:rsidR="00952596" w:rsidRDefault="00952596" w:rsidP="00526230">
            <w:pPr>
              <w:pStyle w:val="Prrafodelista"/>
              <w:jc w:val="both"/>
            </w:pPr>
          </w:p>
          <w:p w:rsidR="0088321F" w:rsidRPr="00952596" w:rsidRDefault="0088321F" w:rsidP="00526230">
            <w:pPr>
              <w:jc w:val="both"/>
              <w:rPr>
                <w:b/>
              </w:rPr>
            </w:pPr>
            <w:r w:rsidRPr="00952596">
              <w:rPr>
                <w:b/>
              </w:rPr>
              <w:t>Segunda ronda</w:t>
            </w:r>
            <w:r w:rsidR="00952596" w:rsidRPr="00952596">
              <w:rPr>
                <w:b/>
              </w:rPr>
              <w:t xml:space="preserve"> de intervenciones</w:t>
            </w:r>
            <w:r w:rsidRPr="00952596">
              <w:rPr>
                <w:b/>
              </w:rPr>
              <w:t xml:space="preserve"> </w:t>
            </w:r>
          </w:p>
          <w:p w:rsidR="00E54CB8" w:rsidRDefault="004F5B6A" w:rsidP="00526230">
            <w:pPr>
              <w:pStyle w:val="Prrafodelista"/>
              <w:numPr>
                <w:ilvl w:val="0"/>
                <w:numId w:val="13"/>
              </w:numPr>
              <w:jc w:val="both"/>
            </w:pPr>
            <w:r>
              <w:t xml:space="preserve">Eduardo Olmedo de ASIES, </w:t>
            </w:r>
            <w:r w:rsidR="00E54CB8">
              <w:t xml:space="preserve"> preguntó sobre la impresión del DPI en el extranjero,  refiriéndose al comentario del Ministro sobre la falta de capacidad del RENAP para realizar la impresión, eso significa que el Ministerio realizará la impresión de los DPI´s será Cancillería que invertirá en maquinaria y equipo para imprimir esos documentos </w:t>
            </w:r>
            <w:r w:rsidR="00E54CB8">
              <w:lastRenderedPageBreak/>
              <w:t xml:space="preserve">y de igual forma los pasaportes. </w:t>
            </w:r>
          </w:p>
          <w:p w:rsidR="00E54CB8" w:rsidRPr="0084504A" w:rsidRDefault="00D72444" w:rsidP="00526230">
            <w:pPr>
              <w:ind w:left="720"/>
              <w:jc w:val="both"/>
              <w:rPr>
                <w:i/>
              </w:rPr>
            </w:pPr>
            <w:r w:rsidRPr="0084504A">
              <w:rPr>
                <w:b/>
                <w:i/>
              </w:rPr>
              <w:t>R//</w:t>
            </w:r>
            <w:r w:rsidRPr="0084504A">
              <w:rPr>
                <w:i/>
              </w:rPr>
              <w:t xml:space="preserve"> La cancillería ofrece los servicios que prestan las otras entidades, en el caso de los pasaportes y del DPI, se cobra y se enrola a las personas pero no somos los responsable de emitir los documentos, </w:t>
            </w:r>
            <w:r w:rsidR="00622D44">
              <w:rPr>
                <w:i/>
              </w:rPr>
              <w:t xml:space="preserve">el Señor Ministro </w:t>
            </w:r>
            <w:r w:rsidRPr="0084504A">
              <w:rPr>
                <w:i/>
              </w:rPr>
              <w:t>se refirió al tema de pasaportes</w:t>
            </w:r>
            <w:r w:rsidR="00622D44">
              <w:rPr>
                <w:i/>
              </w:rPr>
              <w:t xml:space="preserve"> y DPI</w:t>
            </w:r>
            <w:r w:rsidRPr="0084504A">
              <w:rPr>
                <w:i/>
              </w:rPr>
              <w:t xml:space="preserve"> </w:t>
            </w:r>
            <w:r w:rsidR="00526230" w:rsidRPr="0084504A">
              <w:rPr>
                <w:i/>
              </w:rPr>
              <w:t xml:space="preserve">por separado, se tuvieron reuniones con la Directora General de Migración y el Ministro de Gobernación y se les realizó la propuesta de poder imprimir los pasaportes en los consulados, tomando en cuenta que existen dos retos, el de seguridad de la información y el de inversión, las autoridades de aceptaron el reto y </w:t>
            </w:r>
            <w:r w:rsidR="00622D44">
              <w:rPr>
                <w:i/>
              </w:rPr>
              <w:t>consideraron</w:t>
            </w:r>
            <w:r w:rsidR="00526230" w:rsidRPr="0084504A">
              <w:rPr>
                <w:i/>
              </w:rPr>
              <w:t xml:space="preserve"> viable realizar una transferencia</w:t>
            </w:r>
            <w:r w:rsidR="00622D44">
              <w:rPr>
                <w:i/>
              </w:rPr>
              <w:t>,</w:t>
            </w:r>
            <w:r w:rsidR="00526230" w:rsidRPr="0084504A">
              <w:rPr>
                <w:i/>
              </w:rPr>
              <w:t xml:space="preserve"> que se está trabajando con el Ministerio de Finanzas para que puedan adquirirse los equipos para la impresión</w:t>
            </w:r>
            <w:r w:rsidR="00622D44">
              <w:rPr>
                <w:i/>
              </w:rPr>
              <w:t>,</w:t>
            </w:r>
            <w:r w:rsidR="00526230" w:rsidRPr="0084504A">
              <w:rPr>
                <w:i/>
              </w:rPr>
              <w:t xml:space="preserve"> directamente de la casa matriz para que se puedan realizar las impresiones en los consulados. </w:t>
            </w:r>
          </w:p>
          <w:p w:rsidR="00526230" w:rsidRPr="0084504A" w:rsidRDefault="00526230" w:rsidP="00526230">
            <w:pPr>
              <w:ind w:left="720"/>
              <w:jc w:val="both"/>
              <w:rPr>
                <w:i/>
              </w:rPr>
            </w:pPr>
            <w:r w:rsidRPr="0084504A">
              <w:rPr>
                <w:i/>
              </w:rPr>
              <w:t xml:space="preserve">En el tema del DPI, no se ha encontrado la misma actitud hacia la propuesta, RENAP informó al Ministerio que no cuentan con los recursos para poder invertir en este tema, por lo que como Ministerio se está proponiendo el uso del equipo que se va a adquirir para realizar ambas funciones, se nos ha indicado que es complicado realizarse porque no se tiene compatibilidad entre sistemas, pero se trabajara en este tema para lograr armonizar que con solo una pantalla de captura se obtengan los datos para ambos documentos.  </w:t>
            </w:r>
          </w:p>
          <w:p w:rsidR="00D72444" w:rsidRDefault="00E54CB8" w:rsidP="00526230">
            <w:pPr>
              <w:pStyle w:val="Prrafodelista"/>
              <w:numPr>
                <w:ilvl w:val="0"/>
                <w:numId w:val="13"/>
              </w:numPr>
              <w:jc w:val="both"/>
            </w:pPr>
            <w:r>
              <w:t>Ronny Chalí,  presidente de la Asociación de Diplomáticos y P</w:t>
            </w:r>
            <w:r w:rsidR="0088321F">
              <w:t>rofesionales de Guatemala</w:t>
            </w:r>
            <w:r>
              <w:t xml:space="preserve">, mencionó lo siguiente: </w:t>
            </w:r>
            <w:r w:rsidR="00714B53">
              <w:t xml:space="preserve">Es importante hacer notar que el Ministerio </w:t>
            </w:r>
            <w:r w:rsidR="00D72444">
              <w:t>está</w:t>
            </w:r>
            <w:r w:rsidR="00714B53">
              <w:t xml:space="preserve"> trabajando en el tema de la migración, debido que la aportación económica de nuestros connacionales en el extranjero es muy grande, pero no únicamente por razones económicas es un tema importante sino también por el enfoque humano y social.  El guatemalteco en el extranjero necesita el apoyo del estado, por esa razón expresó su satisfacción con el equipo de trabajo que están realizando en el tema.</w:t>
            </w:r>
          </w:p>
          <w:p w:rsidR="00D72444" w:rsidRDefault="00D72444" w:rsidP="00526230">
            <w:pPr>
              <w:pStyle w:val="Prrafodelista"/>
              <w:jc w:val="both"/>
            </w:pPr>
          </w:p>
          <w:p w:rsidR="0088321F" w:rsidRPr="0084504A" w:rsidRDefault="00526230" w:rsidP="00526230">
            <w:pPr>
              <w:pStyle w:val="Prrafodelista"/>
              <w:ind w:left="709"/>
              <w:jc w:val="both"/>
              <w:rPr>
                <w:i/>
              </w:rPr>
            </w:pPr>
            <w:r w:rsidRPr="0084504A">
              <w:rPr>
                <w:b/>
                <w:i/>
              </w:rPr>
              <w:t>R//</w:t>
            </w:r>
            <w:r w:rsidRPr="0084504A">
              <w:rPr>
                <w:i/>
              </w:rPr>
              <w:t xml:space="preserve"> El Ministro respondió que el tema migratorio ha crecido y se ha </w:t>
            </w:r>
            <w:r w:rsidR="00622D44" w:rsidRPr="0084504A">
              <w:rPr>
                <w:i/>
              </w:rPr>
              <w:t>trasformado</w:t>
            </w:r>
            <w:r w:rsidRPr="0084504A">
              <w:rPr>
                <w:i/>
              </w:rPr>
              <w:t xml:space="preserve"> en el principal eje de la política exterior</w:t>
            </w:r>
            <w:r w:rsidR="0084504A" w:rsidRPr="0084504A">
              <w:rPr>
                <w:i/>
              </w:rPr>
              <w:t>, expresó que es</w:t>
            </w:r>
            <w:r w:rsidRPr="0084504A">
              <w:rPr>
                <w:i/>
              </w:rPr>
              <w:t xml:space="preserve"> </w:t>
            </w:r>
            <w:r w:rsidR="0088321F" w:rsidRPr="0084504A">
              <w:rPr>
                <w:i/>
              </w:rPr>
              <w:t>el primero en estar consciente</w:t>
            </w:r>
            <w:r w:rsidR="00294D53">
              <w:rPr>
                <w:i/>
              </w:rPr>
              <w:t xml:space="preserve"> en la magnitud del tema, </w:t>
            </w:r>
            <w:r w:rsidR="0088321F" w:rsidRPr="0084504A">
              <w:rPr>
                <w:i/>
              </w:rPr>
              <w:t xml:space="preserve">que </w:t>
            </w:r>
            <w:r w:rsidR="00294D53">
              <w:rPr>
                <w:i/>
              </w:rPr>
              <w:t xml:space="preserve">hay otros temas de nuestra política exterior como la </w:t>
            </w:r>
            <w:r w:rsidR="0088321F" w:rsidRPr="0084504A">
              <w:rPr>
                <w:i/>
              </w:rPr>
              <w:t>integración centroamericana</w:t>
            </w:r>
            <w:r w:rsidR="0084504A" w:rsidRPr="0084504A">
              <w:rPr>
                <w:i/>
              </w:rPr>
              <w:t>, el</w:t>
            </w:r>
            <w:r w:rsidR="0088321F" w:rsidRPr="0084504A">
              <w:rPr>
                <w:i/>
              </w:rPr>
              <w:t xml:space="preserve"> apoyo a los agregados culturales</w:t>
            </w:r>
            <w:r w:rsidR="00294D53">
              <w:rPr>
                <w:i/>
              </w:rPr>
              <w:t xml:space="preserve">, </w:t>
            </w:r>
            <w:r w:rsidR="0088321F" w:rsidRPr="0084504A">
              <w:rPr>
                <w:i/>
              </w:rPr>
              <w:t xml:space="preserve"> el sudeste asiático </w:t>
            </w:r>
            <w:r w:rsidR="0084504A" w:rsidRPr="0084504A">
              <w:rPr>
                <w:i/>
              </w:rPr>
              <w:t>que es parte del futuro comercial,</w:t>
            </w:r>
            <w:r w:rsidR="00294D53">
              <w:rPr>
                <w:i/>
              </w:rPr>
              <w:t xml:space="preserve"> todos esos temas forman parte de la política exterior, </w:t>
            </w:r>
            <w:r w:rsidR="0084504A" w:rsidRPr="0084504A">
              <w:rPr>
                <w:i/>
              </w:rPr>
              <w:t xml:space="preserve"> pero el </w:t>
            </w:r>
            <w:r w:rsidR="0088321F" w:rsidRPr="0084504A">
              <w:rPr>
                <w:i/>
              </w:rPr>
              <w:t xml:space="preserve">tema de migración </w:t>
            </w:r>
            <w:r w:rsidR="00294D53">
              <w:rPr>
                <w:i/>
              </w:rPr>
              <w:t xml:space="preserve">debido a que </w:t>
            </w:r>
            <w:r w:rsidR="0088321F" w:rsidRPr="0084504A">
              <w:rPr>
                <w:i/>
              </w:rPr>
              <w:t xml:space="preserve">no hay nadie responsable </w:t>
            </w:r>
            <w:r w:rsidR="0084504A" w:rsidRPr="0084504A">
              <w:rPr>
                <w:i/>
              </w:rPr>
              <w:t>e</w:t>
            </w:r>
            <w:r w:rsidR="0088321F" w:rsidRPr="0084504A">
              <w:rPr>
                <w:i/>
              </w:rPr>
              <w:t xml:space="preserve">ntonces </w:t>
            </w:r>
            <w:r w:rsidR="0084504A" w:rsidRPr="0084504A">
              <w:rPr>
                <w:i/>
              </w:rPr>
              <w:t xml:space="preserve">le toca al Ministerio hacerse cargo y se hace de todo </w:t>
            </w:r>
            <w:r w:rsidR="0088321F" w:rsidRPr="0084504A">
              <w:rPr>
                <w:i/>
              </w:rPr>
              <w:t>corazón</w:t>
            </w:r>
            <w:r w:rsidR="0084504A" w:rsidRPr="0084504A">
              <w:rPr>
                <w:i/>
              </w:rPr>
              <w:t>, con</w:t>
            </w:r>
            <w:r w:rsidR="0088321F" w:rsidRPr="0084504A">
              <w:rPr>
                <w:i/>
              </w:rPr>
              <w:t xml:space="preserve"> la mejor voluntad</w:t>
            </w:r>
            <w:r w:rsidR="0084504A" w:rsidRPr="0084504A">
              <w:rPr>
                <w:i/>
              </w:rPr>
              <w:t>, la propuesta es</w:t>
            </w:r>
            <w:r w:rsidR="0088321F" w:rsidRPr="0084504A">
              <w:rPr>
                <w:i/>
              </w:rPr>
              <w:t xml:space="preserve"> hacer mejor las cosas</w:t>
            </w:r>
            <w:r w:rsidR="0084504A" w:rsidRPr="0084504A">
              <w:rPr>
                <w:i/>
              </w:rPr>
              <w:t xml:space="preserve">, </w:t>
            </w:r>
            <w:r w:rsidR="0088321F" w:rsidRPr="0084504A">
              <w:rPr>
                <w:i/>
              </w:rPr>
              <w:t>se me ha criticado porque ha dicho que a pesar de toda la retórica</w:t>
            </w:r>
            <w:r w:rsidR="0084504A" w:rsidRPr="0084504A">
              <w:rPr>
                <w:i/>
              </w:rPr>
              <w:t xml:space="preserve"> del tema de migración, </w:t>
            </w:r>
            <w:r w:rsidR="0088321F" w:rsidRPr="0084504A">
              <w:rPr>
                <w:i/>
              </w:rPr>
              <w:t>las deportaciones llevan la misma constante los números son reales</w:t>
            </w:r>
            <w:r w:rsidR="0084504A" w:rsidRPr="0084504A">
              <w:rPr>
                <w:i/>
              </w:rPr>
              <w:t xml:space="preserve">, pero lo que </w:t>
            </w:r>
            <w:r w:rsidR="00294D53" w:rsidRPr="0084504A">
              <w:rPr>
                <w:i/>
              </w:rPr>
              <w:t>sí</w:t>
            </w:r>
            <w:r w:rsidR="0084504A" w:rsidRPr="0084504A">
              <w:rPr>
                <w:i/>
              </w:rPr>
              <w:t xml:space="preserve"> puedo asegurar </w:t>
            </w:r>
            <w:r w:rsidR="0088321F" w:rsidRPr="0084504A">
              <w:rPr>
                <w:i/>
              </w:rPr>
              <w:t xml:space="preserve"> </w:t>
            </w:r>
            <w:r w:rsidR="0084504A" w:rsidRPr="0084504A">
              <w:rPr>
                <w:i/>
              </w:rPr>
              <w:t xml:space="preserve">es que tenemos </w:t>
            </w:r>
            <w:r w:rsidR="0088321F" w:rsidRPr="0084504A">
              <w:rPr>
                <w:i/>
              </w:rPr>
              <w:t>un equipo comprometido</w:t>
            </w:r>
            <w:r w:rsidR="0084504A" w:rsidRPr="0084504A">
              <w:rPr>
                <w:i/>
              </w:rPr>
              <w:t>,</w:t>
            </w:r>
            <w:r w:rsidR="00294D53">
              <w:rPr>
                <w:i/>
              </w:rPr>
              <w:t xml:space="preserve"> </w:t>
            </w:r>
            <w:r w:rsidR="0084504A" w:rsidRPr="0084504A">
              <w:rPr>
                <w:i/>
              </w:rPr>
              <w:t>con</w:t>
            </w:r>
            <w:r w:rsidR="0088321F" w:rsidRPr="0084504A">
              <w:rPr>
                <w:i/>
              </w:rPr>
              <w:t xml:space="preserve"> buena fe tratando de hacer</w:t>
            </w:r>
            <w:r w:rsidR="00294D53">
              <w:rPr>
                <w:i/>
              </w:rPr>
              <w:t xml:space="preserve"> las cosas de manera correcta, es </w:t>
            </w:r>
            <w:r w:rsidR="0088321F" w:rsidRPr="0084504A">
              <w:rPr>
                <w:i/>
              </w:rPr>
              <w:t>importante</w:t>
            </w:r>
            <w:r w:rsidR="00294D53">
              <w:rPr>
                <w:i/>
              </w:rPr>
              <w:t xml:space="preserve"> mencionar que son</w:t>
            </w:r>
            <w:r w:rsidR="0088321F" w:rsidRPr="0084504A">
              <w:rPr>
                <w:i/>
              </w:rPr>
              <w:t xml:space="preserve"> profesionales de carrera</w:t>
            </w:r>
            <w:r w:rsidR="00294D53">
              <w:rPr>
                <w:i/>
              </w:rPr>
              <w:t xml:space="preserve">, nuestro capital humano que </w:t>
            </w:r>
            <w:r w:rsidR="0088321F" w:rsidRPr="0084504A">
              <w:rPr>
                <w:i/>
              </w:rPr>
              <w:t xml:space="preserve">hemos tratado proteger porque lo que proponemos tener </w:t>
            </w:r>
            <w:r w:rsidR="0084504A" w:rsidRPr="0084504A">
              <w:rPr>
                <w:i/>
              </w:rPr>
              <w:t>e</w:t>
            </w:r>
            <w:r w:rsidR="0088321F" w:rsidRPr="0084504A">
              <w:rPr>
                <w:i/>
              </w:rPr>
              <w:t xml:space="preserve">s un servicio público de calidad </w:t>
            </w:r>
            <w:r w:rsidR="00294D53">
              <w:rPr>
                <w:i/>
              </w:rPr>
              <w:t xml:space="preserve">con </w:t>
            </w:r>
            <w:r w:rsidR="0088321F" w:rsidRPr="0084504A">
              <w:rPr>
                <w:i/>
              </w:rPr>
              <w:t>el apoyo del</w:t>
            </w:r>
            <w:r w:rsidR="0084504A" w:rsidRPr="0084504A">
              <w:rPr>
                <w:i/>
              </w:rPr>
              <w:t xml:space="preserve"> Presidente, tenemos </w:t>
            </w:r>
            <w:r w:rsidR="0088321F" w:rsidRPr="0084504A">
              <w:rPr>
                <w:i/>
              </w:rPr>
              <w:t>un servici</w:t>
            </w:r>
            <w:r w:rsidR="0084504A" w:rsidRPr="0084504A">
              <w:rPr>
                <w:i/>
              </w:rPr>
              <w:t>o protegiendo nuestra comunidad</w:t>
            </w:r>
            <w:r w:rsidR="00294D53">
              <w:rPr>
                <w:i/>
              </w:rPr>
              <w:t xml:space="preserve"> en el extranjero</w:t>
            </w:r>
            <w:r w:rsidR="0084504A" w:rsidRPr="0084504A">
              <w:rPr>
                <w:i/>
              </w:rPr>
              <w:t xml:space="preserve">. </w:t>
            </w:r>
          </w:p>
          <w:p w:rsidR="0084504A" w:rsidRDefault="0084504A" w:rsidP="00526230">
            <w:pPr>
              <w:pStyle w:val="Prrafodelista"/>
              <w:ind w:left="709"/>
              <w:jc w:val="both"/>
            </w:pPr>
          </w:p>
          <w:p w:rsidR="0088321F" w:rsidRPr="0084504A" w:rsidRDefault="0084504A" w:rsidP="00526230">
            <w:pPr>
              <w:pStyle w:val="Prrafodelista"/>
              <w:jc w:val="both"/>
              <w:rPr>
                <w:b/>
                <w:i/>
              </w:rPr>
            </w:pPr>
            <w:r w:rsidRPr="0084504A">
              <w:rPr>
                <w:b/>
                <w:i/>
              </w:rPr>
              <w:lastRenderedPageBreak/>
              <w:t xml:space="preserve">Intervención del Señor Ministro de Finanzas: </w:t>
            </w:r>
          </w:p>
          <w:p w:rsidR="0084504A" w:rsidRPr="0084504A" w:rsidRDefault="0084504A" w:rsidP="00526230">
            <w:pPr>
              <w:pStyle w:val="Prrafodelista"/>
              <w:jc w:val="both"/>
              <w:rPr>
                <w:i/>
              </w:rPr>
            </w:pPr>
          </w:p>
          <w:p w:rsidR="00AF5C3D" w:rsidRDefault="0088321F" w:rsidP="00106A96">
            <w:pPr>
              <w:pStyle w:val="Prrafodelista"/>
              <w:jc w:val="both"/>
            </w:pPr>
            <w:r w:rsidRPr="0084504A">
              <w:rPr>
                <w:i/>
              </w:rPr>
              <w:t xml:space="preserve">Las metas </w:t>
            </w:r>
            <w:r w:rsidR="0084504A" w:rsidRPr="0084504A">
              <w:rPr>
                <w:i/>
              </w:rPr>
              <w:t>s</w:t>
            </w:r>
            <w:r w:rsidRPr="0084504A">
              <w:rPr>
                <w:i/>
              </w:rPr>
              <w:t>on ambiciosas</w:t>
            </w:r>
            <w:r w:rsidR="0084504A" w:rsidRPr="0084504A">
              <w:rPr>
                <w:i/>
              </w:rPr>
              <w:t xml:space="preserve">, </w:t>
            </w:r>
            <w:r w:rsidRPr="0084504A">
              <w:rPr>
                <w:i/>
              </w:rPr>
              <w:t xml:space="preserve"> son temas prioritarios del </w:t>
            </w:r>
            <w:r w:rsidR="0084504A" w:rsidRPr="0084504A">
              <w:rPr>
                <w:i/>
              </w:rPr>
              <w:t>Presidente del G</w:t>
            </w:r>
            <w:r w:rsidRPr="0084504A">
              <w:rPr>
                <w:i/>
              </w:rPr>
              <w:t>obierno</w:t>
            </w:r>
            <w:r w:rsidR="0084504A" w:rsidRPr="0084504A">
              <w:rPr>
                <w:i/>
              </w:rPr>
              <w:t>, estos temas forman parte del debate, y se junta</w:t>
            </w:r>
            <w:r w:rsidR="00106A96">
              <w:rPr>
                <w:i/>
              </w:rPr>
              <w:t xml:space="preserve">n </w:t>
            </w:r>
            <w:r w:rsidR="0084504A" w:rsidRPr="0084504A">
              <w:rPr>
                <w:i/>
              </w:rPr>
              <w:t>con estratégicas con el tema de Agregados Comerciales, para el crecimiento económico, la reducción de la pobreza, en este ejercicio podemos evidenciar como las políticas públicas están interconectadas y que tienen que actuar de manera consistente, que es importante la coordinación para obtener mejores resultados.</w:t>
            </w:r>
          </w:p>
        </w:tc>
      </w:tr>
    </w:tbl>
    <w:p w:rsidR="0093780D" w:rsidRDefault="0093780D" w:rsidP="00526230">
      <w:pPr>
        <w:jc w:val="both"/>
      </w:pPr>
    </w:p>
    <w:sectPr w:rsidR="009378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261"/>
    <w:multiLevelType w:val="hybridMultilevel"/>
    <w:tmpl w:val="24A6684E"/>
    <w:lvl w:ilvl="0" w:tplc="D5965D10">
      <w:start w:val="1"/>
      <w:numFmt w:val="bullet"/>
      <w:lvlText w:val="•"/>
      <w:lvlJc w:val="left"/>
      <w:pPr>
        <w:tabs>
          <w:tab w:val="num" w:pos="720"/>
        </w:tabs>
        <w:ind w:left="720" w:hanging="360"/>
      </w:pPr>
      <w:rPr>
        <w:rFonts w:ascii="Times New Roman" w:hAnsi="Times New Roman" w:hint="default"/>
      </w:rPr>
    </w:lvl>
    <w:lvl w:ilvl="1" w:tplc="960496E0" w:tentative="1">
      <w:start w:val="1"/>
      <w:numFmt w:val="bullet"/>
      <w:lvlText w:val="•"/>
      <w:lvlJc w:val="left"/>
      <w:pPr>
        <w:tabs>
          <w:tab w:val="num" w:pos="1440"/>
        </w:tabs>
        <w:ind w:left="1440" w:hanging="360"/>
      </w:pPr>
      <w:rPr>
        <w:rFonts w:ascii="Times New Roman" w:hAnsi="Times New Roman" w:hint="default"/>
      </w:rPr>
    </w:lvl>
    <w:lvl w:ilvl="2" w:tplc="BEE629D2" w:tentative="1">
      <w:start w:val="1"/>
      <w:numFmt w:val="bullet"/>
      <w:lvlText w:val="•"/>
      <w:lvlJc w:val="left"/>
      <w:pPr>
        <w:tabs>
          <w:tab w:val="num" w:pos="2160"/>
        </w:tabs>
        <w:ind w:left="2160" w:hanging="360"/>
      </w:pPr>
      <w:rPr>
        <w:rFonts w:ascii="Times New Roman" w:hAnsi="Times New Roman" w:hint="default"/>
      </w:rPr>
    </w:lvl>
    <w:lvl w:ilvl="3" w:tplc="CFA46C2A" w:tentative="1">
      <w:start w:val="1"/>
      <w:numFmt w:val="bullet"/>
      <w:lvlText w:val="•"/>
      <w:lvlJc w:val="left"/>
      <w:pPr>
        <w:tabs>
          <w:tab w:val="num" w:pos="2880"/>
        </w:tabs>
        <w:ind w:left="2880" w:hanging="360"/>
      </w:pPr>
      <w:rPr>
        <w:rFonts w:ascii="Times New Roman" w:hAnsi="Times New Roman" w:hint="default"/>
      </w:rPr>
    </w:lvl>
    <w:lvl w:ilvl="4" w:tplc="1BA6F1F4" w:tentative="1">
      <w:start w:val="1"/>
      <w:numFmt w:val="bullet"/>
      <w:lvlText w:val="•"/>
      <w:lvlJc w:val="left"/>
      <w:pPr>
        <w:tabs>
          <w:tab w:val="num" w:pos="3600"/>
        </w:tabs>
        <w:ind w:left="3600" w:hanging="360"/>
      </w:pPr>
      <w:rPr>
        <w:rFonts w:ascii="Times New Roman" w:hAnsi="Times New Roman" w:hint="default"/>
      </w:rPr>
    </w:lvl>
    <w:lvl w:ilvl="5" w:tplc="A3C2DEA6" w:tentative="1">
      <w:start w:val="1"/>
      <w:numFmt w:val="bullet"/>
      <w:lvlText w:val="•"/>
      <w:lvlJc w:val="left"/>
      <w:pPr>
        <w:tabs>
          <w:tab w:val="num" w:pos="4320"/>
        </w:tabs>
        <w:ind w:left="4320" w:hanging="360"/>
      </w:pPr>
      <w:rPr>
        <w:rFonts w:ascii="Times New Roman" w:hAnsi="Times New Roman" w:hint="default"/>
      </w:rPr>
    </w:lvl>
    <w:lvl w:ilvl="6" w:tplc="2278BFD8" w:tentative="1">
      <w:start w:val="1"/>
      <w:numFmt w:val="bullet"/>
      <w:lvlText w:val="•"/>
      <w:lvlJc w:val="left"/>
      <w:pPr>
        <w:tabs>
          <w:tab w:val="num" w:pos="5040"/>
        </w:tabs>
        <w:ind w:left="5040" w:hanging="360"/>
      </w:pPr>
      <w:rPr>
        <w:rFonts w:ascii="Times New Roman" w:hAnsi="Times New Roman" w:hint="default"/>
      </w:rPr>
    </w:lvl>
    <w:lvl w:ilvl="7" w:tplc="7710FB6E" w:tentative="1">
      <w:start w:val="1"/>
      <w:numFmt w:val="bullet"/>
      <w:lvlText w:val="•"/>
      <w:lvlJc w:val="left"/>
      <w:pPr>
        <w:tabs>
          <w:tab w:val="num" w:pos="5760"/>
        </w:tabs>
        <w:ind w:left="5760" w:hanging="360"/>
      </w:pPr>
      <w:rPr>
        <w:rFonts w:ascii="Times New Roman" w:hAnsi="Times New Roman" w:hint="default"/>
      </w:rPr>
    </w:lvl>
    <w:lvl w:ilvl="8" w:tplc="5F8CFE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535615"/>
    <w:multiLevelType w:val="hybridMultilevel"/>
    <w:tmpl w:val="4094ECBC"/>
    <w:lvl w:ilvl="0" w:tplc="9920CFC6">
      <w:start w:val="1"/>
      <w:numFmt w:val="bullet"/>
      <w:lvlText w:val="•"/>
      <w:lvlJc w:val="left"/>
      <w:pPr>
        <w:tabs>
          <w:tab w:val="num" w:pos="720"/>
        </w:tabs>
        <w:ind w:left="720" w:hanging="360"/>
      </w:pPr>
      <w:rPr>
        <w:rFonts w:ascii="Times New Roman" w:hAnsi="Times New Roman" w:hint="default"/>
      </w:rPr>
    </w:lvl>
    <w:lvl w:ilvl="1" w:tplc="8B7C822C" w:tentative="1">
      <w:start w:val="1"/>
      <w:numFmt w:val="bullet"/>
      <w:lvlText w:val="•"/>
      <w:lvlJc w:val="left"/>
      <w:pPr>
        <w:tabs>
          <w:tab w:val="num" w:pos="1440"/>
        </w:tabs>
        <w:ind w:left="1440" w:hanging="360"/>
      </w:pPr>
      <w:rPr>
        <w:rFonts w:ascii="Times New Roman" w:hAnsi="Times New Roman" w:hint="default"/>
      </w:rPr>
    </w:lvl>
    <w:lvl w:ilvl="2" w:tplc="764A6628" w:tentative="1">
      <w:start w:val="1"/>
      <w:numFmt w:val="bullet"/>
      <w:lvlText w:val="•"/>
      <w:lvlJc w:val="left"/>
      <w:pPr>
        <w:tabs>
          <w:tab w:val="num" w:pos="2160"/>
        </w:tabs>
        <w:ind w:left="2160" w:hanging="360"/>
      </w:pPr>
      <w:rPr>
        <w:rFonts w:ascii="Times New Roman" w:hAnsi="Times New Roman" w:hint="default"/>
      </w:rPr>
    </w:lvl>
    <w:lvl w:ilvl="3" w:tplc="7D7455B6" w:tentative="1">
      <w:start w:val="1"/>
      <w:numFmt w:val="bullet"/>
      <w:lvlText w:val="•"/>
      <w:lvlJc w:val="left"/>
      <w:pPr>
        <w:tabs>
          <w:tab w:val="num" w:pos="2880"/>
        </w:tabs>
        <w:ind w:left="2880" w:hanging="360"/>
      </w:pPr>
      <w:rPr>
        <w:rFonts w:ascii="Times New Roman" w:hAnsi="Times New Roman" w:hint="default"/>
      </w:rPr>
    </w:lvl>
    <w:lvl w:ilvl="4" w:tplc="9C0AAD8C" w:tentative="1">
      <w:start w:val="1"/>
      <w:numFmt w:val="bullet"/>
      <w:lvlText w:val="•"/>
      <w:lvlJc w:val="left"/>
      <w:pPr>
        <w:tabs>
          <w:tab w:val="num" w:pos="3600"/>
        </w:tabs>
        <w:ind w:left="3600" w:hanging="360"/>
      </w:pPr>
      <w:rPr>
        <w:rFonts w:ascii="Times New Roman" w:hAnsi="Times New Roman" w:hint="default"/>
      </w:rPr>
    </w:lvl>
    <w:lvl w:ilvl="5" w:tplc="5AD298CC" w:tentative="1">
      <w:start w:val="1"/>
      <w:numFmt w:val="bullet"/>
      <w:lvlText w:val="•"/>
      <w:lvlJc w:val="left"/>
      <w:pPr>
        <w:tabs>
          <w:tab w:val="num" w:pos="4320"/>
        </w:tabs>
        <w:ind w:left="4320" w:hanging="360"/>
      </w:pPr>
      <w:rPr>
        <w:rFonts w:ascii="Times New Roman" w:hAnsi="Times New Roman" w:hint="default"/>
      </w:rPr>
    </w:lvl>
    <w:lvl w:ilvl="6" w:tplc="4696727A" w:tentative="1">
      <w:start w:val="1"/>
      <w:numFmt w:val="bullet"/>
      <w:lvlText w:val="•"/>
      <w:lvlJc w:val="left"/>
      <w:pPr>
        <w:tabs>
          <w:tab w:val="num" w:pos="5040"/>
        </w:tabs>
        <w:ind w:left="5040" w:hanging="360"/>
      </w:pPr>
      <w:rPr>
        <w:rFonts w:ascii="Times New Roman" w:hAnsi="Times New Roman" w:hint="default"/>
      </w:rPr>
    </w:lvl>
    <w:lvl w:ilvl="7" w:tplc="4ED6DB00" w:tentative="1">
      <w:start w:val="1"/>
      <w:numFmt w:val="bullet"/>
      <w:lvlText w:val="•"/>
      <w:lvlJc w:val="left"/>
      <w:pPr>
        <w:tabs>
          <w:tab w:val="num" w:pos="5760"/>
        </w:tabs>
        <w:ind w:left="5760" w:hanging="360"/>
      </w:pPr>
      <w:rPr>
        <w:rFonts w:ascii="Times New Roman" w:hAnsi="Times New Roman" w:hint="default"/>
      </w:rPr>
    </w:lvl>
    <w:lvl w:ilvl="8" w:tplc="2806CE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B32A99"/>
    <w:multiLevelType w:val="hybridMultilevel"/>
    <w:tmpl w:val="CAB05FAE"/>
    <w:lvl w:ilvl="0" w:tplc="267CB840">
      <w:start w:val="1"/>
      <w:numFmt w:val="lowerLetter"/>
      <w:lvlText w:val="%1)"/>
      <w:lvlJc w:val="left"/>
      <w:pPr>
        <w:tabs>
          <w:tab w:val="num" w:pos="720"/>
        </w:tabs>
        <w:ind w:left="720" w:hanging="360"/>
      </w:pPr>
    </w:lvl>
    <w:lvl w:ilvl="1" w:tplc="16866F7E" w:tentative="1">
      <w:start w:val="1"/>
      <w:numFmt w:val="lowerLetter"/>
      <w:lvlText w:val="%2)"/>
      <w:lvlJc w:val="left"/>
      <w:pPr>
        <w:tabs>
          <w:tab w:val="num" w:pos="1440"/>
        </w:tabs>
        <w:ind w:left="1440" w:hanging="360"/>
      </w:pPr>
    </w:lvl>
    <w:lvl w:ilvl="2" w:tplc="A266C702" w:tentative="1">
      <w:start w:val="1"/>
      <w:numFmt w:val="lowerLetter"/>
      <w:lvlText w:val="%3)"/>
      <w:lvlJc w:val="left"/>
      <w:pPr>
        <w:tabs>
          <w:tab w:val="num" w:pos="2160"/>
        </w:tabs>
        <w:ind w:left="2160" w:hanging="360"/>
      </w:pPr>
    </w:lvl>
    <w:lvl w:ilvl="3" w:tplc="1A00E5CA" w:tentative="1">
      <w:start w:val="1"/>
      <w:numFmt w:val="lowerLetter"/>
      <w:lvlText w:val="%4)"/>
      <w:lvlJc w:val="left"/>
      <w:pPr>
        <w:tabs>
          <w:tab w:val="num" w:pos="2880"/>
        </w:tabs>
        <w:ind w:left="2880" w:hanging="360"/>
      </w:pPr>
    </w:lvl>
    <w:lvl w:ilvl="4" w:tplc="FACAAEB4" w:tentative="1">
      <w:start w:val="1"/>
      <w:numFmt w:val="lowerLetter"/>
      <w:lvlText w:val="%5)"/>
      <w:lvlJc w:val="left"/>
      <w:pPr>
        <w:tabs>
          <w:tab w:val="num" w:pos="3600"/>
        </w:tabs>
        <w:ind w:left="3600" w:hanging="360"/>
      </w:pPr>
    </w:lvl>
    <w:lvl w:ilvl="5" w:tplc="A0F20C52" w:tentative="1">
      <w:start w:val="1"/>
      <w:numFmt w:val="lowerLetter"/>
      <w:lvlText w:val="%6)"/>
      <w:lvlJc w:val="left"/>
      <w:pPr>
        <w:tabs>
          <w:tab w:val="num" w:pos="4320"/>
        </w:tabs>
        <w:ind w:left="4320" w:hanging="360"/>
      </w:pPr>
    </w:lvl>
    <w:lvl w:ilvl="6" w:tplc="EC8A2C4C" w:tentative="1">
      <w:start w:val="1"/>
      <w:numFmt w:val="lowerLetter"/>
      <w:lvlText w:val="%7)"/>
      <w:lvlJc w:val="left"/>
      <w:pPr>
        <w:tabs>
          <w:tab w:val="num" w:pos="5040"/>
        </w:tabs>
        <w:ind w:left="5040" w:hanging="360"/>
      </w:pPr>
    </w:lvl>
    <w:lvl w:ilvl="7" w:tplc="EB524BAA" w:tentative="1">
      <w:start w:val="1"/>
      <w:numFmt w:val="lowerLetter"/>
      <w:lvlText w:val="%8)"/>
      <w:lvlJc w:val="left"/>
      <w:pPr>
        <w:tabs>
          <w:tab w:val="num" w:pos="5760"/>
        </w:tabs>
        <w:ind w:left="5760" w:hanging="360"/>
      </w:pPr>
    </w:lvl>
    <w:lvl w:ilvl="8" w:tplc="4BA09EA6" w:tentative="1">
      <w:start w:val="1"/>
      <w:numFmt w:val="lowerLetter"/>
      <w:lvlText w:val="%9)"/>
      <w:lvlJc w:val="left"/>
      <w:pPr>
        <w:tabs>
          <w:tab w:val="num" w:pos="6480"/>
        </w:tabs>
        <w:ind w:left="6480" w:hanging="360"/>
      </w:pPr>
    </w:lvl>
  </w:abstractNum>
  <w:abstractNum w:abstractNumId="3" w15:restartNumberingAfterBreak="0">
    <w:nsid w:val="1DF566AD"/>
    <w:multiLevelType w:val="hybridMultilevel"/>
    <w:tmpl w:val="89DAFF5A"/>
    <w:lvl w:ilvl="0" w:tplc="C7164F06">
      <w:start w:val="1"/>
      <w:numFmt w:val="bullet"/>
      <w:lvlText w:val="•"/>
      <w:lvlJc w:val="left"/>
      <w:pPr>
        <w:tabs>
          <w:tab w:val="num" w:pos="720"/>
        </w:tabs>
        <w:ind w:left="720" w:hanging="360"/>
      </w:pPr>
      <w:rPr>
        <w:rFonts w:ascii="Times New Roman" w:hAnsi="Times New Roman" w:hint="default"/>
      </w:rPr>
    </w:lvl>
    <w:lvl w:ilvl="1" w:tplc="14DA7386" w:tentative="1">
      <w:start w:val="1"/>
      <w:numFmt w:val="bullet"/>
      <w:lvlText w:val="•"/>
      <w:lvlJc w:val="left"/>
      <w:pPr>
        <w:tabs>
          <w:tab w:val="num" w:pos="1440"/>
        </w:tabs>
        <w:ind w:left="1440" w:hanging="360"/>
      </w:pPr>
      <w:rPr>
        <w:rFonts w:ascii="Times New Roman" w:hAnsi="Times New Roman" w:hint="default"/>
      </w:rPr>
    </w:lvl>
    <w:lvl w:ilvl="2" w:tplc="375A0438" w:tentative="1">
      <w:start w:val="1"/>
      <w:numFmt w:val="bullet"/>
      <w:lvlText w:val="•"/>
      <w:lvlJc w:val="left"/>
      <w:pPr>
        <w:tabs>
          <w:tab w:val="num" w:pos="2160"/>
        </w:tabs>
        <w:ind w:left="2160" w:hanging="360"/>
      </w:pPr>
      <w:rPr>
        <w:rFonts w:ascii="Times New Roman" w:hAnsi="Times New Roman" w:hint="default"/>
      </w:rPr>
    </w:lvl>
    <w:lvl w:ilvl="3" w:tplc="469E95B2" w:tentative="1">
      <w:start w:val="1"/>
      <w:numFmt w:val="bullet"/>
      <w:lvlText w:val="•"/>
      <w:lvlJc w:val="left"/>
      <w:pPr>
        <w:tabs>
          <w:tab w:val="num" w:pos="2880"/>
        </w:tabs>
        <w:ind w:left="2880" w:hanging="360"/>
      </w:pPr>
      <w:rPr>
        <w:rFonts w:ascii="Times New Roman" w:hAnsi="Times New Roman" w:hint="default"/>
      </w:rPr>
    </w:lvl>
    <w:lvl w:ilvl="4" w:tplc="674C2B1C" w:tentative="1">
      <w:start w:val="1"/>
      <w:numFmt w:val="bullet"/>
      <w:lvlText w:val="•"/>
      <w:lvlJc w:val="left"/>
      <w:pPr>
        <w:tabs>
          <w:tab w:val="num" w:pos="3600"/>
        </w:tabs>
        <w:ind w:left="3600" w:hanging="360"/>
      </w:pPr>
      <w:rPr>
        <w:rFonts w:ascii="Times New Roman" w:hAnsi="Times New Roman" w:hint="default"/>
      </w:rPr>
    </w:lvl>
    <w:lvl w:ilvl="5" w:tplc="59429F24" w:tentative="1">
      <w:start w:val="1"/>
      <w:numFmt w:val="bullet"/>
      <w:lvlText w:val="•"/>
      <w:lvlJc w:val="left"/>
      <w:pPr>
        <w:tabs>
          <w:tab w:val="num" w:pos="4320"/>
        </w:tabs>
        <w:ind w:left="4320" w:hanging="360"/>
      </w:pPr>
      <w:rPr>
        <w:rFonts w:ascii="Times New Roman" w:hAnsi="Times New Roman" w:hint="default"/>
      </w:rPr>
    </w:lvl>
    <w:lvl w:ilvl="6" w:tplc="B938251C" w:tentative="1">
      <w:start w:val="1"/>
      <w:numFmt w:val="bullet"/>
      <w:lvlText w:val="•"/>
      <w:lvlJc w:val="left"/>
      <w:pPr>
        <w:tabs>
          <w:tab w:val="num" w:pos="5040"/>
        </w:tabs>
        <w:ind w:left="5040" w:hanging="360"/>
      </w:pPr>
      <w:rPr>
        <w:rFonts w:ascii="Times New Roman" w:hAnsi="Times New Roman" w:hint="default"/>
      </w:rPr>
    </w:lvl>
    <w:lvl w:ilvl="7" w:tplc="0C1608C2" w:tentative="1">
      <w:start w:val="1"/>
      <w:numFmt w:val="bullet"/>
      <w:lvlText w:val="•"/>
      <w:lvlJc w:val="left"/>
      <w:pPr>
        <w:tabs>
          <w:tab w:val="num" w:pos="5760"/>
        </w:tabs>
        <w:ind w:left="5760" w:hanging="360"/>
      </w:pPr>
      <w:rPr>
        <w:rFonts w:ascii="Times New Roman" w:hAnsi="Times New Roman" w:hint="default"/>
      </w:rPr>
    </w:lvl>
    <w:lvl w:ilvl="8" w:tplc="593475B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6D56E60"/>
    <w:multiLevelType w:val="hybridMultilevel"/>
    <w:tmpl w:val="5B925BBE"/>
    <w:lvl w:ilvl="0" w:tplc="24E014D4">
      <w:start w:val="1"/>
      <w:numFmt w:val="bullet"/>
      <w:lvlText w:val="•"/>
      <w:lvlJc w:val="left"/>
      <w:pPr>
        <w:tabs>
          <w:tab w:val="num" w:pos="720"/>
        </w:tabs>
        <w:ind w:left="720" w:hanging="360"/>
      </w:pPr>
      <w:rPr>
        <w:rFonts w:ascii="Times New Roman" w:hAnsi="Times New Roman" w:hint="default"/>
      </w:rPr>
    </w:lvl>
    <w:lvl w:ilvl="1" w:tplc="4B2EAB1E" w:tentative="1">
      <w:start w:val="1"/>
      <w:numFmt w:val="bullet"/>
      <w:lvlText w:val="•"/>
      <w:lvlJc w:val="left"/>
      <w:pPr>
        <w:tabs>
          <w:tab w:val="num" w:pos="1440"/>
        </w:tabs>
        <w:ind w:left="1440" w:hanging="360"/>
      </w:pPr>
      <w:rPr>
        <w:rFonts w:ascii="Times New Roman" w:hAnsi="Times New Roman" w:hint="default"/>
      </w:rPr>
    </w:lvl>
    <w:lvl w:ilvl="2" w:tplc="0B64790A" w:tentative="1">
      <w:start w:val="1"/>
      <w:numFmt w:val="bullet"/>
      <w:lvlText w:val="•"/>
      <w:lvlJc w:val="left"/>
      <w:pPr>
        <w:tabs>
          <w:tab w:val="num" w:pos="2160"/>
        </w:tabs>
        <w:ind w:left="2160" w:hanging="360"/>
      </w:pPr>
      <w:rPr>
        <w:rFonts w:ascii="Times New Roman" w:hAnsi="Times New Roman" w:hint="default"/>
      </w:rPr>
    </w:lvl>
    <w:lvl w:ilvl="3" w:tplc="100281BE" w:tentative="1">
      <w:start w:val="1"/>
      <w:numFmt w:val="bullet"/>
      <w:lvlText w:val="•"/>
      <w:lvlJc w:val="left"/>
      <w:pPr>
        <w:tabs>
          <w:tab w:val="num" w:pos="2880"/>
        </w:tabs>
        <w:ind w:left="2880" w:hanging="360"/>
      </w:pPr>
      <w:rPr>
        <w:rFonts w:ascii="Times New Roman" w:hAnsi="Times New Roman" w:hint="default"/>
      </w:rPr>
    </w:lvl>
    <w:lvl w:ilvl="4" w:tplc="CDBADE14" w:tentative="1">
      <w:start w:val="1"/>
      <w:numFmt w:val="bullet"/>
      <w:lvlText w:val="•"/>
      <w:lvlJc w:val="left"/>
      <w:pPr>
        <w:tabs>
          <w:tab w:val="num" w:pos="3600"/>
        </w:tabs>
        <w:ind w:left="3600" w:hanging="360"/>
      </w:pPr>
      <w:rPr>
        <w:rFonts w:ascii="Times New Roman" w:hAnsi="Times New Roman" w:hint="default"/>
      </w:rPr>
    </w:lvl>
    <w:lvl w:ilvl="5" w:tplc="6310CFD0" w:tentative="1">
      <w:start w:val="1"/>
      <w:numFmt w:val="bullet"/>
      <w:lvlText w:val="•"/>
      <w:lvlJc w:val="left"/>
      <w:pPr>
        <w:tabs>
          <w:tab w:val="num" w:pos="4320"/>
        </w:tabs>
        <w:ind w:left="4320" w:hanging="360"/>
      </w:pPr>
      <w:rPr>
        <w:rFonts w:ascii="Times New Roman" w:hAnsi="Times New Roman" w:hint="default"/>
      </w:rPr>
    </w:lvl>
    <w:lvl w:ilvl="6" w:tplc="F8CAF19A" w:tentative="1">
      <w:start w:val="1"/>
      <w:numFmt w:val="bullet"/>
      <w:lvlText w:val="•"/>
      <w:lvlJc w:val="left"/>
      <w:pPr>
        <w:tabs>
          <w:tab w:val="num" w:pos="5040"/>
        </w:tabs>
        <w:ind w:left="5040" w:hanging="360"/>
      </w:pPr>
      <w:rPr>
        <w:rFonts w:ascii="Times New Roman" w:hAnsi="Times New Roman" w:hint="default"/>
      </w:rPr>
    </w:lvl>
    <w:lvl w:ilvl="7" w:tplc="5E6A9EAE" w:tentative="1">
      <w:start w:val="1"/>
      <w:numFmt w:val="bullet"/>
      <w:lvlText w:val="•"/>
      <w:lvlJc w:val="left"/>
      <w:pPr>
        <w:tabs>
          <w:tab w:val="num" w:pos="5760"/>
        </w:tabs>
        <w:ind w:left="5760" w:hanging="360"/>
      </w:pPr>
      <w:rPr>
        <w:rFonts w:ascii="Times New Roman" w:hAnsi="Times New Roman" w:hint="default"/>
      </w:rPr>
    </w:lvl>
    <w:lvl w:ilvl="8" w:tplc="19449BA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9D26DE8"/>
    <w:multiLevelType w:val="hybridMultilevel"/>
    <w:tmpl w:val="61EAA432"/>
    <w:lvl w:ilvl="0" w:tplc="80E07B62">
      <w:start w:val="1"/>
      <w:numFmt w:val="bullet"/>
      <w:lvlText w:val="•"/>
      <w:lvlJc w:val="left"/>
      <w:pPr>
        <w:tabs>
          <w:tab w:val="num" w:pos="720"/>
        </w:tabs>
        <w:ind w:left="720" w:hanging="360"/>
      </w:pPr>
      <w:rPr>
        <w:rFonts w:ascii="Times New Roman" w:hAnsi="Times New Roman" w:hint="default"/>
      </w:rPr>
    </w:lvl>
    <w:lvl w:ilvl="1" w:tplc="BBAE82F6" w:tentative="1">
      <w:start w:val="1"/>
      <w:numFmt w:val="bullet"/>
      <w:lvlText w:val="•"/>
      <w:lvlJc w:val="left"/>
      <w:pPr>
        <w:tabs>
          <w:tab w:val="num" w:pos="1440"/>
        </w:tabs>
        <w:ind w:left="1440" w:hanging="360"/>
      </w:pPr>
      <w:rPr>
        <w:rFonts w:ascii="Times New Roman" w:hAnsi="Times New Roman" w:hint="default"/>
      </w:rPr>
    </w:lvl>
    <w:lvl w:ilvl="2" w:tplc="B2920A44" w:tentative="1">
      <w:start w:val="1"/>
      <w:numFmt w:val="bullet"/>
      <w:lvlText w:val="•"/>
      <w:lvlJc w:val="left"/>
      <w:pPr>
        <w:tabs>
          <w:tab w:val="num" w:pos="2160"/>
        </w:tabs>
        <w:ind w:left="2160" w:hanging="360"/>
      </w:pPr>
      <w:rPr>
        <w:rFonts w:ascii="Times New Roman" w:hAnsi="Times New Roman" w:hint="default"/>
      </w:rPr>
    </w:lvl>
    <w:lvl w:ilvl="3" w:tplc="548E4254" w:tentative="1">
      <w:start w:val="1"/>
      <w:numFmt w:val="bullet"/>
      <w:lvlText w:val="•"/>
      <w:lvlJc w:val="left"/>
      <w:pPr>
        <w:tabs>
          <w:tab w:val="num" w:pos="2880"/>
        </w:tabs>
        <w:ind w:left="2880" w:hanging="360"/>
      </w:pPr>
      <w:rPr>
        <w:rFonts w:ascii="Times New Roman" w:hAnsi="Times New Roman" w:hint="default"/>
      </w:rPr>
    </w:lvl>
    <w:lvl w:ilvl="4" w:tplc="02B2B99C" w:tentative="1">
      <w:start w:val="1"/>
      <w:numFmt w:val="bullet"/>
      <w:lvlText w:val="•"/>
      <w:lvlJc w:val="left"/>
      <w:pPr>
        <w:tabs>
          <w:tab w:val="num" w:pos="3600"/>
        </w:tabs>
        <w:ind w:left="3600" w:hanging="360"/>
      </w:pPr>
      <w:rPr>
        <w:rFonts w:ascii="Times New Roman" w:hAnsi="Times New Roman" w:hint="default"/>
      </w:rPr>
    </w:lvl>
    <w:lvl w:ilvl="5" w:tplc="4D08B4E2" w:tentative="1">
      <w:start w:val="1"/>
      <w:numFmt w:val="bullet"/>
      <w:lvlText w:val="•"/>
      <w:lvlJc w:val="left"/>
      <w:pPr>
        <w:tabs>
          <w:tab w:val="num" w:pos="4320"/>
        </w:tabs>
        <w:ind w:left="4320" w:hanging="360"/>
      </w:pPr>
      <w:rPr>
        <w:rFonts w:ascii="Times New Roman" w:hAnsi="Times New Roman" w:hint="default"/>
      </w:rPr>
    </w:lvl>
    <w:lvl w:ilvl="6" w:tplc="F11454EA" w:tentative="1">
      <w:start w:val="1"/>
      <w:numFmt w:val="bullet"/>
      <w:lvlText w:val="•"/>
      <w:lvlJc w:val="left"/>
      <w:pPr>
        <w:tabs>
          <w:tab w:val="num" w:pos="5040"/>
        </w:tabs>
        <w:ind w:left="5040" w:hanging="360"/>
      </w:pPr>
      <w:rPr>
        <w:rFonts w:ascii="Times New Roman" w:hAnsi="Times New Roman" w:hint="default"/>
      </w:rPr>
    </w:lvl>
    <w:lvl w:ilvl="7" w:tplc="2872F394" w:tentative="1">
      <w:start w:val="1"/>
      <w:numFmt w:val="bullet"/>
      <w:lvlText w:val="•"/>
      <w:lvlJc w:val="left"/>
      <w:pPr>
        <w:tabs>
          <w:tab w:val="num" w:pos="5760"/>
        </w:tabs>
        <w:ind w:left="5760" w:hanging="360"/>
      </w:pPr>
      <w:rPr>
        <w:rFonts w:ascii="Times New Roman" w:hAnsi="Times New Roman" w:hint="default"/>
      </w:rPr>
    </w:lvl>
    <w:lvl w:ilvl="8" w:tplc="2B66737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D2569EF"/>
    <w:multiLevelType w:val="hybridMultilevel"/>
    <w:tmpl w:val="84B0F09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3E3A7313"/>
    <w:multiLevelType w:val="hybridMultilevel"/>
    <w:tmpl w:val="EC2ACDEE"/>
    <w:lvl w:ilvl="0" w:tplc="A258879C">
      <w:start w:val="1"/>
      <w:numFmt w:val="decimal"/>
      <w:lvlText w:val="%1."/>
      <w:lvlJc w:val="left"/>
      <w:pPr>
        <w:ind w:left="1080" w:hanging="360"/>
      </w:pPr>
      <w:rPr>
        <w:rFonts w:hint="default"/>
        <w:b/>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8" w15:restartNumberingAfterBreak="0">
    <w:nsid w:val="45102932"/>
    <w:multiLevelType w:val="hybridMultilevel"/>
    <w:tmpl w:val="1AF6B192"/>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61111FC1"/>
    <w:multiLevelType w:val="hybridMultilevel"/>
    <w:tmpl w:val="03AAC8F2"/>
    <w:lvl w:ilvl="0" w:tplc="100A0001">
      <w:start w:val="1"/>
      <w:numFmt w:val="bullet"/>
      <w:lvlText w:val=""/>
      <w:lvlJc w:val="left"/>
      <w:pPr>
        <w:ind w:left="502" w:hanging="360"/>
      </w:pPr>
      <w:rPr>
        <w:rFonts w:ascii="Symbol" w:hAnsi="Symbol" w:hint="default"/>
      </w:rPr>
    </w:lvl>
    <w:lvl w:ilvl="1" w:tplc="100A0003" w:tentative="1">
      <w:start w:val="1"/>
      <w:numFmt w:val="bullet"/>
      <w:lvlText w:val="o"/>
      <w:lvlJc w:val="left"/>
      <w:pPr>
        <w:ind w:left="1222" w:hanging="360"/>
      </w:pPr>
      <w:rPr>
        <w:rFonts w:ascii="Courier New" w:hAnsi="Courier New" w:cs="Courier New" w:hint="default"/>
      </w:rPr>
    </w:lvl>
    <w:lvl w:ilvl="2" w:tplc="100A0005" w:tentative="1">
      <w:start w:val="1"/>
      <w:numFmt w:val="bullet"/>
      <w:lvlText w:val=""/>
      <w:lvlJc w:val="left"/>
      <w:pPr>
        <w:ind w:left="1942" w:hanging="360"/>
      </w:pPr>
      <w:rPr>
        <w:rFonts w:ascii="Wingdings" w:hAnsi="Wingdings" w:hint="default"/>
      </w:rPr>
    </w:lvl>
    <w:lvl w:ilvl="3" w:tplc="100A0001" w:tentative="1">
      <w:start w:val="1"/>
      <w:numFmt w:val="bullet"/>
      <w:lvlText w:val=""/>
      <w:lvlJc w:val="left"/>
      <w:pPr>
        <w:ind w:left="2662" w:hanging="360"/>
      </w:pPr>
      <w:rPr>
        <w:rFonts w:ascii="Symbol" w:hAnsi="Symbol" w:hint="default"/>
      </w:rPr>
    </w:lvl>
    <w:lvl w:ilvl="4" w:tplc="100A0003" w:tentative="1">
      <w:start w:val="1"/>
      <w:numFmt w:val="bullet"/>
      <w:lvlText w:val="o"/>
      <w:lvlJc w:val="left"/>
      <w:pPr>
        <w:ind w:left="3382" w:hanging="360"/>
      </w:pPr>
      <w:rPr>
        <w:rFonts w:ascii="Courier New" w:hAnsi="Courier New" w:cs="Courier New" w:hint="default"/>
      </w:rPr>
    </w:lvl>
    <w:lvl w:ilvl="5" w:tplc="100A0005" w:tentative="1">
      <w:start w:val="1"/>
      <w:numFmt w:val="bullet"/>
      <w:lvlText w:val=""/>
      <w:lvlJc w:val="left"/>
      <w:pPr>
        <w:ind w:left="4102" w:hanging="360"/>
      </w:pPr>
      <w:rPr>
        <w:rFonts w:ascii="Wingdings" w:hAnsi="Wingdings" w:hint="default"/>
      </w:rPr>
    </w:lvl>
    <w:lvl w:ilvl="6" w:tplc="100A0001" w:tentative="1">
      <w:start w:val="1"/>
      <w:numFmt w:val="bullet"/>
      <w:lvlText w:val=""/>
      <w:lvlJc w:val="left"/>
      <w:pPr>
        <w:ind w:left="4822" w:hanging="360"/>
      </w:pPr>
      <w:rPr>
        <w:rFonts w:ascii="Symbol" w:hAnsi="Symbol" w:hint="default"/>
      </w:rPr>
    </w:lvl>
    <w:lvl w:ilvl="7" w:tplc="100A0003" w:tentative="1">
      <w:start w:val="1"/>
      <w:numFmt w:val="bullet"/>
      <w:lvlText w:val="o"/>
      <w:lvlJc w:val="left"/>
      <w:pPr>
        <w:ind w:left="5542" w:hanging="360"/>
      </w:pPr>
      <w:rPr>
        <w:rFonts w:ascii="Courier New" w:hAnsi="Courier New" w:cs="Courier New" w:hint="default"/>
      </w:rPr>
    </w:lvl>
    <w:lvl w:ilvl="8" w:tplc="100A0005" w:tentative="1">
      <w:start w:val="1"/>
      <w:numFmt w:val="bullet"/>
      <w:lvlText w:val=""/>
      <w:lvlJc w:val="left"/>
      <w:pPr>
        <w:ind w:left="6262" w:hanging="360"/>
      </w:pPr>
      <w:rPr>
        <w:rFonts w:ascii="Wingdings" w:hAnsi="Wingdings" w:hint="default"/>
      </w:rPr>
    </w:lvl>
  </w:abstractNum>
  <w:abstractNum w:abstractNumId="10" w15:restartNumberingAfterBreak="0">
    <w:nsid w:val="61CF1F92"/>
    <w:multiLevelType w:val="hybridMultilevel"/>
    <w:tmpl w:val="AA9CCEE6"/>
    <w:lvl w:ilvl="0" w:tplc="E1422A2A">
      <w:start w:val="1"/>
      <w:numFmt w:val="bullet"/>
      <w:lvlText w:val="•"/>
      <w:lvlJc w:val="left"/>
      <w:pPr>
        <w:tabs>
          <w:tab w:val="num" w:pos="720"/>
        </w:tabs>
        <w:ind w:left="720" w:hanging="360"/>
      </w:pPr>
      <w:rPr>
        <w:rFonts w:ascii="Times New Roman" w:hAnsi="Times New Roman" w:hint="default"/>
      </w:rPr>
    </w:lvl>
    <w:lvl w:ilvl="1" w:tplc="DDBC196E" w:tentative="1">
      <w:start w:val="1"/>
      <w:numFmt w:val="bullet"/>
      <w:lvlText w:val="•"/>
      <w:lvlJc w:val="left"/>
      <w:pPr>
        <w:tabs>
          <w:tab w:val="num" w:pos="1440"/>
        </w:tabs>
        <w:ind w:left="1440" w:hanging="360"/>
      </w:pPr>
      <w:rPr>
        <w:rFonts w:ascii="Times New Roman" w:hAnsi="Times New Roman" w:hint="default"/>
      </w:rPr>
    </w:lvl>
    <w:lvl w:ilvl="2" w:tplc="FB06C9EC" w:tentative="1">
      <w:start w:val="1"/>
      <w:numFmt w:val="bullet"/>
      <w:lvlText w:val="•"/>
      <w:lvlJc w:val="left"/>
      <w:pPr>
        <w:tabs>
          <w:tab w:val="num" w:pos="2160"/>
        </w:tabs>
        <w:ind w:left="2160" w:hanging="360"/>
      </w:pPr>
      <w:rPr>
        <w:rFonts w:ascii="Times New Roman" w:hAnsi="Times New Roman" w:hint="default"/>
      </w:rPr>
    </w:lvl>
    <w:lvl w:ilvl="3" w:tplc="05B432B8" w:tentative="1">
      <w:start w:val="1"/>
      <w:numFmt w:val="bullet"/>
      <w:lvlText w:val="•"/>
      <w:lvlJc w:val="left"/>
      <w:pPr>
        <w:tabs>
          <w:tab w:val="num" w:pos="2880"/>
        </w:tabs>
        <w:ind w:left="2880" w:hanging="360"/>
      </w:pPr>
      <w:rPr>
        <w:rFonts w:ascii="Times New Roman" w:hAnsi="Times New Roman" w:hint="default"/>
      </w:rPr>
    </w:lvl>
    <w:lvl w:ilvl="4" w:tplc="2B942C4A" w:tentative="1">
      <w:start w:val="1"/>
      <w:numFmt w:val="bullet"/>
      <w:lvlText w:val="•"/>
      <w:lvlJc w:val="left"/>
      <w:pPr>
        <w:tabs>
          <w:tab w:val="num" w:pos="3600"/>
        </w:tabs>
        <w:ind w:left="3600" w:hanging="360"/>
      </w:pPr>
      <w:rPr>
        <w:rFonts w:ascii="Times New Roman" w:hAnsi="Times New Roman" w:hint="default"/>
      </w:rPr>
    </w:lvl>
    <w:lvl w:ilvl="5" w:tplc="84E257D8" w:tentative="1">
      <w:start w:val="1"/>
      <w:numFmt w:val="bullet"/>
      <w:lvlText w:val="•"/>
      <w:lvlJc w:val="left"/>
      <w:pPr>
        <w:tabs>
          <w:tab w:val="num" w:pos="4320"/>
        </w:tabs>
        <w:ind w:left="4320" w:hanging="360"/>
      </w:pPr>
      <w:rPr>
        <w:rFonts w:ascii="Times New Roman" w:hAnsi="Times New Roman" w:hint="default"/>
      </w:rPr>
    </w:lvl>
    <w:lvl w:ilvl="6" w:tplc="8EB432EC" w:tentative="1">
      <w:start w:val="1"/>
      <w:numFmt w:val="bullet"/>
      <w:lvlText w:val="•"/>
      <w:lvlJc w:val="left"/>
      <w:pPr>
        <w:tabs>
          <w:tab w:val="num" w:pos="5040"/>
        </w:tabs>
        <w:ind w:left="5040" w:hanging="360"/>
      </w:pPr>
      <w:rPr>
        <w:rFonts w:ascii="Times New Roman" w:hAnsi="Times New Roman" w:hint="default"/>
      </w:rPr>
    </w:lvl>
    <w:lvl w:ilvl="7" w:tplc="10C81072" w:tentative="1">
      <w:start w:val="1"/>
      <w:numFmt w:val="bullet"/>
      <w:lvlText w:val="•"/>
      <w:lvlJc w:val="left"/>
      <w:pPr>
        <w:tabs>
          <w:tab w:val="num" w:pos="5760"/>
        </w:tabs>
        <w:ind w:left="5760" w:hanging="360"/>
      </w:pPr>
      <w:rPr>
        <w:rFonts w:ascii="Times New Roman" w:hAnsi="Times New Roman" w:hint="default"/>
      </w:rPr>
    </w:lvl>
    <w:lvl w:ilvl="8" w:tplc="3DDC78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08F6CF8"/>
    <w:multiLevelType w:val="hybridMultilevel"/>
    <w:tmpl w:val="6FF466CC"/>
    <w:lvl w:ilvl="0" w:tplc="2954EB3E">
      <w:start w:val="1"/>
      <w:numFmt w:val="bullet"/>
      <w:lvlText w:val="•"/>
      <w:lvlJc w:val="left"/>
      <w:pPr>
        <w:tabs>
          <w:tab w:val="num" w:pos="720"/>
        </w:tabs>
        <w:ind w:left="720" w:hanging="360"/>
      </w:pPr>
      <w:rPr>
        <w:rFonts w:ascii="Times New Roman" w:hAnsi="Times New Roman" w:hint="default"/>
      </w:rPr>
    </w:lvl>
    <w:lvl w:ilvl="1" w:tplc="58A0843C" w:tentative="1">
      <w:start w:val="1"/>
      <w:numFmt w:val="bullet"/>
      <w:lvlText w:val="•"/>
      <w:lvlJc w:val="left"/>
      <w:pPr>
        <w:tabs>
          <w:tab w:val="num" w:pos="1440"/>
        </w:tabs>
        <w:ind w:left="1440" w:hanging="360"/>
      </w:pPr>
      <w:rPr>
        <w:rFonts w:ascii="Times New Roman" w:hAnsi="Times New Roman" w:hint="default"/>
      </w:rPr>
    </w:lvl>
    <w:lvl w:ilvl="2" w:tplc="84264E44" w:tentative="1">
      <w:start w:val="1"/>
      <w:numFmt w:val="bullet"/>
      <w:lvlText w:val="•"/>
      <w:lvlJc w:val="left"/>
      <w:pPr>
        <w:tabs>
          <w:tab w:val="num" w:pos="2160"/>
        </w:tabs>
        <w:ind w:left="2160" w:hanging="360"/>
      </w:pPr>
      <w:rPr>
        <w:rFonts w:ascii="Times New Roman" w:hAnsi="Times New Roman" w:hint="default"/>
      </w:rPr>
    </w:lvl>
    <w:lvl w:ilvl="3" w:tplc="1228D770" w:tentative="1">
      <w:start w:val="1"/>
      <w:numFmt w:val="bullet"/>
      <w:lvlText w:val="•"/>
      <w:lvlJc w:val="left"/>
      <w:pPr>
        <w:tabs>
          <w:tab w:val="num" w:pos="2880"/>
        </w:tabs>
        <w:ind w:left="2880" w:hanging="360"/>
      </w:pPr>
      <w:rPr>
        <w:rFonts w:ascii="Times New Roman" w:hAnsi="Times New Roman" w:hint="default"/>
      </w:rPr>
    </w:lvl>
    <w:lvl w:ilvl="4" w:tplc="6136AEDA" w:tentative="1">
      <w:start w:val="1"/>
      <w:numFmt w:val="bullet"/>
      <w:lvlText w:val="•"/>
      <w:lvlJc w:val="left"/>
      <w:pPr>
        <w:tabs>
          <w:tab w:val="num" w:pos="3600"/>
        </w:tabs>
        <w:ind w:left="3600" w:hanging="360"/>
      </w:pPr>
      <w:rPr>
        <w:rFonts w:ascii="Times New Roman" w:hAnsi="Times New Roman" w:hint="default"/>
      </w:rPr>
    </w:lvl>
    <w:lvl w:ilvl="5" w:tplc="5A7CACF2" w:tentative="1">
      <w:start w:val="1"/>
      <w:numFmt w:val="bullet"/>
      <w:lvlText w:val="•"/>
      <w:lvlJc w:val="left"/>
      <w:pPr>
        <w:tabs>
          <w:tab w:val="num" w:pos="4320"/>
        </w:tabs>
        <w:ind w:left="4320" w:hanging="360"/>
      </w:pPr>
      <w:rPr>
        <w:rFonts w:ascii="Times New Roman" w:hAnsi="Times New Roman" w:hint="default"/>
      </w:rPr>
    </w:lvl>
    <w:lvl w:ilvl="6" w:tplc="37726CFE" w:tentative="1">
      <w:start w:val="1"/>
      <w:numFmt w:val="bullet"/>
      <w:lvlText w:val="•"/>
      <w:lvlJc w:val="left"/>
      <w:pPr>
        <w:tabs>
          <w:tab w:val="num" w:pos="5040"/>
        </w:tabs>
        <w:ind w:left="5040" w:hanging="360"/>
      </w:pPr>
      <w:rPr>
        <w:rFonts w:ascii="Times New Roman" w:hAnsi="Times New Roman" w:hint="default"/>
      </w:rPr>
    </w:lvl>
    <w:lvl w:ilvl="7" w:tplc="DB784D36" w:tentative="1">
      <w:start w:val="1"/>
      <w:numFmt w:val="bullet"/>
      <w:lvlText w:val="•"/>
      <w:lvlJc w:val="left"/>
      <w:pPr>
        <w:tabs>
          <w:tab w:val="num" w:pos="5760"/>
        </w:tabs>
        <w:ind w:left="5760" w:hanging="360"/>
      </w:pPr>
      <w:rPr>
        <w:rFonts w:ascii="Times New Roman" w:hAnsi="Times New Roman" w:hint="default"/>
      </w:rPr>
    </w:lvl>
    <w:lvl w:ilvl="8" w:tplc="72EC66B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B5F31E7"/>
    <w:multiLevelType w:val="hybridMultilevel"/>
    <w:tmpl w:val="92F64AA8"/>
    <w:lvl w:ilvl="0" w:tplc="A68026DE">
      <w:start w:val="1"/>
      <w:numFmt w:val="decimal"/>
      <w:lvlText w:val="%1."/>
      <w:lvlJc w:val="left"/>
      <w:pPr>
        <w:ind w:left="1080" w:hanging="360"/>
      </w:pPr>
      <w:rPr>
        <w:rFonts w:hint="default"/>
        <w:b/>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num w:numId="1">
    <w:abstractNumId w:val="6"/>
  </w:num>
  <w:num w:numId="2">
    <w:abstractNumId w:val="2"/>
  </w:num>
  <w:num w:numId="3">
    <w:abstractNumId w:val="9"/>
  </w:num>
  <w:num w:numId="4">
    <w:abstractNumId w:val="8"/>
  </w:num>
  <w:num w:numId="5">
    <w:abstractNumId w:val="5"/>
  </w:num>
  <w:num w:numId="6">
    <w:abstractNumId w:val="3"/>
  </w:num>
  <w:num w:numId="7">
    <w:abstractNumId w:val="1"/>
  </w:num>
  <w:num w:numId="8">
    <w:abstractNumId w:val="11"/>
  </w:num>
  <w:num w:numId="9">
    <w:abstractNumId w:val="4"/>
  </w:num>
  <w:num w:numId="10">
    <w:abstractNumId w:val="10"/>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083E62"/>
    <w:rsid w:val="000910B6"/>
    <w:rsid w:val="00091219"/>
    <w:rsid w:val="000A5540"/>
    <w:rsid w:val="000B15D4"/>
    <w:rsid w:val="000F31CE"/>
    <w:rsid w:val="00106A96"/>
    <w:rsid w:val="00114000"/>
    <w:rsid w:val="0011624A"/>
    <w:rsid w:val="0013525E"/>
    <w:rsid w:val="00196B60"/>
    <w:rsid w:val="001C3D80"/>
    <w:rsid w:val="001D024E"/>
    <w:rsid w:val="001E6560"/>
    <w:rsid w:val="00206899"/>
    <w:rsid w:val="00235DBE"/>
    <w:rsid w:val="0026501F"/>
    <w:rsid w:val="00294D53"/>
    <w:rsid w:val="002A36D8"/>
    <w:rsid w:val="002C103F"/>
    <w:rsid w:val="00357915"/>
    <w:rsid w:val="003750B8"/>
    <w:rsid w:val="003C6F50"/>
    <w:rsid w:val="003D2E02"/>
    <w:rsid w:val="003E5781"/>
    <w:rsid w:val="003F17BD"/>
    <w:rsid w:val="003F3101"/>
    <w:rsid w:val="0049718F"/>
    <w:rsid w:val="004C6DE1"/>
    <w:rsid w:val="004D7798"/>
    <w:rsid w:val="004F5B6A"/>
    <w:rsid w:val="00526230"/>
    <w:rsid w:val="00557A38"/>
    <w:rsid w:val="005C4A01"/>
    <w:rsid w:val="005C675F"/>
    <w:rsid w:val="005D0423"/>
    <w:rsid w:val="005D2A91"/>
    <w:rsid w:val="005F304A"/>
    <w:rsid w:val="006056A1"/>
    <w:rsid w:val="00622D44"/>
    <w:rsid w:val="00646B3E"/>
    <w:rsid w:val="0070452E"/>
    <w:rsid w:val="007048B6"/>
    <w:rsid w:val="00714B53"/>
    <w:rsid w:val="00717E49"/>
    <w:rsid w:val="00795EFD"/>
    <w:rsid w:val="00797CA8"/>
    <w:rsid w:val="007B736B"/>
    <w:rsid w:val="007F6521"/>
    <w:rsid w:val="007F7F20"/>
    <w:rsid w:val="0084504A"/>
    <w:rsid w:val="00847225"/>
    <w:rsid w:val="0085279A"/>
    <w:rsid w:val="00865BC1"/>
    <w:rsid w:val="0088321F"/>
    <w:rsid w:val="008A0527"/>
    <w:rsid w:val="008F1AA9"/>
    <w:rsid w:val="008F5F11"/>
    <w:rsid w:val="00906836"/>
    <w:rsid w:val="009316AF"/>
    <w:rsid w:val="0093780D"/>
    <w:rsid w:val="00952596"/>
    <w:rsid w:val="00A20FAF"/>
    <w:rsid w:val="00A83172"/>
    <w:rsid w:val="00A83910"/>
    <w:rsid w:val="00AF5C3D"/>
    <w:rsid w:val="00B157D0"/>
    <w:rsid w:val="00BA64C9"/>
    <w:rsid w:val="00BC2909"/>
    <w:rsid w:val="00BF3202"/>
    <w:rsid w:val="00C17006"/>
    <w:rsid w:val="00C41181"/>
    <w:rsid w:val="00C83364"/>
    <w:rsid w:val="00C860C4"/>
    <w:rsid w:val="00CA4C76"/>
    <w:rsid w:val="00CD2B7D"/>
    <w:rsid w:val="00CE7C9F"/>
    <w:rsid w:val="00CF6C1A"/>
    <w:rsid w:val="00D12064"/>
    <w:rsid w:val="00D2103E"/>
    <w:rsid w:val="00D235E8"/>
    <w:rsid w:val="00D30D8E"/>
    <w:rsid w:val="00D33CA4"/>
    <w:rsid w:val="00D5016C"/>
    <w:rsid w:val="00D72444"/>
    <w:rsid w:val="00D910CB"/>
    <w:rsid w:val="00D92828"/>
    <w:rsid w:val="00DC55A0"/>
    <w:rsid w:val="00E13B82"/>
    <w:rsid w:val="00E54CB8"/>
    <w:rsid w:val="00E61EAA"/>
    <w:rsid w:val="00E667A4"/>
    <w:rsid w:val="00E72C50"/>
    <w:rsid w:val="00E92610"/>
    <w:rsid w:val="00E95B19"/>
    <w:rsid w:val="00EC7809"/>
    <w:rsid w:val="00ED74A7"/>
    <w:rsid w:val="00EF1DDA"/>
    <w:rsid w:val="00F3073E"/>
    <w:rsid w:val="00FF22D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7D86E-60BA-4638-80D2-64693375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8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79A"/>
    <w:rPr>
      <w:rFonts w:ascii="Tahoma" w:hAnsi="Tahoma" w:cs="Tahoma"/>
      <w:sz w:val="16"/>
      <w:szCs w:val="16"/>
    </w:rPr>
  </w:style>
  <w:style w:type="paragraph" w:styleId="Prrafodelista">
    <w:name w:val="List Paragraph"/>
    <w:basedOn w:val="Normal"/>
    <w:uiPriority w:val="34"/>
    <w:qFormat/>
    <w:rsid w:val="00375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1322">
      <w:bodyDiv w:val="1"/>
      <w:marLeft w:val="0"/>
      <w:marRight w:val="0"/>
      <w:marTop w:val="0"/>
      <w:marBottom w:val="0"/>
      <w:divBdr>
        <w:top w:val="none" w:sz="0" w:space="0" w:color="auto"/>
        <w:left w:val="none" w:sz="0" w:space="0" w:color="auto"/>
        <w:bottom w:val="none" w:sz="0" w:space="0" w:color="auto"/>
        <w:right w:val="none" w:sz="0" w:space="0" w:color="auto"/>
      </w:divBdr>
      <w:divsChild>
        <w:div w:id="897712408">
          <w:marLeft w:val="547"/>
          <w:marRight w:val="0"/>
          <w:marTop w:val="0"/>
          <w:marBottom w:val="0"/>
          <w:divBdr>
            <w:top w:val="none" w:sz="0" w:space="0" w:color="auto"/>
            <w:left w:val="none" w:sz="0" w:space="0" w:color="auto"/>
            <w:bottom w:val="none" w:sz="0" w:space="0" w:color="auto"/>
            <w:right w:val="none" w:sz="0" w:space="0" w:color="auto"/>
          </w:divBdr>
        </w:div>
      </w:divsChild>
    </w:div>
    <w:div w:id="146290515">
      <w:bodyDiv w:val="1"/>
      <w:marLeft w:val="0"/>
      <w:marRight w:val="0"/>
      <w:marTop w:val="0"/>
      <w:marBottom w:val="0"/>
      <w:divBdr>
        <w:top w:val="none" w:sz="0" w:space="0" w:color="auto"/>
        <w:left w:val="none" w:sz="0" w:space="0" w:color="auto"/>
        <w:bottom w:val="none" w:sz="0" w:space="0" w:color="auto"/>
        <w:right w:val="none" w:sz="0" w:space="0" w:color="auto"/>
      </w:divBdr>
    </w:div>
    <w:div w:id="410009017">
      <w:bodyDiv w:val="1"/>
      <w:marLeft w:val="0"/>
      <w:marRight w:val="0"/>
      <w:marTop w:val="0"/>
      <w:marBottom w:val="0"/>
      <w:divBdr>
        <w:top w:val="none" w:sz="0" w:space="0" w:color="auto"/>
        <w:left w:val="none" w:sz="0" w:space="0" w:color="auto"/>
        <w:bottom w:val="none" w:sz="0" w:space="0" w:color="auto"/>
        <w:right w:val="none" w:sz="0" w:space="0" w:color="auto"/>
      </w:divBdr>
    </w:div>
    <w:div w:id="507986494">
      <w:bodyDiv w:val="1"/>
      <w:marLeft w:val="0"/>
      <w:marRight w:val="0"/>
      <w:marTop w:val="0"/>
      <w:marBottom w:val="0"/>
      <w:divBdr>
        <w:top w:val="none" w:sz="0" w:space="0" w:color="auto"/>
        <w:left w:val="none" w:sz="0" w:space="0" w:color="auto"/>
        <w:bottom w:val="none" w:sz="0" w:space="0" w:color="auto"/>
        <w:right w:val="none" w:sz="0" w:space="0" w:color="auto"/>
      </w:divBdr>
      <w:divsChild>
        <w:div w:id="660306453">
          <w:marLeft w:val="547"/>
          <w:marRight w:val="0"/>
          <w:marTop w:val="0"/>
          <w:marBottom w:val="0"/>
          <w:divBdr>
            <w:top w:val="none" w:sz="0" w:space="0" w:color="auto"/>
            <w:left w:val="none" w:sz="0" w:space="0" w:color="auto"/>
            <w:bottom w:val="none" w:sz="0" w:space="0" w:color="auto"/>
            <w:right w:val="none" w:sz="0" w:space="0" w:color="auto"/>
          </w:divBdr>
        </w:div>
      </w:divsChild>
    </w:div>
    <w:div w:id="616260702">
      <w:bodyDiv w:val="1"/>
      <w:marLeft w:val="0"/>
      <w:marRight w:val="0"/>
      <w:marTop w:val="0"/>
      <w:marBottom w:val="0"/>
      <w:divBdr>
        <w:top w:val="none" w:sz="0" w:space="0" w:color="auto"/>
        <w:left w:val="none" w:sz="0" w:space="0" w:color="auto"/>
        <w:bottom w:val="none" w:sz="0" w:space="0" w:color="auto"/>
        <w:right w:val="none" w:sz="0" w:space="0" w:color="auto"/>
      </w:divBdr>
      <w:divsChild>
        <w:div w:id="72512734">
          <w:marLeft w:val="547"/>
          <w:marRight w:val="0"/>
          <w:marTop w:val="0"/>
          <w:marBottom w:val="0"/>
          <w:divBdr>
            <w:top w:val="none" w:sz="0" w:space="0" w:color="auto"/>
            <w:left w:val="none" w:sz="0" w:space="0" w:color="auto"/>
            <w:bottom w:val="none" w:sz="0" w:space="0" w:color="auto"/>
            <w:right w:val="none" w:sz="0" w:space="0" w:color="auto"/>
          </w:divBdr>
        </w:div>
      </w:divsChild>
    </w:div>
    <w:div w:id="657071433">
      <w:bodyDiv w:val="1"/>
      <w:marLeft w:val="0"/>
      <w:marRight w:val="0"/>
      <w:marTop w:val="0"/>
      <w:marBottom w:val="0"/>
      <w:divBdr>
        <w:top w:val="none" w:sz="0" w:space="0" w:color="auto"/>
        <w:left w:val="none" w:sz="0" w:space="0" w:color="auto"/>
        <w:bottom w:val="none" w:sz="0" w:space="0" w:color="auto"/>
        <w:right w:val="none" w:sz="0" w:space="0" w:color="auto"/>
      </w:divBdr>
      <w:divsChild>
        <w:div w:id="1372146090">
          <w:marLeft w:val="806"/>
          <w:marRight w:val="0"/>
          <w:marTop w:val="96"/>
          <w:marBottom w:val="0"/>
          <w:divBdr>
            <w:top w:val="none" w:sz="0" w:space="0" w:color="auto"/>
            <w:left w:val="none" w:sz="0" w:space="0" w:color="auto"/>
            <w:bottom w:val="none" w:sz="0" w:space="0" w:color="auto"/>
            <w:right w:val="none" w:sz="0" w:space="0" w:color="auto"/>
          </w:divBdr>
        </w:div>
        <w:div w:id="411899600">
          <w:marLeft w:val="806"/>
          <w:marRight w:val="0"/>
          <w:marTop w:val="96"/>
          <w:marBottom w:val="0"/>
          <w:divBdr>
            <w:top w:val="none" w:sz="0" w:space="0" w:color="auto"/>
            <w:left w:val="none" w:sz="0" w:space="0" w:color="auto"/>
            <w:bottom w:val="none" w:sz="0" w:space="0" w:color="auto"/>
            <w:right w:val="none" w:sz="0" w:space="0" w:color="auto"/>
          </w:divBdr>
        </w:div>
      </w:divsChild>
    </w:div>
    <w:div w:id="711880427">
      <w:bodyDiv w:val="1"/>
      <w:marLeft w:val="0"/>
      <w:marRight w:val="0"/>
      <w:marTop w:val="0"/>
      <w:marBottom w:val="0"/>
      <w:divBdr>
        <w:top w:val="none" w:sz="0" w:space="0" w:color="auto"/>
        <w:left w:val="none" w:sz="0" w:space="0" w:color="auto"/>
        <w:bottom w:val="none" w:sz="0" w:space="0" w:color="auto"/>
        <w:right w:val="none" w:sz="0" w:space="0" w:color="auto"/>
      </w:divBdr>
    </w:div>
    <w:div w:id="742995655">
      <w:bodyDiv w:val="1"/>
      <w:marLeft w:val="0"/>
      <w:marRight w:val="0"/>
      <w:marTop w:val="0"/>
      <w:marBottom w:val="0"/>
      <w:divBdr>
        <w:top w:val="none" w:sz="0" w:space="0" w:color="auto"/>
        <w:left w:val="none" w:sz="0" w:space="0" w:color="auto"/>
        <w:bottom w:val="none" w:sz="0" w:space="0" w:color="auto"/>
        <w:right w:val="none" w:sz="0" w:space="0" w:color="auto"/>
      </w:divBdr>
    </w:div>
    <w:div w:id="822427980">
      <w:bodyDiv w:val="1"/>
      <w:marLeft w:val="0"/>
      <w:marRight w:val="0"/>
      <w:marTop w:val="0"/>
      <w:marBottom w:val="0"/>
      <w:divBdr>
        <w:top w:val="none" w:sz="0" w:space="0" w:color="auto"/>
        <w:left w:val="none" w:sz="0" w:space="0" w:color="auto"/>
        <w:bottom w:val="none" w:sz="0" w:space="0" w:color="auto"/>
        <w:right w:val="none" w:sz="0" w:space="0" w:color="auto"/>
      </w:divBdr>
    </w:div>
    <w:div w:id="1112822695">
      <w:bodyDiv w:val="1"/>
      <w:marLeft w:val="0"/>
      <w:marRight w:val="0"/>
      <w:marTop w:val="0"/>
      <w:marBottom w:val="0"/>
      <w:divBdr>
        <w:top w:val="none" w:sz="0" w:space="0" w:color="auto"/>
        <w:left w:val="none" w:sz="0" w:space="0" w:color="auto"/>
        <w:bottom w:val="none" w:sz="0" w:space="0" w:color="auto"/>
        <w:right w:val="none" w:sz="0" w:space="0" w:color="auto"/>
      </w:divBdr>
    </w:div>
    <w:div w:id="1249460513">
      <w:bodyDiv w:val="1"/>
      <w:marLeft w:val="0"/>
      <w:marRight w:val="0"/>
      <w:marTop w:val="0"/>
      <w:marBottom w:val="0"/>
      <w:divBdr>
        <w:top w:val="none" w:sz="0" w:space="0" w:color="auto"/>
        <w:left w:val="none" w:sz="0" w:space="0" w:color="auto"/>
        <w:bottom w:val="none" w:sz="0" w:space="0" w:color="auto"/>
        <w:right w:val="none" w:sz="0" w:space="0" w:color="auto"/>
      </w:divBdr>
      <w:divsChild>
        <w:div w:id="1170604324">
          <w:marLeft w:val="547"/>
          <w:marRight w:val="0"/>
          <w:marTop w:val="0"/>
          <w:marBottom w:val="0"/>
          <w:divBdr>
            <w:top w:val="none" w:sz="0" w:space="0" w:color="auto"/>
            <w:left w:val="none" w:sz="0" w:space="0" w:color="auto"/>
            <w:bottom w:val="none" w:sz="0" w:space="0" w:color="auto"/>
            <w:right w:val="none" w:sz="0" w:space="0" w:color="auto"/>
          </w:divBdr>
        </w:div>
      </w:divsChild>
    </w:div>
    <w:div w:id="1443917383">
      <w:bodyDiv w:val="1"/>
      <w:marLeft w:val="0"/>
      <w:marRight w:val="0"/>
      <w:marTop w:val="0"/>
      <w:marBottom w:val="0"/>
      <w:divBdr>
        <w:top w:val="none" w:sz="0" w:space="0" w:color="auto"/>
        <w:left w:val="none" w:sz="0" w:space="0" w:color="auto"/>
        <w:bottom w:val="none" w:sz="0" w:space="0" w:color="auto"/>
        <w:right w:val="none" w:sz="0" w:space="0" w:color="auto"/>
      </w:divBdr>
    </w:div>
    <w:div w:id="1585455384">
      <w:bodyDiv w:val="1"/>
      <w:marLeft w:val="0"/>
      <w:marRight w:val="0"/>
      <w:marTop w:val="0"/>
      <w:marBottom w:val="0"/>
      <w:divBdr>
        <w:top w:val="none" w:sz="0" w:space="0" w:color="auto"/>
        <w:left w:val="none" w:sz="0" w:space="0" w:color="auto"/>
        <w:bottom w:val="none" w:sz="0" w:space="0" w:color="auto"/>
        <w:right w:val="none" w:sz="0" w:space="0" w:color="auto"/>
      </w:divBdr>
      <w:divsChild>
        <w:div w:id="689913683">
          <w:marLeft w:val="547"/>
          <w:marRight w:val="0"/>
          <w:marTop w:val="0"/>
          <w:marBottom w:val="0"/>
          <w:divBdr>
            <w:top w:val="none" w:sz="0" w:space="0" w:color="auto"/>
            <w:left w:val="none" w:sz="0" w:space="0" w:color="auto"/>
            <w:bottom w:val="none" w:sz="0" w:space="0" w:color="auto"/>
            <w:right w:val="none" w:sz="0" w:space="0" w:color="auto"/>
          </w:divBdr>
        </w:div>
      </w:divsChild>
    </w:div>
    <w:div w:id="1751849145">
      <w:bodyDiv w:val="1"/>
      <w:marLeft w:val="0"/>
      <w:marRight w:val="0"/>
      <w:marTop w:val="0"/>
      <w:marBottom w:val="0"/>
      <w:divBdr>
        <w:top w:val="none" w:sz="0" w:space="0" w:color="auto"/>
        <w:left w:val="none" w:sz="0" w:space="0" w:color="auto"/>
        <w:bottom w:val="none" w:sz="0" w:space="0" w:color="auto"/>
        <w:right w:val="none" w:sz="0" w:space="0" w:color="auto"/>
      </w:divBdr>
      <w:divsChild>
        <w:div w:id="926035447">
          <w:marLeft w:val="547"/>
          <w:marRight w:val="0"/>
          <w:marTop w:val="0"/>
          <w:marBottom w:val="0"/>
          <w:divBdr>
            <w:top w:val="none" w:sz="0" w:space="0" w:color="auto"/>
            <w:left w:val="none" w:sz="0" w:space="0" w:color="auto"/>
            <w:bottom w:val="none" w:sz="0" w:space="0" w:color="auto"/>
            <w:right w:val="none" w:sz="0" w:space="0" w:color="auto"/>
          </w:divBdr>
        </w:div>
      </w:divsChild>
    </w:div>
    <w:div w:id="17809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E:\graficas%20para%20la%20ficha%20de%20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MINISTERIO DE RELACIONES EXTERIORES</a:t>
            </a:r>
          </a:p>
        </c:rich>
      </c:tx>
      <c:overlay val="0"/>
    </c:title>
    <c:autoTitleDeleted val="0"/>
    <c:plotArea>
      <c:layout/>
      <c:barChart>
        <c:barDir val="col"/>
        <c:grouping val="clustered"/>
        <c:varyColors val="0"/>
        <c:ser>
          <c:idx val="0"/>
          <c:order val="0"/>
          <c:tx>
            <c:strRef>
              <c:f>MINEX!$D$9</c:f>
              <c:strCache>
                <c:ptCount val="1"/>
                <c:pt idx="0">
                  <c:v> En Quetzales </c:v>
                </c:pt>
              </c:strCache>
            </c:strRef>
          </c:tx>
          <c:invertIfNegative val="0"/>
          <c:dLbls>
            <c:spPr>
              <a:noFill/>
              <a:ln>
                <a:noFill/>
              </a:ln>
              <a:effectLst/>
            </c:spPr>
            <c:txPr>
              <a:bodyPr/>
              <a:lstStyle/>
              <a:p>
                <a:pPr>
                  <a:defRPr sz="7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MINEX!$B$3:$G$3</c:f>
              <c:strCache>
                <c:ptCount val="6"/>
                <c:pt idx="0">
                  <c:v>Prespuesto  aprobado 2017</c:v>
                </c:pt>
                <c:pt idx="1">
                  <c:v>Solicitado 2018</c:v>
                </c:pt>
                <c:pt idx="2">
                  <c:v>Solicitado 2019</c:v>
                </c:pt>
                <c:pt idx="3">
                  <c:v>Solicitado 2020</c:v>
                </c:pt>
                <c:pt idx="4">
                  <c:v>Solicitado 2021</c:v>
                </c:pt>
                <c:pt idx="5">
                  <c:v>Solicitado 2022</c:v>
                </c:pt>
              </c:strCache>
            </c:strRef>
          </c:cat>
          <c:val>
            <c:numRef>
              <c:f>MINEX!$B$4:$G$4</c:f>
              <c:numCache>
                <c:formatCode>_("Q"* #,##0_);_("Q"* \(#,##0\);_("Q"* "-"??_);_(@_)</c:formatCode>
                <c:ptCount val="6"/>
                <c:pt idx="0">
                  <c:v>442676000</c:v>
                </c:pt>
                <c:pt idx="1">
                  <c:v>758821000</c:v>
                </c:pt>
                <c:pt idx="2">
                  <c:v>822958067</c:v>
                </c:pt>
                <c:pt idx="3">
                  <c:v>800818067</c:v>
                </c:pt>
                <c:pt idx="4">
                  <c:v>833639067</c:v>
                </c:pt>
                <c:pt idx="5">
                  <c:v>846960067</c:v>
                </c:pt>
              </c:numCache>
            </c:numRef>
          </c:val>
          <c:extLst>
            <c:ext xmlns:c16="http://schemas.microsoft.com/office/drawing/2014/chart" uri="{C3380CC4-5D6E-409C-BE32-E72D297353CC}">
              <c16:uniqueId val="{00000000-BBB6-4F80-A167-030B15F964E1}"/>
            </c:ext>
          </c:extLst>
        </c:ser>
        <c:dLbls>
          <c:showLegendKey val="0"/>
          <c:showVal val="0"/>
          <c:showCatName val="0"/>
          <c:showSerName val="0"/>
          <c:showPercent val="0"/>
          <c:showBubbleSize val="0"/>
        </c:dLbls>
        <c:gapWidth val="75"/>
        <c:overlap val="-25"/>
        <c:axId val="63334656"/>
        <c:axId val="63340544"/>
      </c:barChart>
      <c:catAx>
        <c:axId val="63334656"/>
        <c:scaling>
          <c:orientation val="minMax"/>
        </c:scaling>
        <c:delete val="0"/>
        <c:axPos val="b"/>
        <c:numFmt formatCode="General" sourceLinked="0"/>
        <c:majorTickMark val="none"/>
        <c:minorTickMark val="none"/>
        <c:tickLblPos val="nextTo"/>
        <c:crossAx val="63340544"/>
        <c:crosses val="autoZero"/>
        <c:auto val="1"/>
        <c:lblAlgn val="ctr"/>
        <c:lblOffset val="100"/>
        <c:noMultiLvlLbl val="0"/>
      </c:catAx>
      <c:valAx>
        <c:axId val="63340544"/>
        <c:scaling>
          <c:orientation val="minMax"/>
        </c:scaling>
        <c:delete val="0"/>
        <c:axPos val="l"/>
        <c:majorGridlines/>
        <c:numFmt formatCode="_(&quot;Q&quot;* #,##0_);_(&quot;Q&quot;* \(#,##0\);_(&quot;Q&quot;* &quot;-&quot;??_);_(@_)" sourceLinked="1"/>
        <c:majorTickMark val="none"/>
        <c:minorTickMark val="none"/>
        <c:tickLblPos val="nextTo"/>
        <c:spPr>
          <a:ln w="9525">
            <a:noFill/>
          </a:ln>
        </c:spPr>
        <c:crossAx val="6333465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1854</Words>
  <Characters>10200</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de Calidad</dc:creator>
  <cp:lastModifiedBy>Myriam Adelaida Galvez García</cp:lastModifiedBy>
  <cp:revision>2</cp:revision>
  <dcterms:created xsi:type="dcterms:W3CDTF">2017-06-23T16:22:00Z</dcterms:created>
  <dcterms:modified xsi:type="dcterms:W3CDTF">2017-06-23T16:22:00Z</dcterms:modified>
</cp:coreProperties>
</file>