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emf" ContentType="image/x-emf"/>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Arial" w:eastAsiaTheme="majorEastAsia" w:hAnsi="Arial" w:cs="Arial"/>
          <w:sz w:val="72"/>
          <w:szCs w:val="72"/>
        </w:rPr>
        <w:id w:val="26763219"/>
        <w:docPartObj>
          <w:docPartGallery w:val="Cover Pages"/>
          <w:docPartUnique/>
        </w:docPartObj>
      </w:sdtPr>
      <w:sdtEndPr>
        <w:rPr>
          <w:rFonts w:eastAsiaTheme="minorEastAsia"/>
          <w:sz w:val="22"/>
          <w:szCs w:val="22"/>
          <w:lang w:val="es-GT"/>
        </w:rPr>
      </w:sdtEndPr>
      <w:sdtContent>
        <w:p w:rsidR="00C647F2" w:rsidRPr="00542C0F" w:rsidRDefault="00440C62" w:rsidP="001D3A99">
          <w:pPr>
            <w:pStyle w:val="Sinespaciado"/>
            <w:ind w:left="-567"/>
            <w:jc w:val="center"/>
            <w:rPr>
              <w:rFonts w:ascii="Arial" w:hAnsi="Arial" w:cs="Arial"/>
              <w:lang w:val="es-GT"/>
            </w:rPr>
          </w:pPr>
          <w:r w:rsidRPr="00440C62">
            <w:rPr>
              <w:noProof/>
              <w:szCs w:val="72"/>
              <w:lang w:eastAsia="es-ES"/>
            </w:rPr>
            <w:drawing>
              <wp:inline distT="0" distB="0" distL="0" distR="0">
                <wp:extent cx="5850890" cy="11626648"/>
                <wp:effectExtent l="0" t="0" r="0" b="0"/>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5850890" cy="11626648"/>
                        </a:xfrm>
                        <a:prstGeom prst="rect">
                          <a:avLst/>
                        </a:prstGeom>
                        <a:noFill/>
                        <a:ln w="9525">
                          <a:noFill/>
                          <a:miter lim="800000"/>
                          <a:headEnd/>
                          <a:tailEnd/>
                        </a:ln>
                      </pic:spPr>
                    </pic:pic>
                  </a:graphicData>
                </a:graphic>
              </wp:inline>
            </w:drawing>
          </w:r>
        </w:p>
      </w:sdtContent>
    </w:sdt>
    <w:p w:rsidR="00542C0F" w:rsidRDefault="007B1DD6" w:rsidP="007B1DD6">
      <w:pPr>
        <w:spacing w:after="0" w:line="240" w:lineRule="auto"/>
        <w:rPr>
          <w:rFonts w:ascii="Arial" w:hAnsi="Arial" w:cs="Arial"/>
          <w:b/>
          <w:color w:val="0070C0"/>
          <w:sz w:val="40"/>
          <w:szCs w:val="40"/>
          <w:u w:val="single"/>
          <w:lang w:val="es-MX"/>
        </w:rPr>
      </w:pPr>
      <w:r>
        <w:rPr>
          <w:noProof/>
          <w:lang w:eastAsia="es-ES"/>
        </w:rPr>
        <w:lastRenderedPageBreak/>
        <w:drawing>
          <wp:inline distT="0" distB="0" distL="0" distR="0">
            <wp:extent cx="721658" cy="593622"/>
            <wp:effectExtent l="19050" t="0" r="2242" b="0"/>
            <wp:docPr id="14" name="Imagen 5" descr="Resultado de imagen para ojos dibujo anim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ojos dibujo animado"/>
                    <pic:cNvPicPr>
                      <a:picLocks noChangeAspect="1" noChangeArrowheads="1"/>
                    </pic:cNvPicPr>
                  </pic:nvPicPr>
                  <pic:blipFill>
                    <a:blip r:embed="rId9" cstate="print"/>
                    <a:srcRect/>
                    <a:stretch>
                      <a:fillRect/>
                    </a:stretch>
                  </pic:blipFill>
                  <pic:spPr bwMode="auto">
                    <a:xfrm>
                      <a:off x="0" y="0"/>
                      <a:ext cx="723264" cy="594943"/>
                    </a:xfrm>
                    <a:prstGeom prst="rect">
                      <a:avLst/>
                    </a:prstGeom>
                    <a:noFill/>
                    <a:ln w="9525">
                      <a:noFill/>
                      <a:miter lim="800000"/>
                      <a:headEnd/>
                      <a:tailEnd/>
                    </a:ln>
                  </pic:spPr>
                </pic:pic>
              </a:graphicData>
            </a:graphic>
          </wp:inline>
        </w:drawing>
      </w:r>
    </w:p>
    <w:p w:rsidR="00384402" w:rsidRPr="00542C0F" w:rsidRDefault="00384402" w:rsidP="00384402">
      <w:pPr>
        <w:spacing w:after="0" w:line="240" w:lineRule="auto"/>
        <w:jc w:val="center"/>
        <w:rPr>
          <w:rFonts w:ascii="Arial" w:hAnsi="Arial" w:cs="Arial"/>
          <w:b/>
          <w:color w:val="0070C0"/>
          <w:sz w:val="40"/>
          <w:szCs w:val="40"/>
          <w:u w:val="single"/>
          <w:lang w:val="es-MX"/>
        </w:rPr>
      </w:pPr>
      <w:r w:rsidRPr="00542C0F">
        <w:rPr>
          <w:rFonts w:ascii="Arial" w:hAnsi="Arial" w:cs="Arial"/>
          <w:b/>
          <w:color w:val="0070C0"/>
          <w:sz w:val="40"/>
          <w:szCs w:val="40"/>
          <w:u w:val="single"/>
          <w:lang w:val="es-MX"/>
        </w:rPr>
        <w:t>ÍNDICE</w:t>
      </w:r>
    </w:p>
    <w:tbl>
      <w:tblPr>
        <w:tblW w:w="0" w:type="auto"/>
        <w:tblLook w:val="04A0"/>
      </w:tblPr>
      <w:tblGrid>
        <w:gridCol w:w="7479"/>
        <w:gridCol w:w="1843"/>
      </w:tblGrid>
      <w:tr w:rsidR="00384402" w:rsidRPr="00542C0F" w:rsidTr="00921AC8">
        <w:trPr>
          <w:trHeight w:val="396"/>
          <w:tblHeader/>
        </w:trPr>
        <w:tc>
          <w:tcPr>
            <w:tcW w:w="7479" w:type="dxa"/>
            <w:shd w:val="clear" w:color="auto" w:fill="8DB3E2" w:themeFill="text2" w:themeFillTint="66"/>
          </w:tcPr>
          <w:p w:rsidR="00384402" w:rsidRPr="00542C0F" w:rsidRDefault="00384402" w:rsidP="001252B9">
            <w:pPr>
              <w:tabs>
                <w:tab w:val="left" w:pos="5535"/>
              </w:tabs>
              <w:spacing w:after="0" w:line="480" w:lineRule="auto"/>
              <w:rPr>
                <w:rFonts w:ascii="Arial" w:hAnsi="Arial" w:cs="Arial"/>
                <w:lang w:val="es-MX"/>
              </w:rPr>
            </w:pPr>
          </w:p>
        </w:tc>
        <w:tc>
          <w:tcPr>
            <w:tcW w:w="1843" w:type="dxa"/>
            <w:shd w:val="clear" w:color="auto" w:fill="8DB3E2" w:themeFill="text2" w:themeFillTint="66"/>
            <w:vAlign w:val="bottom"/>
          </w:tcPr>
          <w:p w:rsidR="00384402" w:rsidRPr="00542C0F" w:rsidRDefault="00384402" w:rsidP="001252B9">
            <w:pPr>
              <w:spacing w:after="0" w:line="360" w:lineRule="auto"/>
              <w:jc w:val="center"/>
              <w:rPr>
                <w:rFonts w:ascii="Arial" w:hAnsi="Arial" w:cs="Arial"/>
                <w:b/>
                <w:sz w:val="24"/>
                <w:szCs w:val="24"/>
                <w:lang w:val="es-MX"/>
              </w:rPr>
            </w:pPr>
            <w:r w:rsidRPr="00542C0F">
              <w:rPr>
                <w:rFonts w:ascii="Arial" w:hAnsi="Arial" w:cs="Arial"/>
                <w:b/>
                <w:sz w:val="24"/>
                <w:szCs w:val="24"/>
                <w:lang w:val="es-MX"/>
              </w:rPr>
              <w:t>Página</w:t>
            </w:r>
          </w:p>
        </w:tc>
      </w:tr>
      <w:tr w:rsidR="00384402" w:rsidRPr="00542C0F" w:rsidTr="00C828F5">
        <w:trPr>
          <w:cantSplit/>
          <w:trHeight w:val="639"/>
        </w:trPr>
        <w:tc>
          <w:tcPr>
            <w:tcW w:w="7479" w:type="dxa"/>
            <w:vAlign w:val="bottom"/>
          </w:tcPr>
          <w:p w:rsidR="00384402" w:rsidRPr="00542C0F" w:rsidRDefault="008F5172" w:rsidP="001252B9">
            <w:pPr>
              <w:spacing w:after="0" w:line="480" w:lineRule="auto"/>
              <w:ind w:left="567" w:hanging="567"/>
              <w:jc w:val="center"/>
              <w:rPr>
                <w:rFonts w:ascii="Arial" w:hAnsi="Arial" w:cs="Arial"/>
                <w:b/>
                <w:lang w:val="es-MX"/>
              </w:rPr>
            </w:pPr>
            <w:r>
              <w:rPr>
                <w:rFonts w:ascii="Arial" w:hAnsi="Arial" w:cs="Arial"/>
                <w:b/>
                <w:lang w:val="es-MX"/>
              </w:rPr>
              <w:t>INTRODUCCIÓ</w:t>
            </w:r>
            <w:r w:rsidR="00384402" w:rsidRPr="00542C0F">
              <w:rPr>
                <w:rFonts w:ascii="Arial" w:hAnsi="Arial" w:cs="Arial"/>
                <w:b/>
                <w:lang w:val="es-MX"/>
              </w:rPr>
              <w:t>N</w:t>
            </w:r>
          </w:p>
        </w:tc>
        <w:tc>
          <w:tcPr>
            <w:tcW w:w="1843" w:type="dxa"/>
            <w:vAlign w:val="bottom"/>
          </w:tcPr>
          <w:p w:rsidR="00384402" w:rsidRPr="00542C0F" w:rsidRDefault="006F5D17" w:rsidP="001252B9">
            <w:pPr>
              <w:spacing w:after="0" w:line="360" w:lineRule="auto"/>
              <w:jc w:val="center"/>
              <w:rPr>
                <w:rFonts w:ascii="Arial" w:hAnsi="Arial" w:cs="Arial"/>
                <w:lang w:val="es-MX"/>
              </w:rPr>
            </w:pPr>
            <w:r>
              <w:rPr>
                <w:rFonts w:ascii="Arial" w:hAnsi="Arial" w:cs="Arial"/>
                <w:lang w:val="es-MX"/>
              </w:rPr>
              <w:t>3</w:t>
            </w:r>
          </w:p>
        </w:tc>
      </w:tr>
      <w:tr w:rsidR="00384402" w:rsidRPr="00542C0F" w:rsidTr="00C828F5">
        <w:trPr>
          <w:cantSplit/>
          <w:trHeight w:val="723"/>
        </w:trPr>
        <w:tc>
          <w:tcPr>
            <w:tcW w:w="7479" w:type="dxa"/>
            <w:vAlign w:val="bottom"/>
          </w:tcPr>
          <w:p w:rsidR="00384402" w:rsidRPr="00542C0F" w:rsidRDefault="00F45142" w:rsidP="00F3572A">
            <w:pPr>
              <w:spacing w:after="0" w:line="480" w:lineRule="auto"/>
              <w:rPr>
                <w:rFonts w:ascii="Arial" w:hAnsi="Arial" w:cs="Arial"/>
                <w:lang w:val="es-MX"/>
              </w:rPr>
            </w:pPr>
            <w:r>
              <w:rPr>
                <w:rFonts w:ascii="Arial" w:hAnsi="Arial" w:cs="Arial"/>
                <w:b/>
                <w:lang w:val="es-MX"/>
              </w:rPr>
              <w:t xml:space="preserve">Acerca del </w:t>
            </w:r>
            <w:r w:rsidR="00DD2F19" w:rsidRPr="00542C0F">
              <w:rPr>
                <w:rFonts w:ascii="Arial" w:hAnsi="Arial" w:cs="Arial"/>
                <w:b/>
                <w:lang w:val="es-MX"/>
              </w:rPr>
              <w:t>Proyecto de Presupuesto 20</w:t>
            </w:r>
            <w:r w:rsidR="00F3572A">
              <w:rPr>
                <w:rFonts w:ascii="Arial" w:hAnsi="Arial" w:cs="Arial"/>
                <w:b/>
                <w:lang w:val="es-MX"/>
              </w:rPr>
              <w:t>20</w:t>
            </w:r>
          </w:p>
        </w:tc>
        <w:tc>
          <w:tcPr>
            <w:tcW w:w="1843" w:type="dxa"/>
            <w:vAlign w:val="center"/>
          </w:tcPr>
          <w:p w:rsidR="00384402" w:rsidRPr="00542C0F" w:rsidRDefault="00384402" w:rsidP="001252B9">
            <w:pPr>
              <w:spacing w:after="0" w:line="480" w:lineRule="auto"/>
              <w:ind w:left="34"/>
              <w:rPr>
                <w:rFonts w:ascii="Arial" w:hAnsi="Arial" w:cs="Arial"/>
                <w:lang w:val="es-MX"/>
              </w:rPr>
            </w:pPr>
          </w:p>
        </w:tc>
      </w:tr>
      <w:tr w:rsidR="00384402" w:rsidRPr="00542C0F" w:rsidTr="00C828F5">
        <w:tc>
          <w:tcPr>
            <w:tcW w:w="7479" w:type="dxa"/>
            <w:vAlign w:val="bottom"/>
          </w:tcPr>
          <w:p w:rsidR="00384402" w:rsidRPr="00542C0F" w:rsidRDefault="00367BB9" w:rsidP="00DD2F19">
            <w:pPr>
              <w:pStyle w:val="Prrafodelista"/>
              <w:numPr>
                <w:ilvl w:val="0"/>
                <w:numId w:val="9"/>
              </w:numPr>
              <w:spacing w:after="0" w:line="480" w:lineRule="auto"/>
              <w:rPr>
                <w:rFonts w:ascii="Arial" w:hAnsi="Arial" w:cs="Arial"/>
                <w:lang w:val="es-MX"/>
              </w:rPr>
            </w:pPr>
            <w:r w:rsidRPr="00542C0F">
              <w:rPr>
                <w:rFonts w:ascii="Arial" w:hAnsi="Arial" w:cs="Arial"/>
                <w:lang w:val="es-MX"/>
              </w:rPr>
              <w:t>Variables macroeconómicas</w:t>
            </w:r>
          </w:p>
        </w:tc>
        <w:tc>
          <w:tcPr>
            <w:tcW w:w="1843" w:type="dxa"/>
            <w:vAlign w:val="center"/>
          </w:tcPr>
          <w:p w:rsidR="00384402" w:rsidRPr="00542C0F" w:rsidRDefault="00C13540" w:rsidP="001252B9">
            <w:pPr>
              <w:spacing w:after="0" w:line="480" w:lineRule="auto"/>
              <w:ind w:left="34"/>
              <w:jc w:val="center"/>
              <w:rPr>
                <w:rFonts w:ascii="Arial" w:hAnsi="Arial" w:cs="Arial"/>
              </w:rPr>
            </w:pPr>
            <w:r>
              <w:rPr>
                <w:rFonts w:ascii="Arial" w:hAnsi="Arial" w:cs="Arial"/>
              </w:rPr>
              <w:t>5</w:t>
            </w:r>
          </w:p>
        </w:tc>
      </w:tr>
      <w:tr w:rsidR="00384402" w:rsidRPr="00542C0F" w:rsidTr="00C828F5">
        <w:tc>
          <w:tcPr>
            <w:tcW w:w="7479" w:type="dxa"/>
            <w:vAlign w:val="bottom"/>
          </w:tcPr>
          <w:p w:rsidR="00384402" w:rsidRPr="00BA1B2A" w:rsidRDefault="004F765E" w:rsidP="00F3572A">
            <w:pPr>
              <w:pStyle w:val="Prrafodelista"/>
              <w:numPr>
                <w:ilvl w:val="0"/>
                <w:numId w:val="9"/>
              </w:numPr>
              <w:spacing w:after="0" w:line="480" w:lineRule="auto"/>
              <w:rPr>
                <w:rFonts w:ascii="Arial" w:hAnsi="Arial" w:cs="Arial"/>
                <w:lang w:val="es-MX"/>
              </w:rPr>
            </w:pPr>
            <w:r>
              <w:rPr>
                <w:rFonts w:ascii="Arial" w:hAnsi="Arial" w:cs="Arial"/>
                <w:lang w:val="es-MX"/>
              </w:rPr>
              <w:t>Presupuesto 201</w:t>
            </w:r>
            <w:r w:rsidR="00F3572A">
              <w:rPr>
                <w:rFonts w:ascii="Arial" w:hAnsi="Arial" w:cs="Arial"/>
                <w:lang w:val="es-MX"/>
              </w:rPr>
              <w:t>9</w:t>
            </w:r>
            <w:r w:rsidR="00367BB9" w:rsidRPr="00542C0F">
              <w:rPr>
                <w:rFonts w:ascii="Arial" w:hAnsi="Arial" w:cs="Arial"/>
                <w:lang w:val="es-MX"/>
              </w:rPr>
              <w:t xml:space="preserve"> y Proyecto 20</w:t>
            </w:r>
            <w:r w:rsidR="00F3572A">
              <w:rPr>
                <w:rFonts w:ascii="Arial" w:hAnsi="Arial" w:cs="Arial"/>
                <w:lang w:val="es-MX"/>
              </w:rPr>
              <w:t>20</w:t>
            </w:r>
            <w:r w:rsidR="00367BB9" w:rsidRPr="00BA1B2A">
              <w:rPr>
                <w:rFonts w:ascii="Arial" w:hAnsi="Arial" w:cs="Arial"/>
                <w:lang w:val="es-MX"/>
              </w:rPr>
              <w:t>, incremento global</w:t>
            </w:r>
          </w:p>
        </w:tc>
        <w:tc>
          <w:tcPr>
            <w:tcW w:w="1843" w:type="dxa"/>
            <w:vAlign w:val="center"/>
          </w:tcPr>
          <w:p w:rsidR="00384402" w:rsidRPr="00542C0F" w:rsidRDefault="00C13540" w:rsidP="001252B9">
            <w:pPr>
              <w:spacing w:after="0" w:line="480" w:lineRule="auto"/>
              <w:ind w:left="34"/>
              <w:jc w:val="center"/>
              <w:rPr>
                <w:rFonts w:ascii="Arial" w:hAnsi="Arial" w:cs="Arial"/>
                <w:lang w:val="es-MX"/>
              </w:rPr>
            </w:pPr>
            <w:r>
              <w:rPr>
                <w:rFonts w:ascii="Arial" w:hAnsi="Arial" w:cs="Arial"/>
                <w:lang w:val="es-MX"/>
              </w:rPr>
              <w:t>6</w:t>
            </w:r>
          </w:p>
        </w:tc>
      </w:tr>
      <w:tr w:rsidR="00183FD7" w:rsidRPr="00542C0F" w:rsidTr="00C828F5">
        <w:tc>
          <w:tcPr>
            <w:tcW w:w="7479" w:type="dxa"/>
            <w:vAlign w:val="bottom"/>
          </w:tcPr>
          <w:p w:rsidR="00183FD7" w:rsidRPr="00542C0F" w:rsidRDefault="00183FD7" w:rsidP="00F3572A">
            <w:pPr>
              <w:pStyle w:val="Prrafodelista"/>
              <w:numPr>
                <w:ilvl w:val="0"/>
                <w:numId w:val="9"/>
              </w:numPr>
              <w:rPr>
                <w:rFonts w:ascii="Arial" w:hAnsi="Arial" w:cs="Arial"/>
              </w:rPr>
            </w:pPr>
            <w:r w:rsidRPr="00542C0F">
              <w:rPr>
                <w:rFonts w:ascii="Arial" w:hAnsi="Arial" w:cs="Arial"/>
              </w:rPr>
              <w:t>Presupuesto de ingresos 201</w:t>
            </w:r>
            <w:r w:rsidR="00F3572A">
              <w:rPr>
                <w:rFonts w:ascii="Arial" w:hAnsi="Arial" w:cs="Arial"/>
              </w:rPr>
              <w:t>9</w:t>
            </w:r>
            <w:r w:rsidRPr="00542C0F">
              <w:rPr>
                <w:rFonts w:ascii="Arial" w:hAnsi="Arial" w:cs="Arial"/>
              </w:rPr>
              <w:t xml:space="preserve"> y proyecto 20</w:t>
            </w:r>
            <w:r w:rsidR="00F3572A">
              <w:rPr>
                <w:rFonts w:ascii="Arial" w:hAnsi="Arial" w:cs="Arial"/>
              </w:rPr>
              <w:t>20</w:t>
            </w:r>
          </w:p>
        </w:tc>
        <w:tc>
          <w:tcPr>
            <w:tcW w:w="1843" w:type="dxa"/>
            <w:vAlign w:val="center"/>
          </w:tcPr>
          <w:p w:rsidR="00183FD7" w:rsidRPr="00542C0F" w:rsidRDefault="00C13540" w:rsidP="001252B9">
            <w:pPr>
              <w:spacing w:after="0" w:line="480" w:lineRule="auto"/>
              <w:ind w:left="34"/>
              <w:jc w:val="center"/>
              <w:rPr>
                <w:rFonts w:ascii="Arial" w:hAnsi="Arial" w:cs="Arial"/>
                <w:lang w:val="es-MX"/>
              </w:rPr>
            </w:pPr>
            <w:r>
              <w:rPr>
                <w:rFonts w:ascii="Arial" w:hAnsi="Arial" w:cs="Arial"/>
                <w:lang w:val="es-MX"/>
              </w:rPr>
              <w:t>8</w:t>
            </w:r>
          </w:p>
        </w:tc>
      </w:tr>
      <w:tr w:rsidR="00183FD7" w:rsidRPr="00542C0F" w:rsidTr="00C828F5">
        <w:tc>
          <w:tcPr>
            <w:tcW w:w="7479" w:type="dxa"/>
            <w:vAlign w:val="bottom"/>
          </w:tcPr>
          <w:p w:rsidR="00183FD7" w:rsidRPr="00542C0F" w:rsidRDefault="00183FD7" w:rsidP="00F3572A">
            <w:pPr>
              <w:pStyle w:val="Prrafodelista"/>
              <w:numPr>
                <w:ilvl w:val="0"/>
                <w:numId w:val="9"/>
              </w:numPr>
              <w:rPr>
                <w:rFonts w:ascii="Arial" w:hAnsi="Arial" w:cs="Arial"/>
              </w:rPr>
            </w:pPr>
            <w:r w:rsidRPr="00542C0F">
              <w:rPr>
                <w:rFonts w:ascii="Arial" w:hAnsi="Arial" w:cs="Arial"/>
              </w:rPr>
              <w:t>Presupuesto de egresos 201</w:t>
            </w:r>
            <w:r w:rsidR="00F3572A">
              <w:rPr>
                <w:rFonts w:ascii="Arial" w:hAnsi="Arial" w:cs="Arial"/>
              </w:rPr>
              <w:t>9</w:t>
            </w:r>
            <w:r w:rsidRPr="00542C0F">
              <w:rPr>
                <w:rFonts w:ascii="Arial" w:hAnsi="Arial" w:cs="Arial"/>
              </w:rPr>
              <w:t xml:space="preserve"> y proyecto 20</w:t>
            </w:r>
            <w:r w:rsidR="00F3572A">
              <w:rPr>
                <w:rFonts w:ascii="Arial" w:hAnsi="Arial" w:cs="Arial"/>
              </w:rPr>
              <w:t>20</w:t>
            </w:r>
          </w:p>
        </w:tc>
        <w:tc>
          <w:tcPr>
            <w:tcW w:w="1843" w:type="dxa"/>
            <w:vAlign w:val="center"/>
          </w:tcPr>
          <w:p w:rsidR="00183FD7" w:rsidRPr="00542C0F" w:rsidRDefault="00C13540" w:rsidP="001252B9">
            <w:pPr>
              <w:spacing w:after="0" w:line="480" w:lineRule="auto"/>
              <w:ind w:left="34"/>
              <w:jc w:val="center"/>
              <w:rPr>
                <w:rFonts w:ascii="Arial" w:hAnsi="Arial" w:cs="Arial"/>
                <w:lang w:val="es-MX"/>
              </w:rPr>
            </w:pPr>
            <w:r>
              <w:rPr>
                <w:rFonts w:ascii="Arial" w:hAnsi="Arial" w:cs="Arial"/>
                <w:lang w:val="es-MX"/>
              </w:rPr>
              <w:t>10</w:t>
            </w:r>
          </w:p>
        </w:tc>
      </w:tr>
      <w:tr w:rsidR="00384402" w:rsidRPr="00542C0F" w:rsidTr="00C828F5">
        <w:tc>
          <w:tcPr>
            <w:tcW w:w="7479" w:type="dxa"/>
            <w:vAlign w:val="bottom"/>
          </w:tcPr>
          <w:p w:rsidR="00384402" w:rsidRPr="00542C0F" w:rsidRDefault="00384402" w:rsidP="00DD2F19">
            <w:pPr>
              <w:pStyle w:val="Prrafodelista"/>
              <w:numPr>
                <w:ilvl w:val="0"/>
                <w:numId w:val="8"/>
              </w:numPr>
              <w:rPr>
                <w:rFonts w:ascii="Arial" w:hAnsi="Arial" w:cs="Arial"/>
              </w:rPr>
            </w:pPr>
            <w:r w:rsidRPr="00542C0F">
              <w:rPr>
                <w:rFonts w:ascii="Arial" w:hAnsi="Arial" w:cs="Arial"/>
              </w:rPr>
              <w:t xml:space="preserve">Por tipo de gasto </w:t>
            </w:r>
          </w:p>
        </w:tc>
        <w:tc>
          <w:tcPr>
            <w:tcW w:w="1843" w:type="dxa"/>
            <w:vAlign w:val="center"/>
          </w:tcPr>
          <w:p w:rsidR="00384402" w:rsidRPr="00542C0F" w:rsidRDefault="00C13540" w:rsidP="001252B9">
            <w:pPr>
              <w:spacing w:after="0" w:line="480" w:lineRule="auto"/>
              <w:ind w:left="34"/>
              <w:jc w:val="center"/>
              <w:rPr>
                <w:rFonts w:ascii="Arial" w:hAnsi="Arial" w:cs="Arial"/>
                <w:lang w:val="es-MX"/>
              </w:rPr>
            </w:pPr>
            <w:r>
              <w:rPr>
                <w:rFonts w:ascii="Arial" w:hAnsi="Arial" w:cs="Arial"/>
                <w:lang w:val="es-MX"/>
              </w:rPr>
              <w:t>10</w:t>
            </w:r>
          </w:p>
        </w:tc>
      </w:tr>
      <w:tr w:rsidR="00183FD7" w:rsidRPr="00542C0F" w:rsidTr="00C828F5">
        <w:trPr>
          <w:trHeight w:val="338"/>
        </w:trPr>
        <w:tc>
          <w:tcPr>
            <w:tcW w:w="7479" w:type="dxa"/>
            <w:vAlign w:val="bottom"/>
          </w:tcPr>
          <w:p w:rsidR="00183FD7" w:rsidRPr="00542C0F" w:rsidRDefault="00183FD7" w:rsidP="00DD2F19">
            <w:pPr>
              <w:pStyle w:val="Prrafodelista"/>
              <w:numPr>
                <w:ilvl w:val="0"/>
                <w:numId w:val="8"/>
              </w:numPr>
              <w:spacing w:after="0" w:line="480" w:lineRule="auto"/>
              <w:rPr>
                <w:rFonts w:ascii="Arial" w:hAnsi="Arial" w:cs="Arial"/>
              </w:rPr>
            </w:pPr>
            <w:r w:rsidRPr="00542C0F">
              <w:rPr>
                <w:rFonts w:ascii="Arial" w:hAnsi="Arial" w:cs="Arial"/>
              </w:rPr>
              <w:t>Por subgrupo tipo de gasto</w:t>
            </w:r>
          </w:p>
        </w:tc>
        <w:tc>
          <w:tcPr>
            <w:tcW w:w="1843" w:type="dxa"/>
            <w:vAlign w:val="center"/>
          </w:tcPr>
          <w:p w:rsidR="00183FD7" w:rsidRPr="00542C0F" w:rsidRDefault="00C13540" w:rsidP="001252B9">
            <w:pPr>
              <w:spacing w:after="0" w:line="480" w:lineRule="auto"/>
              <w:ind w:left="34"/>
              <w:jc w:val="center"/>
              <w:rPr>
                <w:rFonts w:ascii="Arial" w:hAnsi="Arial" w:cs="Arial"/>
                <w:lang w:val="es-MX"/>
              </w:rPr>
            </w:pPr>
            <w:r>
              <w:rPr>
                <w:rFonts w:ascii="Arial" w:hAnsi="Arial" w:cs="Arial"/>
                <w:lang w:val="es-MX"/>
              </w:rPr>
              <w:t>11</w:t>
            </w:r>
          </w:p>
        </w:tc>
      </w:tr>
      <w:tr w:rsidR="00384402" w:rsidRPr="00542C0F" w:rsidTr="00C828F5">
        <w:trPr>
          <w:trHeight w:val="338"/>
        </w:trPr>
        <w:tc>
          <w:tcPr>
            <w:tcW w:w="7479" w:type="dxa"/>
            <w:vAlign w:val="bottom"/>
          </w:tcPr>
          <w:p w:rsidR="00384402" w:rsidRPr="00542C0F" w:rsidRDefault="00384402" w:rsidP="00DD2F19">
            <w:pPr>
              <w:pStyle w:val="Prrafodelista"/>
              <w:numPr>
                <w:ilvl w:val="0"/>
                <w:numId w:val="8"/>
              </w:numPr>
              <w:spacing w:after="0" w:line="480" w:lineRule="auto"/>
              <w:rPr>
                <w:rFonts w:ascii="Arial" w:hAnsi="Arial" w:cs="Arial"/>
                <w:lang w:val="es-MX"/>
              </w:rPr>
            </w:pPr>
            <w:r w:rsidRPr="00542C0F">
              <w:rPr>
                <w:rFonts w:ascii="Arial" w:hAnsi="Arial" w:cs="Arial"/>
              </w:rPr>
              <w:t>Por finalidad del gasto</w:t>
            </w:r>
          </w:p>
        </w:tc>
        <w:tc>
          <w:tcPr>
            <w:tcW w:w="1843" w:type="dxa"/>
            <w:vAlign w:val="center"/>
          </w:tcPr>
          <w:p w:rsidR="00384402" w:rsidRPr="00542C0F" w:rsidRDefault="00C13540" w:rsidP="001252B9">
            <w:pPr>
              <w:spacing w:after="0" w:line="480" w:lineRule="auto"/>
              <w:ind w:left="34"/>
              <w:jc w:val="center"/>
              <w:rPr>
                <w:rFonts w:ascii="Arial" w:hAnsi="Arial" w:cs="Arial"/>
                <w:lang w:val="es-MX"/>
              </w:rPr>
            </w:pPr>
            <w:r>
              <w:rPr>
                <w:rFonts w:ascii="Arial" w:hAnsi="Arial" w:cs="Arial"/>
                <w:lang w:val="es-MX"/>
              </w:rPr>
              <w:t>12</w:t>
            </w:r>
          </w:p>
        </w:tc>
      </w:tr>
      <w:tr w:rsidR="00384402" w:rsidRPr="00542C0F" w:rsidTr="00C828F5">
        <w:trPr>
          <w:trHeight w:val="338"/>
        </w:trPr>
        <w:tc>
          <w:tcPr>
            <w:tcW w:w="7479" w:type="dxa"/>
            <w:vAlign w:val="bottom"/>
          </w:tcPr>
          <w:p w:rsidR="00384402" w:rsidRPr="00542C0F" w:rsidRDefault="00384402" w:rsidP="00DD2F19">
            <w:pPr>
              <w:pStyle w:val="Prrafodelista"/>
              <w:numPr>
                <w:ilvl w:val="0"/>
                <w:numId w:val="8"/>
              </w:numPr>
              <w:spacing w:after="0" w:line="480" w:lineRule="auto"/>
              <w:rPr>
                <w:rFonts w:ascii="Arial" w:hAnsi="Arial" w:cs="Arial"/>
                <w:lang w:val="es-MX"/>
              </w:rPr>
            </w:pPr>
            <w:r w:rsidRPr="00542C0F">
              <w:rPr>
                <w:rFonts w:ascii="Arial" w:hAnsi="Arial" w:cs="Arial"/>
                <w:lang w:val="es-MX"/>
              </w:rPr>
              <w:t>Por fuente de financiamiento</w:t>
            </w:r>
          </w:p>
        </w:tc>
        <w:tc>
          <w:tcPr>
            <w:tcW w:w="1843" w:type="dxa"/>
            <w:vAlign w:val="center"/>
          </w:tcPr>
          <w:p w:rsidR="00384402" w:rsidRPr="00542C0F" w:rsidRDefault="00C13540" w:rsidP="001252B9">
            <w:pPr>
              <w:spacing w:after="0" w:line="480" w:lineRule="auto"/>
              <w:ind w:left="34"/>
              <w:jc w:val="center"/>
              <w:rPr>
                <w:rFonts w:ascii="Arial" w:hAnsi="Arial" w:cs="Arial"/>
                <w:lang w:val="es-MX"/>
              </w:rPr>
            </w:pPr>
            <w:r>
              <w:rPr>
                <w:rFonts w:ascii="Arial" w:hAnsi="Arial" w:cs="Arial"/>
                <w:lang w:val="es-MX"/>
              </w:rPr>
              <w:t>13</w:t>
            </w:r>
          </w:p>
        </w:tc>
      </w:tr>
      <w:tr w:rsidR="00183FD7" w:rsidRPr="00542C0F" w:rsidTr="00C828F5">
        <w:trPr>
          <w:trHeight w:val="338"/>
        </w:trPr>
        <w:tc>
          <w:tcPr>
            <w:tcW w:w="7479" w:type="dxa"/>
            <w:vAlign w:val="bottom"/>
          </w:tcPr>
          <w:p w:rsidR="00183FD7" w:rsidRPr="00542C0F" w:rsidRDefault="00183FD7" w:rsidP="00DD2F19">
            <w:pPr>
              <w:pStyle w:val="Prrafodelista"/>
              <w:numPr>
                <w:ilvl w:val="0"/>
                <w:numId w:val="8"/>
              </w:numPr>
              <w:spacing w:after="0" w:line="480" w:lineRule="auto"/>
              <w:rPr>
                <w:rFonts w:ascii="Arial" w:hAnsi="Arial" w:cs="Arial"/>
                <w:lang w:val="es-MX"/>
              </w:rPr>
            </w:pPr>
            <w:r w:rsidRPr="00542C0F">
              <w:rPr>
                <w:rFonts w:ascii="Arial" w:hAnsi="Arial" w:cs="Arial"/>
                <w:lang w:val="es-MX"/>
              </w:rPr>
              <w:t>Por agrupación institucional</w:t>
            </w:r>
          </w:p>
        </w:tc>
        <w:tc>
          <w:tcPr>
            <w:tcW w:w="1843" w:type="dxa"/>
            <w:vAlign w:val="center"/>
          </w:tcPr>
          <w:p w:rsidR="00183FD7" w:rsidRPr="00542C0F" w:rsidRDefault="00C13540" w:rsidP="001252B9">
            <w:pPr>
              <w:spacing w:after="0" w:line="480" w:lineRule="auto"/>
              <w:ind w:left="34"/>
              <w:jc w:val="center"/>
              <w:rPr>
                <w:rFonts w:ascii="Arial" w:hAnsi="Arial" w:cs="Arial"/>
                <w:lang w:val="es-MX"/>
              </w:rPr>
            </w:pPr>
            <w:r>
              <w:rPr>
                <w:rFonts w:ascii="Arial" w:hAnsi="Arial" w:cs="Arial"/>
                <w:lang w:val="es-MX"/>
              </w:rPr>
              <w:t>15</w:t>
            </w:r>
          </w:p>
        </w:tc>
      </w:tr>
      <w:tr w:rsidR="00384402" w:rsidRPr="00542C0F" w:rsidTr="00C828F5">
        <w:trPr>
          <w:trHeight w:val="338"/>
        </w:trPr>
        <w:tc>
          <w:tcPr>
            <w:tcW w:w="7479" w:type="dxa"/>
            <w:vAlign w:val="bottom"/>
          </w:tcPr>
          <w:p w:rsidR="00384402" w:rsidRPr="00542C0F" w:rsidRDefault="00384402" w:rsidP="00DD2F19">
            <w:pPr>
              <w:pStyle w:val="Prrafodelista"/>
              <w:numPr>
                <w:ilvl w:val="0"/>
                <w:numId w:val="8"/>
              </w:numPr>
              <w:spacing w:after="0" w:line="480" w:lineRule="auto"/>
              <w:rPr>
                <w:rFonts w:ascii="Arial" w:hAnsi="Arial" w:cs="Arial"/>
                <w:lang w:val="es-MX"/>
              </w:rPr>
            </w:pPr>
            <w:r w:rsidRPr="00542C0F">
              <w:rPr>
                <w:rFonts w:ascii="Arial" w:hAnsi="Arial" w:cs="Arial"/>
                <w:lang w:val="es-MX"/>
              </w:rPr>
              <w:t xml:space="preserve">Por </w:t>
            </w:r>
            <w:r w:rsidR="00183FD7" w:rsidRPr="00542C0F">
              <w:rPr>
                <w:rFonts w:ascii="Arial" w:hAnsi="Arial" w:cs="Arial"/>
                <w:lang w:val="es-MX"/>
              </w:rPr>
              <w:t>asignaciones presupuestarias institucionales</w:t>
            </w:r>
          </w:p>
        </w:tc>
        <w:tc>
          <w:tcPr>
            <w:tcW w:w="1843" w:type="dxa"/>
            <w:vAlign w:val="center"/>
          </w:tcPr>
          <w:p w:rsidR="00384402" w:rsidRPr="00542C0F" w:rsidRDefault="00C13540" w:rsidP="001252B9">
            <w:pPr>
              <w:spacing w:after="0" w:line="480" w:lineRule="auto"/>
              <w:ind w:left="34"/>
              <w:jc w:val="center"/>
              <w:rPr>
                <w:rFonts w:ascii="Arial" w:hAnsi="Arial" w:cs="Arial"/>
                <w:lang w:val="es-MX"/>
              </w:rPr>
            </w:pPr>
            <w:r>
              <w:rPr>
                <w:rFonts w:ascii="Arial" w:hAnsi="Arial" w:cs="Arial"/>
                <w:lang w:val="es-MX"/>
              </w:rPr>
              <w:t>16</w:t>
            </w:r>
          </w:p>
        </w:tc>
      </w:tr>
      <w:tr w:rsidR="00DD2F19" w:rsidRPr="00542C0F" w:rsidTr="00C828F5">
        <w:trPr>
          <w:trHeight w:val="338"/>
        </w:trPr>
        <w:tc>
          <w:tcPr>
            <w:tcW w:w="7479" w:type="dxa"/>
            <w:vAlign w:val="bottom"/>
          </w:tcPr>
          <w:p w:rsidR="00DD2F19" w:rsidRPr="00542C0F" w:rsidRDefault="00DD2F19" w:rsidP="00DD2F19">
            <w:pPr>
              <w:pStyle w:val="Prrafodelista"/>
              <w:numPr>
                <w:ilvl w:val="0"/>
                <w:numId w:val="8"/>
              </w:numPr>
              <w:spacing w:after="0" w:line="480" w:lineRule="auto"/>
              <w:rPr>
                <w:rFonts w:ascii="Arial" w:hAnsi="Arial" w:cs="Arial"/>
                <w:lang w:val="es-MX"/>
              </w:rPr>
            </w:pPr>
            <w:r w:rsidRPr="00542C0F">
              <w:rPr>
                <w:rFonts w:ascii="Arial" w:hAnsi="Arial" w:cs="Arial"/>
                <w:lang w:val="es-MX"/>
              </w:rPr>
              <w:t>Aportes constitucionales</w:t>
            </w:r>
          </w:p>
        </w:tc>
        <w:tc>
          <w:tcPr>
            <w:tcW w:w="1843" w:type="dxa"/>
            <w:vAlign w:val="center"/>
          </w:tcPr>
          <w:p w:rsidR="00DD2F19" w:rsidRPr="00542C0F" w:rsidRDefault="00C13540" w:rsidP="001252B9">
            <w:pPr>
              <w:spacing w:after="0" w:line="480" w:lineRule="auto"/>
              <w:ind w:left="34"/>
              <w:jc w:val="center"/>
              <w:rPr>
                <w:rFonts w:ascii="Arial" w:hAnsi="Arial" w:cs="Arial"/>
                <w:lang w:val="es-MX"/>
              </w:rPr>
            </w:pPr>
            <w:r>
              <w:rPr>
                <w:rFonts w:ascii="Arial" w:hAnsi="Arial" w:cs="Arial"/>
                <w:lang w:val="es-MX"/>
              </w:rPr>
              <w:t>18</w:t>
            </w:r>
          </w:p>
        </w:tc>
      </w:tr>
      <w:tr w:rsidR="00DD2F19" w:rsidRPr="00542C0F" w:rsidTr="00C828F5">
        <w:trPr>
          <w:trHeight w:val="338"/>
        </w:trPr>
        <w:tc>
          <w:tcPr>
            <w:tcW w:w="7479" w:type="dxa"/>
            <w:vAlign w:val="bottom"/>
          </w:tcPr>
          <w:p w:rsidR="00DD2F19" w:rsidRPr="00542C0F" w:rsidRDefault="00DD2F19" w:rsidP="00DD2F19">
            <w:pPr>
              <w:pStyle w:val="Prrafodelista"/>
              <w:numPr>
                <w:ilvl w:val="0"/>
                <w:numId w:val="8"/>
              </w:numPr>
              <w:spacing w:after="0" w:line="480" w:lineRule="auto"/>
              <w:rPr>
                <w:rFonts w:ascii="Arial" w:hAnsi="Arial" w:cs="Arial"/>
                <w:lang w:val="es-MX"/>
              </w:rPr>
            </w:pPr>
            <w:r w:rsidRPr="00542C0F">
              <w:rPr>
                <w:rFonts w:ascii="Arial" w:hAnsi="Arial" w:cs="Arial"/>
                <w:lang w:val="es-MX"/>
              </w:rPr>
              <w:t>Asignaciones en cumplimiento de los Acuerdos de Paz</w:t>
            </w:r>
          </w:p>
        </w:tc>
        <w:tc>
          <w:tcPr>
            <w:tcW w:w="1843" w:type="dxa"/>
            <w:vAlign w:val="center"/>
          </w:tcPr>
          <w:p w:rsidR="00DD2F19" w:rsidRPr="00542C0F" w:rsidRDefault="00C13540" w:rsidP="001252B9">
            <w:pPr>
              <w:spacing w:after="0" w:line="480" w:lineRule="auto"/>
              <w:ind w:left="34"/>
              <w:jc w:val="center"/>
              <w:rPr>
                <w:rFonts w:ascii="Arial" w:hAnsi="Arial" w:cs="Arial"/>
                <w:lang w:val="es-MX"/>
              </w:rPr>
            </w:pPr>
            <w:r>
              <w:rPr>
                <w:rFonts w:ascii="Arial" w:hAnsi="Arial" w:cs="Arial"/>
                <w:lang w:val="es-MX"/>
              </w:rPr>
              <w:t>19</w:t>
            </w:r>
          </w:p>
        </w:tc>
      </w:tr>
      <w:tr w:rsidR="00384402" w:rsidRPr="00542C0F" w:rsidTr="00E14963">
        <w:trPr>
          <w:trHeight w:val="338"/>
        </w:trPr>
        <w:tc>
          <w:tcPr>
            <w:tcW w:w="7479" w:type="dxa"/>
            <w:vAlign w:val="bottom"/>
          </w:tcPr>
          <w:p w:rsidR="00384402" w:rsidRPr="00542C0F" w:rsidRDefault="00DD2F19" w:rsidP="00DD2F19">
            <w:pPr>
              <w:pStyle w:val="Prrafodelista"/>
              <w:numPr>
                <w:ilvl w:val="0"/>
                <w:numId w:val="8"/>
              </w:numPr>
              <w:spacing w:after="0" w:line="480" w:lineRule="auto"/>
              <w:rPr>
                <w:rFonts w:ascii="Arial" w:hAnsi="Arial" w:cs="Arial"/>
                <w:lang w:val="es-MX"/>
              </w:rPr>
            </w:pPr>
            <w:r w:rsidRPr="00542C0F">
              <w:rPr>
                <w:rFonts w:ascii="Arial" w:hAnsi="Arial" w:cs="Arial"/>
                <w:lang w:val="es-MX"/>
              </w:rPr>
              <w:t>R</w:t>
            </w:r>
            <w:r w:rsidR="00384402" w:rsidRPr="00542C0F">
              <w:rPr>
                <w:rFonts w:ascii="Arial" w:hAnsi="Arial" w:cs="Arial"/>
                <w:lang w:val="es-MX"/>
              </w:rPr>
              <w:t xml:space="preserve">igidez de los </w:t>
            </w:r>
            <w:r w:rsidRPr="00542C0F">
              <w:rPr>
                <w:rFonts w:ascii="Arial" w:hAnsi="Arial" w:cs="Arial"/>
                <w:lang w:val="es-MX"/>
              </w:rPr>
              <w:t>ingresos corrientes</w:t>
            </w:r>
          </w:p>
        </w:tc>
        <w:tc>
          <w:tcPr>
            <w:tcW w:w="1843" w:type="dxa"/>
            <w:vAlign w:val="bottom"/>
          </w:tcPr>
          <w:p w:rsidR="00384402" w:rsidRPr="00542C0F" w:rsidRDefault="00C13540" w:rsidP="00E14963">
            <w:pPr>
              <w:spacing w:after="0" w:line="480" w:lineRule="auto"/>
              <w:ind w:left="34"/>
              <w:jc w:val="center"/>
              <w:rPr>
                <w:rFonts w:ascii="Arial" w:hAnsi="Arial" w:cs="Arial"/>
                <w:lang w:val="es-MX"/>
              </w:rPr>
            </w:pPr>
            <w:r>
              <w:rPr>
                <w:rFonts w:ascii="Arial" w:hAnsi="Arial" w:cs="Arial"/>
                <w:lang w:val="es-MX"/>
              </w:rPr>
              <w:t>2</w:t>
            </w:r>
            <w:r w:rsidR="00A01116">
              <w:rPr>
                <w:rFonts w:ascii="Arial" w:hAnsi="Arial" w:cs="Arial"/>
                <w:lang w:val="es-MX"/>
              </w:rPr>
              <w:t>0</w:t>
            </w:r>
          </w:p>
        </w:tc>
      </w:tr>
      <w:tr w:rsidR="00384402" w:rsidRPr="00542C0F" w:rsidTr="00E14963">
        <w:trPr>
          <w:trHeight w:val="338"/>
        </w:trPr>
        <w:tc>
          <w:tcPr>
            <w:tcW w:w="7479" w:type="dxa"/>
            <w:vAlign w:val="bottom"/>
          </w:tcPr>
          <w:p w:rsidR="00384402" w:rsidRPr="00542C0F" w:rsidRDefault="00DD2F19" w:rsidP="00F3572A">
            <w:pPr>
              <w:pStyle w:val="Prrafodelista"/>
              <w:numPr>
                <w:ilvl w:val="0"/>
                <w:numId w:val="8"/>
              </w:numPr>
              <w:spacing w:after="0" w:line="240" w:lineRule="auto"/>
              <w:rPr>
                <w:rFonts w:ascii="Arial" w:hAnsi="Arial" w:cs="Arial"/>
              </w:rPr>
            </w:pPr>
            <w:r w:rsidRPr="00542C0F">
              <w:rPr>
                <w:rFonts w:ascii="Arial" w:hAnsi="Arial" w:cs="Arial"/>
              </w:rPr>
              <w:t>Qué otras cosas debemos saber sobre el proyecto de presupuesto 20</w:t>
            </w:r>
            <w:r w:rsidR="00F3572A">
              <w:rPr>
                <w:rFonts w:ascii="Arial" w:hAnsi="Arial" w:cs="Arial"/>
              </w:rPr>
              <w:t>20</w:t>
            </w:r>
          </w:p>
        </w:tc>
        <w:tc>
          <w:tcPr>
            <w:tcW w:w="1843" w:type="dxa"/>
            <w:vAlign w:val="bottom"/>
          </w:tcPr>
          <w:p w:rsidR="00384402" w:rsidRPr="00542C0F" w:rsidRDefault="00C13540" w:rsidP="00E14963">
            <w:pPr>
              <w:spacing w:after="0" w:line="480" w:lineRule="auto"/>
              <w:ind w:left="34"/>
              <w:jc w:val="center"/>
              <w:rPr>
                <w:rFonts w:ascii="Arial" w:hAnsi="Arial" w:cs="Arial"/>
                <w:lang w:val="es-MX"/>
              </w:rPr>
            </w:pPr>
            <w:r>
              <w:rPr>
                <w:rFonts w:ascii="Arial" w:hAnsi="Arial" w:cs="Arial"/>
                <w:lang w:val="es-MX"/>
              </w:rPr>
              <w:t>23</w:t>
            </w:r>
          </w:p>
        </w:tc>
      </w:tr>
      <w:tr w:rsidR="006E450A" w:rsidRPr="00542C0F" w:rsidTr="00E14963">
        <w:trPr>
          <w:trHeight w:val="338"/>
        </w:trPr>
        <w:tc>
          <w:tcPr>
            <w:tcW w:w="7479" w:type="dxa"/>
            <w:vAlign w:val="bottom"/>
          </w:tcPr>
          <w:p w:rsidR="006E450A" w:rsidRPr="00542C0F" w:rsidRDefault="006E450A" w:rsidP="00BA1B2A">
            <w:pPr>
              <w:pStyle w:val="Prrafodelista"/>
              <w:numPr>
                <w:ilvl w:val="0"/>
                <w:numId w:val="8"/>
              </w:numPr>
              <w:spacing w:after="0" w:line="240" w:lineRule="auto"/>
              <w:rPr>
                <w:rFonts w:ascii="Arial" w:hAnsi="Arial" w:cs="Arial"/>
              </w:rPr>
            </w:pPr>
            <w:r>
              <w:rPr>
                <w:rFonts w:ascii="Arial" w:hAnsi="Arial" w:cs="Arial"/>
              </w:rPr>
              <w:t>Y ahora… ¿Qué sigue?</w:t>
            </w:r>
          </w:p>
        </w:tc>
        <w:tc>
          <w:tcPr>
            <w:tcW w:w="1843" w:type="dxa"/>
            <w:vAlign w:val="bottom"/>
          </w:tcPr>
          <w:p w:rsidR="006E450A" w:rsidRDefault="006E450A" w:rsidP="00E14963">
            <w:pPr>
              <w:spacing w:after="0" w:line="480" w:lineRule="auto"/>
              <w:ind w:left="34"/>
              <w:jc w:val="center"/>
              <w:rPr>
                <w:rFonts w:ascii="Arial" w:hAnsi="Arial" w:cs="Arial"/>
                <w:lang w:val="es-MX"/>
              </w:rPr>
            </w:pPr>
            <w:r>
              <w:rPr>
                <w:rFonts w:ascii="Arial" w:hAnsi="Arial" w:cs="Arial"/>
                <w:lang w:val="es-MX"/>
              </w:rPr>
              <w:t>2</w:t>
            </w:r>
            <w:r w:rsidR="00E14963">
              <w:rPr>
                <w:rFonts w:ascii="Arial" w:hAnsi="Arial" w:cs="Arial"/>
                <w:lang w:val="es-MX"/>
              </w:rPr>
              <w:t>3</w:t>
            </w:r>
          </w:p>
        </w:tc>
      </w:tr>
      <w:tr w:rsidR="001B6F1F" w:rsidRPr="00542C0F" w:rsidTr="00E14963">
        <w:trPr>
          <w:trHeight w:val="338"/>
        </w:trPr>
        <w:tc>
          <w:tcPr>
            <w:tcW w:w="7479" w:type="dxa"/>
            <w:vAlign w:val="bottom"/>
          </w:tcPr>
          <w:p w:rsidR="001B6F1F" w:rsidRPr="00EB7DAC" w:rsidRDefault="001B6F1F" w:rsidP="00EB7DAC">
            <w:pPr>
              <w:pStyle w:val="Prrafodelista"/>
              <w:numPr>
                <w:ilvl w:val="0"/>
                <w:numId w:val="9"/>
              </w:numPr>
              <w:spacing w:after="0" w:line="240" w:lineRule="auto"/>
              <w:rPr>
                <w:rFonts w:ascii="Arial" w:hAnsi="Arial" w:cs="Arial"/>
              </w:rPr>
            </w:pPr>
            <w:r w:rsidRPr="00EB7DAC">
              <w:rPr>
                <w:rFonts w:ascii="Arial" w:hAnsi="Arial" w:cs="Arial"/>
              </w:rPr>
              <w:t>Glosario</w:t>
            </w:r>
          </w:p>
        </w:tc>
        <w:tc>
          <w:tcPr>
            <w:tcW w:w="1843" w:type="dxa"/>
            <w:vAlign w:val="bottom"/>
          </w:tcPr>
          <w:p w:rsidR="001B6F1F" w:rsidRDefault="00F45142" w:rsidP="00E14963">
            <w:pPr>
              <w:spacing w:after="0" w:line="480" w:lineRule="auto"/>
              <w:ind w:left="34"/>
              <w:jc w:val="center"/>
              <w:rPr>
                <w:rFonts w:ascii="Arial" w:hAnsi="Arial" w:cs="Arial"/>
                <w:lang w:val="es-MX"/>
              </w:rPr>
            </w:pPr>
            <w:r>
              <w:rPr>
                <w:rFonts w:ascii="Arial" w:hAnsi="Arial" w:cs="Arial"/>
                <w:lang w:val="es-MX"/>
              </w:rPr>
              <w:t>25</w:t>
            </w:r>
          </w:p>
        </w:tc>
      </w:tr>
    </w:tbl>
    <w:p w:rsidR="00384402" w:rsidRPr="00F3572A" w:rsidRDefault="00384402">
      <w:pPr>
        <w:rPr>
          <w:rFonts w:ascii="Arial" w:hAnsi="Arial" w:cs="Arial"/>
          <w:b/>
        </w:rPr>
      </w:pPr>
      <w:r w:rsidRPr="00F3572A">
        <w:rPr>
          <w:rFonts w:ascii="Arial" w:hAnsi="Arial" w:cs="Arial"/>
          <w:b/>
        </w:rPr>
        <w:br w:type="page"/>
      </w:r>
    </w:p>
    <w:p w:rsidR="00B44E0B" w:rsidRDefault="00B44E0B">
      <w:pPr>
        <w:rPr>
          <w:rFonts w:ascii="Arial" w:hAnsi="Arial" w:cs="Arial"/>
          <w:sz w:val="24"/>
          <w:szCs w:val="24"/>
        </w:rPr>
      </w:pPr>
    </w:p>
    <w:p w:rsidR="00C72868" w:rsidRPr="00542C0F" w:rsidRDefault="00C72868">
      <w:pPr>
        <w:rPr>
          <w:rFonts w:ascii="Arial" w:hAnsi="Arial" w:cs="Arial"/>
          <w:sz w:val="24"/>
          <w:szCs w:val="24"/>
        </w:rPr>
      </w:pPr>
    </w:p>
    <w:p w:rsidR="00384402" w:rsidRPr="00D55E16" w:rsidRDefault="00384402" w:rsidP="00384402">
      <w:pPr>
        <w:spacing w:after="0" w:line="240" w:lineRule="auto"/>
        <w:jc w:val="center"/>
        <w:rPr>
          <w:rFonts w:ascii="Arial" w:hAnsi="Arial" w:cs="Arial"/>
          <w:b/>
          <w:sz w:val="28"/>
          <w:szCs w:val="24"/>
          <w:lang w:val="es-MX"/>
        </w:rPr>
      </w:pPr>
      <w:r w:rsidRPr="00D55E16">
        <w:rPr>
          <w:rFonts w:ascii="Arial" w:hAnsi="Arial" w:cs="Arial"/>
          <w:b/>
          <w:sz w:val="28"/>
          <w:szCs w:val="24"/>
          <w:lang w:val="es-GT"/>
        </w:rPr>
        <w:t>INTRODUCCIÓN</w:t>
      </w:r>
    </w:p>
    <w:p w:rsidR="00736695" w:rsidRDefault="00736695" w:rsidP="001817F5">
      <w:pPr>
        <w:spacing w:after="0" w:line="240" w:lineRule="auto"/>
        <w:jc w:val="both"/>
        <w:rPr>
          <w:rFonts w:ascii="Arial" w:hAnsi="Arial" w:cs="Arial"/>
          <w:lang w:val="es-MX"/>
        </w:rPr>
      </w:pPr>
    </w:p>
    <w:p w:rsidR="00C72868" w:rsidRPr="00542C0F" w:rsidRDefault="00C72868" w:rsidP="001817F5">
      <w:pPr>
        <w:spacing w:after="0" w:line="240" w:lineRule="auto"/>
        <w:jc w:val="both"/>
        <w:rPr>
          <w:rFonts w:ascii="Arial" w:hAnsi="Arial" w:cs="Arial"/>
          <w:lang w:val="es-MX"/>
        </w:rPr>
      </w:pPr>
    </w:p>
    <w:p w:rsidR="00997563" w:rsidRPr="00CB0110" w:rsidRDefault="00997563" w:rsidP="00997563">
      <w:pPr>
        <w:spacing w:after="0" w:line="240" w:lineRule="auto"/>
        <w:jc w:val="both"/>
        <w:rPr>
          <w:rFonts w:ascii="Arial" w:hAnsi="Arial" w:cs="Arial"/>
          <w:sz w:val="24"/>
          <w:szCs w:val="24"/>
          <w:lang w:val="es-MX"/>
        </w:rPr>
      </w:pPr>
    </w:p>
    <w:p w:rsidR="00997563" w:rsidRPr="00CB0110" w:rsidRDefault="00997563" w:rsidP="00997563">
      <w:pPr>
        <w:spacing w:after="0" w:line="240" w:lineRule="auto"/>
        <w:jc w:val="both"/>
        <w:rPr>
          <w:rFonts w:ascii="Arial" w:hAnsi="Arial" w:cs="Arial"/>
          <w:sz w:val="24"/>
          <w:szCs w:val="24"/>
          <w:lang w:val="es-MX"/>
        </w:rPr>
      </w:pPr>
      <w:r w:rsidRPr="00CB0110">
        <w:rPr>
          <w:rFonts w:ascii="Arial" w:hAnsi="Arial" w:cs="Arial"/>
          <w:sz w:val="24"/>
          <w:szCs w:val="24"/>
          <w:lang w:val="es-MX"/>
        </w:rPr>
        <w:t xml:space="preserve">Como parte del compromiso del Ministerio de Finanzas Públicas con la transparencia fiscal, y especialmente con los ciudadanos para facilitarles el ejercicio del derecho humano de acceso a la información, pone a su disposición el presente </w:t>
      </w:r>
      <w:r w:rsidRPr="00CB0110">
        <w:rPr>
          <w:rFonts w:ascii="Arial" w:hAnsi="Arial" w:cs="Arial"/>
          <w:b/>
          <w:sz w:val="24"/>
          <w:szCs w:val="24"/>
          <w:lang w:val="es-MX"/>
        </w:rPr>
        <w:t>“Proyecto de Presupuesto 2020 para el Ciudadano”</w:t>
      </w:r>
      <w:r w:rsidRPr="00CB0110">
        <w:rPr>
          <w:rFonts w:ascii="Arial" w:hAnsi="Arial" w:cs="Arial"/>
          <w:sz w:val="24"/>
          <w:szCs w:val="24"/>
          <w:lang w:val="es-MX"/>
        </w:rPr>
        <w:t xml:space="preserve">, como una forma de comunicar de </w:t>
      </w:r>
      <w:r>
        <w:rPr>
          <w:rFonts w:ascii="Arial" w:hAnsi="Arial" w:cs="Arial"/>
          <w:sz w:val="24"/>
          <w:szCs w:val="24"/>
          <w:lang w:val="es-MX"/>
        </w:rPr>
        <w:t>manera</w:t>
      </w:r>
      <w:r w:rsidRPr="00CB0110">
        <w:rPr>
          <w:rFonts w:ascii="Arial" w:hAnsi="Arial" w:cs="Arial"/>
          <w:sz w:val="24"/>
          <w:szCs w:val="24"/>
          <w:lang w:val="es-MX"/>
        </w:rPr>
        <w:t xml:space="preserve"> resumida, el contenido del proyecto de presupuesto que fue sometido a consideración del Congreso de la República de Guatemala. </w:t>
      </w:r>
    </w:p>
    <w:p w:rsidR="00997563" w:rsidRPr="00CB0110" w:rsidRDefault="00997563" w:rsidP="00997563">
      <w:pPr>
        <w:spacing w:after="0" w:line="240" w:lineRule="auto"/>
        <w:jc w:val="both"/>
        <w:rPr>
          <w:rFonts w:ascii="Arial" w:hAnsi="Arial" w:cs="Arial"/>
          <w:sz w:val="24"/>
          <w:szCs w:val="24"/>
          <w:lang w:val="es-MX"/>
        </w:rPr>
      </w:pPr>
    </w:p>
    <w:p w:rsidR="00997563" w:rsidRDefault="00997563" w:rsidP="00997563">
      <w:pPr>
        <w:spacing w:after="0" w:line="240" w:lineRule="auto"/>
        <w:jc w:val="both"/>
        <w:rPr>
          <w:rFonts w:ascii="Arial" w:hAnsi="Arial" w:cs="Arial"/>
          <w:sz w:val="24"/>
          <w:szCs w:val="24"/>
          <w:lang w:val="es-MX"/>
        </w:rPr>
      </w:pPr>
      <w:r w:rsidRPr="00CB0110">
        <w:rPr>
          <w:rFonts w:ascii="Arial" w:hAnsi="Arial" w:cs="Arial"/>
          <w:sz w:val="24"/>
          <w:szCs w:val="24"/>
          <w:lang w:val="es-MX"/>
        </w:rPr>
        <w:t>Sobre el particular es importante destacar que el proyecto de presupuesto para el próximo año, fue elaborado teniendo como base la técnica del Presupuesto por Programas y la metodología de la Gestión por Resultados (GpR).  También las instituciones plantearon sus requerimientos presupuestarios en el marco de la Política General de Gobierno, los ejes contemplados en el Plan Nacional de Desarrollo: K´atun, Nuestra Guatemala 2032, principios de Presupuesto Abierto, lineamientos de la Ruta País y los Obje</w:t>
      </w:r>
      <w:r>
        <w:rPr>
          <w:rFonts w:ascii="Arial" w:hAnsi="Arial" w:cs="Arial"/>
          <w:sz w:val="24"/>
          <w:szCs w:val="24"/>
          <w:lang w:val="es-MX"/>
        </w:rPr>
        <w:t>tivos de Desarrollo Sostenible.</w:t>
      </w:r>
    </w:p>
    <w:p w:rsidR="00997563" w:rsidRDefault="00997563" w:rsidP="00997563">
      <w:pPr>
        <w:spacing w:after="0" w:line="240" w:lineRule="auto"/>
        <w:jc w:val="both"/>
        <w:rPr>
          <w:rFonts w:ascii="Arial" w:hAnsi="Arial" w:cs="Arial"/>
          <w:sz w:val="24"/>
          <w:szCs w:val="24"/>
          <w:lang w:val="es-MX"/>
        </w:rPr>
      </w:pPr>
    </w:p>
    <w:p w:rsidR="00997563" w:rsidRPr="00CB0110" w:rsidRDefault="00997563" w:rsidP="00997563">
      <w:pPr>
        <w:spacing w:after="0" w:line="240" w:lineRule="auto"/>
        <w:jc w:val="both"/>
        <w:rPr>
          <w:rFonts w:ascii="Arial" w:hAnsi="Arial" w:cs="Arial"/>
          <w:sz w:val="24"/>
          <w:szCs w:val="24"/>
          <w:lang w:val="es-MX"/>
        </w:rPr>
      </w:pPr>
      <w:r w:rsidRPr="00CB0110">
        <w:rPr>
          <w:rFonts w:ascii="Arial" w:hAnsi="Arial" w:cs="Arial"/>
          <w:sz w:val="24"/>
          <w:szCs w:val="24"/>
          <w:lang w:val="es-MX"/>
        </w:rPr>
        <w:t>Adicionalmente</w:t>
      </w:r>
      <w:r w:rsidR="00C72868">
        <w:rPr>
          <w:rFonts w:ascii="Arial" w:hAnsi="Arial" w:cs="Arial"/>
          <w:sz w:val="24"/>
          <w:szCs w:val="24"/>
          <w:lang w:val="es-MX"/>
        </w:rPr>
        <w:t>,</w:t>
      </w:r>
      <w:r w:rsidRPr="00CB0110">
        <w:rPr>
          <w:rFonts w:ascii="Arial" w:hAnsi="Arial" w:cs="Arial"/>
          <w:sz w:val="24"/>
          <w:szCs w:val="24"/>
          <w:lang w:val="es-MX"/>
        </w:rPr>
        <w:t xml:space="preserve"> de acuerdo a la estimación de crecimiento económico </w:t>
      </w:r>
      <w:r>
        <w:rPr>
          <w:rFonts w:ascii="Arial" w:hAnsi="Arial" w:cs="Arial"/>
          <w:sz w:val="24"/>
          <w:szCs w:val="24"/>
          <w:lang w:val="es-MX"/>
        </w:rPr>
        <w:t xml:space="preserve">del país </w:t>
      </w:r>
      <w:r w:rsidRPr="00CB0110">
        <w:rPr>
          <w:rFonts w:ascii="Arial" w:hAnsi="Arial" w:cs="Arial"/>
          <w:sz w:val="24"/>
          <w:szCs w:val="24"/>
          <w:lang w:val="es-MX"/>
        </w:rPr>
        <w:t>elaborada por el Banco de Guatemala (BAGUAT)</w:t>
      </w:r>
      <w:r>
        <w:rPr>
          <w:rFonts w:ascii="Arial" w:hAnsi="Arial" w:cs="Arial"/>
          <w:sz w:val="24"/>
          <w:szCs w:val="24"/>
          <w:lang w:val="es-MX"/>
        </w:rPr>
        <w:t>,</w:t>
      </w:r>
      <w:r w:rsidRPr="00CB0110">
        <w:rPr>
          <w:rFonts w:ascii="Arial" w:hAnsi="Arial" w:cs="Arial"/>
          <w:sz w:val="24"/>
          <w:szCs w:val="24"/>
          <w:lang w:val="es-MX"/>
        </w:rPr>
        <w:t xml:space="preserve"> y las estimaciones de recaudación tributaria formuladas por la Superintendencia de </w:t>
      </w:r>
      <w:r>
        <w:rPr>
          <w:rFonts w:ascii="Arial" w:hAnsi="Arial" w:cs="Arial"/>
          <w:sz w:val="24"/>
          <w:szCs w:val="24"/>
          <w:lang w:val="es-MX"/>
        </w:rPr>
        <w:t xml:space="preserve">Administración Tributaria </w:t>
      </w:r>
      <w:r w:rsidRPr="00CB0110">
        <w:rPr>
          <w:rFonts w:ascii="Arial" w:hAnsi="Arial" w:cs="Arial"/>
          <w:sz w:val="24"/>
          <w:szCs w:val="24"/>
          <w:lang w:val="es-MX"/>
        </w:rPr>
        <w:t>(SAT), se conformó en un escenario realista, el Proyecto General de Ingresos y Egresos del Estado para el Ejercicio Fiscal 2020 por la suma de Q.91,900.0 millones.</w:t>
      </w:r>
    </w:p>
    <w:p w:rsidR="00997563" w:rsidRPr="00CB0110" w:rsidRDefault="00997563" w:rsidP="00997563">
      <w:pPr>
        <w:spacing w:after="0" w:line="240" w:lineRule="auto"/>
        <w:jc w:val="both"/>
        <w:rPr>
          <w:rFonts w:ascii="Arial" w:hAnsi="Arial" w:cs="Arial"/>
          <w:sz w:val="24"/>
          <w:szCs w:val="24"/>
          <w:lang w:val="es-MX"/>
        </w:rPr>
      </w:pPr>
    </w:p>
    <w:p w:rsidR="00997563" w:rsidRPr="00CB0110" w:rsidRDefault="00997563" w:rsidP="00997563">
      <w:pPr>
        <w:spacing w:after="0" w:line="240" w:lineRule="auto"/>
        <w:jc w:val="both"/>
        <w:rPr>
          <w:rFonts w:ascii="Arial" w:hAnsi="Arial" w:cs="Arial"/>
          <w:sz w:val="24"/>
          <w:szCs w:val="24"/>
          <w:lang w:val="es-MX"/>
        </w:rPr>
      </w:pPr>
      <w:r w:rsidRPr="00CB0110">
        <w:rPr>
          <w:rFonts w:ascii="Arial" w:hAnsi="Arial" w:cs="Arial"/>
          <w:sz w:val="24"/>
          <w:szCs w:val="24"/>
          <w:lang w:val="es-MX"/>
        </w:rPr>
        <w:t>En la presente versión, el Proyecto de Presupuesto 2020 para el Ciudadano, muestra mediante gráficas, los principales aspectos o perspectivas de la propuesta, tales como las estimaciones de los ingresos que se obtienen por los tributos y otros conceptos o rubros, y también el destino de los recursos por funcionamiento e inversión, institución, finalidad u orientación de los recursos, y fuentes de financiamiento, principalmente.  El propósito es mostrar a las personas en un vistazo, cómo se distribuyen los recursos para brindar la prestación de los servicios públicos.</w:t>
      </w:r>
    </w:p>
    <w:p w:rsidR="00997563" w:rsidRPr="00CB0110" w:rsidRDefault="00997563" w:rsidP="00997563">
      <w:pPr>
        <w:spacing w:after="0" w:line="240" w:lineRule="auto"/>
        <w:jc w:val="both"/>
        <w:rPr>
          <w:rFonts w:ascii="Arial" w:hAnsi="Arial" w:cs="Arial"/>
          <w:sz w:val="24"/>
          <w:szCs w:val="24"/>
          <w:lang w:val="es-MX"/>
        </w:rPr>
      </w:pPr>
    </w:p>
    <w:p w:rsidR="00997563" w:rsidRPr="00CB0110" w:rsidRDefault="00997563" w:rsidP="00997563">
      <w:pPr>
        <w:spacing w:after="0" w:line="240" w:lineRule="auto"/>
        <w:jc w:val="both"/>
        <w:rPr>
          <w:rFonts w:ascii="Arial" w:hAnsi="Arial" w:cs="Arial"/>
          <w:sz w:val="24"/>
          <w:szCs w:val="24"/>
          <w:lang w:val="es-MX"/>
        </w:rPr>
      </w:pPr>
      <w:r w:rsidRPr="00CB0110">
        <w:rPr>
          <w:rFonts w:ascii="Arial" w:hAnsi="Arial" w:cs="Arial"/>
          <w:sz w:val="24"/>
          <w:szCs w:val="24"/>
          <w:lang w:val="es-MX"/>
        </w:rPr>
        <w:t xml:space="preserve">En el proceso presupuestario, corresponde ahora al Congreso de la República de Guatemala durante los meses de septiembre a noviembre 2019, realizar el análisis y discusión sobre el contenido del proyecto de presupuesto 2020, así como celebrar </w:t>
      </w:r>
      <w:r w:rsidR="00C72868">
        <w:rPr>
          <w:rFonts w:ascii="Arial" w:hAnsi="Arial" w:cs="Arial"/>
          <w:sz w:val="24"/>
          <w:szCs w:val="24"/>
          <w:lang w:val="es-MX"/>
        </w:rPr>
        <w:t xml:space="preserve">con distintos actores e instituciones, </w:t>
      </w:r>
      <w:r w:rsidRPr="00CB0110">
        <w:rPr>
          <w:rFonts w:ascii="Arial" w:hAnsi="Arial" w:cs="Arial"/>
          <w:sz w:val="24"/>
          <w:szCs w:val="24"/>
          <w:lang w:val="es-MX"/>
        </w:rPr>
        <w:t>las reuniones de trabajo que estime pertinentes, por lo que de acuerdo a la facultad constitucional del Congreso, éste Organismo del Estado en pleno, procederá a aprobar, modificar o improbar el presupuesto.  Si aprueba o modifica la propuesta emitirá el Decreto respectivo.  Sin embargo, si no es aprobado, entrará a regir de nuevo, el presupuesto en vigencia del 2019.</w:t>
      </w:r>
    </w:p>
    <w:p w:rsidR="00997563" w:rsidRPr="00CB0110" w:rsidRDefault="00997563" w:rsidP="00997563">
      <w:pPr>
        <w:spacing w:after="0" w:line="240" w:lineRule="auto"/>
        <w:jc w:val="both"/>
        <w:rPr>
          <w:rFonts w:ascii="Arial" w:hAnsi="Arial" w:cs="Arial"/>
          <w:sz w:val="24"/>
          <w:szCs w:val="24"/>
          <w:lang w:val="es-MX"/>
        </w:rPr>
      </w:pPr>
    </w:p>
    <w:p w:rsidR="00590E7E" w:rsidRDefault="00590E7E">
      <w:pPr>
        <w:rPr>
          <w:rFonts w:ascii="Arial" w:hAnsi="Arial" w:cs="Arial"/>
          <w:sz w:val="24"/>
          <w:szCs w:val="24"/>
          <w:lang w:val="es-MX"/>
        </w:rPr>
      </w:pPr>
      <w:r>
        <w:rPr>
          <w:rFonts w:ascii="Arial" w:hAnsi="Arial" w:cs="Arial"/>
          <w:sz w:val="24"/>
          <w:szCs w:val="24"/>
          <w:lang w:val="es-MX"/>
        </w:rPr>
        <w:br w:type="page"/>
      </w:r>
    </w:p>
    <w:p w:rsidR="00FD1B61" w:rsidRDefault="00FD1B61" w:rsidP="00997563">
      <w:pPr>
        <w:spacing w:after="0" w:line="240" w:lineRule="auto"/>
        <w:jc w:val="both"/>
        <w:rPr>
          <w:rFonts w:ascii="Arial" w:hAnsi="Arial" w:cs="Arial"/>
          <w:sz w:val="24"/>
          <w:szCs w:val="24"/>
          <w:lang w:val="es-MX"/>
        </w:rPr>
      </w:pPr>
    </w:p>
    <w:p w:rsidR="00FD1B61" w:rsidRDefault="00FD1B61" w:rsidP="00997563">
      <w:pPr>
        <w:spacing w:after="0" w:line="240" w:lineRule="auto"/>
        <w:jc w:val="both"/>
        <w:rPr>
          <w:rFonts w:ascii="Arial" w:hAnsi="Arial" w:cs="Arial"/>
          <w:sz w:val="24"/>
          <w:szCs w:val="24"/>
          <w:lang w:val="es-MX"/>
        </w:rPr>
      </w:pPr>
    </w:p>
    <w:p w:rsidR="00FD1B61" w:rsidRDefault="00FD1B61" w:rsidP="00997563">
      <w:pPr>
        <w:spacing w:after="0" w:line="240" w:lineRule="auto"/>
        <w:jc w:val="both"/>
        <w:rPr>
          <w:rFonts w:ascii="Arial" w:hAnsi="Arial" w:cs="Arial"/>
          <w:sz w:val="24"/>
          <w:szCs w:val="24"/>
          <w:lang w:val="es-MX"/>
        </w:rPr>
      </w:pPr>
    </w:p>
    <w:p w:rsidR="00997563" w:rsidRPr="00CB0110" w:rsidRDefault="00997563" w:rsidP="00997563">
      <w:pPr>
        <w:spacing w:after="0" w:line="240" w:lineRule="auto"/>
        <w:jc w:val="both"/>
        <w:rPr>
          <w:rFonts w:ascii="Arial" w:hAnsi="Arial" w:cs="Arial"/>
          <w:sz w:val="24"/>
          <w:szCs w:val="24"/>
          <w:lang w:val="es-MX"/>
        </w:rPr>
      </w:pPr>
      <w:r w:rsidRPr="00CB0110">
        <w:rPr>
          <w:rFonts w:ascii="Arial" w:hAnsi="Arial" w:cs="Arial"/>
          <w:sz w:val="24"/>
          <w:szCs w:val="24"/>
          <w:lang w:val="es-MX"/>
        </w:rPr>
        <w:t xml:space="preserve">Para profundizar y ver en detalle los aspectos presupuestarios, el lector puede consultar el Proyecto de Presupuesto 2020 que figura en la página de internet del Ministerio de Finanzas Públicas, en el siguiente vínculo: </w:t>
      </w:r>
    </w:p>
    <w:p w:rsidR="00997563" w:rsidRPr="00CB0110" w:rsidRDefault="00997563" w:rsidP="00997563">
      <w:pPr>
        <w:rPr>
          <w:rFonts w:ascii="Arial" w:hAnsi="Arial" w:cs="Arial"/>
          <w:sz w:val="24"/>
          <w:szCs w:val="24"/>
          <w:lang w:val="es-MX"/>
        </w:rPr>
      </w:pPr>
    </w:p>
    <w:p w:rsidR="001049C0" w:rsidRDefault="001049C0" w:rsidP="001817F5">
      <w:pPr>
        <w:spacing w:after="0" w:line="240" w:lineRule="auto"/>
        <w:jc w:val="both"/>
        <w:rPr>
          <w:rFonts w:ascii="Arial" w:hAnsi="Arial" w:cs="Arial"/>
          <w:sz w:val="24"/>
          <w:szCs w:val="24"/>
          <w:lang w:val="es-MX"/>
        </w:rPr>
      </w:pPr>
    </w:p>
    <w:p w:rsidR="0032011E" w:rsidRDefault="0032011E" w:rsidP="001817F5">
      <w:pPr>
        <w:spacing w:after="0" w:line="240" w:lineRule="auto"/>
        <w:jc w:val="both"/>
        <w:rPr>
          <w:rFonts w:ascii="Arial" w:hAnsi="Arial" w:cs="Arial"/>
          <w:sz w:val="24"/>
          <w:szCs w:val="24"/>
          <w:lang w:val="es-MX"/>
        </w:rPr>
      </w:pPr>
    </w:p>
    <w:p w:rsidR="0032011E" w:rsidRDefault="0032011E" w:rsidP="001817F5">
      <w:pPr>
        <w:spacing w:after="0" w:line="240" w:lineRule="auto"/>
        <w:jc w:val="both"/>
        <w:rPr>
          <w:rFonts w:ascii="Arial" w:hAnsi="Arial" w:cs="Arial"/>
          <w:sz w:val="24"/>
          <w:szCs w:val="24"/>
          <w:lang w:val="es-MX"/>
        </w:rPr>
      </w:pPr>
    </w:p>
    <w:tbl>
      <w:tblPr>
        <w:tblStyle w:val="Sombreadoclaro-nfasis11"/>
        <w:tblW w:w="9713" w:type="dxa"/>
        <w:tblLayout w:type="fixed"/>
        <w:tblLook w:val="04A0"/>
      </w:tblPr>
      <w:tblGrid>
        <w:gridCol w:w="4786"/>
        <w:gridCol w:w="4927"/>
      </w:tblGrid>
      <w:tr w:rsidR="0032011E" w:rsidTr="00EF68B8">
        <w:trPr>
          <w:cnfStyle w:val="100000000000"/>
        </w:trPr>
        <w:tc>
          <w:tcPr>
            <w:cnfStyle w:val="001000000000"/>
            <w:tcW w:w="4786" w:type="dxa"/>
            <w:vAlign w:val="center"/>
          </w:tcPr>
          <w:p w:rsidR="0032011E" w:rsidRDefault="0032011E" w:rsidP="00EF68B8">
            <w:pPr>
              <w:jc w:val="center"/>
              <w:rPr>
                <w:rFonts w:ascii="Arial" w:hAnsi="Arial" w:cs="Arial"/>
                <w:sz w:val="24"/>
                <w:szCs w:val="24"/>
                <w:lang w:val="es-MX"/>
              </w:rPr>
            </w:pPr>
            <w:r w:rsidRPr="0032011E">
              <w:rPr>
                <w:rFonts w:ascii="Arial" w:hAnsi="Arial" w:cs="Arial"/>
                <w:noProof/>
                <w:sz w:val="24"/>
                <w:szCs w:val="24"/>
                <w:lang w:eastAsia="es-ES"/>
              </w:rPr>
              <w:drawing>
                <wp:inline distT="0" distB="0" distL="0" distR="0">
                  <wp:extent cx="2400300" cy="815509"/>
                  <wp:effectExtent l="19050" t="0" r="0" b="0"/>
                  <wp:docPr id="7" name="Imagen 43"/>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10" cstate="email">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ext>
                            </a:extLst>
                          </a:blip>
                          <a:srcRect l="42433" t="27243" r="6524" b="51076"/>
                          <a:stretch/>
                        </pic:blipFill>
                        <pic:spPr>
                          <a:xfrm>
                            <a:off x="0" y="0"/>
                            <a:ext cx="2400640" cy="815624"/>
                          </a:xfrm>
                          <a:prstGeom prst="rect">
                            <a:avLst/>
                          </a:prstGeom>
                        </pic:spPr>
                      </pic:pic>
                    </a:graphicData>
                  </a:graphic>
                </wp:inline>
              </w:drawing>
            </w:r>
          </w:p>
          <w:p w:rsidR="00D91315" w:rsidRDefault="00D91315" w:rsidP="00EF68B8">
            <w:pPr>
              <w:jc w:val="center"/>
              <w:rPr>
                <w:rFonts w:ascii="Arial" w:hAnsi="Arial" w:cs="Arial"/>
                <w:sz w:val="24"/>
                <w:szCs w:val="24"/>
                <w:lang w:val="es-MX"/>
              </w:rPr>
            </w:pPr>
          </w:p>
          <w:p w:rsidR="00D91315" w:rsidRDefault="00D91315" w:rsidP="00EF68B8">
            <w:pPr>
              <w:jc w:val="center"/>
              <w:rPr>
                <w:rFonts w:ascii="Arial" w:hAnsi="Arial" w:cs="Arial"/>
                <w:sz w:val="24"/>
                <w:szCs w:val="24"/>
                <w:lang w:val="es-MX"/>
              </w:rPr>
            </w:pPr>
          </w:p>
          <w:p w:rsidR="0032011E" w:rsidRDefault="0032011E" w:rsidP="00EF68B8">
            <w:pPr>
              <w:jc w:val="center"/>
              <w:rPr>
                <w:rFonts w:ascii="Arial" w:hAnsi="Arial" w:cs="Arial"/>
                <w:sz w:val="24"/>
                <w:szCs w:val="24"/>
                <w:lang w:val="es-MX"/>
              </w:rPr>
            </w:pPr>
          </w:p>
          <w:p w:rsidR="0032011E" w:rsidRDefault="000C5FC2" w:rsidP="00EF68B8">
            <w:pPr>
              <w:jc w:val="center"/>
              <w:rPr>
                <w:rFonts w:ascii="Arial" w:hAnsi="Arial" w:cs="Arial"/>
                <w:sz w:val="24"/>
                <w:szCs w:val="24"/>
                <w:lang w:val="es-MX"/>
              </w:rPr>
            </w:pPr>
            <w:hyperlink r:id="rId11" w:history="1">
              <w:r w:rsidR="0032011E" w:rsidRPr="00882C57">
                <w:rPr>
                  <w:rStyle w:val="Hipervnculo"/>
                  <w:rFonts w:ascii="Arial" w:hAnsi="Arial" w:cs="Arial"/>
                  <w:noProof/>
                  <w:sz w:val="28"/>
                  <w:szCs w:val="28"/>
                  <w:lang w:eastAsia="es-ES"/>
                </w:rPr>
                <w:t>http://www.minfin.gob.gt/images/archivos/proypre19/inicio%201.htm</w:t>
              </w:r>
            </w:hyperlink>
          </w:p>
        </w:tc>
        <w:tc>
          <w:tcPr>
            <w:tcW w:w="4927" w:type="dxa"/>
          </w:tcPr>
          <w:p w:rsidR="0032011E" w:rsidRDefault="0032011E" w:rsidP="0032011E">
            <w:pPr>
              <w:jc w:val="center"/>
              <w:cnfStyle w:val="100000000000"/>
              <w:rPr>
                <w:rFonts w:ascii="Arial" w:hAnsi="Arial" w:cs="Arial"/>
                <w:sz w:val="24"/>
                <w:szCs w:val="24"/>
                <w:lang w:val="es-MX"/>
              </w:rPr>
            </w:pPr>
            <w:r w:rsidRPr="0032011E">
              <w:rPr>
                <w:rFonts w:ascii="Arial" w:hAnsi="Arial" w:cs="Arial"/>
                <w:noProof/>
                <w:sz w:val="24"/>
                <w:szCs w:val="24"/>
                <w:lang w:eastAsia="es-ES"/>
              </w:rPr>
              <w:drawing>
                <wp:inline distT="0" distB="0" distL="0" distR="0">
                  <wp:extent cx="2351990" cy="3038475"/>
                  <wp:effectExtent l="0" t="190500" r="29260" b="219075"/>
                  <wp:docPr id="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2351990" cy="3038475"/>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inline>
              </w:drawing>
            </w:r>
          </w:p>
        </w:tc>
      </w:tr>
    </w:tbl>
    <w:p w:rsidR="0032011E" w:rsidRDefault="0032011E" w:rsidP="001817F5">
      <w:pPr>
        <w:spacing w:after="0" w:line="240" w:lineRule="auto"/>
        <w:jc w:val="both"/>
        <w:rPr>
          <w:rFonts w:ascii="Arial" w:hAnsi="Arial" w:cs="Arial"/>
          <w:sz w:val="24"/>
          <w:szCs w:val="24"/>
          <w:lang w:val="es-MX"/>
        </w:rPr>
      </w:pPr>
    </w:p>
    <w:p w:rsidR="004B46CA" w:rsidRDefault="004B46CA">
      <w:pPr>
        <w:rPr>
          <w:rFonts w:ascii="Arial" w:hAnsi="Arial" w:cs="Arial"/>
          <w:lang w:val="es-GT"/>
        </w:rPr>
      </w:pPr>
    </w:p>
    <w:p w:rsidR="005244CE" w:rsidRDefault="005244CE">
      <w:pPr>
        <w:rPr>
          <w:rFonts w:ascii="Arial" w:hAnsi="Arial" w:cs="Arial"/>
          <w:lang w:val="es-GT"/>
        </w:rPr>
      </w:pPr>
      <w:r>
        <w:rPr>
          <w:rFonts w:ascii="Arial" w:hAnsi="Arial" w:cs="Arial"/>
          <w:lang w:val="es-GT"/>
        </w:rPr>
        <w:br w:type="page"/>
      </w:r>
    </w:p>
    <w:p w:rsidR="00041684" w:rsidRDefault="00041684" w:rsidP="001E7725">
      <w:pPr>
        <w:jc w:val="center"/>
        <w:rPr>
          <w:rFonts w:ascii="Arial" w:hAnsi="Arial" w:cs="Arial"/>
          <w:lang w:val="es-GT"/>
        </w:rPr>
      </w:pPr>
    </w:p>
    <w:p w:rsidR="00487475" w:rsidRPr="008B06BF" w:rsidRDefault="00487475" w:rsidP="00D05C06">
      <w:pPr>
        <w:jc w:val="both"/>
        <w:rPr>
          <w:rFonts w:ascii="Arial" w:hAnsi="Arial" w:cs="Arial"/>
          <w:b/>
          <w:sz w:val="24"/>
          <w:szCs w:val="24"/>
          <w:lang w:val="es-GT"/>
        </w:rPr>
      </w:pPr>
      <w:r w:rsidRPr="001471A8">
        <w:rPr>
          <w:rFonts w:ascii="Arial" w:hAnsi="Arial" w:cs="Arial"/>
          <w:b/>
          <w:sz w:val="28"/>
          <w:szCs w:val="24"/>
          <w:lang w:val="es-GT"/>
        </w:rPr>
        <w:t>Acerca del Proyecto de Presupuesto 20</w:t>
      </w:r>
      <w:r w:rsidR="00E146B2">
        <w:rPr>
          <w:rFonts w:ascii="Arial" w:hAnsi="Arial" w:cs="Arial"/>
          <w:b/>
          <w:sz w:val="28"/>
          <w:szCs w:val="24"/>
          <w:lang w:val="es-GT"/>
        </w:rPr>
        <w:t>20</w:t>
      </w:r>
      <w:r w:rsidRPr="001471A8">
        <w:rPr>
          <w:rFonts w:ascii="Arial" w:hAnsi="Arial" w:cs="Arial"/>
          <w:b/>
          <w:sz w:val="28"/>
          <w:szCs w:val="24"/>
          <w:lang w:val="es-GT"/>
        </w:rPr>
        <w:t>:</w:t>
      </w:r>
    </w:p>
    <w:p w:rsidR="00D05C06" w:rsidRPr="004C5984" w:rsidRDefault="00D05C06" w:rsidP="00D5216B">
      <w:pPr>
        <w:jc w:val="both"/>
        <w:rPr>
          <w:rFonts w:ascii="Arial" w:hAnsi="Arial" w:cs="Arial"/>
          <w:sz w:val="24"/>
          <w:szCs w:val="24"/>
          <w:lang w:val="es-GT"/>
        </w:rPr>
      </w:pPr>
      <w:r w:rsidRPr="008B06BF">
        <w:rPr>
          <w:rFonts w:ascii="Arial" w:hAnsi="Arial" w:cs="Arial"/>
          <w:sz w:val="24"/>
          <w:szCs w:val="24"/>
          <w:lang w:val="es-GT"/>
        </w:rPr>
        <w:t xml:space="preserve">El </w:t>
      </w:r>
      <w:r w:rsidRPr="0006312C">
        <w:rPr>
          <w:rFonts w:ascii="Arial" w:hAnsi="Arial" w:cs="Arial"/>
          <w:b/>
          <w:sz w:val="24"/>
          <w:szCs w:val="24"/>
          <w:lang w:val="es-GT"/>
        </w:rPr>
        <w:t>“Proyec</w:t>
      </w:r>
      <w:r w:rsidR="00E146B2">
        <w:rPr>
          <w:rFonts w:ascii="Arial" w:hAnsi="Arial" w:cs="Arial"/>
          <w:b/>
          <w:sz w:val="24"/>
          <w:szCs w:val="24"/>
          <w:lang w:val="es-GT"/>
        </w:rPr>
        <w:t>to de Presupuesto 2020</w:t>
      </w:r>
      <w:r w:rsidR="00DD1ADA" w:rsidRPr="0006312C">
        <w:rPr>
          <w:rFonts w:ascii="Arial" w:hAnsi="Arial" w:cs="Arial"/>
          <w:b/>
          <w:sz w:val="24"/>
          <w:szCs w:val="24"/>
          <w:lang w:val="es-GT"/>
        </w:rPr>
        <w:t xml:space="preserve"> para el C</w:t>
      </w:r>
      <w:r w:rsidRPr="0006312C">
        <w:rPr>
          <w:rFonts w:ascii="Arial" w:hAnsi="Arial" w:cs="Arial"/>
          <w:b/>
          <w:sz w:val="24"/>
          <w:szCs w:val="24"/>
          <w:lang w:val="es-GT"/>
        </w:rPr>
        <w:t>iudadano”</w:t>
      </w:r>
      <w:r w:rsidR="004C5984">
        <w:rPr>
          <w:rFonts w:ascii="Arial" w:hAnsi="Arial" w:cs="Arial"/>
          <w:b/>
          <w:sz w:val="24"/>
          <w:szCs w:val="24"/>
          <w:lang w:val="es-GT"/>
        </w:rPr>
        <w:t xml:space="preserve"> </w:t>
      </w:r>
      <w:r w:rsidR="004C5984" w:rsidRPr="004C5984">
        <w:rPr>
          <w:rFonts w:ascii="Arial" w:hAnsi="Arial" w:cs="Arial"/>
          <w:sz w:val="24"/>
          <w:szCs w:val="24"/>
          <w:lang w:val="es-GT"/>
        </w:rPr>
        <w:t xml:space="preserve">es un </w:t>
      </w:r>
      <w:r w:rsidR="004C5984">
        <w:rPr>
          <w:rFonts w:ascii="Arial" w:hAnsi="Arial" w:cs="Arial"/>
          <w:sz w:val="24"/>
          <w:szCs w:val="24"/>
          <w:lang w:val="es-GT"/>
        </w:rPr>
        <w:t xml:space="preserve">documento que persigue presentar a las personas, de manera sencilla y menos técnica, el contenido del Proyecto de Presupuesto formulado para el siguiente año. </w:t>
      </w:r>
      <w:r w:rsidR="00554C4F">
        <w:rPr>
          <w:rFonts w:ascii="Arial" w:hAnsi="Arial" w:cs="Arial"/>
          <w:sz w:val="24"/>
          <w:szCs w:val="24"/>
          <w:lang w:val="es-GT"/>
        </w:rPr>
        <w:t xml:space="preserve">Su </w:t>
      </w:r>
      <w:r w:rsidRPr="008B06BF">
        <w:rPr>
          <w:rFonts w:ascii="Arial" w:hAnsi="Arial" w:cs="Arial"/>
          <w:sz w:val="24"/>
          <w:szCs w:val="24"/>
          <w:lang w:val="es-GT"/>
        </w:rPr>
        <w:t xml:space="preserve">principal objetivo </w:t>
      </w:r>
      <w:r w:rsidR="00554C4F">
        <w:rPr>
          <w:rFonts w:ascii="Arial" w:hAnsi="Arial" w:cs="Arial"/>
          <w:sz w:val="24"/>
          <w:szCs w:val="24"/>
          <w:lang w:val="es-GT"/>
        </w:rPr>
        <w:t xml:space="preserve">es </w:t>
      </w:r>
      <w:r w:rsidR="00011DDE">
        <w:rPr>
          <w:rFonts w:ascii="Arial" w:hAnsi="Arial" w:cs="Arial"/>
          <w:sz w:val="24"/>
          <w:szCs w:val="24"/>
          <w:lang w:val="es-GT"/>
        </w:rPr>
        <w:t>facilitar</w:t>
      </w:r>
      <w:r w:rsidR="0032297C" w:rsidRPr="0032297C">
        <w:rPr>
          <w:rFonts w:ascii="Arial" w:hAnsi="Arial" w:cs="Arial"/>
          <w:sz w:val="24"/>
          <w:szCs w:val="24"/>
          <w:lang w:val="es-GT"/>
        </w:rPr>
        <w:t xml:space="preserve"> </w:t>
      </w:r>
      <w:r w:rsidR="00554C4F">
        <w:rPr>
          <w:rFonts w:ascii="Arial" w:hAnsi="Arial" w:cs="Arial"/>
          <w:sz w:val="24"/>
          <w:szCs w:val="24"/>
          <w:lang w:val="es-GT"/>
        </w:rPr>
        <w:t xml:space="preserve">la comprensión </w:t>
      </w:r>
      <w:r w:rsidR="0032297C" w:rsidRPr="0032297C">
        <w:rPr>
          <w:rFonts w:ascii="Arial" w:hAnsi="Arial" w:cs="Arial"/>
          <w:sz w:val="24"/>
          <w:szCs w:val="24"/>
          <w:lang w:val="es-GT"/>
        </w:rPr>
        <w:t>de las finanzas públicas</w:t>
      </w:r>
      <w:r w:rsidR="0006312C">
        <w:rPr>
          <w:rFonts w:ascii="Arial" w:hAnsi="Arial" w:cs="Arial"/>
          <w:sz w:val="24"/>
          <w:szCs w:val="24"/>
          <w:lang w:val="es-GT"/>
        </w:rPr>
        <w:t xml:space="preserve"> a través de </w:t>
      </w:r>
      <w:r w:rsidR="0032297C" w:rsidRPr="0032297C">
        <w:rPr>
          <w:rFonts w:ascii="Arial" w:hAnsi="Arial" w:cs="Arial"/>
          <w:sz w:val="24"/>
          <w:szCs w:val="24"/>
          <w:lang w:val="es-GT"/>
        </w:rPr>
        <w:t xml:space="preserve">un vistazo rápido al contenido de la propuesta, </w:t>
      </w:r>
      <w:r w:rsidR="004C5984">
        <w:rPr>
          <w:rFonts w:ascii="Arial" w:hAnsi="Arial" w:cs="Arial"/>
          <w:sz w:val="24"/>
          <w:szCs w:val="24"/>
          <w:lang w:val="es-GT"/>
        </w:rPr>
        <w:t>para q</w:t>
      </w:r>
      <w:r w:rsidR="0006312C">
        <w:rPr>
          <w:rFonts w:ascii="Arial" w:hAnsi="Arial" w:cs="Arial"/>
          <w:sz w:val="24"/>
          <w:szCs w:val="24"/>
          <w:lang w:val="es-GT"/>
        </w:rPr>
        <w:t xml:space="preserve">ue sea conocido </w:t>
      </w:r>
      <w:r w:rsidR="0032297C" w:rsidRPr="0032297C">
        <w:rPr>
          <w:rFonts w:ascii="Arial" w:hAnsi="Arial" w:cs="Arial"/>
          <w:sz w:val="24"/>
          <w:szCs w:val="24"/>
          <w:lang w:val="es-GT"/>
        </w:rPr>
        <w:t>incluso por aquellos que no están familiarizados con la temática</w:t>
      </w:r>
      <w:r w:rsidR="003544CB">
        <w:rPr>
          <w:rFonts w:ascii="Arial" w:hAnsi="Arial" w:cs="Arial"/>
          <w:sz w:val="24"/>
          <w:szCs w:val="24"/>
          <w:lang w:val="es-GT"/>
        </w:rPr>
        <w:t xml:space="preserve"> y que no son expertos</w:t>
      </w:r>
      <w:r w:rsidR="0032297C">
        <w:rPr>
          <w:rFonts w:ascii="Arial" w:hAnsi="Arial" w:cs="Arial"/>
          <w:sz w:val="24"/>
          <w:szCs w:val="24"/>
          <w:lang w:val="es-GT"/>
        </w:rPr>
        <w:t xml:space="preserve">. </w:t>
      </w:r>
      <w:r w:rsidR="0006312C">
        <w:rPr>
          <w:rFonts w:ascii="Arial" w:hAnsi="Arial" w:cs="Arial"/>
          <w:sz w:val="24"/>
          <w:szCs w:val="24"/>
          <w:lang w:val="es-GT"/>
        </w:rPr>
        <w:t xml:space="preserve"> </w:t>
      </w:r>
      <w:r w:rsidR="00D5216B" w:rsidRPr="008B06BF">
        <w:rPr>
          <w:rFonts w:ascii="Arial" w:hAnsi="Arial" w:cs="Arial"/>
          <w:sz w:val="24"/>
          <w:szCs w:val="24"/>
          <w:lang w:val="es-GT"/>
        </w:rPr>
        <w:t>A continuación se plantea</w:t>
      </w:r>
      <w:r w:rsidR="004C5984">
        <w:rPr>
          <w:rFonts w:ascii="Arial" w:hAnsi="Arial" w:cs="Arial"/>
          <w:sz w:val="24"/>
          <w:szCs w:val="24"/>
          <w:lang w:val="es-GT"/>
        </w:rPr>
        <w:t xml:space="preserve">, mediante preguntas, </w:t>
      </w:r>
      <w:r w:rsidR="00413402" w:rsidRPr="008B06BF">
        <w:rPr>
          <w:rFonts w:ascii="Arial" w:hAnsi="Arial" w:cs="Arial"/>
          <w:sz w:val="24"/>
          <w:szCs w:val="24"/>
          <w:lang w:val="es-GT"/>
        </w:rPr>
        <w:t>las principales perspectivas del proyecto de presupuesto</w:t>
      </w:r>
      <w:r w:rsidR="00413402" w:rsidRPr="00542C0F">
        <w:rPr>
          <w:rFonts w:ascii="Arial" w:hAnsi="Arial" w:cs="Arial"/>
          <w:lang w:val="es-GT"/>
        </w:rPr>
        <w:t>.</w:t>
      </w:r>
    </w:p>
    <w:p w:rsidR="00BA086C" w:rsidRDefault="00BA086C" w:rsidP="00BA086C">
      <w:pPr>
        <w:pStyle w:val="Prrafodelista"/>
        <w:numPr>
          <w:ilvl w:val="0"/>
          <w:numId w:val="10"/>
        </w:numPr>
        <w:ind w:left="0" w:firstLine="0"/>
        <w:jc w:val="both"/>
        <w:rPr>
          <w:rFonts w:ascii="Arial" w:hAnsi="Arial" w:cs="Arial"/>
          <w:b/>
          <w:sz w:val="24"/>
          <w:szCs w:val="24"/>
          <w:lang w:val="es-GT"/>
        </w:rPr>
      </w:pPr>
      <w:r w:rsidRPr="00BA086C">
        <w:rPr>
          <w:rFonts w:ascii="Arial" w:hAnsi="Arial" w:cs="Arial"/>
          <w:b/>
          <w:sz w:val="24"/>
          <w:szCs w:val="24"/>
          <w:lang w:val="es-GT"/>
        </w:rPr>
        <w:t>Variables macroeconómicas:</w:t>
      </w:r>
    </w:p>
    <w:p w:rsidR="000D1AB9" w:rsidRDefault="000D1AB9" w:rsidP="000D1AB9">
      <w:pPr>
        <w:pStyle w:val="Prrafodelista"/>
        <w:ind w:left="708"/>
        <w:jc w:val="both"/>
        <w:rPr>
          <w:rFonts w:ascii="Arial" w:hAnsi="Arial" w:cs="Arial"/>
          <w:sz w:val="24"/>
          <w:szCs w:val="24"/>
          <w:lang w:val="es-GT"/>
        </w:rPr>
      </w:pPr>
    </w:p>
    <w:tbl>
      <w:tblPr>
        <w:tblStyle w:val="Tablaconcuadrcula"/>
        <w:tblW w:w="5000" w:type="pct"/>
        <w:tblLayout w:type="fixed"/>
        <w:tblLook w:val="04A0"/>
      </w:tblPr>
      <w:tblGrid>
        <w:gridCol w:w="5070"/>
        <w:gridCol w:w="4360"/>
      </w:tblGrid>
      <w:tr w:rsidR="0041694D" w:rsidTr="00B33A69">
        <w:trPr>
          <w:trHeight w:val="4315"/>
        </w:trPr>
        <w:tc>
          <w:tcPr>
            <w:tcW w:w="2688" w:type="pct"/>
          </w:tcPr>
          <w:p w:rsidR="00AC09F9" w:rsidRPr="001E533F" w:rsidRDefault="00AC09F9" w:rsidP="0020371E">
            <w:pPr>
              <w:pStyle w:val="Prrafodelista"/>
              <w:ind w:left="-108"/>
              <w:jc w:val="both"/>
              <w:rPr>
                <w:rFonts w:ascii="Arial" w:eastAsiaTheme="minorHAnsi" w:hAnsi="Arial" w:cs="Arial"/>
                <w:b/>
                <w:color w:val="365F91" w:themeColor="accent1" w:themeShade="BF"/>
                <w:sz w:val="24"/>
                <w:szCs w:val="24"/>
                <w:lang w:val="es-GT"/>
              </w:rPr>
            </w:pPr>
            <w:r w:rsidRPr="001E533F">
              <w:rPr>
                <w:rFonts w:ascii="Arial" w:eastAsiaTheme="minorHAnsi" w:hAnsi="Arial" w:cs="Arial"/>
                <w:b/>
                <w:color w:val="365F91" w:themeColor="accent1" w:themeShade="BF"/>
                <w:sz w:val="24"/>
                <w:szCs w:val="24"/>
                <w:lang w:val="es-GT"/>
              </w:rPr>
              <w:t xml:space="preserve">¿Para elaborar el proyecto de presupuesto, qué </w:t>
            </w:r>
            <w:r w:rsidR="00890D5D" w:rsidRPr="001E533F">
              <w:rPr>
                <w:rFonts w:ascii="Arial" w:eastAsiaTheme="minorHAnsi" w:hAnsi="Arial" w:cs="Arial"/>
                <w:b/>
                <w:color w:val="365F91" w:themeColor="accent1" w:themeShade="BF"/>
                <w:sz w:val="24"/>
                <w:szCs w:val="24"/>
                <w:lang w:val="es-GT"/>
              </w:rPr>
              <w:t>debe</w:t>
            </w:r>
            <w:r w:rsidRPr="001E533F">
              <w:rPr>
                <w:rFonts w:ascii="Arial" w:eastAsiaTheme="minorHAnsi" w:hAnsi="Arial" w:cs="Arial"/>
                <w:b/>
                <w:color w:val="365F91" w:themeColor="accent1" w:themeShade="BF"/>
                <w:sz w:val="24"/>
                <w:szCs w:val="24"/>
                <w:lang w:val="es-GT"/>
              </w:rPr>
              <w:t xml:space="preserve"> toma</w:t>
            </w:r>
            <w:r w:rsidR="00890D5D" w:rsidRPr="001E533F">
              <w:rPr>
                <w:rFonts w:ascii="Arial" w:eastAsiaTheme="minorHAnsi" w:hAnsi="Arial" w:cs="Arial"/>
                <w:b/>
                <w:color w:val="365F91" w:themeColor="accent1" w:themeShade="BF"/>
                <w:sz w:val="24"/>
                <w:szCs w:val="24"/>
                <w:lang w:val="es-GT"/>
              </w:rPr>
              <w:t>rse</w:t>
            </w:r>
            <w:r w:rsidRPr="001E533F">
              <w:rPr>
                <w:rFonts w:ascii="Arial" w:eastAsiaTheme="minorHAnsi" w:hAnsi="Arial" w:cs="Arial"/>
                <w:b/>
                <w:color w:val="365F91" w:themeColor="accent1" w:themeShade="BF"/>
                <w:sz w:val="24"/>
                <w:szCs w:val="24"/>
                <w:lang w:val="es-GT"/>
              </w:rPr>
              <w:t xml:space="preserve"> como base?</w:t>
            </w:r>
          </w:p>
          <w:p w:rsidR="003214E9" w:rsidRDefault="003214E9" w:rsidP="0020371E">
            <w:pPr>
              <w:pStyle w:val="Prrafodelista"/>
              <w:ind w:left="-108"/>
              <w:jc w:val="both"/>
              <w:rPr>
                <w:rFonts w:ascii="Arial" w:hAnsi="Arial" w:cs="Arial"/>
                <w:sz w:val="24"/>
                <w:szCs w:val="24"/>
                <w:lang w:val="es-GT"/>
              </w:rPr>
            </w:pPr>
          </w:p>
          <w:p w:rsidR="00554AC4" w:rsidRDefault="00AC09F9" w:rsidP="0020371E">
            <w:pPr>
              <w:pStyle w:val="Prrafodelista"/>
              <w:ind w:left="-108"/>
              <w:jc w:val="both"/>
              <w:rPr>
                <w:rFonts w:ascii="Arial" w:hAnsi="Arial" w:cs="Arial"/>
                <w:sz w:val="24"/>
                <w:szCs w:val="24"/>
                <w:lang w:val="es-GT"/>
              </w:rPr>
            </w:pPr>
            <w:r>
              <w:rPr>
                <w:rFonts w:ascii="Arial" w:hAnsi="Arial" w:cs="Arial"/>
                <w:sz w:val="24"/>
                <w:szCs w:val="24"/>
                <w:lang w:val="es-GT"/>
              </w:rPr>
              <w:t>R/</w:t>
            </w:r>
            <w:r w:rsidR="00890D5D">
              <w:rPr>
                <w:rFonts w:ascii="Arial" w:hAnsi="Arial" w:cs="Arial"/>
                <w:sz w:val="24"/>
                <w:szCs w:val="24"/>
                <w:lang w:val="es-GT"/>
              </w:rPr>
              <w:t xml:space="preserve"> </w:t>
            </w:r>
            <w:r w:rsidR="00A8759C" w:rsidRPr="000D1AB9">
              <w:rPr>
                <w:rFonts w:ascii="Arial" w:hAnsi="Arial" w:cs="Arial"/>
                <w:sz w:val="24"/>
                <w:szCs w:val="24"/>
                <w:lang w:val="es-GT"/>
              </w:rPr>
              <w:t xml:space="preserve">Para </w:t>
            </w:r>
            <w:r w:rsidR="00A8759C">
              <w:rPr>
                <w:rFonts w:ascii="Arial" w:hAnsi="Arial" w:cs="Arial"/>
                <w:sz w:val="24"/>
                <w:szCs w:val="24"/>
                <w:lang w:val="es-GT"/>
              </w:rPr>
              <w:t xml:space="preserve">formular el proyecto de presupuesto, es preciso tener como base algunas variables que son obtenidas de estimaciones </w:t>
            </w:r>
            <w:r w:rsidR="00554AC4">
              <w:rPr>
                <w:rFonts w:ascii="Arial" w:hAnsi="Arial" w:cs="Arial"/>
                <w:sz w:val="24"/>
                <w:szCs w:val="24"/>
                <w:lang w:val="es-GT"/>
              </w:rPr>
              <w:t>que realizan las instituciones siguientes:</w:t>
            </w:r>
          </w:p>
          <w:p w:rsidR="003214E9" w:rsidRDefault="003214E9" w:rsidP="0020371E">
            <w:pPr>
              <w:pStyle w:val="Prrafodelista"/>
              <w:ind w:left="-108"/>
              <w:jc w:val="both"/>
              <w:rPr>
                <w:rFonts w:ascii="Arial" w:hAnsi="Arial" w:cs="Arial"/>
                <w:sz w:val="24"/>
                <w:szCs w:val="24"/>
                <w:lang w:val="es-GT"/>
              </w:rPr>
            </w:pPr>
          </w:p>
          <w:p w:rsidR="003214E9" w:rsidRDefault="00A8759C" w:rsidP="00554AC4">
            <w:pPr>
              <w:pStyle w:val="Prrafodelista"/>
              <w:numPr>
                <w:ilvl w:val="0"/>
                <w:numId w:val="8"/>
              </w:numPr>
              <w:ind w:left="284" w:hanging="284"/>
              <w:jc w:val="both"/>
              <w:rPr>
                <w:rFonts w:ascii="Arial" w:hAnsi="Arial" w:cs="Arial"/>
                <w:sz w:val="24"/>
                <w:szCs w:val="24"/>
                <w:lang w:val="es-GT"/>
              </w:rPr>
            </w:pPr>
            <w:r>
              <w:rPr>
                <w:rFonts w:ascii="Arial" w:hAnsi="Arial" w:cs="Arial"/>
                <w:sz w:val="24"/>
                <w:szCs w:val="24"/>
                <w:lang w:val="es-GT"/>
              </w:rPr>
              <w:t>Banco de Guatemala (BANGUAT),</w:t>
            </w:r>
          </w:p>
          <w:p w:rsidR="00554AC4" w:rsidRDefault="00A8759C" w:rsidP="00554AC4">
            <w:pPr>
              <w:pStyle w:val="Prrafodelista"/>
              <w:numPr>
                <w:ilvl w:val="0"/>
                <w:numId w:val="8"/>
              </w:numPr>
              <w:ind w:left="284" w:hanging="284"/>
              <w:jc w:val="both"/>
              <w:rPr>
                <w:rFonts w:ascii="Arial" w:hAnsi="Arial" w:cs="Arial"/>
                <w:sz w:val="24"/>
                <w:szCs w:val="24"/>
                <w:lang w:val="es-GT"/>
              </w:rPr>
            </w:pPr>
            <w:r>
              <w:rPr>
                <w:rFonts w:ascii="Arial" w:hAnsi="Arial" w:cs="Arial"/>
                <w:sz w:val="24"/>
                <w:szCs w:val="24"/>
                <w:lang w:val="es-GT"/>
              </w:rPr>
              <w:t>Superintendencia de Administración Financiera (SAT)</w:t>
            </w:r>
            <w:r w:rsidR="00554AC4">
              <w:rPr>
                <w:rFonts w:ascii="Arial" w:hAnsi="Arial" w:cs="Arial"/>
                <w:sz w:val="24"/>
                <w:szCs w:val="24"/>
                <w:lang w:val="es-GT"/>
              </w:rPr>
              <w:t xml:space="preserve">, </w:t>
            </w:r>
            <w:r>
              <w:rPr>
                <w:rFonts w:ascii="Arial" w:hAnsi="Arial" w:cs="Arial"/>
                <w:sz w:val="24"/>
                <w:szCs w:val="24"/>
                <w:lang w:val="es-GT"/>
              </w:rPr>
              <w:t xml:space="preserve"> y </w:t>
            </w:r>
          </w:p>
          <w:p w:rsidR="00555563" w:rsidRPr="00B33A69" w:rsidRDefault="00A8759C" w:rsidP="00B33A69">
            <w:pPr>
              <w:pStyle w:val="Prrafodelista"/>
              <w:numPr>
                <w:ilvl w:val="0"/>
                <w:numId w:val="8"/>
              </w:numPr>
              <w:ind w:left="284" w:hanging="284"/>
              <w:jc w:val="both"/>
              <w:rPr>
                <w:rFonts w:ascii="Arial" w:hAnsi="Arial" w:cs="Arial"/>
                <w:sz w:val="24"/>
                <w:szCs w:val="24"/>
                <w:lang w:val="es-GT"/>
              </w:rPr>
            </w:pPr>
            <w:r>
              <w:rPr>
                <w:rFonts w:ascii="Arial" w:hAnsi="Arial" w:cs="Arial"/>
                <w:sz w:val="24"/>
                <w:szCs w:val="24"/>
                <w:lang w:val="es-GT"/>
              </w:rPr>
              <w:t>Ministerio de Finanzas Públicas (MINFIN)</w:t>
            </w:r>
            <w:r w:rsidR="00554AC4">
              <w:rPr>
                <w:rFonts w:ascii="Arial" w:hAnsi="Arial" w:cs="Arial"/>
                <w:sz w:val="24"/>
                <w:szCs w:val="24"/>
                <w:lang w:val="es-GT"/>
              </w:rPr>
              <w:t>.</w:t>
            </w:r>
          </w:p>
        </w:tc>
        <w:tc>
          <w:tcPr>
            <w:tcW w:w="2312" w:type="pct"/>
          </w:tcPr>
          <w:p w:rsidR="003214E9" w:rsidRDefault="003214E9" w:rsidP="00554AC4">
            <w:pPr>
              <w:pStyle w:val="Prrafodelista"/>
              <w:ind w:left="0"/>
              <w:jc w:val="center"/>
              <w:rPr>
                <w:rFonts w:ascii="Arial" w:hAnsi="Arial" w:cs="Arial"/>
                <w:noProof/>
                <w:sz w:val="24"/>
                <w:szCs w:val="24"/>
                <w:lang w:eastAsia="es-ES"/>
              </w:rPr>
            </w:pPr>
            <w:r w:rsidRPr="003214E9">
              <w:rPr>
                <w:rFonts w:ascii="Arial" w:hAnsi="Arial" w:cs="Arial"/>
                <w:noProof/>
                <w:sz w:val="24"/>
                <w:szCs w:val="24"/>
                <w:lang w:eastAsia="es-ES"/>
              </w:rPr>
              <w:drawing>
                <wp:inline distT="0" distB="0" distL="0" distR="0">
                  <wp:extent cx="2305050" cy="1294503"/>
                  <wp:effectExtent l="190500" t="152400" r="171450" b="115197"/>
                  <wp:docPr id="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2307923" cy="129611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555563" w:rsidRDefault="003214E9" w:rsidP="00554AC4">
            <w:pPr>
              <w:pStyle w:val="Prrafodelista"/>
              <w:ind w:left="0"/>
              <w:jc w:val="center"/>
              <w:rPr>
                <w:rFonts w:ascii="Arial" w:hAnsi="Arial" w:cs="Arial"/>
                <w:sz w:val="24"/>
                <w:szCs w:val="24"/>
                <w:lang w:val="es-GT"/>
              </w:rPr>
            </w:pPr>
            <w:r w:rsidRPr="003214E9">
              <w:rPr>
                <w:rFonts w:ascii="Arial" w:hAnsi="Arial" w:cs="Arial"/>
                <w:noProof/>
                <w:sz w:val="24"/>
                <w:szCs w:val="24"/>
                <w:lang w:eastAsia="es-ES"/>
              </w:rPr>
              <w:drawing>
                <wp:inline distT="0" distB="0" distL="0" distR="0">
                  <wp:extent cx="2237173" cy="914400"/>
                  <wp:effectExtent l="152400" t="152400" r="144077" b="114300"/>
                  <wp:docPr id="2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srcRect/>
                          <a:stretch>
                            <a:fillRect/>
                          </a:stretch>
                        </pic:blipFill>
                        <pic:spPr bwMode="auto">
                          <a:xfrm>
                            <a:off x="0" y="0"/>
                            <a:ext cx="2237173" cy="9144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tc>
      </w:tr>
    </w:tbl>
    <w:p w:rsidR="0020371E" w:rsidRDefault="0020371E" w:rsidP="0041694D">
      <w:pPr>
        <w:pStyle w:val="Prrafodelista"/>
        <w:ind w:left="708"/>
        <w:jc w:val="both"/>
        <w:rPr>
          <w:rFonts w:ascii="Arial" w:hAnsi="Arial" w:cs="Arial"/>
          <w:sz w:val="24"/>
          <w:szCs w:val="24"/>
          <w:lang w:val="es-GT"/>
        </w:rPr>
      </w:pPr>
    </w:p>
    <w:p w:rsidR="00BE2545" w:rsidRDefault="0041694D" w:rsidP="00BE2545">
      <w:pPr>
        <w:pStyle w:val="Prrafodelista"/>
        <w:ind w:left="708"/>
        <w:jc w:val="both"/>
        <w:rPr>
          <w:rFonts w:ascii="Arial" w:hAnsi="Arial" w:cs="Arial"/>
          <w:sz w:val="24"/>
          <w:szCs w:val="24"/>
          <w:lang w:val="es-GT"/>
        </w:rPr>
      </w:pPr>
      <w:r>
        <w:rPr>
          <w:rFonts w:ascii="Arial" w:hAnsi="Arial" w:cs="Arial"/>
          <w:sz w:val="24"/>
          <w:szCs w:val="24"/>
          <w:lang w:val="es-GT"/>
        </w:rPr>
        <w:t xml:space="preserve">Las principales </w:t>
      </w:r>
      <w:r w:rsidR="006D603A">
        <w:rPr>
          <w:rFonts w:ascii="Arial" w:hAnsi="Arial" w:cs="Arial"/>
          <w:sz w:val="24"/>
          <w:szCs w:val="24"/>
          <w:lang w:val="es-GT"/>
        </w:rPr>
        <w:t xml:space="preserve">variables </w:t>
      </w:r>
      <w:r>
        <w:rPr>
          <w:rFonts w:ascii="Arial" w:hAnsi="Arial" w:cs="Arial"/>
          <w:sz w:val="24"/>
          <w:szCs w:val="24"/>
          <w:lang w:val="es-GT"/>
        </w:rPr>
        <w:t>son:</w:t>
      </w:r>
    </w:p>
    <w:p w:rsidR="000E4346" w:rsidRDefault="000E4346" w:rsidP="00BE2545">
      <w:pPr>
        <w:pStyle w:val="Prrafodelista"/>
        <w:ind w:left="0"/>
        <w:jc w:val="center"/>
        <w:rPr>
          <w:rFonts w:ascii="Arial" w:hAnsi="Arial" w:cs="Arial"/>
          <w:b/>
          <w:lang w:val="es-GT"/>
        </w:rPr>
      </w:pPr>
      <w:r w:rsidRPr="00542C0F">
        <w:rPr>
          <w:rFonts w:ascii="Arial" w:hAnsi="Arial" w:cs="Arial"/>
          <w:b/>
          <w:lang w:val="es-GT"/>
        </w:rPr>
        <w:t>Cuadro No. 1</w:t>
      </w:r>
    </w:p>
    <w:p w:rsidR="00B33A69" w:rsidRPr="00B33A69" w:rsidRDefault="00B33A69" w:rsidP="00BE2545">
      <w:pPr>
        <w:pStyle w:val="Prrafodelista"/>
        <w:ind w:left="0"/>
        <w:jc w:val="center"/>
        <w:rPr>
          <w:rFonts w:ascii="Arial" w:hAnsi="Arial" w:cs="Arial"/>
          <w:b/>
        </w:rPr>
      </w:pPr>
      <w:r w:rsidRPr="00B33A69">
        <w:rPr>
          <w:noProof/>
          <w:lang w:eastAsia="es-ES"/>
        </w:rPr>
        <w:drawing>
          <wp:inline distT="0" distB="0" distL="0" distR="0">
            <wp:extent cx="4143375" cy="2505075"/>
            <wp:effectExtent l="19050" t="0" r="9525" b="0"/>
            <wp:docPr id="67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4143375" cy="2505075"/>
                    </a:xfrm>
                    <a:prstGeom prst="rect">
                      <a:avLst/>
                    </a:prstGeom>
                    <a:noFill/>
                    <a:ln w="9525">
                      <a:noFill/>
                      <a:miter lim="800000"/>
                      <a:headEnd/>
                      <a:tailEnd/>
                    </a:ln>
                  </pic:spPr>
                </pic:pic>
              </a:graphicData>
            </a:graphic>
          </wp:inline>
        </w:drawing>
      </w:r>
    </w:p>
    <w:tbl>
      <w:tblPr>
        <w:tblStyle w:val="Tablaconcuadrcula"/>
        <w:tblW w:w="5000" w:type="pct"/>
        <w:tblLayout w:type="fixed"/>
        <w:tblLook w:val="04A0"/>
      </w:tblPr>
      <w:tblGrid>
        <w:gridCol w:w="2376"/>
        <w:gridCol w:w="7054"/>
      </w:tblGrid>
      <w:tr w:rsidR="00FB17B9" w:rsidRPr="008B06BF" w:rsidTr="00900361">
        <w:trPr>
          <w:cantSplit/>
          <w:trHeight w:val="1134"/>
        </w:trPr>
        <w:tc>
          <w:tcPr>
            <w:tcW w:w="1260" w:type="pct"/>
          </w:tcPr>
          <w:p w:rsidR="00492BE4" w:rsidRDefault="00492BE4" w:rsidP="00062CA0">
            <w:pPr>
              <w:jc w:val="both"/>
              <w:rPr>
                <w:rFonts w:ascii="Arial" w:hAnsi="Arial" w:cs="Arial"/>
                <w:b/>
                <w:color w:val="365F91" w:themeColor="accent1" w:themeShade="BF"/>
                <w:sz w:val="24"/>
                <w:szCs w:val="24"/>
                <w:lang w:val="es-GT"/>
              </w:rPr>
            </w:pPr>
          </w:p>
          <w:p w:rsidR="00492BE4" w:rsidRDefault="00492BE4" w:rsidP="00062CA0">
            <w:pPr>
              <w:jc w:val="both"/>
              <w:rPr>
                <w:rFonts w:ascii="Arial" w:hAnsi="Arial" w:cs="Arial"/>
                <w:b/>
                <w:color w:val="365F91" w:themeColor="accent1" w:themeShade="BF"/>
                <w:sz w:val="24"/>
                <w:szCs w:val="24"/>
                <w:lang w:val="es-GT"/>
              </w:rPr>
            </w:pPr>
          </w:p>
          <w:p w:rsidR="008E67C2" w:rsidRDefault="008E67C2" w:rsidP="00062CA0">
            <w:pPr>
              <w:jc w:val="both"/>
              <w:rPr>
                <w:rFonts w:ascii="Arial" w:hAnsi="Arial" w:cs="Arial"/>
                <w:b/>
                <w:color w:val="365F91" w:themeColor="accent1" w:themeShade="BF"/>
                <w:sz w:val="24"/>
                <w:szCs w:val="24"/>
                <w:lang w:val="es-GT"/>
              </w:rPr>
            </w:pPr>
          </w:p>
          <w:p w:rsidR="00FB17B9" w:rsidRPr="008B06BF" w:rsidRDefault="00FB17B9" w:rsidP="00886C1D">
            <w:pPr>
              <w:rPr>
                <w:rFonts w:ascii="Arial" w:hAnsi="Arial" w:cs="Arial"/>
                <w:b/>
                <w:color w:val="365F91" w:themeColor="accent1" w:themeShade="BF"/>
                <w:sz w:val="24"/>
                <w:szCs w:val="24"/>
                <w:lang w:val="es-GT"/>
              </w:rPr>
            </w:pPr>
            <w:r w:rsidRPr="008B06BF">
              <w:rPr>
                <w:rFonts w:ascii="Arial" w:hAnsi="Arial" w:cs="Arial"/>
                <w:b/>
                <w:color w:val="365F91" w:themeColor="accent1" w:themeShade="BF"/>
                <w:sz w:val="24"/>
                <w:szCs w:val="24"/>
                <w:lang w:val="es-GT"/>
              </w:rPr>
              <w:t>¿</w:t>
            </w:r>
            <w:r w:rsidR="00C57927">
              <w:rPr>
                <w:rFonts w:ascii="Arial" w:hAnsi="Arial" w:cs="Arial"/>
                <w:b/>
                <w:color w:val="365F91" w:themeColor="accent1" w:themeShade="BF"/>
                <w:sz w:val="24"/>
                <w:szCs w:val="24"/>
                <w:lang w:val="es-GT"/>
              </w:rPr>
              <w:t xml:space="preserve">Cuál será el comportamiento de </w:t>
            </w:r>
            <w:r w:rsidR="00886C1D">
              <w:rPr>
                <w:rFonts w:ascii="Arial" w:hAnsi="Arial" w:cs="Arial"/>
                <w:b/>
                <w:color w:val="365F91" w:themeColor="accent1" w:themeShade="BF"/>
                <w:sz w:val="24"/>
                <w:szCs w:val="24"/>
                <w:lang w:val="es-GT"/>
              </w:rPr>
              <w:t xml:space="preserve">estas </w:t>
            </w:r>
            <w:r w:rsidRPr="008B06BF">
              <w:rPr>
                <w:rFonts w:ascii="Arial" w:hAnsi="Arial" w:cs="Arial"/>
                <w:b/>
                <w:color w:val="365F91" w:themeColor="accent1" w:themeShade="BF"/>
                <w:sz w:val="24"/>
                <w:szCs w:val="24"/>
                <w:lang w:val="es-GT"/>
              </w:rPr>
              <w:t>variables</w:t>
            </w:r>
            <w:r w:rsidR="00886C1D">
              <w:rPr>
                <w:rFonts w:ascii="Arial" w:hAnsi="Arial" w:cs="Arial"/>
                <w:b/>
                <w:color w:val="365F91" w:themeColor="accent1" w:themeShade="BF"/>
                <w:sz w:val="24"/>
                <w:szCs w:val="24"/>
                <w:lang w:val="es-GT"/>
              </w:rPr>
              <w:t xml:space="preserve"> que sirven de base para </w:t>
            </w:r>
            <w:r w:rsidRPr="008B06BF">
              <w:rPr>
                <w:rFonts w:ascii="Arial" w:hAnsi="Arial" w:cs="Arial"/>
                <w:b/>
                <w:color w:val="365F91" w:themeColor="accent1" w:themeShade="BF"/>
                <w:sz w:val="24"/>
                <w:szCs w:val="24"/>
                <w:lang w:val="es-GT"/>
              </w:rPr>
              <w:t>la elaboración del proyecto de presupuesto?</w:t>
            </w:r>
          </w:p>
          <w:p w:rsidR="00FB17B9" w:rsidRDefault="00FB17B9" w:rsidP="00062CA0">
            <w:pPr>
              <w:jc w:val="both"/>
              <w:rPr>
                <w:rFonts w:ascii="Arial" w:hAnsi="Arial" w:cs="Arial"/>
                <w:sz w:val="24"/>
                <w:szCs w:val="24"/>
                <w:lang w:val="es-GT"/>
              </w:rPr>
            </w:pPr>
          </w:p>
          <w:p w:rsidR="00492BE4" w:rsidRDefault="00492BE4" w:rsidP="00062CA0">
            <w:pPr>
              <w:jc w:val="both"/>
              <w:rPr>
                <w:rFonts w:ascii="Arial" w:hAnsi="Arial" w:cs="Arial"/>
                <w:sz w:val="24"/>
                <w:szCs w:val="24"/>
                <w:lang w:val="es-GT"/>
              </w:rPr>
            </w:pPr>
          </w:p>
          <w:p w:rsidR="00492BE4" w:rsidRPr="008B06BF" w:rsidRDefault="00645EDB" w:rsidP="00062CA0">
            <w:pPr>
              <w:jc w:val="both"/>
              <w:rPr>
                <w:rFonts w:ascii="Arial" w:hAnsi="Arial" w:cs="Arial"/>
                <w:sz w:val="24"/>
                <w:szCs w:val="24"/>
                <w:lang w:val="es-GT"/>
              </w:rPr>
            </w:pPr>
            <w:r>
              <w:rPr>
                <w:rFonts w:ascii="Arial" w:hAnsi="Arial" w:cs="Arial"/>
                <w:noProof/>
                <w:sz w:val="24"/>
                <w:szCs w:val="24"/>
                <w:lang w:eastAsia="es-ES"/>
              </w:rPr>
              <w:drawing>
                <wp:inline distT="0" distB="0" distL="0" distR="0">
                  <wp:extent cx="1371600" cy="1343025"/>
                  <wp:effectExtent l="19050" t="0" r="0" b="0"/>
                  <wp:docPr id="67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srcRect/>
                          <a:stretch>
                            <a:fillRect/>
                          </a:stretch>
                        </pic:blipFill>
                        <pic:spPr bwMode="auto">
                          <a:xfrm>
                            <a:off x="0" y="0"/>
                            <a:ext cx="1371600" cy="1343025"/>
                          </a:xfrm>
                          <a:prstGeom prst="rect">
                            <a:avLst/>
                          </a:prstGeom>
                          <a:noFill/>
                          <a:ln w="9525">
                            <a:noFill/>
                            <a:miter lim="800000"/>
                            <a:headEnd/>
                            <a:tailEnd/>
                          </a:ln>
                        </pic:spPr>
                      </pic:pic>
                    </a:graphicData>
                  </a:graphic>
                </wp:inline>
              </w:drawing>
            </w:r>
          </w:p>
          <w:p w:rsidR="00E121FE" w:rsidRPr="008B06BF" w:rsidRDefault="00E121FE" w:rsidP="00062CA0">
            <w:pPr>
              <w:jc w:val="both"/>
              <w:rPr>
                <w:rFonts w:ascii="Arial" w:hAnsi="Arial" w:cs="Arial"/>
                <w:sz w:val="24"/>
                <w:szCs w:val="24"/>
                <w:lang w:val="es-GT"/>
              </w:rPr>
            </w:pPr>
          </w:p>
        </w:tc>
        <w:tc>
          <w:tcPr>
            <w:tcW w:w="3740" w:type="pct"/>
          </w:tcPr>
          <w:p w:rsidR="00216166" w:rsidRPr="008A580F" w:rsidRDefault="007C2CF5" w:rsidP="00CE64A3">
            <w:pPr>
              <w:jc w:val="both"/>
              <w:rPr>
                <w:rFonts w:ascii="Arial" w:hAnsi="Arial" w:cs="Arial"/>
                <w:sz w:val="24"/>
                <w:szCs w:val="24"/>
                <w:lang w:val="es-GT"/>
              </w:rPr>
            </w:pPr>
            <w:r>
              <w:rPr>
                <w:rFonts w:ascii="Arial" w:hAnsi="Arial" w:cs="Arial"/>
                <w:sz w:val="24"/>
                <w:szCs w:val="24"/>
                <w:lang w:val="es-GT"/>
              </w:rPr>
              <w:t>R/</w:t>
            </w:r>
            <w:r w:rsidR="00216166" w:rsidRPr="008B06BF">
              <w:rPr>
                <w:rFonts w:ascii="Arial" w:hAnsi="Arial" w:cs="Arial"/>
                <w:sz w:val="24"/>
                <w:szCs w:val="24"/>
                <w:lang w:val="es-GT"/>
              </w:rPr>
              <w:t xml:space="preserve">En </w:t>
            </w:r>
            <w:r w:rsidR="00216166" w:rsidRPr="00B06152">
              <w:rPr>
                <w:rFonts w:ascii="Arial" w:hAnsi="Arial" w:cs="Arial"/>
                <w:sz w:val="24"/>
                <w:szCs w:val="24"/>
                <w:lang w:val="es-GT"/>
              </w:rPr>
              <w:t>principio es importante conocer cuánto puede crecer la economía del país</w:t>
            </w:r>
            <w:r w:rsidR="00886C1D">
              <w:rPr>
                <w:rFonts w:ascii="Arial" w:hAnsi="Arial" w:cs="Arial"/>
                <w:sz w:val="24"/>
                <w:szCs w:val="24"/>
                <w:lang w:val="es-GT"/>
              </w:rPr>
              <w:t xml:space="preserve"> derivado de las diferentes actividades </w:t>
            </w:r>
            <w:r w:rsidR="00886C1D" w:rsidRPr="008A580F">
              <w:rPr>
                <w:rFonts w:ascii="Arial" w:hAnsi="Arial" w:cs="Arial"/>
                <w:sz w:val="24"/>
                <w:szCs w:val="24"/>
                <w:lang w:val="es-GT"/>
              </w:rPr>
              <w:t>económicas</w:t>
            </w:r>
            <w:r w:rsidR="000A7329" w:rsidRPr="008A580F">
              <w:rPr>
                <w:rFonts w:ascii="Arial" w:hAnsi="Arial" w:cs="Arial"/>
                <w:sz w:val="24"/>
                <w:szCs w:val="24"/>
                <w:lang w:val="es-GT"/>
              </w:rPr>
              <w:t>. Para 20</w:t>
            </w:r>
            <w:r w:rsidR="00FA4151" w:rsidRPr="008A580F">
              <w:rPr>
                <w:rFonts w:ascii="Arial" w:hAnsi="Arial" w:cs="Arial"/>
                <w:sz w:val="24"/>
                <w:szCs w:val="24"/>
                <w:lang w:val="es-GT"/>
              </w:rPr>
              <w:t>20</w:t>
            </w:r>
            <w:r w:rsidR="00B06152" w:rsidRPr="008A580F">
              <w:rPr>
                <w:rFonts w:ascii="Arial" w:hAnsi="Arial" w:cs="Arial"/>
                <w:sz w:val="24"/>
                <w:szCs w:val="24"/>
                <w:lang w:val="es-GT"/>
              </w:rPr>
              <w:t xml:space="preserve">, </w:t>
            </w:r>
            <w:r w:rsidR="007D0BDF" w:rsidRPr="008A580F">
              <w:rPr>
                <w:rFonts w:ascii="Arial" w:hAnsi="Arial" w:cs="Arial"/>
                <w:sz w:val="24"/>
                <w:szCs w:val="24"/>
                <w:lang w:val="es-GT"/>
              </w:rPr>
              <w:t xml:space="preserve">la producción también llamada </w:t>
            </w:r>
            <w:r w:rsidR="00B06152" w:rsidRPr="008A580F">
              <w:rPr>
                <w:rFonts w:ascii="Arial" w:hAnsi="Arial" w:cs="Arial"/>
                <w:sz w:val="24"/>
                <w:szCs w:val="24"/>
                <w:lang w:val="es-GT"/>
              </w:rPr>
              <w:t xml:space="preserve">Producto Interno Bruto (PIB) </w:t>
            </w:r>
            <w:r w:rsidR="000A7329" w:rsidRPr="008A580F">
              <w:rPr>
                <w:rFonts w:ascii="Arial" w:hAnsi="Arial" w:cs="Arial"/>
                <w:sz w:val="24"/>
                <w:szCs w:val="24"/>
                <w:lang w:val="es-GT"/>
              </w:rPr>
              <w:t xml:space="preserve">podría </w:t>
            </w:r>
            <w:r w:rsidR="00B06152" w:rsidRPr="008A580F">
              <w:rPr>
                <w:rFonts w:ascii="Arial" w:hAnsi="Arial" w:cs="Arial"/>
                <w:sz w:val="24"/>
                <w:szCs w:val="24"/>
                <w:lang w:val="es-GT"/>
              </w:rPr>
              <w:t xml:space="preserve">crecer </w:t>
            </w:r>
            <w:r w:rsidR="00C82A06" w:rsidRPr="008A580F">
              <w:rPr>
                <w:rFonts w:ascii="Arial" w:hAnsi="Arial" w:cs="Arial"/>
                <w:sz w:val="24"/>
                <w:szCs w:val="24"/>
                <w:lang w:val="es-GT"/>
              </w:rPr>
              <w:t xml:space="preserve">entre </w:t>
            </w:r>
            <w:r w:rsidR="000A7329" w:rsidRPr="008A580F">
              <w:rPr>
                <w:rFonts w:ascii="Arial" w:hAnsi="Arial" w:cs="Arial"/>
                <w:sz w:val="24"/>
                <w:szCs w:val="24"/>
                <w:lang w:val="es-GT"/>
              </w:rPr>
              <w:t>3.</w:t>
            </w:r>
            <w:r w:rsidR="00C82A06" w:rsidRPr="008A580F">
              <w:rPr>
                <w:rFonts w:ascii="Arial" w:hAnsi="Arial" w:cs="Arial"/>
                <w:sz w:val="24"/>
                <w:szCs w:val="24"/>
                <w:lang w:val="es-GT"/>
              </w:rPr>
              <w:t>0</w:t>
            </w:r>
            <w:r w:rsidR="00216166" w:rsidRPr="008A580F">
              <w:rPr>
                <w:rFonts w:ascii="Arial" w:hAnsi="Arial" w:cs="Arial"/>
                <w:sz w:val="24"/>
                <w:szCs w:val="24"/>
                <w:lang w:val="es-GT"/>
              </w:rPr>
              <w:t>%</w:t>
            </w:r>
            <w:r w:rsidR="00D67B4C" w:rsidRPr="008A580F">
              <w:rPr>
                <w:rFonts w:ascii="Arial" w:hAnsi="Arial" w:cs="Arial"/>
                <w:sz w:val="24"/>
                <w:szCs w:val="24"/>
                <w:lang w:val="es-GT"/>
              </w:rPr>
              <w:t xml:space="preserve"> </w:t>
            </w:r>
            <w:r w:rsidR="00C82A06" w:rsidRPr="008A580F">
              <w:rPr>
                <w:rFonts w:ascii="Arial" w:hAnsi="Arial" w:cs="Arial"/>
                <w:sz w:val="24"/>
                <w:szCs w:val="24"/>
                <w:lang w:val="es-GT"/>
              </w:rPr>
              <w:t xml:space="preserve">y 4.0% </w:t>
            </w:r>
            <w:r w:rsidR="00D67B4C" w:rsidRPr="008A580F">
              <w:rPr>
                <w:rFonts w:ascii="Arial" w:hAnsi="Arial" w:cs="Arial"/>
                <w:sz w:val="24"/>
                <w:szCs w:val="24"/>
                <w:lang w:val="es-GT"/>
              </w:rPr>
              <w:t>en relación al año anterior, según las estimaciones del BANGUAT</w:t>
            </w:r>
            <w:r w:rsidR="00B06152" w:rsidRPr="008A580F">
              <w:rPr>
                <w:rFonts w:ascii="Arial" w:hAnsi="Arial" w:cs="Arial"/>
                <w:sz w:val="24"/>
                <w:szCs w:val="24"/>
                <w:lang w:val="es-GT"/>
              </w:rPr>
              <w:t>.</w:t>
            </w:r>
          </w:p>
          <w:p w:rsidR="00886C1D" w:rsidRPr="008A580F" w:rsidRDefault="00886C1D" w:rsidP="00CE64A3">
            <w:pPr>
              <w:jc w:val="both"/>
              <w:rPr>
                <w:rFonts w:ascii="Arial" w:hAnsi="Arial" w:cs="Arial"/>
                <w:sz w:val="24"/>
                <w:szCs w:val="24"/>
                <w:lang w:val="es-GT"/>
              </w:rPr>
            </w:pPr>
          </w:p>
          <w:p w:rsidR="00FB17B9" w:rsidRPr="008A580F" w:rsidRDefault="00216166" w:rsidP="00CE64A3">
            <w:pPr>
              <w:jc w:val="both"/>
              <w:rPr>
                <w:rFonts w:ascii="Arial" w:hAnsi="Arial" w:cs="Arial"/>
                <w:sz w:val="24"/>
                <w:szCs w:val="24"/>
                <w:lang w:val="es-GT"/>
              </w:rPr>
            </w:pPr>
            <w:r w:rsidRPr="008A580F">
              <w:rPr>
                <w:rFonts w:ascii="Arial" w:hAnsi="Arial" w:cs="Arial"/>
                <w:sz w:val="24"/>
                <w:szCs w:val="24"/>
                <w:lang w:val="es-GT"/>
              </w:rPr>
              <w:t xml:space="preserve">Asimismo </w:t>
            </w:r>
            <w:r w:rsidR="0011436C" w:rsidRPr="008A580F">
              <w:rPr>
                <w:rFonts w:ascii="Arial" w:hAnsi="Arial" w:cs="Arial"/>
                <w:sz w:val="24"/>
                <w:szCs w:val="24"/>
                <w:lang w:val="es-GT"/>
              </w:rPr>
              <w:t xml:space="preserve">la carga tributaria que no es más que </w:t>
            </w:r>
            <w:r w:rsidRPr="008A580F">
              <w:rPr>
                <w:rFonts w:ascii="Arial" w:hAnsi="Arial" w:cs="Arial"/>
                <w:sz w:val="24"/>
                <w:szCs w:val="24"/>
                <w:lang w:val="es-GT"/>
              </w:rPr>
              <w:t xml:space="preserve">el </w:t>
            </w:r>
            <w:r w:rsidR="00E1059D" w:rsidRPr="008A580F">
              <w:rPr>
                <w:rFonts w:ascii="Arial" w:hAnsi="Arial" w:cs="Arial"/>
                <w:sz w:val="24"/>
                <w:szCs w:val="24"/>
                <w:lang w:val="es-GT"/>
              </w:rPr>
              <w:t xml:space="preserve">aporte de los ciudadanos </w:t>
            </w:r>
            <w:r w:rsidRPr="008A580F">
              <w:rPr>
                <w:rFonts w:ascii="Arial" w:hAnsi="Arial" w:cs="Arial"/>
                <w:sz w:val="24"/>
                <w:szCs w:val="24"/>
                <w:lang w:val="es-GT"/>
              </w:rPr>
              <w:t xml:space="preserve">a través de sus impuestos </w:t>
            </w:r>
            <w:r w:rsidR="0011436C" w:rsidRPr="008A580F">
              <w:rPr>
                <w:rFonts w:ascii="Arial" w:hAnsi="Arial" w:cs="Arial"/>
                <w:sz w:val="24"/>
                <w:szCs w:val="24"/>
                <w:lang w:val="es-GT"/>
              </w:rPr>
              <w:t>para posibilitar la prestación de los servicios</w:t>
            </w:r>
            <w:r w:rsidR="007D0BDF" w:rsidRPr="008A580F">
              <w:rPr>
                <w:rFonts w:ascii="Arial" w:hAnsi="Arial" w:cs="Arial"/>
                <w:sz w:val="24"/>
                <w:szCs w:val="24"/>
                <w:lang w:val="es-GT"/>
              </w:rPr>
              <w:t xml:space="preserve"> públicos</w:t>
            </w:r>
            <w:r w:rsidR="0011436C" w:rsidRPr="008A580F">
              <w:rPr>
                <w:rFonts w:ascii="Arial" w:hAnsi="Arial" w:cs="Arial"/>
                <w:sz w:val="24"/>
                <w:szCs w:val="24"/>
                <w:lang w:val="es-GT"/>
              </w:rPr>
              <w:t xml:space="preserve">, </w:t>
            </w:r>
            <w:r w:rsidR="00B66906" w:rsidRPr="008A580F">
              <w:rPr>
                <w:rFonts w:ascii="Arial" w:hAnsi="Arial" w:cs="Arial"/>
                <w:sz w:val="24"/>
                <w:szCs w:val="24"/>
                <w:lang w:val="es-GT"/>
              </w:rPr>
              <w:t xml:space="preserve">se estima </w:t>
            </w:r>
            <w:r w:rsidR="007D0BDF" w:rsidRPr="008A580F">
              <w:rPr>
                <w:rFonts w:ascii="Arial" w:hAnsi="Arial" w:cs="Arial"/>
                <w:sz w:val="24"/>
                <w:szCs w:val="24"/>
                <w:lang w:val="es-GT"/>
              </w:rPr>
              <w:t>que será de</w:t>
            </w:r>
            <w:r w:rsidR="00B66906" w:rsidRPr="008A580F">
              <w:rPr>
                <w:rFonts w:ascii="Arial" w:hAnsi="Arial" w:cs="Arial"/>
                <w:sz w:val="24"/>
                <w:szCs w:val="24"/>
                <w:lang w:val="es-GT"/>
              </w:rPr>
              <w:t xml:space="preserve"> </w:t>
            </w:r>
            <w:r w:rsidR="00E773C1" w:rsidRPr="008A580F">
              <w:rPr>
                <w:rFonts w:ascii="Arial" w:hAnsi="Arial" w:cs="Arial"/>
                <w:sz w:val="24"/>
                <w:szCs w:val="24"/>
                <w:lang w:val="es-GT"/>
              </w:rPr>
              <w:t>9.9</w:t>
            </w:r>
            <w:r w:rsidRPr="008A580F">
              <w:rPr>
                <w:rFonts w:ascii="Arial" w:hAnsi="Arial" w:cs="Arial"/>
                <w:sz w:val="24"/>
                <w:szCs w:val="24"/>
                <w:lang w:val="es-GT"/>
              </w:rPr>
              <w:t>% para el próximo año</w:t>
            </w:r>
            <w:r w:rsidR="004A253D" w:rsidRPr="008A580F">
              <w:rPr>
                <w:rFonts w:ascii="Arial" w:hAnsi="Arial" w:cs="Arial"/>
                <w:sz w:val="24"/>
                <w:szCs w:val="24"/>
                <w:lang w:val="es-GT"/>
              </w:rPr>
              <w:t xml:space="preserve"> respecto el PIB</w:t>
            </w:r>
            <w:r w:rsidRPr="008A580F">
              <w:rPr>
                <w:rFonts w:ascii="Arial" w:hAnsi="Arial" w:cs="Arial"/>
                <w:sz w:val="24"/>
                <w:szCs w:val="24"/>
                <w:lang w:val="es-GT"/>
              </w:rPr>
              <w:t>.</w:t>
            </w:r>
          </w:p>
          <w:p w:rsidR="00B93BC9" w:rsidRPr="008A580F" w:rsidRDefault="00B93BC9" w:rsidP="00CE64A3">
            <w:pPr>
              <w:jc w:val="both"/>
              <w:rPr>
                <w:rFonts w:ascii="Arial" w:hAnsi="Arial" w:cs="Arial"/>
                <w:sz w:val="24"/>
                <w:szCs w:val="24"/>
                <w:lang w:val="es-GT"/>
              </w:rPr>
            </w:pPr>
          </w:p>
          <w:p w:rsidR="00B93BC9" w:rsidRPr="008A580F" w:rsidRDefault="00B93BC9" w:rsidP="00CE64A3">
            <w:pPr>
              <w:jc w:val="both"/>
              <w:rPr>
                <w:rFonts w:ascii="Arial" w:hAnsi="Arial" w:cs="Arial"/>
                <w:sz w:val="24"/>
                <w:szCs w:val="24"/>
                <w:lang w:val="es-GT"/>
              </w:rPr>
            </w:pPr>
            <w:r w:rsidRPr="008A580F">
              <w:rPr>
                <w:rFonts w:ascii="Arial" w:hAnsi="Arial" w:cs="Arial"/>
                <w:sz w:val="24"/>
                <w:szCs w:val="24"/>
                <w:lang w:val="es-GT"/>
              </w:rPr>
              <w:t xml:space="preserve">La inflación </w:t>
            </w:r>
            <w:r w:rsidR="00B709B4" w:rsidRPr="008A580F">
              <w:rPr>
                <w:rFonts w:ascii="Arial" w:hAnsi="Arial" w:cs="Arial"/>
                <w:sz w:val="24"/>
                <w:szCs w:val="24"/>
                <w:lang w:val="es-GT"/>
              </w:rPr>
              <w:t>conocida como el</w:t>
            </w:r>
            <w:r w:rsidRPr="008A580F">
              <w:rPr>
                <w:rFonts w:ascii="Arial" w:hAnsi="Arial" w:cs="Arial"/>
                <w:sz w:val="24"/>
                <w:szCs w:val="24"/>
                <w:lang w:val="es-GT"/>
              </w:rPr>
              <w:t xml:space="preserve"> alza de los precios se considera </w:t>
            </w:r>
            <w:r w:rsidR="00CB7F7D" w:rsidRPr="008A580F">
              <w:rPr>
                <w:rFonts w:ascii="Arial" w:hAnsi="Arial" w:cs="Arial"/>
                <w:sz w:val="24"/>
                <w:szCs w:val="24"/>
                <w:lang w:val="es-GT"/>
              </w:rPr>
              <w:t xml:space="preserve">que puede situarse </w:t>
            </w:r>
            <w:r w:rsidRPr="008A580F">
              <w:rPr>
                <w:rFonts w:ascii="Arial" w:hAnsi="Arial" w:cs="Arial"/>
                <w:sz w:val="24"/>
                <w:szCs w:val="24"/>
                <w:lang w:val="es-GT"/>
              </w:rPr>
              <w:t xml:space="preserve">entre 3.0% y </w:t>
            </w:r>
            <w:r w:rsidR="00E773C1" w:rsidRPr="008A580F">
              <w:rPr>
                <w:rFonts w:ascii="Arial" w:hAnsi="Arial" w:cs="Arial"/>
                <w:sz w:val="24"/>
                <w:szCs w:val="24"/>
                <w:lang w:val="es-GT"/>
              </w:rPr>
              <w:t>5.0</w:t>
            </w:r>
            <w:r w:rsidRPr="008A580F">
              <w:rPr>
                <w:rFonts w:ascii="Arial" w:hAnsi="Arial" w:cs="Arial"/>
                <w:sz w:val="24"/>
                <w:szCs w:val="24"/>
                <w:lang w:val="es-GT"/>
              </w:rPr>
              <w:t>%, similar a</w:t>
            </w:r>
            <w:r w:rsidR="00B709B4" w:rsidRPr="008A580F">
              <w:rPr>
                <w:rFonts w:ascii="Arial" w:hAnsi="Arial" w:cs="Arial"/>
                <w:sz w:val="24"/>
                <w:szCs w:val="24"/>
                <w:lang w:val="es-GT"/>
              </w:rPr>
              <w:t xml:space="preserve"> </w:t>
            </w:r>
            <w:r w:rsidR="00493B8D" w:rsidRPr="008A580F">
              <w:rPr>
                <w:rFonts w:ascii="Arial" w:hAnsi="Arial" w:cs="Arial"/>
                <w:sz w:val="24"/>
                <w:szCs w:val="24"/>
                <w:lang w:val="es-GT"/>
              </w:rPr>
              <w:t>este</w:t>
            </w:r>
            <w:r w:rsidRPr="008A580F">
              <w:rPr>
                <w:rFonts w:ascii="Arial" w:hAnsi="Arial" w:cs="Arial"/>
                <w:sz w:val="24"/>
                <w:szCs w:val="24"/>
                <w:lang w:val="es-GT"/>
              </w:rPr>
              <w:t xml:space="preserve"> año.</w:t>
            </w:r>
          </w:p>
          <w:p w:rsidR="00886C1D" w:rsidRPr="008A580F" w:rsidRDefault="00886C1D" w:rsidP="00CE64A3">
            <w:pPr>
              <w:jc w:val="both"/>
              <w:rPr>
                <w:rFonts w:ascii="Arial" w:hAnsi="Arial" w:cs="Arial"/>
                <w:sz w:val="24"/>
                <w:szCs w:val="24"/>
                <w:lang w:val="es-GT"/>
              </w:rPr>
            </w:pPr>
          </w:p>
          <w:p w:rsidR="00216166" w:rsidRPr="008A580F" w:rsidRDefault="00062CA0" w:rsidP="00CE64A3">
            <w:pPr>
              <w:jc w:val="both"/>
              <w:rPr>
                <w:rFonts w:ascii="Arial" w:hAnsi="Arial" w:cs="Arial"/>
                <w:sz w:val="24"/>
                <w:szCs w:val="24"/>
                <w:lang w:val="es-GT"/>
              </w:rPr>
            </w:pPr>
            <w:r w:rsidRPr="008A580F">
              <w:rPr>
                <w:rFonts w:ascii="Arial" w:hAnsi="Arial" w:cs="Arial"/>
                <w:sz w:val="24"/>
                <w:szCs w:val="24"/>
                <w:lang w:val="es-GT"/>
              </w:rPr>
              <w:t>L</w:t>
            </w:r>
            <w:r w:rsidR="0011436C" w:rsidRPr="008A580F">
              <w:rPr>
                <w:rFonts w:ascii="Arial" w:hAnsi="Arial" w:cs="Arial"/>
                <w:sz w:val="24"/>
                <w:szCs w:val="24"/>
                <w:lang w:val="es-GT"/>
              </w:rPr>
              <w:t xml:space="preserve">a diferencia entre </w:t>
            </w:r>
            <w:r w:rsidR="00216166" w:rsidRPr="008A580F">
              <w:rPr>
                <w:rFonts w:ascii="Arial" w:hAnsi="Arial" w:cs="Arial"/>
                <w:sz w:val="24"/>
                <w:szCs w:val="24"/>
                <w:lang w:val="es-GT"/>
              </w:rPr>
              <w:t xml:space="preserve">los ingresos estimados y los gastos proyectados, </w:t>
            </w:r>
            <w:r w:rsidR="0011436C" w:rsidRPr="008A580F">
              <w:rPr>
                <w:rFonts w:ascii="Arial" w:hAnsi="Arial" w:cs="Arial"/>
                <w:sz w:val="24"/>
                <w:szCs w:val="24"/>
                <w:lang w:val="es-GT"/>
              </w:rPr>
              <w:t>que normalmente se denomina “déficit” se cons</w:t>
            </w:r>
            <w:r w:rsidR="00B66906" w:rsidRPr="008A580F">
              <w:rPr>
                <w:rFonts w:ascii="Arial" w:hAnsi="Arial" w:cs="Arial"/>
                <w:sz w:val="24"/>
                <w:szCs w:val="24"/>
                <w:lang w:val="es-GT"/>
              </w:rPr>
              <w:t>idera que podría alcanzar un 2.</w:t>
            </w:r>
            <w:r w:rsidR="00523A16" w:rsidRPr="008A580F">
              <w:rPr>
                <w:rFonts w:ascii="Arial" w:hAnsi="Arial" w:cs="Arial"/>
                <w:sz w:val="24"/>
                <w:szCs w:val="24"/>
                <w:lang w:val="es-GT"/>
              </w:rPr>
              <w:t>4</w:t>
            </w:r>
            <w:r w:rsidR="0011436C" w:rsidRPr="008A580F">
              <w:rPr>
                <w:rFonts w:ascii="Arial" w:hAnsi="Arial" w:cs="Arial"/>
                <w:sz w:val="24"/>
                <w:szCs w:val="24"/>
                <w:lang w:val="es-GT"/>
              </w:rPr>
              <w:t>% respecto de la producción nacional.</w:t>
            </w:r>
          </w:p>
          <w:p w:rsidR="00886C1D" w:rsidRPr="008A580F" w:rsidRDefault="00886C1D" w:rsidP="00CE64A3">
            <w:pPr>
              <w:jc w:val="both"/>
              <w:rPr>
                <w:rFonts w:ascii="Arial" w:hAnsi="Arial" w:cs="Arial"/>
                <w:sz w:val="24"/>
                <w:szCs w:val="24"/>
                <w:lang w:val="es-GT"/>
              </w:rPr>
            </w:pPr>
          </w:p>
          <w:p w:rsidR="00E1059D" w:rsidRPr="008A580F" w:rsidRDefault="00062CA0" w:rsidP="00B06152">
            <w:pPr>
              <w:jc w:val="both"/>
              <w:rPr>
                <w:rFonts w:ascii="Arial" w:hAnsi="Arial" w:cs="Arial"/>
                <w:sz w:val="24"/>
                <w:szCs w:val="24"/>
                <w:lang w:val="es-GT"/>
              </w:rPr>
            </w:pPr>
            <w:r w:rsidRPr="008A580F">
              <w:rPr>
                <w:rFonts w:ascii="Arial" w:hAnsi="Arial" w:cs="Arial"/>
                <w:sz w:val="24"/>
                <w:szCs w:val="24"/>
                <w:lang w:val="es-GT"/>
              </w:rPr>
              <w:t>Y, d</w:t>
            </w:r>
            <w:r w:rsidR="0011436C" w:rsidRPr="008A580F">
              <w:rPr>
                <w:rFonts w:ascii="Arial" w:hAnsi="Arial" w:cs="Arial"/>
                <w:sz w:val="24"/>
                <w:szCs w:val="24"/>
                <w:lang w:val="es-GT"/>
              </w:rPr>
              <w:t>ado que los ingresos obtenidos por impuestos no son suficientes para atender las demandas de la población, es necesario recurrir al endeudamiento, el cual para 20</w:t>
            </w:r>
            <w:r w:rsidR="00FA4151" w:rsidRPr="008A580F">
              <w:rPr>
                <w:rFonts w:ascii="Arial" w:hAnsi="Arial" w:cs="Arial"/>
                <w:sz w:val="24"/>
                <w:szCs w:val="24"/>
                <w:lang w:val="es-GT"/>
              </w:rPr>
              <w:t>20</w:t>
            </w:r>
            <w:r w:rsidR="0011436C" w:rsidRPr="008A580F">
              <w:rPr>
                <w:rFonts w:ascii="Arial" w:hAnsi="Arial" w:cs="Arial"/>
                <w:sz w:val="24"/>
                <w:szCs w:val="24"/>
                <w:lang w:val="es-GT"/>
              </w:rPr>
              <w:t xml:space="preserve"> podría ser de 2.</w:t>
            </w:r>
            <w:r w:rsidR="008F53D9" w:rsidRPr="008A580F">
              <w:rPr>
                <w:rFonts w:ascii="Arial" w:hAnsi="Arial" w:cs="Arial"/>
                <w:sz w:val="24"/>
                <w:szCs w:val="24"/>
                <w:lang w:val="es-GT"/>
              </w:rPr>
              <w:t>3</w:t>
            </w:r>
            <w:r w:rsidR="0011436C" w:rsidRPr="008A580F">
              <w:rPr>
                <w:rFonts w:ascii="Arial" w:hAnsi="Arial" w:cs="Arial"/>
                <w:sz w:val="24"/>
                <w:szCs w:val="24"/>
                <w:lang w:val="es-GT"/>
              </w:rPr>
              <w:t>% respecto del producto interno bruto.</w:t>
            </w:r>
          </w:p>
          <w:p w:rsidR="00886C1D" w:rsidRPr="008A580F" w:rsidRDefault="00886C1D" w:rsidP="00B06152">
            <w:pPr>
              <w:jc w:val="both"/>
              <w:rPr>
                <w:rFonts w:ascii="Arial" w:hAnsi="Arial" w:cs="Arial"/>
                <w:sz w:val="24"/>
                <w:szCs w:val="24"/>
                <w:lang w:val="es-GT"/>
              </w:rPr>
            </w:pPr>
          </w:p>
          <w:p w:rsidR="00B06152" w:rsidRPr="008B06BF" w:rsidRDefault="00B06152" w:rsidP="004B46CA">
            <w:pPr>
              <w:jc w:val="both"/>
              <w:rPr>
                <w:rFonts w:ascii="Arial" w:hAnsi="Arial" w:cs="Arial"/>
                <w:sz w:val="24"/>
                <w:szCs w:val="24"/>
                <w:lang w:val="es-GT"/>
              </w:rPr>
            </w:pPr>
            <w:r w:rsidRPr="008A580F">
              <w:rPr>
                <w:rFonts w:ascii="Arial" w:hAnsi="Arial" w:cs="Arial"/>
                <w:sz w:val="24"/>
                <w:szCs w:val="24"/>
                <w:lang w:val="es-GT"/>
              </w:rPr>
              <w:t>El total del presupuesto de egresos también llamado gasto público, de ser aprobado</w:t>
            </w:r>
            <w:r w:rsidR="00FA4151" w:rsidRPr="008A580F">
              <w:rPr>
                <w:rFonts w:ascii="Arial" w:hAnsi="Arial" w:cs="Arial"/>
                <w:sz w:val="24"/>
                <w:szCs w:val="24"/>
                <w:lang w:val="es-GT"/>
              </w:rPr>
              <w:t xml:space="preserve"> en el monto propuesto para 2020</w:t>
            </w:r>
            <w:r w:rsidRPr="008A580F">
              <w:rPr>
                <w:rFonts w:ascii="Arial" w:hAnsi="Arial" w:cs="Arial"/>
                <w:sz w:val="24"/>
                <w:szCs w:val="24"/>
                <w:lang w:val="es-GT"/>
              </w:rPr>
              <w:t>, sería equivalente al 1</w:t>
            </w:r>
            <w:r w:rsidR="008F53D9" w:rsidRPr="008A580F">
              <w:rPr>
                <w:rFonts w:ascii="Arial" w:hAnsi="Arial" w:cs="Arial"/>
                <w:sz w:val="24"/>
                <w:szCs w:val="24"/>
                <w:lang w:val="es-GT"/>
              </w:rPr>
              <w:t>2.9</w:t>
            </w:r>
            <w:r w:rsidRPr="003E2C56">
              <w:rPr>
                <w:rFonts w:ascii="Arial" w:hAnsi="Arial" w:cs="Arial"/>
                <w:sz w:val="24"/>
                <w:szCs w:val="24"/>
                <w:lang w:val="es-GT"/>
              </w:rPr>
              <w:t xml:space="preserve">% </w:t>
            </w:r>
            <w:r w:rsidR="004B46CA">
              <w:rPr>
                <w:rFonts w:ascii="Arial" w:hAnsi="Arial" w:cs="Arial"/>
                <w:sz w:val="24"/>
                <w:szCs w:val="24"/>
                <w:lang w:val="es-GT"/>
              </w:rPr>
              <w:t xml:space="preserve"> </w:t>
            </w:r>
            <w:r w:rsidRPr="003E2C56">
              <w:rPr>
                <w:rFonts w:ascii="Arial" w:hAnsi="Arial" w:cs="Arial"/>
                <w:sz w:val="24"/>
                <w:szCs w:val="24"/>
                <w:lang w:val="es-GT"/>
              </w:rPr>
              <w:t>en relación al PIB.</w:t>
            </w:r>
          </w:p>
        </w:tc>
      </w:tr>
    </w:tbl>
    <w:p w:rsidR="00900361" w:rsidRDefault="00900361" w:rsidP="00900361">
      <w:pPr>
        <w:pStyle w:val="Prrafodelista"/>
        <w:ind w:left="426"/>
        <w:jc w:val="both"/>
        <w:rPr>
          <w:rFonts w:ascii="Arial" w:hAnsi="Arial" w:cs="Arial"/>
          <w:b/>
          <w:sz w:val="24"/>
          <w:szCs w:val="24"/>
          <w:lang w:val="es-GT"/>
        </w:rPr>
      </w:pPr>
    </w:p>
    <w:p w:rsidR="00183FD7" w:rsidRDefault="00183FD7" w:rsidP="000D2DAC">
      <w:pPr>
        <w:pStyle w:val="Prrafodelista"/>
        <w:numPr>
          <w:ilvl w:val="0"/>
          <w:numId w:val="10"/>
        </w:numPr>
        <w:ind w:left="426" w:hanging="426"/>
        <w:jc w:val="both"/>
        <w:rPr>
          <w:rFonts w:ascii="Arial" w:hAnsi="Arial" w:cs="Arial"/>
          <w:b/>
          <w:sz w:val="24"/>
          <w:szCs w:val="24"/>
          <w:lang w:val="es-GT"/>
        </w:rPr>
      </w:pPr>
      <w:r w:rsidRPr="00170B12">
        <w:rPr>
          <w:rFonts w:ascii="Arial" w:hAnsi="Arial" w:cs="Arial"/>
          <w:b/>
          <w:sz w:val="24"/>
          <w:szCs w:val="24"/>
          <w:lang w:val="es-GT"/>
        </w:rPr>
        <w:t xml:space="preserve">Presupuesto </w:t>
      </w:r>
      <w:r w:rsidR="00D37250">
        <w:rPr>
          <w:rFonts w:ascii="Arial" w:hAnsi="Arial" w:cs="Arial"/>
          <w:b/>
          <w:sz w:val="24"/>
          <w:szCs w:val="24"/>
          <w:lang w:val="es-GT"/>
        </w:rPr>
        <w:t>201</w:t>
      </w:r>
      <w:r w:rsidR="00FA4151">
        <w:rPr>
          <w:rFonts w:ascii="Arial" w:hAnsi="Arial" w:cs="Arial"/>
          <w:b/>
          <w:sz w:val="24"/>
          <w:szCs w:val="24"/>
          <w:lang w:val="es-GT"/>
        </w:rPr>
        <w:t>9</w:t>
      </w:r>
      <w:r w:rsidR="000A7329">
        <w:rPr>
          <w:rFonts w:ascii="Arial" w:hAnsi="Arial" w:cs="Arial"/>
          <w:b/>
          <w:sz w:val="24"/>
          <w:szCs w:val="24"/>
          <w:lang w:val="es-GT"/>
        </w:rPr>
        <w:t xml:space="preserve"> y Proyecto 20</w:t>
      </w:r>
      <w:r w:rsidR="00FA4151">
        <w:rPr>
          <w:rFonts w:ascii="Arial" w:hAnsi="Arial" w:cs="Arial"/>
          <w:b/>
          <w:sz w:val="24"/>
          <w:szCs w:val="24"/>
          <w:lang w:val="es-GT"/>
        </w:rPr>
        <w:t>20</w:t>
      </w:r>
      <w:r w:rsidR="00D37250">
        <w:rPr>
          <w:rFonts w:ascii="Arial" w:hAnsi="Arial" w:cs="Arial"/>
          <w:b/>
          <w:sz w:val="24"/>
          <w:szCs w:val="24"/>
          <w:lang w:val="es-GT"/>
        </w:rPr>
        <w:t>, incremento global</w:t>
      </w:r>
      <w:r w:rsidRPr="00170B12">
        <w:rPr>
          <w:rFonts w:ascii="Arial" w:hAnsi="Arial" w:cs="Arial"/>
          <w:b/>
          <w:sz w:val="24"/>
          <w:szCs w:val="24"/>
          <w:lang w:val="es-GT"/>
        </w:rPr>
        <w:t>:</w:t>
      </w:r>
    </w:p>
    <w:p w:rsidR="00905440" w:rsidRDefault="00CE64A3" w:rsidP="00174160">
      <w:pPr>
        <w:spacing w:after="0"/>
        <w:jc w:val="center"/>
        <w:rPr>
          <w:rFonts w:ascii="Arial" w:hAnsi="Arial" w:cs="Arial"/>
          <w:b/>
          <w:lang w:val="es-GT"/>
        </w:rPr>
      </w:pPr>
      <w:r w:rsidRPr="00542C0F">
        <w:rPr>
          <w:rFonts w:ascii="Arial" w:hAnsi="Arial" w:cs="Arial"/>
          <w:b/>
          <w:lang w:val="es-GT"/>
        </w:rPr>
        <w:t>Cuadro No. 2</w:t>
      </w:r>
    </w:p>
    <w:p w:rsidR="00EE5119" w:rsidRDefault="00EE5119" w:rsidP="00174160">
      <w:pPr>
        <w:spacing w:after="0"/>
        <w:jc w:val="center"/>
        <w:rPr>
          <w:rFonts w:ascii="Arial" w:hAnsi="Arial" w:cs="Arial"/>
          <w:b/>
          <w:lang w:val="es-GT"/>
        </w:rPr>
      </w:pPr>
      <w:r w:rsidRPr="00EE5119">
        <w:rPr>
          <w:noProof/>
          <w:lang w:eastAsia="es-ES"/>
        </w:rPr>
        <w:drawing>
          <wp:inline distT="0" distB="0" distL="0" distR="0">
            <wp:extent cx="5850890" cy="2472098"/>
            <wp:effectExtent l="19050" t="0" r="0" b="0"/>
            <wp:docPr id="67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5850890" cy="2472098"/>
                    </a:xfrm>
                    <a:prstGeom prst="rect">
                      <a:avLst/>
                    </a:prstGeom>
                    <a:noFill/>
                    <a:ln w="9525">
                      <a:noFill/>
                      <a:miter lim="800000"/>
                      <a:headEnd/>
                      <a:tailEnd/>
                    </a:ln>
                  </pic:spPr>
                </pic:pic>
              </a:graphicData>
            </a:graphic>
          </wp:inline>
        </w:drawing>
      </w:r>
    </w:p>
    <w:p w:rsidR="00A64FF3" w:rsidRDefault="00A64FF3" w:rsidP="00174160">
      <w:pPr>
        <w:spacing w:after="0"/>
        <w:jc w:val="center"/>
        <w:rPr>
          <w:rFonts w:ascii="Arial" w:hAnsi="Arial" w:cs="Arial"/>
          <w:b/>
          <w:lang w:val="es-GT"/>
        </w:rPr>
      </w:pPr>
    </w:p>
    <w:p w:rsidR="007A7BB1" w:rsidRPr="00542C0F" w:rsidRDefault="007A7BB1" w:rsidP="00174160">
      <w:pPr>
        <w:spacing w:after="0"/>
        <w:jc w:val="center"/>
        <w:rPr>
          <w:rFonts w:ascii="Arial" w:hAnsi="Arial" w:cs="Arial"/>
          <w:b/>
          <w:lang w:val="es-GT"/>
        </w:rPr>
      </w:pPr>
    </w:p>
    <w:tbl>
      <w:tblPr>
        <w:tblStyle w:val="Tablaconcuadrcula"/>
        <w:tblW w:w="5000" w:type="pct"/>
        <w:tblLook w:val="04A0"/>
      </w:tblPr>
      <w:tblGrid>
        <w:gridCol w:w="3870"/>
        <w:gridCol w:w="5560"/>
      </w:tblGrid>
      <w:tr w:rsidR="00E51434" w:rsidRPr="008B06BF" w:rsidTr="006A0187">
        <w:tc>
          <w:tcPr>
            <w:tcW w:w="2052" w:type="pct"/>
          </w:tcPr>
          <w:p w:rsidR="00680B9A" w:rsidRDefault="00680B9A" w:rsidP="00FB3BAF">
            <w:pPr>
              <w:jc w:val="both"/>
              <w:rPr>
                <w:rFonts w:ascii="Arial" w:hAnsi="Arial" w:cs="Arial"/>
                <w:b/>
                <w:color w:val="365F91" w:themeColor="accent1" w:themeShade="BF"/>
                <w:sz w:val="24"/>
                <w:szCs w:val="24"/>
                <w:lang w:val="es-GT"/>
              </w:rPr>
            </w:pPr>
          </w:p>
          <w:p w:rsidR="00FB3BAF" w:rsidRDefault="00D9193A" w:rsidP="00FB3BAF">
            <w:pPr>
              <w:jc w:val="both"/>
              <w:rPr>
                <w:rFonts w:ascii="Arial" w:hAnsi="Arial" w:cs="Arial"/>
                <w:b/>
                <w:color w:val="365F91" w:themeColor="accent1" w:themeShade="BF"/>
                <w:sz w:val="24"/>
                <w:szCs w:val="24"/>
                <w:lang w:val="es-GT"/>
              </w:rPr>
            </w:pPr>
            <w:r w:rsidRPr="008B06BF">
              <w:rPr>
                <w:rFonts w:ascii="Arial" w:hAnsi="Arial" w:cs="Arial"/>
                <w:b/>
                <w:color w:val="365F91" w:themeColor="accent1" w:themeShade="BF"/>
                <w:sz w:val="24"/>
                <w:szCs w:val="24"/>
                <w:lang w:val="es-GT"/>
              </w:rPr>
              <w:t xml:space="preserve">En un vistazo: </w:t>
            </w:r>
          </w:p>
          <w:p w:rsidR="008B06BF" w:rsidRPr="008B06BF" w:rsidRDefault="008B06BF" w:rsidP="00FB3BAF">
            <w:pPr>
              <w:jc w:val="both"/>
              <w:rPr>
                <w:rFonts w:ascii="Arial" w:hAnsi="Arial" w:cs="Arial"/>
                <w:b/>
                <w:color w:val="365F91" w:themeColor="accent1" w:themeShade="BF"/>
                <w:sz w:val="24"/>
                <w:szCs w:val="24"/>
                <w:lang w:val="es-GT"/>
              </w:rPr>
            </w:pPr>
          </w:p>
          <w:p w:rsidR="00E51434" w:rsidRDefault="00D9193A" w:rsidP="00D45624">
            <w:pPr>
              <w:rPr>
                <w:rFonts w:ascii="Arial" w:hAnsi="Arial" w:cs="Arial"/>
                <w:b/>
                <w:color w:val="365F91" w:themeColor="accent1" w:themeShade="BF"/>
                <w:sz w:val="24"/>
                <w:szCs w:val="24"/>
                <w:lang w:val="es-GT"/>
              </w:rPr>
            </w:pPr>
            <w:r w:rsidRPr="008B06BF">
              <w:rPr>
                <w:rFonts w:ascii="Arial" w:hAnsi="Arial" w:cs="Arial"/>
                <w:b/>
                <w:color w:val="365F91" w:themeColor="accent1" w:themeShade="BF"/>
                <w:sz w:val="24"/>
                <w:szCs w:val="24"/>
                <w:lang w:val="es-GT"/>
              </w:rPr>
              <w:t>¿A cuánto asciende el proyecto de presupuesto que presentó el Organismo Ejecutivo al Organismo Legislativo</w:t>
            </w:r>
            <w:r w:rsidR="00F7676F">
              <w:rPr>
                <w:rFonts w:ascii="Arial" w:hAnsi="Arial" w:cs="Arial"/>
                <w:b/>
                <w:color w:val="365F91" w:themeColor="accent1" w:themeShade="BF"/>
                <w:sz w:val="24"/>
                <w:szCs w:val="24"/>
                <w:lang w:val="es-GT"/>
              </w:rPr>
              <w:t xml:space="preserve"> para 20</w:t>
            </w:r>
            <w:r w:rsidR="007A7BB1">
              <w:rPr>
                <w:rFonts w:ascii="Arial" w:hAnsi="Arial" w:cs="Arial"/>
                <w:b/>
                <w:color w:val="365F91" w:themeColor="accent1" w:themeShade="BF"/>
                <w:sz w:val="24"/>
                <w:szCs w:val="24"/>
                <w:lang w:val="es-GT"/>
              </w:rPr>
              <w:t>20</w:t>
            </w:r>
            <w:r w:rsidRPr="008B06BF">
              <w:rPr>
                <w:rFonts w:ascii="Arial" w:hAnsi="Arial" w:cs="Arial"/>
                <w:b/>
                <w:color w:val="365F91" w:themeColor="accent1" w:themeShade="BF"/>
                <w:sz w:val="24"/>
                <w:szCs w:val="24"/>
                <w:lang w:val="es-GT"/>
              </w:rPr>
              <w:t>?</w:t>
            </w:r>
          </w:p>
          <w:p w:rsidR="001461E8" w:rsidRPr="00440BDF" w:rsidRDefault="00440BDF" w:rsidP="009B448C">
            <w:pPr>
              <w:jc w:val="right"/>
              <w:rPr>
                <w:rFonts w:ascii="Arial" w:hAnsi="Arial" w:cs="Arial"/>
                <w:b/>
                <w:color w:val="365F91" w:themeColor="accent1" w:themeShade="BF"/>
                <w:sz w:val="24"/>
                <w:szCs w:val="24"/>
                <w:lang w:val="es-GT"/>
              </w:rPr>
            </w:pPr>
            <w:r>
              <w:rPr>
                <w:noProof/>
                <w:lang w:eastAsia="es-ES"/>
              </w:rPr>
              <w:drawing>
                <wp:inline distT="0" distB="0" distL="0" distR="0">
                  <wp:extent cx="1126647" cy="1099185"/>
                  <wp:effectExtent l="19050" t="0" r="0" b="0"/>
                  <wp:docPr id="19" name="Imagen 1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n relacionada"/>
                          <pic:cNvPicPr>
                            <a:picLocks noChangeAspect="1" noChangeArrowheads="1"/>
                          </pic:cNvPicPr>
                        </pic:nvPicPr>
                        <pic:blipFill>
                          <a:blip r:embed="rId18" cstate="print"/>
                          <a:srcRect/>
                          <a:stretch>
                            <a:fillRect/>
                          </a:stretch>
                        </pic:blipFill>
                        <pic:spPr bwMode="auto">
                          <a:xfrm>
                            <a:off x="0" y="0"/>
                            <a:ext cx="1127644" cy="1100157"/>
                          </a:xfrm>
                          <a:prstGeom prst="ellipse">
                            <a:avLst/>
                          </a:prstGeom>
                          <a:ln>
                            <a:noFill/>
                          </a:ln>
                          <a:effectLst>
                            <a:softEdge rad="112500"/>
                          </a:effectLst>
                        </pic:spPr>
                      </pic:pic>
                    </a:graphicData>
                  </a:graphic>
                </wp:inline>
              </w:drawing>
            </w:r>
          </w:p>
        </w:tc>
        <w:tc>
          <w:tcPr>
            <w:tcW w:w="2948" w:type="pct"/>
          </w:tcPr>
          <w:p w:rsidR="001B78FC" w:rsidRDefault="001B78FC" w:rsidP="00FB3BAF">
            <w:pPr>
              <w:jc w:val="both"/>
              <w:rPr>
                <w:rFonts w:ascii="Arial" w:hAnsi="Arial" w:cs="Arial"/>
                <w:sz w:val="24"/>
                <w:szCs w:val="24"/>
                <w:lang w:val="es-GT"/>
              </w:rPr>
            </w:pPr>
          </w:p>
          <w:p w:rsidR="008B06BF" w:rsidRDefault="007C2CF5" w:rsidP="00FB3BAF">
            <w:pPr>
              <w:jc w:val="both"/>
              <w:rPr>
                <w:rFonts w:ascii="Arial" w:hAnsi="Arial" w:cs="Arial"/>
                <w:sz w:val="24"/>
                <w:szCs w:val="24"/>
                <w:lang w:val="es-GT"/>
              </w:rPr>
            </w:pPr>
            <w:r>
              <w:rPr>
                <w:rFonts w:ascii="Arial" w:hAnsi="Arial" w:cs="Arial"/>
                <w:sz w:val="24"/>
                <w:szCs w:val="24"/>
                <w:lang w:val="es-GT"/>
              </w:rPr>
              <w:t>R/</w:t>
            </w:r>
            <w:r w:rsidR="001913C3" w:rsidRPr="008B06BF">
              <w:rPr>
                <w:rFonts w:ascii="Arial" w:hAnsi="Arial" w:cs="Arial"/>
                <w:sz w:val="24"/>
                <w:szCs w:val="24"/>
                <w:lang w:val="es-GT"/>
              </w:rPr>
              <w:t>Para  financiar los programas y proyectos que las instituciones tendrán a su cargo en 20</w:t>
            </w:r>
            <w:r w:rsidR="007A7BB1">
              <w:rPr>
                <w:rFonts w:ascii="Arial" w:hAnsi="Arial" w:cs="Arial"/>
                <w:sz w:val="24"/>
                <w:szCs w:val="24"/>
                <w:lang w:val="es-GT"/>
              </w:rPr>
              <w:t>20</w:t>
            </w:r>
            <w:r w:rsidR="001913C3" w:rsidRPr="008B06BF">
              <w:rPr>
                <w:rFonts w:ascii="Arial" w:hAnsi="Arial" w:cs="Arial"/>
                <w:sz w:val="24"/>
                <w:szCs w:val="24"/>
                <w:lang w:val="es-GT"/>
              </w:rPr>
              <w:t xml:space="preserve"> y brindar los servicios públicos </w:t>
            </w:r>
            <w:r w:rsidR="00E47708">
              <w:rPr>
                <w:rFonts w:ascii="Arial" w:hAnsi="Arial" w:cs="Arial"/>
                <w:sz w:val="24"/>
                <w:szCs w:val="24"/>
                <w:lang w:val="es-GT"/>
              </w:rPr>
              <w:t xml:space="preserve">de educación, salud, seguridad, etc., </w:t>
            </w:r>
            <w:r w:rsidR="001913C3" w:rsidRPr="008B06BF">
              <w:rPr>
                <w:rFonts w:ascii="Arial" w:hAnsi="Arial" w:cs="Arial"/>
                <w:sz w:val="24"/>
                <w:szCs w:val="24"/>
                <w:lang w:val="es-GT"/>
              </w:rPr>
              <w:t xml:space="preserve">a los ciudadanos, se propone </w:t>
            </w:r>
            <w:r w:rsidR="002C3351">
              <w:rPr>
                <w:rFonts w:ascii="Arial" w:hAnsi="Arial" w:cs="Arial"/>
                <w:sz w:val="24"/>
                <w:szCs w:val="24"/>
                <w:lang w:val="es-GT"/>
              </w:rPr>
              <w:t>que el presupuesto se autorice en la suma de</w:t>
            </w:r>
            <w:r w:rsidR="008B06BF">
              <w:rPr>
                <w:rFonts w:ascii="Arial" w:hAnsi="Arial" w:cs="Arial"/>
                <w:sz w:val="24"/>
                <w:szCs w:val="24"/>
                <w:lang w:val="es-GT"/>
              </w:rPr>
              <w:t>:</w:t>
            </w:r>
          </w:p>
          <w:p w:rsidR="008B06BF" w:rsidRDefault="008B06BF" w:rsidP="00FB3BAF">
            <w:pPr>
              <w:jc w:val="both"/>
              <w:rPr>
                <w:rFonts w:ascii="Arial" w:hAnsi="Arial" w:cs="Arial"/>
                <w:sz w:val="24"/>
                <w:szCs w:val="24"/>
                <w:lang w:val="es-GT"/>
              </w:rPr>
            </w:pPr>
          </w:p>
          <w:p w:rsidR="00E51434" w:rsidRPr="008B06BF" w:rsidRDefault="001913C3" w:rsidP="008B06BF">
            <w:pPr>
              <w:pStyle w:val="Prrafodelista"/>
              <w:numPr>
                <w:ilvl w:val="0"/>
                <w:numId w:val="11"/>
              </w:numPr>
              <w:jc w:val="both"/>
              <w:rPr>
                <w:rFonts w:ascii="Arial" w:hAnsi="Arial" w:cs="Arial"/>
                <w:sz w:val="24"/>
                <w:szCs w:val="24"/>
                <w:lang w:val="es-GT"/>
              </w:rPr>
            </w:pPr>
            <w:r w:rsidRPr="008D38F0">
              <w:rPr>
                <w:rFonts w:ascii="Arial" w:hAnsi="Arial" w:cs="Arial"/>
                <w:b/>
                <w:sz w:val="24"/>
                <w:szCs w:val="24"/>
                <w:lang w:val="es-GT"/>
              </w:rPr>
              <w:t>Q.</w:t>
            </w:r>
            <w:r w:rsidR="0070245F">
              <w:rPr>
                <w:rFonts w:ascii="Arial" w:hAnsi="Arial" w:cs="Arial"/>
                <w:b/>
                <w:sz w:val="24"/>
                <w:szCs w:val="24"/>
                <w:lang w:val="es-GT"/>
              </w:rPr>
              <w:t>91</w:t>
            </w:r>
            <w:proofErr w:type="gramStart"/>
            <w:r w:rsidR="0070245F">
              <w:rPr>
                <w:rFonts w:ascii="Arial" w:hAnsi="Arial" w:cs="Arial"/>
                <w:b/>
                <w:sz w:val="24"/>
                <w:szCs w:val="24"/>
                <w:lang w:val="es-GT"/>
              </w:rPr>
              <w:t>,900.0</w:t>
            </w:r>
            <w:proofErr w:type="gramEnd"/>
            <w:r w:rsidRPr="00B050FD">
              <w:rPr>
                <w:rFonts w:ascii="Arial" w:hAnsi="Arial" w:cs="Arial"/>
                <w:b/>
                <w:sz w:val="24"/>
                <w:szCs w:val="24"/>
                <w:lang w:val="es-GT"/>
              </w:rPr>
              <w:t xml:space="preserve"> millones</w:t>
            </w:r>
            <w:r w:rsidRPr="008B06BF">
              <w:rPr>
                <w:rFonts w:ascii="Arial" w:hAnsi="Arial" w:cs="Arial"/>
                <w:sz w:val="24"/>
                <w:szCs w:val="24"/>
                <w:lang w:val="es-GT"/>
              </w:rPr>
              <w:t>.</w:t>
            </w:r>
          </w:p>
          <w:p w:rsidR="001913C3" w:rsidRPr="008B06BF" w:rsidRDefault="001913C3" w:rsidP="00FB3BAF">
            <w:pPr>
              <w:jc w:val="both"/>
              <w:rPr>
                <w:rFonts w:ascii="Arial" w:hAnsi="Arial" w:cs="Arial"/>
                <w:sz w:val="24"/>
                <w:szCs w:val="24"/>
                <w:lang w:val="es-GT"/>
              </w:rPr>
            </w:pPr>
          </w:p>
          <w:p w:rsidR="008B06BF" w:rsidRDefault="001913C3" w:rsidP="008B06BF">
            <w:pPr>
              <w:jc w:val="both"/>
              <w:rPr>
                <w:rFonts w:ascii="Arial" w:hAnsi="Arial" w:cs="Arial"/>
                <w:sz w:val="24"/>
                <w:szCs w:val="24"/>
                <w:lang w:val="es-GT"/>
              </w:rPr>
            </w:pPr>
            <w:r w:rsidRPr="008B06BF">
              <w:rPr>
                <w:rFonts w:ascii="Arial" w:hAnsi="Arial" w:cs="Arial"/>
                <w:sz w:val="24"/>
                <w:szCs w:val="24"/>
                <w:lang w:val="es-GT"/>
              </w:rPr>
              <w:t>Esta propuesta crece</w:t>
            </w:r>
            <w:r w:rsidR="008B06BF">
              <w:rPr>
                <w:rFonts w:ascii="Arial" w:hAnsi="Arial" w:cs="Arial"/>
                <w:sz w:val="24"/>
                <w:szCs w:val="24"/>
                <w:lang w:val="es-GT"/>
              </w:rPr>
              <w:t>:</w:t>
            </w:r>
          </w:p>
          <w:p w:rsidR="008B06BF" w:rsidRDefault="008B06BF" w:rsidP="008B06BF">
            <w:pPr>
              <w:jc w:val="both"/>
              <w:rPr>
                <w:rFonts w:ascii="Arial" w:hAnsi="Arial" w:cs="Arial"/>
                <w:sz w:val="24"/>
                <w:szCs w:val="24"/>
                <w:lang w:val="es-GT"/>
              </w:rPr>
            </w:pPr>
          </w:p>
          <w:tbl>
            <w:tblPr>
              <w:tblStyle w:val="Listamedia2-nfasis6"/>
              <w:tblW w:w="5000" w:type="pct"/>
              <w:tblLook w:val="04A0"/>
            </w:tblPr>
            <w:tblGrid>
              <w:gridCol w:w="1088"/>
              <w:gridCol w:w="4256"/>
            </w:tblGrid>
            <w:tr w:rsidR="00645994" w:rsidTr="008C633D">
              <w:trPr>
                <w:cnfStyle w:val="100000000000"/>
              </w:trPr>
              <w:tc>
                <w:tcPr>
                  <w:cnfStyle w:val="001000000100"/>
                  <w:tcW w:w="1018" w:type="pct"/>
                  <w:shd w:val="clear" w:color="auto" w:fill="FFFFCC"/>
                </w:tcPr>
                <w:p w:rsidR="00645994" w:rsidRPr="00B050FD" w:rsidRDefault="0070245F" w:rsidP="00B050FD">
                  <w:pPr>
                    <w:jc w:val="center"/>
                    <w:rPr>
                      <w:rFonts w:ascii="Arial" w:hAnsi="Arial" w:cs="Arial"/>
                      <w:b/>
                      <w:lang w:val="es-GT"/>
                    </w:rPr>
                  </w:pPr>
                  <w:r w:rsidRPr="0070245F">
                    <w:rPr>
                      <w:rFonts w:ascii="Arial" w:hAnsi="Arial" w:cs="Arial"/>
                      <w:b/>
                      <w:lang w:val="es-GT"/>
                    </w:rPr>
                    <w:t>4.1</w:t>
                  </w:r>
                  <w:r w:rsidR="00B050FD" w:rsidRPr="0070245F">
                    <w:rPr>
                      <w:rFonts w:ascii="Arial" w:hAnsi="Arial" w:cs="Arial"/>
                      <w:b/>
                      <w:lang w:val="es-GT"/>
                    </w:rPr>
                    <w:t>%</w:t>
                  </w:r>
                </w:p>
              </w:tc>
              <w:tc>
                <w:tcPr>
                  <w:tcW w:w="3982" w:type="pct"/>
                  <w:shd w:val="clear" w:color="auto" w:fill="DDD9C3" w:themeFill="background2" w:themeFillShade="E6"/>
                </w:tcPr>
                <w:p w:rsidR="00645994" w:rsidRDefault="00645994" w:rsidP="0070245F">
                  <w:pPr>
                    <w:jc w:val="both"/>
                    <w:cnfStyle w:val="100000000000"/>
                    <w:rPr>
                      <w:rFonts w:ascii="Arial" w:hAnsi="Arial" w:cs="Arial"/>
                      <w:lang w:val="es-GT"/>
                    </w:rPr>
                  </w:pPr>
                  <w:r w:rsidRPr="008B06BF">
                    <w:rPr>
                      <w:rFonts w:ascii="Arial" w:hAnsi="Arial" w:cs="Arial"/>
                      <w:lang w:val="es-GT"/>
                    </w:rPr>
                    <w:t xml:space="preserve">respecto del </w:t>
                  </w:r>
                  <w:r w:rsidR="0070245F">
                    <w:rPr>
                      <w:rFonts w:ascii="Arial" w:hAnsi="Arial" w:cs="Arial"/>
                      <w:lang w:val="es-GT"/>
                    </w:rPr>
                    <w:t>presupuesto vigente 2019</w:t>
                  </w:r>
                  <w:r w:rsidRPr="008B06BF">
                    <w:rPr>
                      <w:rFonts w:ascii="Arial" w:hAnsi="Arial" w:cs="Arial"/>
                      <w:lang w:val="es-GT"/>
                    </w:rPr>
                    <w:t>, y</w:t>
                  </w:r>
                </w:p>
              </w:tc>
            </w:tr>
            <w:tr w:rsidR="00645994" w:rsidTr="008C633D">
              <w:trPr>
                <w:cnfStyle w:val="000000100000"/>
              </w:trPr>
              <w:tc>
                <w:tcPr>
                  <w:cnfStyle w:val="001000000000"/>
                  <w:tcW w:w="1018" w:type="pct"/>
                  <w:shd w:val="clear" w:color="auto" w:fill="DDD9C3" w:themeFill="background2" w:themeFillShade="E6"/>
                </w:tcPr>
                <w:p w:rsidR="00645994" w:rsidRPr="00B050FD" w:rsidRDefault="0070245F" w:rsidP="00B050FD">
                  <w:pPr>
                    <w:jc w:val="center"/>
                    <w:rPr>
                      <w:rFonts w:ascii="Arial" w:hAnsi="Arial" w:cs="Arial"/>
                      <w:b/>
                      <w:sz w:val="24"/>
                      <w:szCs w:val="24"/>
                      <w:lang w:val="es-GT"/>
                    </w:rPr>
                  </w:pPr>
                  <w:r>
                    <w:rPr>
                      <w:rFonts w:ascii="Arial" w:hAnsi="Arial" w:cs="Arial"/>
                      <w:b/>
                      <w:sz w:val="24"/>
                      <w:szCs w:val="24"/>
                      <w:lang w:val="es-GT"/>
                    </w:rPr>
                    <w:t>4.8</w:t>
                  </w:r>
                  <w:r w:rsidR="00645994" w:rsidRPr="00B050FD">
                    <w:rPr>
                      <w:rFonts w:ascii="Arial" w:hAnsi="Arial" w:cs="Arial"/>
                      <w:b/>
                      <w:sz w:val="24"/>
                      <w:szCs w:val="24"/>
                      <w:lang w:val="es-GT"/>
                    </w:rPr>
                    <w:t>%</w:t>
                  </w:r>
                </w:p>
              </w:tc>
              <w:tc>
                <w:tcPr>
                  <w:tcW w:w="3982" w:type="pct"/>
                  <w:shd w:val="clear" w:color="auto" w:fill="FFFFCC"/>
                </w:tcPr>
                <w:p w:rsidR="00645994" w:rsidRDefault="00645994" w:rsidP="007A7BB1">
                  <w:pPr>
                    <w:jc w:val="both"/>
                    <w:cnfStyle w:val="000000100000"/>
                    <w:rPr>
                      <w:rFonts w:ascii="Arial" w:hAnsi="Arial" w:cs="Arial"/>
                      <w:sz w:val="24"/>
                      <w:szCs w:val="24"/>
                      <w:lang w:val="es-GT"/>
                    </w:rPr>
                  </w:pPr>
                  <w:r w:rsidRPr="008B06BF">
                    <w:rPr>
                      <w:rFonts w:ascii="Arial" w:hAnsi="Arial" w:cs="Arial"/>
                      <w:sz w:val="24"/>
                      <w:szCs w:val="24"/>
                      <w:lang w:val="es-GT"/>
                    </w:rPr>
                    <w:t>respecto del presupuesto aprobado 201</w:t>
                  </w:r>
                  <w:r w:rsidR="007A7BB1">
                    <w:rPr>
                      <w:rFonts w:ascii="Arial" w:hAnsi="Arial" w:cs="Arial"/>
                      <w:sz w:val="24"/>
                      <w:szCs w:val="24"/>
                      <w:lang w:val="es-GT"/>
                    </w:rPr>
                    <w:t>9</w:t>
                  </w:r>
                </w:p>
              </w:tc>
            </w:tr>
          </w:tbl>
          <w:p w:rsidR="001913C3" w:rsidRPr="00645994" w:rsidRDefault="001913C3" w:rsidP="00645994">
            <w:pPr>
              <w:jc w:val="both"/>
              <w:rPr>
                <w:rFonts w:ascii="Arial" w:hAnsi="Arial" w:cs="Arial"/>
                <w:sz w:val="24"/>
                <w:szCs w:val="24"/>
                <w:lang w:val="es-GT"/>
              </w:rPr>
            </w:pPr>
          </w:p>
        </w:tc>
      </w:tr>
    </w:tbl>
    <w:p w:rsidR="008B06BF" w:rsidRDefault="008B06BF">
      <w:pPr>
        <w:rPr>
          <w:rFonts w:ascii="Arial" w:hAnsi="Arial" w:cs="Arial"/>
          <w:sz w:val="24"/>
          <w:szCs w:val="24"/>
          <w:lang w:val="es-GT"/>
        </w:rPr>
      </w:pPr>
    </w:p>
    <w:p w:rsidR="00C613CF" w:rsidRDefault="00D97A89" w:rsidP="008732AB">
      <w:pPr>
        <w:jc w:val="both"/>
        <w:rPr>
          <w:rFonts w:ascii="Arial" w:hAnsi="Arial" w:cs="Arial"/>
          <w:sz w:val="24"/>
          <w:szCs w:val="24"/>
          <w:lang w:val="es-GT"/>
        </w:rPr>
      </w:pPr>
      <w:r>
        <w:rPr>
          <w:rFonts w:ascii="Arial" w:hAnsi="Arial" w:cs="Arial"/>
          <w:sz w:val="24"/>
          <w:szCs w:val="24"/>
          <w:lang w:val="es-GT"/>
        </w:rPr>
        <w:t>A continuación vemos g</w:t>
      </w:r>
      <w:r w:rsidR="00C613CF" w:rsidRPr="008732AB">
        <w:rPr>
          <w:rFonts w:ascii="Arial" w:hAnsi="Arial" w:cs="Arial"/>
          <w:sz w:val="24"/>
          <w:szCs w:val="24"/>
          <w:lang w:val="es-GT"/>
        </w:rPr>
        <w:t>r</w:t>
      </w:r>
      <w:r w:rsidR="006C73C6" w:rsidRPr="008732AB">
        <w:rPr>
          <w:rFonts w:ascii="Arial" w:hAnsi="Arial" w:cs="Arial"/>
          <w:sz w:val="24"/>
          <w:szCs w:val="24"/>
          <w:lang w:val="es-GT"/>
        </w:rPr>
        <w:t xml:space="preserve">áficamente </w:t>
      </w:r>
      <w:r>
        <w:rPr>
          <w:rFonts w:ascii="Arial" w:hAnsi="Arial" w:cs="Arial"/>
          <w:sz w:val="24"/>
          <w:szCs w:val="24"/>
          <w:lang w:val="es-GT"/>
        </w:rPr>
        <w:t>el monto d</w:t>
      </w:r>
      <w:r w:rsidR="006C73C6" w:rsidRPr="008732AB">
        <w:rPr>
          <w:rFonts w:ascii="Arial" w:hAnsi="Arial" w:cs="Arial"/>
          <w:sz w:val="24"/>
          <w:szCs w:val="24"/>
          <w:lang w:val="es-GT"/>
        </w:rPr>
        <w:t>el Proyecto de Presupuesto 20</w:t>
      </w:r>
      <w:r w:rsidR="00535CCB">
        <w:rPr>
          <w:rFonts w:ascii="Arial" w:hAnsi="Arial" w:cs="Arial"/>
          <w:sz w:val="24"/>
          <w:szCs w:val="24"/>
          <w:lang w:val="es-GT"/>
        </w:rPr>
        <w:t>20</w:t>
      </w:r>
      <w:r w:rsidR="00F7676F">
        <w:rPr>
          <w:rFonts w:ascii="Arial" w:hAnsi="Arial" w:cs="Arial"/>
          <w:sz w:val="24"/>
          <w:szCs w:val="24"/>
          <w:lang w:val="es-GT"/>
        </w:rPr>
        <w:t>,</w:t>
      </w:r>
      <w:r w:rsidR="006C73C6" w:rsidRPr="008732AB">
        <w:rPr>
          <w:rFonts w:ascii="Arial" w:hAnsi="Arial" w:cs="Arial"/>
          <w:sz w:val="24"/>
          <w:szCs w:val="24"/>
          <w:lang w:val="es-GT"/>
        </w:rPr>
        <w:t xml:space="preserve"> en comparación con el Presupuesto Aprobado 201</w:t>
      </w:r>
      <w:r w:rsidR="00535CCB">
        <w:rPr>
          <w:rFonts w:ascii="Arial" w:hAnsi="Arial" w:cs="Arial"/>
          <w:sz w:val="24"/>
          <w:szCs w:val="24"/>
          <w:lang w:val="es-GT"/>
        </w:rPr>
        <w:t>9</w:t>
      </w:r>
      <w:r w:rsidR="006C73C6" w:rsidRPr="008732AB">
        <w:rPr>
          <w:rFonts w:ascii="Arial" w:hAnsi="Arial" w:cs="Arial"/>
          <w:sz w:val="24"/>
          <w:szCs w:val="24"/>
          <w:lang w:val="es-GT"/>
        </w:rPr>
        <w:t>, y el Presupuesto Vigente 201</w:t>
      </w:r>
      <w:r w:rsidR="00535CCB">
        <w:rPr>
          <w:rFonts w:ascii="Arial" w:hAnsi="Arial" w:cs="Arial"/>
          <w:sz w:val="24"/>
          <w:szCs w:val="24"/>
          <w:lang w:val="es-GT"/>
        </w:rPr>
        <w:t>9</w:t>
      </w:r>
      <w:r w:rsidR="006C73C6" w:rsidRPr="008732AB">
        <w:rPr>
          <w:rFonts w:ascii="Arial" w:hAnsi="Arial" w:cs="Arial"/>
          <w:sz w:val="24"/>
          <w:szCs w:val="24"/>
          <w:lang w:val="es-GT"/>
        </w:rPr>
        <w:t xml:space="preserve"> que incluye las ampliaciones contenidas en </w:t>
      </w:r>
      <w:r w:rsidR="00535CCB">
        <w:rPr>
          <w:rFonts w:ascii="Arial" w:hAnsi="Arial" w:cs="Arial"/>
          <w:sz w:val="24"/>
          <w:szCs w:val="24"/>
          <w:lang w:val="es-GT"/>
        </w:rPr>
        <w:t>el Decreto No. 25</w:t>
      </w:r>
      <w:r w:rsidR="006C73C6" w:rsidRPr="009C059D">
        <w:rPr>
          <w:rFonts w:ascii="Arial" w:hAnsi="Arial" w:cs="Arial"/>
          <w:sz w:val="24"/>
          <w:szCs w:val="24"/>
          <w:lang w:val="es-GT"/>
        </w:rPr>
        <w:t>-201</w:t>
      </w:r>
      <w:r w:rsidR="00535CCB">
        <w:rPr>
          <w:rFonts w:ascii="Arial" w:hAnsi="Arial" w:cs="Arial"/>
          <w:sz w:val="24"/>
          <w:szCs w:val="24"/>
          <w:lang w:val="es-GT"/>
        </w:rPr>
        <w:t>8</w:t>
      </w:r>
      <w:r w:rsidR="006C73C6" w:rsidRPr="008732AB">
        <w:rPr>
          <w:rFonts w:ascii="Arial" w:hAnsi="Arial" w:cs="Arial"/>
          <w:sz w:val="24"/>
          <w:szCs w:val="24"/>
          <w:lang w:val="es-GT"/>
        </w:rPr>
        <w:t>.</w:t>
      </w:r>
    </w:p>
    <w:p w:rsidR="005E53E6" w:rsidRDefault="005E53E6" w:rsidP="005E53E6">
      <w:pPr>
        <w:jc w:val="center"/>
        <w:rPr>
          <w:rFonts w:ascii="Arial" w:hAnsi="Arial" w:cs="Arial"/>
          <w:b/>
          <w:sz w:val="24"/>
          <w:szCs w:val="24"/>
          <w:lang w:val="es-GT"/>
        </w:rPr>
      </w:pPr>
      <w:r w:rsidRPr="005E53E6">
        <w:rPr>
          <w:rFonts w:ascii="Arial" w:hAnsi="Arial" w:cs="Arial"/>
          <w:b/>
          <w:sz w:val="24"/>
          <w:szCs w:val="24"/>
          <w:lang w:val="es-GT"/>
        </w:rPr>
        <w:t>Gráfica No. 1</w:t>
      </w:r>
    </w:p>
    <w:p w:rsidR="001B78FC" w:rsidRPr="005E53E6" w:rsidRDefault="001B78FC" w:rsidP="005E53E6">
      <w:pPr>
        <w:jc w:val="center"/>
        <w:rPr>
          <w:rFonts w:ascii="Arial" w:hAnsi="Arial" w:cs="Arial"/>
          <w:b/>
          <w:sz w:val="24"/>
          <w:szCs w:val="24"/>
          <w:lang w:val="es-GT"/>
        </w:rPr>
      </w:pPr>
      <w:r w:rsidRPr="001B78FC">
        <w:rPr>
          <w:noProof/>
          <w:szCs w:val="24"/>
          <w:lang w:eastAsia="es-ES"/>
        </w:rPr>
        <w:drawing>
          <wp:inline distT="0" distB="0" distL="0" distR="0">
            <wp:extent cx="5591175" cy="3838575"/>
            <wp:effectExtent l="0" t="0" r="0" b="0"/>
            <wp:docPr id="67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srcRect/>
                    <a:stretch>
                      <a:fillRect/>
                    </a:stretch>
                  </pic:blipFill>
                  <pic:spPr bwMode="auto">
                    <a:xfrm>
                      <a:off x="0" y="0"/>
                      <a:ext cx="5591175" cy="3838575"/>
                    </a:xfrm>
                    <a:prstGeom prst="rect">
                      <a:avLst/>
                    </a:prstGeom>
                    <a:noFill/>
                    <a:ln w="9525">
                      <a:noFill/>
                      <a:miter lim="800000"/>
                      <a:headEnd/>
                      <a:tailEnd/>
                    </a:ln>
                  </pic:spPr>
                </pic:pic>
              </a:graphicData>
            </a:graphic>
          </wp:inline>
        </w:drawing>
      </w:r>
    </w:p>
    <w:p w:rsidR="008B06BF" w:rsidRDefault="008B06BF" w:rsidP="00286460">
      <w:pPr>
        <w:jc w:val="center"/>
        <w:rPr>
          <w:rFonts w:ascii="Arial" w:hAnsi="Arial" w:cs="Arial"/>
          <w:sz w:val="24"/>
          <w:szCs w:val="24"/>
          <w:lang w:val="es-GT"/>
        </w:rPr>
      </w:pPr>
    </w:p>
    <w:p w:rsidR="00E51434" w:rsidRDefault="00E51434">
      <w:pPr>
        <w:rPr>
          <w:rFonts w:ascii="Arial" w:hAnsi="Arial" w:cs="Arial"/>
          <w:sz w:val="24"/>
          <w:szCs w:val="24"/>
          <w:lang w:val="es-GT"/>
        </w:rPr>
      </w:pPr>
    </w:p>
    <w:p w:rsidR="005328D7" w:rsidRDefault="00D37250" w:rsidP="00DB4451">
      <w:pPr>
        <w:pStyle w:val="Prrafodelista"/>
        <w:numPr>
          <w:ilvl w:val="0"/>
          <w:numId w:val="10"/>
        </w:numPr>
        <w:ind w:left="426" w:hanging="426"/>
        <w:rPr>
          <w:rFonts w:ascii="Arial" w:hAnsi="Arial" w:cs="Arial"/>
          <w:b/>
          <w:sz w:val="24"/>
          <w:szCs w:val="24"/>
          <w:lang w:val="es-GT"/>
        </w:rPr>
      </w:pPr>
      <w:r w:rsidRPr="00D37250">
        <w:rPr>
          <w:rFonts w:ascii="Arial" w:hAnsi="Arial" w:cs="Arial"/>
          <w:b/>
          <w:sz w:val="24"/>
          <w:szCs w:val="24"/>
          <w:lang w:val="es-GT"/>
        </w:rPr>
        <w:t>Presupuesto de Ingresos 201</w:t>
      </w:r>
      <w:r w:rsidR="00BD7608">
        <w:rPr>
          <w:rFonts w:ascii="Arial" w:hAnsi="Arial" w:cs="Arial"/>
          <w:b/>
          <w:sz w:val="24"/>
          <w:szCs w:val="24"/>
          <w:lang w:val="es-GT"/>
        </w:rPr>
        <w:t>9</w:t>
      </w:r>
      <w:r w:rsidR="00634B3D">
        <w:rPr>
          <w:rFonts w:ascii="Arial" w:hAnsi="Arial" w:cs="Arial"/>
          <w:b/>
          <w:sz w:val="24"/>
          <w:szCs w:val="24"/>
          <w:lang w:val="es-GT"/>
        </w:rPr>
        <w:t xml:space="preserve"> y Proyecto 20</w:t>
      </w:r>
      <w:r w:rsidR="00BD7608">
        <w:rPr>
          <w:rFonts w:ascii="Arial" w:hAnsi="Arial" w:cs="Arial"/>
          <w:b/>
          <w:sz w:val="24"/>
          <w:szCs w:val="24"/>
          <w:lang w:val="es-GT"/>
        </w:rPr>
        <w:t>20</w:t>
      </w:r>
    </w:p>
    <w:p w:rsidR="00AD1A72" w:rsidRPr="00D37250" w:rsidRDefault="00AD1A72" w:rsidP="00D30F2A">
      <w:pPr>
        <w:pStyle w:val="Prrafodelista"/>
        <w:ind w:left="0"/>
        <w:rPr>
          <w:rFonts w:ascii="Arial" w:hAnsi="Arial" w:cs="Arial"/>
          <w:b/>
          <w:sz w:val="24"/>
          <w:szCs w:val="24"/>
          <w:lang w:val="es-GT"/>
        </w:rPr>
      </w:pPr>
    </w:p>
    <w:p w:rsidR="00ED3DAF" w:rsidRDefault="005E53E6" w:rsidP="00ED3DAF">
      <w:pPr>
        <w:jc w:val="center"/>
        <w:rPr>
          <w:rFonts w:ascii="Arial" w:hAnsi="Arial" w:cs="Arial"/>
          <w:b/>
          <w:sz w:val="24"/>
          <w:szCs w:val="24"/>
          <w:lang w:val="es-GT"/>
        </w:rPr>
      </w:pPr>
      <w:r>
        <w:rPr>
          <w:rFonts w:ascii="Arial" w:hAnsi="Arial" w:cs="Arial"/>
          <w:b/>
          <w:sz w:val="24"/>
          <w:szCs w:val="24"/>
          <w:lang w:val="es-GT"/>
        </w:rPr>
        <w:t>Gráfica No. 2</w:t>
      </w:r>
    </w:p>
    <w:p w:rsidR="006B2031" w:rsidRDefault="006B2031" w:rsidP="00ED3DAF">
      <w:pPr>
        <w:jc w:val="center"/>
        <w:rPr>
          <w:rFonts w:ascii="Arial" w:hAnsi="Arial" w:cs="Arial"/>
          <w:b/>
          <w:sz w:val="24"/>
          <w:szCs w:val="24"/>
          <w:lang w:val="es-GT"/>
        </w:rPr>
      </w:pPr>
      <w:r w:rsidRPr="006B2031">
        <w:rPr>
          <w:noProof/>
          <w:szCs w:val="24"/>
          <w:lang w:eastAsia="es-ES"/>
        </w:rPr>
        <w:drawing>
          <wp:inline distT="0" distB="0" distL="0" distR="0">
            <wp:extent cx="5850890" cy="3474666"/>
            <wp:effectExtent l="0" t="0" r="0" b="0"/>
            <wp:docPr id="68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srcRect/>
                    <a:stretch>
                      <a:fillRect/>
                    </a:stretch>
                  </pic:blipFill>
                  <pic:spPr bwMode="auto">
                    <a:xfrm>
                      <a:off x="0" y="0"/>
                      <a:ext cx="5850890" cy="3474666"/>
                    </a:xfrm>
                    <a:prstGeom prst="rect">
                      <a:avLst/>
                    </a:prstGeom>
                    <a:noFill/>
                    <a:ln w="9525">
                      <a:noFill/>
                      <a:miter lim="800000"/>
                      <a:headEnd/>
                      <a:tailEnd/>
                    </a:ln>
                  </pic:spPr>
                </pic:pic>
              </a:graphicData>
            </a:graphic>
          </wp:inline>
        </w:drawing>
      </w:r>
    </w:p>
    <w:p w:rsidR="000E4317" w:rsidRDefault="000E4317" w:rsidP="00934D58">
      <w:pPr>
        <w:jc w:val="center"/>
        <w:rPr>
          <w:rFonts w:ascii="Arial" w:hAnsi="Arial" w:cs="Arial"/>
        </w:rPr>
      </w:pPr>
    </w:p>
    <w:p w:rsidR="00AD1A72" w:rsidRPr="00542C0F" w:rsidRDefault="00AD1A72">
      <w:pPr>
        <w:rPr>
          <w:rFonts w:ascii="Arial" w:hAnsi="Arial" w:cs="Arial"/>
        </w:rPr>
      </w:pPr>
    </w:p>
    <w:tbl>
      <w:tblPr>
        <w:tblStyle w:val="Tablaconcuadrcula"/>
        <w:tblW w:w="5000" w:type="pct"/>
        <w:tblLook w:val="04A0"/>
      </w:tblPr>
      <w:tblGrid>
        <w:gridCol w:w="3756"/>
        <w:gridCol w:w="5674"/>
      </w:tblGrid>
      <w:tr w:rsidR="002836D0" w:rsidRPr="00542C0F" w:rsidTr="004C6301">
        <w:tc>
          <w:tcPr>
            <w:tcW w:w="1654" w:type="pct"/>
          </w:tcPr>
          <w:p w:rsidR="003B3A25" w:rsidRDefault="003B3A25" w:rsidP="00F7676F">
            <w:pPr>
              <w:rPr>
                <w:rFonts w:ascii="Arial" w:hAnsi="Arial" w:cs="Arial"/>
                <w:b/>
                <w:color w:val="365F91" w:themeColor="accent1" w:themeShade="BF"/>
                <w:sz w:val="24"/>
                <w:szCs w:val="24"/>
              </w:rPr>
            </w:pPr>
          </w:p>
          <w:p w:rsidR="002836D0" w:rsidRDefault="009766BD" w:rsidP="00F7676F">
            <w:pPr>
              <w:rPr>
                <w:rFonts w:ascii="Arial" w:hAnsi="Arial" w:cs="Arial"/>
                <w:b/>
                <w:color w:val="365F91" w:themeColor="accent1" w:themeShade="BF"/>
                <w:sz w:val="24"/>
                <w:szCs w:val="24"/>
                <w:lang w:val="es-GT"/>
              </w:rPr>
            </w:pPr>
            <w:r w:rsidRPr="003F1C3F">
              <w:rPr>
                <w:rFonts w:ascii="Arial" w:hAnsi="Arial" w:cs="Arial"/>
                <w:b/>
                <w:color w:val="365F91" w:themeColor="accent1" w:themeShade="BF"/>
                <w:sz w:val="24"/>
                <w:szCs w:val="24"/>
                <w:lang w:val="es-GT"/>
              </w:rPr>
              <w:t xml:space="preserve">¿Qué cantidad de ingresos </w:t>
            </w:r>
            <w:r w:rsidR="009151EF">
              <w:rPr>
                <w:rFonts w:ascii="Arial" w:hAnsi="Arial" w:cs="Arial"/>
                <w:b/>
                <w:color w:val="365F91" w:themeColor="accent1" w:themeShade="BF"/>
                <w:sz w:val="24"/>
                <w:szCs w:val="24"/>
                <w:lang w:val="es-GT"/>
              </w:rPr>
              <w:t xml:space="preserve">o recursos, </w:t>
            </w:r>
            <w:r w:rsidRPr="003F1C3F">
              <w:rPr>
                <w:rFonts w:ascii="Arial" w:hAnsi="Arial" w:cs="Arial"/>
                <w:b/>
                <w:color w:val="365F91" w:themeColor="accent1" w:themeShade="BF"/>
                <w:sz w:val="24"/>
                <w:szCs w:val="24"/>
                <w:lang w:val="es-GT"/>
              </w:rPr>
              <w:t>se estima que se obtendrán en 20</w:t>
            </w:r>
            <w:r w:rsidR="008D6906">
              <w:rPr>
                <w:rFonts w:ascii="Arial" w:hAnsi="Arial" w:cs="Arial"/>
                <w:b/>
                <w:color w:val="365F91" w:themeColor="accent1" w:themeShade="BF"/>
                <w:sz w:val="24"/>
                <w:szCs w:val="24"/>
                <w:lang w:val="es-GT"/>
              </w:rPr>
              <w:t>20</w:t>
            </w:r>
            <w:r w:rsidRPr="003F1C3F">
              <w:rPr>
                <w:rFonts w:ascii="Arial" w:hAnsi="Arial" w:cs="Arial"/>
                <w:b/>
                <w:color w:val="365F91" w:themeColor="accent1" w:themeShade="BF"/>
                <w:sz w:val="24"/>
                <w:szCs w:val="24"/>
                <w:lang w:val="es-GT"/>
              </w:rPr>
              <w:t>?</w:t>
            </w:r>
          </w:p>
          <w:p w:rsidR="00402085" w:rsidRPr="003F1C3F" w:rsidRDefault="003B3A25" w:rsidP="00A7018D">
            <w:pPr>
              <w:rPr>
                <w:rFonts w:ascii="Arial" w:hAnsi="Arial" w:cs="Arial"/>
                <w:sz w:val="24"/>
                <w:szCs w:val="24"/>
                <w:lang w:val="es-GT"/>
              </w:rPr>
            </w:pPr>
            <w:r>
              <w:rPr>
                <w:noProof/>
                <w:lang w:eastAsia="es-ES"/>
              </w:rPr>
              <w:drawing>
                <wp:inline distT="0" distB="0" distL="0" distR="0">
                  <wp:extent cx="2228850" cy="1721896"/>
                  <wp:effectExtent l="19050" t="0" r="0" b="0"/>
                  <wp:docPr id="1" name="Imagen 1" descr="Resultado de imagen para billetes de guatemala image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billetes de guatemala imagenes"/>
                          <pic:cNvPicPr>
                            <a:picLocks noChangeAspect="1" noChangeArrowheads="1"/>
                          </pic:cNvPicPr>
                        </pic:nvPicPr>
                        <pic:blipFill>
                          <a:blip r:embed="rId21" cstate="print"/>
                          <a:srcRect/>
                          <a:stretch>
                            <a:fillRect/>
                          </a:stretch>
                        </pic:blipFill>
                        <pic:spPr bwMode="auto">
                          <a:xfrm>
                            <a:off x="0" y="0"/>
                            <a:ext cx="2228850" cy="1721896"/>
                          </a:xfrm>
                          <a:prstGeom prst="rect">
                            <a:avLst/>
                          </a:prstGeom>
                          <a:noFill/>
                          <a:ln w="9525">
                            <a:noFill/>
                            <a:miter lim="800000"/>
                            <a:headEnd/>
                            <a:tailEnd/>
                          </a:ln>
                        </pic:spPr>
                      </pic:pic>
                    </a:graphicData>
                  </a:graphic>
                </wp:inline>
              </w:drawing>
            </w:r>
          </w:p>
        </w:tc>
        <w:tc>
          <w:tcPr>
            <w:tcW w:w="3346" w:type="pct"/>
          </w:tcPr>
          <w:p w:rsidR="00DE18C3" w:rsidRDefault="00DE18C3" w:rsidP="00402085">
            <w:pPr>
              <w:jc w:val="both"/>
              <w:rPr>
                <w:rFonts w:ascii="Arial" w:hAnsi="Arial" w:cs="Arial"/>
                <w:sz w:val="24"/>
                <w:szCs w:val="24"/>
                <w:lang w:val="es-GT"/>
              </w:rPr>
            </w:pPr>
          </w:p>
          <w:p w:rsidR="002836D0" w:rsidRPr="00AA66E4" w:rsidRDefault="00A324A8" w:rsidP="00402085">
            <w:pPr>
              <w:jc w:val="both"/>
              <w:rPr>
                <w:rFonts w:ascii="Arial" w:hAnsi="Arial" w:cs="Arial"/>
                <w:sz w:val="24"/>
                <w:szCs w:val="24"/>
                <w:lang w:val="es-GT"/>
              </w:rPr>
            </w:pPr>
            <w:r>
              <w:rPr>
                <w:rFonts w:ascii="Arial" w:hAnsi="Arial" w:cs="Arial"/>
                <w:sz w:val="24"/>
                <w:szCs w:val="24"/>
                <w:lang w:val="es-GT"/>
              </w:rPr>
              <w:t>R/</w:t>
            </w:r>
            <w:r w:rsidR="00416C38" w:rsidRPr="003F1C3F">
              <w:rPr>
                <w:rFonts w:ascii="Arial" w:hAnsi="Arial" w:cs="Arial"/>
                <w:sz w:val="24"/>
                <w:szCs w:val="24"/>
                <w:lang w:val="es-GT"/>
              </w:rPr>
              <w:t xml:space="preserve">La mayor parte de recursos  </w:t>
            </w:r>
            <w:r w:rsidR="00402085" w:rsidRPr="003F1C3F">
              <w:rPr>
                <w:rFonts w:ascii="Arial" w:hAnsi="Arial" w:cs="Arial"/>
                <w:sz w:val="24"/>
                <w:szCs w:val="24"/>
                <w:lang w:val="es-GT"/>
              </w:rPr>
              <w:t xml:space="preserve">para </w:t>
            </w:r>
            <w:r w:rsidR="00416C38" w:rsidRPr="003F1C3F">
              <w:rPr>
                <w:rFonts w:ascii="Arial" w:hAnsi="Arial" w:cs="Arial"/>
                <w:sz w:val="24"/>
                <w:szCs w:val="24"/>
                <w:lang w:val="es-GT"/>
              </w:rPr>
              <w:t>financia</w:t>
            </w:r>
            <w:r w:rsidR="00402085" w:rsidRPr="003F1C3F">
              <w:rPr>
                <w:rFonts w:ascii="Arial" w:hAnsi="Arial" w:cs="Arial"/>
                <w:sz w:val="24"/>
                <w:szCs w:val="24"/>
                <w:lang w:val="es-GT"/>
              </w:rPr>
              <w:t>r</w:t>
            </w:r>
            <w:r w:rsidR="00416C38" w:rsidRPr="003F1C3F">
              <w:rPr>
                <w:rFonts w:ascii="Arial" w:hAnsi="Arial" w:cs="Arial"/>
                <w:sz w:val="24"/>
                <w:szCs w:val="24"/>
                <w:lang w:val="es-GT"/>
              </w:rPr>
              <w:t xml:space="preserve"> el presupuesto </w:t>
            </w:r>
            <w:r w:rsidR="00402085" w:rsidRPr="003F1C3F">
              <w:rPr>
                <w:rFonts w:ascii="Arial" w:hAnsi="Arial" w:cs="Arial"/>
                <w:sz w:val="24"/>
                <w:szCs w:val="24"/>
                <w:lang w:val="es-GT"/>
              </w:rPr>
              <w:t>20</w:t>
            </w:r>
            <w:r w:rsidR="008D6906">
              <w:rPr>
                <w:rFonts w:ascii="Arial" w:hAnsi="Arial" w:cs="Arial"/>
                <w:sz w:val="24"/>
                <w:szCs w:val="24"/>
                <w:lang w:val="es-GT"/>
              </w:rPr>
              <w:t>20</w:t>
            </w:r>
            <w:r w:rsidR="00402085" w:rsidRPr="003F1C3F">
              <w:rPr>
                <w:rFonts w:ascii="Arial" w:hAnsi="Arial" w:cs="Arial"/>
                <w:sz w:val="24"/>
                <w:szCs w:val="24"/>
                <w:lang w:val="es-GT"/>
              </w:rPr>
              <w:t xml:space="preserve"> </w:t>
            </w:r>
            <w:r w:rsidR="00416C38" w:rsidRPr="003F1C3F">
              <w:rPr>
                <w:rFonts w:ascii="Arial" w:hAnsi="Arial" w:cs="Arial"/>
                <w:sz w:val="24"/>
                <w:szCs w:val="24"/>
                <w:lang w:val="es-GT"/>
              </w:rPr>
              <w:t xml:space="preserve">se obtendrán de los </w:t>
            </w:r>
            <w:r w:rsidR="009151EF">
              <w:rPr>
                <w:rFonts w:ascii="Arial" w:hAnsi="Arial" w:cs="Arial"/>
                <w:sz w:val="24"/>
                <w:szCs w:val="24"/>
                <w:lang w:val="es-GT"/>
              </w:rPr>
              <w:t>impuestos denominados</w:t>
            </w:r>
            <w:r w:rsidR="00416C38" w:rsidRPr="003F1C3F">
              <w:rPr>
                <w:rFonts w:ascii="Arial" w:hAnsi="Arial" w:cs="Arial"/>
                <w:sz w:val="24"/>
                <w:szCs w:val="24"/>
                <w:lang w:val="es-GT"/>
              </w:rPr>
              <w:t xml:space="preserve"> “ingresos </w:t>
            </w:r>
            <w:r w:rsidR="00416C38" w:rsidRPr="002C5444">
              <w:rPr>
                <w:rFonts w:ascii="Arial" w:hAnsi="Arial" w:cs="Arial"/>
                <w:sz w:val="24"/>
                <w:szCs w:val="24"/>
                <w:lang w:val="es-GT"/>
              </w:rPr>
              <w:t>tributarios”</w:t>
            </w:r>
            <w:r w:rsidR="009151EF" w:rsidRPr="002C5444">
              <w:rPr>
                <w:rFonts w:ascii="Arial" w:hAnsi="Arial" w:cs="Arial"/>
                <w:sz w:val="24"/>
                <w:szCs w:val="24"/>
                <w:lang w:val="es-GT"/>
              </w:rPr>
              <w:t>,</w:t>
            </w:r>
            <w:r w:rsidR="00416C38" w:rsidRPr="002C5444">
              <w:rPr>
                <w:rFonts w:ascii="Arial" w:hAnsi="Arial" w:cs="Arial"/>
                <w:sz w:val="24"/>
                <w:szCs w:val="24"/>
                <w:lang w:val="es-GT"/>
              </w:rPr>
              <w:t xml:space="preserve"> los cuales alcanzarán</w:t>
            </w:r>
            <w:r w:rsidR="00402085" w:rsidRPr="002C5444">
              <w:rPr>
                <w:rFonts w:ascii="Arial" w:hAnsi="Arial" w:cs="Arial"/>
                <w:sz w:val="24"/>
                <w:szCs w:val="24"/>
                <w:lang w:val="es-GT"/>
              </w:rPr>
              <w:t>,</w:t>
            </w:r>
            <w:r w:rsidR="00416C38" w:rsidRPr="002C5444">
              <w:rPr>
                <w:rFonts w:ascii="Arial" w:hAnsi="Arial" w:cs="Arial"/>
                <w:sz w:val="24"/>
                <w:szCs w:val="24"/>
                <w:lang w:val="es-GT"/>
              </w:rPr>
              <w:t xml:space="preserve"> según las </w:t>
            </w:r>
            <w:r w:rsidR="00416C38" w:rsidRPr="00AA66E4">
              <w:rPr>
                <w:rFonts w:ascii="Arial" w:hAnsi="Arial" w:cs="Arial"/>
                <w:sz w:val="24"/>
                <w:szCs w:val="24"/>
                <w:lang w:val="es-GT"/>
              </w:rPr>
              <w:t>estimaciones</w:t>
            </w:r>
            <w:r w:rsidR="00402085" w:rsidRPr="00AA66E4">
              <w:rPr>
                <w:rFonts w:ascii="Arial" w:hAnsi="Arial" w:cs="Arial"/>
                <w:sz w:val="24"/>
                <w:szCs w:val="24"/>
                <w:lang w:val="es-GT"/>
              </w:rPr>
              <w:t>,</w:t>
            </w:r>
            <w:r w:rsidR="00416C38" w:rsidRPr="00AA66E4">
              <w:rPr>
                <w:rFonts w:ascii="Arial" w:hAnsi="Arial" w:cs="Arial"/>
                <w:sz w:val="24"/>
                <w:szCs w:val="24"/>
                <w:lang w:val="es-GT"/>
              </w:rPr>
              <w:t xml:space="preserve"> un 7</w:t>
            </w:r>
            <w:r w:rsidR="002C5444" w:rsidRPr="00AA66E4">
              <w:rPr>
                <w:rFonts w:ascii="Arial" w:hAnsi="Arial" w:cs="Arial"/>
                <w:sz w:val="24"/>
                <w:szCs w:val="24"/>
                <w:lang w:val="es-GT"/>
              </w:rPr>
              <w:t>2.</w:t>
            </w:r>
            <w:r w:rsidR="00AA66E4" w:rsidRPr="00AA66E4">
              <w:rPr>
                <w:rFonts w:ascii="Arial" w:hAnsi="Arial" w:cs="Arial"/>
                <w:sz w:val="24"/>
                <w:szCs w:val="24"/>
                <w:lang w:val="es-GT"/>
              </w:rPr>
              <w:t>9</w:t>
            </w:r>
            <w:r w:rsidR="00416C38" w:rsidRPr="00AA66E4">
              <w:rPr>
                <w:rFonts w:ascii="Arial" w:hAnsi="Arial" w:cs="Arial"/>
                <w:sz w:val="24"/>
                <w:szCs w:val="24"/>
                <w:lang w:val="es-GT"/>
              </w:rPr>
              <w:t>%.</w:t>
            </w:r>
          </w:p>
          <w:p w:rsidR="00402085" w:rsidRPr="00AA66E4" w:rsidRDefault="00402085" w:rsidP="00402085">
            <w:pPr>
              <w:jc w:val="both"/>
              <w:rPr>
                <w:rFonts w:ascii="Arial" w:hAnsi="Arial" w:cs="Arial"/>
                <w:sz w:val="24"/>
                <w:szCs w:val="24"/>
                <w:lang w:val="es-GT"/>
              </w:rPr>
            </w:pPr>
          </w:p>
          <w:p w:rsidR="00416C38" w:rsidRPr="003F1C3F" w:rsidRDefault="00416C38" w:rsidP="00AA66E4">
            <w:pPr>
              <w:jc w:val="both"/>
              <w:rPr>
                <w:rFonts w:ascii="Arial" w:hAnsi="Arial" w:cs="Arial"/>
                <w:sz w:val="24"/>
                <w:szCs w:val="24"/>
                <w:lang w:val="es-GT"/>
              </w:rPr>
            </w:pPr>
            <w:r w:rsidRPr="00AA66E4">
              <w:rPr>
                <w:rFonts w:ascii="Arial" w:hAnsi="Arial" w:cs="Arial"/>
                <w:sz w:val="24"/>
                <w:szCs w:val="24"/>
                <w:lang w:val="es-GT"/>
              </w:rPr>
              <w:t>En segundo lugar, un 1</w:t>
            </w:r>
            <w:r w:rsidR="00AA66E4" w:rsidRPr="00AA66E4">
              <w:rPr>
                <w:rFonts w:ascii="Arial" w:hAnsi="Arial" w:cs="Arial"/>
                <w:sz w:val="24"/>
                <w:szCs w:val="24"/>
                <w:lang w:val="es-GT"/>
              </w:rPr>
              <w:t>8.8</w:t>
            </w:r>
            <w:r w:rsidRPr="00AA66E4">
              <w:rPr>
                <w:rFonts w:ascii="Arial" w:hAnsi="Arial" w:cs="Arial"/>
                <w:sz w:val="24"/>
                <w:szCs w:val="24"/>
                <w:lang w:val="es-GT"/>
              </w:rPr>
              <w:t>% de los ingresos se obtendría del endeudamiento a través d</w:t>
            </w:r>
            <w:r w:rsidR="004D396D" w:rsidRPr="00AA66E4">
              <w:rPr>
                <w:rFonts w:ascii="Arial" w:hAnsi="Arial" w:cs="Arial"/>
                <w:sz w:val="24"/>
                <w:szCs w:val="24"/>
                <w:lang w:val="es-GT"/>
              </w:rPr>
              <w:t xml:space="preserve">e colocación de bonos, y un  </w:t>
            </w:r>
            <w:r w:rsidR="002C5444" w:rsidRPr="00AA66E4">
              <w:rPr>
                <w:rFonts w:ascii="Arial" w:hAnsi="Arial" w:cs="Arial"/>
                <w:sz w:val="24"/>
                <w:szCs w:val="24"/>
                <w:lang w:val="es-GT"/>
              </w:rPr>
              <w:t>2</w:t>
            </w:r>
            <w:r w:rsidR="00AA66E4" w:rsidRPr="00AA66E4">
              <w:rPr>
                <w:rFonts w:ascii="Arial" w:hAnsi="Arial" w:cs="Arial"/>
                <w:sz w:val="24"/>
                <w:szCs w:val="24"/>
                <w:lang w:val="es-GT"/>
              </w:rPr>
              <w:t>.8</w:t>
            </w:r>
            <w:r w:rsidRPr="00AA66E4">
              <w:rPr>
                <w:rFonts w:ascii="Arial" w:hAnsi="Arial" w:cs="Arial"/>
                <w:sz w:val="24"/>
                <w:szCs w:val="24"/>
                <w:lang w:val="es-GT"/>
              </w:rPr>
              <w:t>% de</w:t>
            </w:r>
            <w:r w:rsidR="00C043A2" w:rsidRPr="00AA66E4">
              <w:rPr>
                <w:rFonts w:ascii="Arial" w:hAnsi="Arial" w:cs="Arial"/>
                <w:sz w:val="24"/>
                <w:szCs w:val="24"/>
                <w:lang w:val="es-GT"/>
              </w:rPr>
              <w:t xml:space="preserve"> préstamos externos, principalmente.</w:t>
            </w:r>
          </w:p>
        </w:tc>
      </w:tr>
    </w:tbl>
    <w:p w:rsidR="00FF2959" w:rsidRPr="00542C0F" w:rsidRDefault="00FF2959">
      <w:pPr>
        <w:rPr>
          <w:rFonts w:ascii="Arial" w:hAnsi="Arial" w:cs="Arial"/>
          <w:lang w:val="es-GT"/>
        </w:rPr>
      </w:pPr>
    </w:p>
    <w:p w:rsidR="00ED3DAF" w:rsidRPr="00542C0F" w:rsidRDefault="00ED3DAF">
      <w:pPr>
        <w:rPr>
          <w:rFonts w:ascii="Arial" w:hAnsi="Arial" w:cs="Arial"/>
          <w:lang w:val="es-GT"/>
        </w:rPr>
      </w:pPr>
    </w:p>
    <w:p w:rsidR="006010B4" w:rsidRDefault="006010B4" w:rsidP="00ED3DAF">
      <w:pPr>
        <w:jc w:val="center"/>
        <w:rPr>
          <w:rFonts w:ascii="Arial" w:hAnsi="Arial" w:cs="Arial"/>
          <w:b/>
          <w:sz w:val="24"/>
          <w:szCs w:val="24"/>
          <w:lang w:val="es-GT"/>
        </w:rPr>
      </w:pPr>
    </w:p>
    <w:p w:rsidR="00ED3DAF" w:rsidRDefault="00B0303D" w:rsidP="00ED3DAF">
      <w:pPr>
        <w:jc w:val="center"/>
        <w:rPr>
          <w:rFonts w:ascii="Arial" w:hAnsi="Arial" w:cs="Arial"/>
          <w:b/>
          <w:sz w:val="24"/>
          <w:szCs w:val="24"/>
          <w:lang w:val="es-GT"/>
        </w:rPr>
      </w:pPr>
      <w:r>
        <w:rPr>
          <w:rFonts w:ascii="Arial" w:hAnsi="Arial" w:cs="Arial"/>
          <w:b/>
          <w:sz w:val="24"/>
          <w:szCs w:val="24"/>
          <w:lang w:val="es-GT"/>
        </w:rPr>
        <w:t>Gráfica No. 3</w:t>
      </w:r>
    </w:p>
    <w:p w:rsidR="007A734D" w:rsidRDefault="007A734D" w:rsidP="00ED3DAF">
      <w:pPr>
        <w:jc w:val="center"/>
        <w:rPr>
          <w:rFonts w:ascii="Arial" w:hAnsi="Arial" w:cs="Arial"/>
          <w:b/>
          <w:sz w:val="24"/>
          <w:szCs w:val="24"/>
          <w:lang w:val="es-GT"/>
        </w:rPr>
      </w:pPr>
      <w:r w:rsidRPr="007A734D">
        <w:rPr>
          <w:noProof/>
          <w:szCs w:val="24"/>
          <w:lang w:eastAsia="es-ES"/>
        </w:rPr>
        <w:drawing>
          <wp:inline distT="0" distB="0" distL="0" distR="0">
            <wp:extent cx="5850890" cy="5523567"/>
            <wp:effectExtent l="19050" t="0" r="0" b="0"/>
            <wp:docPr id="68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srcRect/>
                    <a:stretch>
                      <a:fillRect/>
                    </a:stretch>
                  </pic:blipFill>
                  <pic:spPr bwMode="auto">
                    <a:xfrm>
                      <a:off x="0" y="0"/>
                      <a:ext cx="5850890" cy="5523567"/>
                    </a:xfrm>
                    <a:prstGeom prst="rect">
                      <a:avLst/>
                    </a:prstGeom>
                    <a:noFill/>
                    <a:ln w="9525">
                      <a:noFill/>
                      <a:miter lim="800000"/>
                      <a:headEnd/>
                      <a:tailEnd/>
                    </a:ln>
                  </pic:spPr>
                </pic:pic>
              </a:graphicData>
            </a:graphic>
          </wp:inline>
        </w:drawing>
      </w:r>
    </w:p>
    <w:tbl>
      <w:tblPr>
        <w:tblStyle w:val="Tablaconcuadrcula"/>
        <w:tblW w:w="5000" w:type="pct"/>
        <w:tblLook w:val="04A0"/>
      </w:tblPr>
      <w:tblGrid>
        <w:gridCol w:w="4698"/>
        <w:gridCol w:w="4732"/>
      </w:tblGrid>
      <w:tr w:rsidR="009766BD" w:rsidRPr="003F1C3F" w:rsidTr="004C6301">
        <w:tc>
          <w:tcPr>
            <w:tcW w:w="2491" w:type="pct"/>
          </w:tcPr>
          <w:p w:rsidR="001C4009" w:rsidRDefault="001C4009" w:rsidP="00AD1A72">
            <w:pPr>
              <w:jc w:val="both"/>
              <w:rPr>
                <w:rFonts w:ascii="Arial" w:hAnsi="Arial" w:cs="Arial"/>
                <w:b/>
                <w:color w:val="365F91" w:themeColor="accent1" w:themeShade="BF"/>
                <w:sz w:val="24"/>
                <w:szCs w:val="24"/>
                <w:lang w:val="es-GT"/>
              </w:rPr>
            </w:pPr>
          </w:p>
          <w:p w:rsidR="009766BD" w:rsidRPr="003F1C3F" w:rsidRDefault="009766BD" w:rsidP="00AD1A72">
            <w:pPr>
              <w:jc w:val="both"/>
              <w:rPr>
                <w:rFonts w:ascii="Arial" w:hAnsi="Arial" w:cs="Arial"/>
                <w:b/>
                <w:color w:val="365F91" w:themeColor="accent1" w:themeShade="BF"/>
                <w:sz w:val="24"/>
                <w:szCs w:val="24"/>
                <w:lang w:val="es-GT"/>
              </w:rPr>
            </w:pPr>
            <w:r w:rsidRPr="003F1C3F">
              <w:rPr>
                <w:rFonts w:ascii="Arial" w:hAnsi="Arial" w:cs="Arial"/>
                <w:b/>
                <w:color w:val="365F91" w:themeColor="accent1" w:themeShade="BF"/>
                <w:sz w:val="24"/>
                <w:szCs w:val="24"/>
                <w:lang w:val="es-GT"/>
              </w:rPr>
              <w:t>¿Y los ingresos trib</w:t>
            </w:r>
            <w:r w:rsidR="004106EC">
              <w:rPr>
                <w:rFonts w:ascii="Arial" w:hAnsi="Arial" w:cs="Arial"/>
                <w:b/>
                <w:color w:val="365F91" w:themeColor="accent1" w:themeShade="BF"/>
                <w:sz w:val="24"/>
                <w:szCs w:val="24"/>
                <w:lang w:val="es-GT"/>
              </w:rPr>
              <w:t>utarios que se estiman para 20</w:t>
            </w:r>
            <w:r w:rsidR="008D6906">
              <w:rPr>
                <w:rFonts w:ascii="Arial" w:hAnsi="Arial" w:cs="Arial"/>
                <w:b/>
                <w:color w:val="365F91" w:themeColor="accent1" w:themeShade="BF"/>
                <w:sz w:val="24"/>
                <w:szCs w:val="24"/>
                <w:lang w:val="es-GT"/>
              </w:rPr>
              <w:t>20</w:t>
            </w:r>
            <w:r w:rsidRPr="003F1C3F">
              <w:rPr>
                <w:rFonts w:ascii="Arial" w:hAnsi="Arial" w:cs="Arial"/>
                <w:b/>
                <w:color w:val="365F91" w:themeColor="accent1" w:themeShade="BF"/>
                <w:sz w:val="24"/>
                <w:szCs w:val="24"/>
                <w:lang w:val="es-GT"/>
              </w:rPr>
              <w:t>, de qué impuestos se obtendrán?</w:t>
            </w:r>
          </w:p>
          <w:p w:rsidR="00600C8D" w:rsidRPr="004D251C" w:rsidRDefault="004D251C" w:rsidP="004D251C">
            <w:pPr>
              <w:jc w:val="both"/>
              <w:rPr>
                <w:rFonts w:ascii="Arial" w:hAnsi="Arial" w:cs="Arial"/>
                <w:b/>
                <w:color w:val="365F91" w:themeColor="accent1" w:themeShade="BF"/>
                <w:sz w:val="24"/>
                <w:szCs w:val="24"/>
                <w:lang w:val="es-GT"/>
              </w:rPr>
            </w:pPr>
            <w:r w:rsidRPr="004D251C">
              <w:rPr>
                <w:rFonts w:ascii="Arial" w:hAnsi="Arial" w:cs="Arial"/>
                <w:b/>
                <w:noProof/>
                <w:color w:val="365F91" w:themeColor="accent1" w:themeShade="BF"/>
                <w:sz w:val="24"/>
                <w:szCs w:val="24"/>
                <w:lang w:eastAsia="es-ES"/>
              </w:rPr>
              <w:drawing>
                <wp:inline distT="0" distB="0" distL="0" distR="0">
                  <wp:extent cx="2845766" cy="1000125"/>
                  <wp:effectExtent l="0" t="0" r="0" b="0"/>
                  <wp:docPr id="68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cstate="print"/>
                          <a:srcRect/>
                          <a:stretch>
                            <a:fillRect/>
                          </a:stretch>
                        </pic:blipFill>
                        <pic:spPr bwMode="auto">
                          <a:xfrm>
                            <a:off x="0" y="0"/>
                            <a:ext cx="2845766" cy="1000125"/>
                          </a:xfrm>
                          <a:prstGeom prst="rect">
                            <a:avLst/>
                          </a:prstGeom>
                          <a:noFill/>
                          <a:ln w="9525">
                            <a:noFill/>
                            <a:miter lim="800000"/>
                            <a:headEnd/>
                            <a:tailEnd/>
                          </a:ln>
                        </pic:spPr>
                      </pic:pic>
                    </a:graphicData>
                  </a:graphic>
                </wp:inline>
              </w:drawing>
            </w:r>
          </w:p>
          <w:p w:rsidR="00600C8D" w:rsidRPr="003F1C3F" w:rsidRDefault="00600C8D" w:rsidP="009766BD">
            <w:pPr>
              <w:rPr>
                <w:rFonts w:ascii="Arial" w:hAnsi="Arial" w:cs="Arial"/>
                <w:sz w:val="24"/>
                <w:szCs w:val="24"/>
                <w:lang w:val="es-GT"/>
              </w:rPr>
            </w:pPr>
          </w:p>
        </w:tc>
        <w:tc>
          <w:tcPr>
            <w:tcW w:w="2509" w:type="pct"/>
          </w:tcPr>
          <w:p w:rsidR="001C4009" w:rsidRDefault="001C4009" w:rsidP="00BD6AC3">
            <w:pPr>
              <w:jc w:val="both"/>
              <w:rPr>
                <w:rFonts w:ascii="Arial" w:hAnsi="Arial" w:cs="Arial"/>
                <w:sz w:val="24"/>
                <w:szCs w:val="24"/>
                <w:lang w:val="es-GT"/>
              </w:rPr>
            </w:pPr>
          </w:p>
          <w:p w:rsidR="00600C8D" w:rsidRPr="003F1C3F" w:rsidRDefault="003B312B" w:rsidP="00BD6AC3">
            <w:pPr>
              <w:jc w:val="both"/>
              <w:rPr>
                <w:rFonts w:ascii="Arial" w:hAnsi="Arial" w:cs="Arial"/>
                <w:sz w:val="24"/>
                <w:szCs w:val="24"/>
                <w:lang w:val="es-GT"/>
              </w:rPr>
            </w:pPr>
            <w:r>
              <w:rPr>
                <w:rFonts w:ascii="Arial" w:hAnsi="Arial" w:cs="Arial"/>
                <w:sz w:val="24"/>
                <w:szCs w:val="24"/>
                <w:lang w:val="es-GT"/>
              </w:rPr>
              <w:t>R/</w:t>
            </w:r>
            <w:r w:rsidR="00600C8D" w:rsidRPr="003F1C3F">
              <w:rPr>
                <w:rFonts w:ascii="Arial" w:hAnsi="Arial" w:cs="Arial"/>
                <w:sz w:val="24"/>
                <w:szCs w:val="24"/>
                <w:lang w:val="es-GT"/>
              </w:rPr>
              <w:t xml:space="preserve">Los ingresos tributarios en el proyecto de </w:t>
            </w:r>
            <w:r w:rsidR="00600C8D" w:rsidRPr="00781474">
              <w:rPr>
                <w:rFonts w:ascii="Arial" w:hAnsi="Arial" w:cs="Arial"/>
                <w:sz w:val="24"/>
                <w:szCs w:val="24"/>
                <w:lang w:val="es-GT"/>
              </w:rPr>
              <w:t>presupuesto 20</w:t>
            </w:r>
            <w:r w:rsidR="008D6906" w:rsidRPr="00781474">
              <w:rPr>
                <w:rFonts w:ascii="Arial" w:hAnsi="Arial" w:cs="Arial"/>
                <w:sz w:val="24"/>
                <w:szCs w:val="24"/>
                <w:lang w:val="es-GT"/>
              </w:rPr>
              <w:t>20</w:t>
            </w:r>
            <w:r w:rsidR="00BD6AC3" w:rsidRPr="00781474">
              <w:rPr>
                <w:rFonts w:ascii="Arial" w:hAnsi="Arial" w:cs="Arial"/>
                <w:sz w:val="24"/>
                <w:szCs w:val="24"/>
                <w:lang w:val="es-GT"/>
              </w:rPr>
              <w:t xml:space="preserve"> </w:t>
            </w:r>
            <w:r w:rsidR="0045316A" w:rsidRPr="00781474">
              <w:rPr>
                <w:rFonts w:ascii="Arial" w:hAnsi="Arial" w:cs="Arial"/>
                <w:sz w:val="24"/>
                <w:szCs w:val="24"/>
                <w:lang w:val="es-GT"/>
              </w:rPr>
              <w:t xml:space="preserve">se </w:t>
            </w:r>
            <w:r w:rsidR="00BD6AC3" w:rsidRPr="00781474">
              <w:rPr>
                <w:rFonts w:ascii="Arial" w:hAnsi="Arial" w:cs="Arial"/>
                <w:sz w:val="24"/>
                <w:szCs w:val="24"/>
                <w:lang w:val="es-GT"/>
              </w:rPr>
              <w:t xml:space="preserve">estima que </w:t>
            </w:r>
            <w:r w:rsidR="00600C8D" w:rsidRPr="00781474">
              <w:rPr>
                <w:rFonts w:ascii="Arial" w:hAnsi="Arial" w:cs="Arial"/>
                <w:sz w:val="24"/>
                <w:szCs w:val="24"/>
                <w:lang w:val="es-GT"/>
              </w:rPr>
              <w:t>alcanzaría</w:t>
            </w:r>
            <w:r w:rsidR="00B3336A" w:rsidRPr="00781474">
              <w:rPr>
                <w:rFonts w:ascii="Arial" w:hAnsi="Arial" w:cs="Arial"/>
                <w:sz w:val="24"/>
                <w:szCs w:val="24"/>
                <w:lang w:val="es-GT"/>
              </w:rPr>
              <w:t>n</w:t>
            </w:r>
            <w:r w:rsidR="00600C8D" w:rsidRPr="00781474">
              <w:rPr>
                <w:rFonts w:ascii="Arial" w:hAnsi="Arial" w:cs="Arial"/>
                <w:sz w:val="24"/>
                <w:szCs w:val="24"/>
                <w:lang w:val="es-GT"/>
              </w:rPr>
              <w:t xml:space="preserve"> un </w:t>
            </w:r>
            <w:r w:rsidR="006B7A7F" w:rsidRPr="00781474">
              <w:rPr>
                <w:rFonts w:ascii="Arial" w:hAnsi="Arial" w:cs="Arial"/>
                <w:sz w:val="24"/>
                <w:szCs w:val="24"/>
                <w:lang w:val="es-GT"/>
              </w:rPr>
              <w:t>72.</w:t>
            </w:r>
            <w:r w:rsidR="007A734D" w:rsidRPr="00781474">
              <w:rPr>
                <w:rFonts w:ascii="Arial" w:hAnsi="Arial" w:cs="Arial"/>
                <w:sz w:val="24"/>
                <w:szCs w:val="24"/>
                <w:lang w:val="es-GT"/>
              </w:rPr>
              <w:t>9</w:t>
            </w:r>
            <w:r w:rsidR="00600C8D" w:rsidRPr="00781474">
              <w:rPr>
                <w:rFonts w:ascii="Arial" w:hAnsi="Arial" w:cs="Arial"/>
                <w:sz w:val="24"/>
                <w:szCs w:val="24"/>
                <w:lang w:val="es-GT"/>
              </w:rPr>
              <w:t>% del total de ingresos.</w:t>
            </w:r>
          </w:p>
          <w:p w:rsidR="0056463A" w:rsidRPr="003F1C3F" w:rsidRDefault="0056463A" w:rsidP="00BD6AC3">
            <w:pPr>
              <w:jc w:val="both"/>
              <w:rPr>
                <w:rFonts w:ascii="Arial" w:hAnsi="Arial" w:cs="Arial"/>
                <w:sz w:val="24"/>
                <w:szCs w:val="24"/>
                <w:lang w:val="es-GT"/>
              </w:rPr>
            </w:pPr>
          </w:p>
          <w:p w:rsidR="00600C8D" w:rsidRPr="003F1C3F" w:rsidRDefault="00600C8D" w:rsidP="00BD6AC3">
            <w:pPr>
              <w:jc w:val="both"/>
              <w:rPr>
                <w:rFonts w:ascii="Arial" w:hAnsi="Arial" w:cs="Arial"/>
                <w:sz w:val="24"/>
                <w:szCs w:val="24"/>
                <w:lang w:val="es-GT"/>
              </w:rPr>
            </w:pPr>
            <w:r w:rsidRPr="003F1C3F">
              <w:rPr>
                <w:rFonts w:ascii="Arial" w:hAnsi="Arial" w:cs="Arial"/>
                <w:sz w:val="24"/>
                <w:szCs w:val="24"/>
                <w:lang w:val="es-GT"/>
              </w:rPr>
              <w:t>Y básicamente se</w:t>
            </w:r>
            <w:r w:rsidR="00CA3A1A" w:rsidRPr="003F1C3F">
              <w:rPr>
                <w:rFonts w:ascii="Arial" w:hAnsi="Arial" w:cs="Arial"/>
                <w:sz w:val="24"/>
                <w:szCs w:val="24"/>
                <w:lang w:val="es-GT"/>
              </w:rPr>
              <w:t xml:space="preserve"> </w:t>
            </w:r>
            <w:r w:rsidR="00B3336A" w:rsidRPr="003F1C3F">
              <w:rPr>
                <w:rFonts w:ascii="Arial" w:hAnsi="Arial" w:cs="Arial"/>
                <w:sz w:val="24"/>
                <w:szCs w:val="24"/>
                <w:lang w:val="es-GT"/>
              </w:rPr>
              <w:t xml:space="preserve">integran por </w:t>
            </w:r>
            <w:r w:rsidR="00CA3A1A" w:rsidRPr="003F1C3F">
              <w:rPr>
                <w:rFonts w:ascii="Arial" w:hAnsi="Arial" w:cs="Arial"/>
                <w:sz w:val="24"/>
                <w:szCs w:val="24"/>
                <w:lang w:val="es-GT"/>
              </w:rPr>
              <w:t xml:space="preserve">el </w:t>
            </w:r>
            <w:r w:rsidRPr="003F1C3F">
              <w:rPr>
                <w:rFonts w:ascii="Arial" w:hAnsi="Arial" w:cs="Arial"/>
                <w:sz w:val="24"/>
                <w:szCs w:val="24"/>
                <w:lang w:val="es-GT"/>
              </w:rPr>
              <w:t>Im</w:t>
            </w:r>
            <w:r w:rsidR="00CA3A1A" w:rsidRPr="003F1C3F">
              <w:rPr>
                <w:rFonts w:ascii="Arial" w:hAnsi="Arial" w:cs="Arial"/>
                <w:sz w:val="24"/>
                <w:szCs w:val="24"/>
                <w:lang w:val="es-GT"/>
              </w:rPr>
              <w:t xml:space="preserve">puesto al valor agregado (IVA) </w:t>
            </w:r>
            <w:r w:rsidR="00A30B5B">
              <w:rPr>
                <w:rFonts w:ascii="Arial" w:hAnsi="Arial" w:cs="Arial"/>
                <w:sz w:val="24"/>
                <w:szCs w:val="24"/>
                <w:lang w:val="es-GT"/>
              </w:rPr>
              <w:t xml:space="preserve">y </w:t>
            </w:r>
            <w:r w:rsidR="00CA3A1A" w:rsidRPr="003F1C3F">
              <w:rPr>
                <w:rFonts w:ascii="Arial" w:hAnsi="Arial" w:cs="Arial"/>
                <w:sz w:val="24"/>
                <w:szCs w:val="24"/>
                <w:lang w:val="es-GT"/>
              </w:rPr>
              <w:t xml:space="preserve">por el Impuesto sobre la Renta (ISR). </w:t>
            </w:r>
          </w:p>
        </w:tc>
      </w:tr>
    </w:tbl>
    <w:p w:rsidR="00C77D47" w:rsidRDefault="00C77D47">
      <w:pPr>
        <w:rPr>
          <w:rFonts w:ascii="Arial" w:hAnsi="Arial" w:cs="Arial"/>
          <w:lang w:val="es-GT"/>
        </w:rPr>
      </w:pPr>
    </w:p>
    <w:p w:rsidR="006010B4" w:rsidRDefault="006010B4">
      <w:pPr>
        <w:rPr>
          <w:rFonts w:ascii="Arial" w:hAnsi="Arial" w:cs="Arial"/>
          <w:lang w:val="es-GT"/>
        </w:rPr>
      </w:pPr>
    </w:p>
    <w:p w:rsidR="00183FD7" w:rsidRPr="00D37250" w:rsidRDefault="00450B7E" w:rsidP="000C413B">
      <w:pPr>
        <w:pStyle w:val="Prrafodelista"/>
        <w:numPr>
          <w:ilvl w:val="0"/>
          <w:numId w:val="10"/>
        </w:numPr>
        <w:ind w:left="426" w:hanging="426"/>
        <w:jc w:val="both"/>
        <w:rPr>
          <w:rFonts w:ascii="Arial" w:hAnsi="Arial" w:cs="Arial"/>
          <w:b/>
          <w:sz w:val="24"/>
          <w:szCs w:val="24"/>
          <w:lang w:val="es-GT"/>
        </w:rPr>
      </w:pPr>
      <w:r>
        <w:rPr>
          <w:rFonts w:ascii="Arial" w:hAnsi="Arial" w:cs="Arial"/>
          <w:b/>
          <w:sz w:val="24"/>
          <w:szCs w:val="24"/>
          <w:lang w:val="es-GT"/>
        </w:rPr>
        <w:t>Presupuesto de Egresos 201</w:t>
      </w:r>
      <w:r w:rsidR="00606626">
        <w:rPr>
          <w:rFonts w:ascii="Arial" w:hAnsi="Arial" w:cs="Arial"/>
          <w:b/>
          <w:sz w:val="24"/>
          <w:szCs w:val="24"/>
          <w:lang w:val="es-GT"/>
        </w:rPr>
        <w:t>9</w:t>
      </w:r>
      <w:r>
        <w:rPr>
          <w:rFonts w:ascii="Arial" w:hAnsi="Arial" w:cs="Arial"/>
          <w:b/>
          <w:sz w:val="24"/>
          <w:szCs w:val="24"/>
          <w:lang w:val="es-GT"/>
        </w:rPr>
        <w:t xml:space="preserve"> y Proyecto </w:t>
      </w:r>
      <w:r w:rsidR="00C938D9">
        <w:rPr>
          <w:rFonts w:ascii="Arial" w:hAnsi="Arial" w:cs="Arial"/>
          <w:b/>
          <w:sz w:val="24"/>
          <w:szCs w:val="24"/>
          <w:lang w:val="es-GT"/>
        </w:rPr>
        <w:t>20</w:t>
      </w:r>
      <w:r w:rsidR="00606626">
        <w:rPr>
          <w:rFonts w:ascii="Arial" w:hAnsi="Arial" w:cs="Arial"/>
          <w:b/>
          <w:sz w:val="24"/>
          <w:szCs w:val="24"/>
          <w:lang w:val="es-GT"/>
        </w:rPr>
        <w:t>20</w:t>
      </w:r>
      <w:r>
        <w:rPr>
          <w:rFonts w:ascii="Arial" w:hAnsi="Arial" w:cs="Arial"/>
          <w:b/>
          <w:sz w:val="24"/>
          <w:szCs w:val="24"/>
          <w:lang w:val="es-GT"/>
        </w:rPr>
        <w:t>:</w:t>
      </w:r>
    </w:p>
    <w:p w:rsidR="003E6F0C" w:rsidRDefault="003E6F0C" w:rsidP="003E2C08">
      <w:pPr>
        <w:pStyle w:val="Prrafodelista"/>
        <w:jc w:val="center"/>
        <w:rPr>
          <w:rFonts w:ascii="Arial" w:hAnsi="Arial" w:cs="Arial"/>
          <w:b/>
          <w:sz w:val="24"/>
          <w:szCs w:val="24"/>
          <w:lang w:val="es-GT"/>
        </w:rPr>
      </w:pPr>
    </w:p>
    <w:p w:rsidR="003E2C08" w:rsidRDefault="003E2C08" w:rsidP="003E2C08">
      <w:pPr>
        <w:pStyle w:val="Prrafodelista"/>
        <w:jc w:val="center"/>
        <w:rPr>
          <w:rFonts w:ascii="Arial" w:hAnsi="Arial" w:cs="Arial"/>
          <w:b/>
          <w:sz w:val="24"/>
          <w:szCs w:val="24"/>
          <w:lang w:val="es-GT"/>
        </w:rPr>
      </w:pPr>
      <w:r w:rsidRPr="003E2C08">
        <w:rPr>
          <w:rFonts w:ascii="Arial" w:hAnsi="Arial" w:cs="Arial"/>
          <w:b/>
          <w:sz w:val="24"/>
          <w:szCs w:val="24"/>
          <w:lang w:val="es-GT"/>
        </w:rPr>
        <w:t xml:space="preserve">Gráfica No. </w:t>
      </w:r>
      <w:r w:rsidR="00FD200B">
        <w:rPr>
          <w:rFonts w:ascii="Arial" w:hAnsi="Arial" w:cs="Arial"/>
          <w:b/>
          <w:sz w:val="24"/>
          <w:szCs w:val="24"/>
          <w:lang w:val="es-GT"/>
        </w:rPr>
        <w:t>4</w:t>
      </w:r>
    </w:p>
    <w:p w:rsidR="003E6F0C" w:rsidRDefault="003E6F0C" w:rsidP="003E6F0C">
      <w:pPr>
        <w:pStyle w:val="Prrafodelista"/>
        <w:ind w:left="0"/>
        <w:rPr>
          <w:rFonts w:ascii="Arial" w:hAnsi="Arial" w:cs="Arial"/>
          <w:b/>
          <w:sz w:val="24"/>
          <w:szCs w:val="24"/>
          <w:lang w:val="es-GT"/>
        </w:rPr>
      </w:pPr>
      <w:r w:rsidRPr="003E6F0C">
        <w:rPr>
          <w:noProof/>
          <w:szCs w:val="24"/>
          <w:lang w:eastAsia="es-ES"/>
        </w:rPr>
        <w:drawing>
          <wp:inline distT="0" distB="0" distL="0" distR="0">
            <wp:extent cx="5850890" cy="4696222"/>
            <wp:effectExtent l="0" t="0" r="0" b="0"/>
            <wp:docPr id="68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srcRect/>
                    <a:stretch>
                      <a:fillRect/>
                    </a:stretch>
                  </pic:blipFill>
                  <pic:spPr bwMode="auto">
                    <a:xfrm>
                      <a:off x="0" y="0"/>
                      <a:ext cx="5850890" cy="4696222"/>
                    </a:xfrm>
                    <a:prstGeom prst="rect">
                      <a:avLst/>
                    </a:prstGeom>
                    <a:noFill/>
                    <a:ln w="9525">
                      <a:noFill/>
                      <a:miter lim="800000"/>
                      <a:headEnd/>
                      <a:tailEnd/>
                    </a:ln>
                  </pic:spPr>
                </pic:pic>
              </a:graphicData>
            </a:graphic>
          </wp:inline>
        </w:drawing>
      </w:r>
    </w:p>
    <w:p w:rsidR="00846CF7" w:rsidRPr="003E2C08" w:rsidRDefault="00846CF7" w:rsidP="00846CF7">
      <w:pPr>
        <w:pStyle w:val="Prrafodelista"/>
        <w:ind w:left="0"/>
        <w:jc w:val="center"/>
        <w:rPr>
          <w:rFonts w:ascii="Arial" w:hAnsi="Arial" w:cs="Arial"/>
          <w:b/>
          <w:sz w:val="24"/>
          <w:szCs w:val="24"/>
          <w:lang w:val="es-GT"/>
        </w:rPr>
      </w:pPr>
    </w:p>
    <w:tbl>
      <w:tblPr>
        <w:tblStyle w:val="Tablaconcuadrcula"/>
        <w:tblW w:w="0" w:type="auto"/>
        <w:tblLook w:val="04A0"/>
      </w:tblPr>
      <w:tblGrid>
        <w:gridCol w:w="3128"/>
        <w:gridCol w:w="6302"/>
      </w:tblGrid>
      <w:tr w:rsidR="009766BD" w:rsidRPr="00542C0F" w:rsidTr="006010B4">
        <w:tc>
          <w:tcPr>
            <w:tcW w:w="3128" w:type="dxa"/>
          </w:tcPr>
          <w:p w:rsidR="002F1A16" w:rsidRDefault="002F1A16" w:rsidP="009F1C8F">
            <w:pPr>
              <w:rPr>
                <w:rFonts w:ascii="Arial" w:hAnsi="Arial" w:cs="Arial"/>
                <w:b/>
                <w:color w:val="365F91" w:themeColor="accent1" w:themeShade="BF"/>
                <w:sz w:val="24"/>
                <w:szCs w:val="24"/>
                <w:lang w:val="es-GT"/>
              </w:rPr>
            </w:pPr>
          </w:p>
          <w:p w:rsidR="00D77393" w:rsidRDefault="00D77393" w:rsidP="009F1C8F">
            <w:pPr>
              <w:rPr>
                <w:rFonts w:ascii="Arial" w:hAnsi="Arial" w:cs="Arial"/>
                <w:b/>
                <w:color w:val="365F91" w:themeColor="accent1" w:themeShade="BF"/>
                <w:sz w:val="24"/>
                <w:szCs w:val="24"/>
                <w:lang w:val="es-GT"/>
              </w:rPr>
            </w:pPr>
          </w:p>
          <w:p w:rsidR="00D77393" w:rsidRDefault="00D77393" w:rsidP="009F1C8F">
            <w:pPr>
              <w:rPr>
                <w:rFonts w:ascii="Arial" w:hAnsi="Arial" w:cs="Arial"/>
                <w:b/>
                <w:color w:val="365F91" w:themeColor="accent1" w:themeShade="BF"/>
                <w:sz w:val="24"/>
                <w:szCs w:val="24"/>
                <w:lang w:val="es-GT"/>
              </w:rPr>
            </w:pPr>
          </w:p>
          <w:p w:rsidR="009F1C8F" w:rsidRDefault="009766BD" w:rsidP="009F1C8F">
            <w:pPr>
              <w:rPr>
                <w:rFonts w:ascii="Arial" w:hAnsi="Arial" w:cs="Arial"/>
                <w:b/>
                <w:color w:val="365F91" w:themeColor="accent1" w:themeShade="BF"/>
                <w:sz w:val="24"/>
                <w:szCs w:val="24"/>
                <w:lang w:val="es-GT"/>
              </w:rPr>
            </w:pPr>
            <w:r w:rsidRPr="003F1C3F">
              <w:rPr>
                <w:rFonts w:ascii="Arial" w:hAnsi="Arial" w:cs="Arial"/>
                <w:b/>
                <w:color w:val="365F91" w:themeColor="accent1" w:themeShade="BF"/>
                <w:sz w:val="24"/>
                <w:szCs w:val="24"/>
                <w:lang w:val="es-GT"/>
              </w:rPr>
              <w:t xml:space="preserve">De forma global, </w:t>
            </w:r>
          </w:p>
          <w:p w:rsidR="0066400C" w:rsidRDefault="0066400C" w:rsidP="009F1C8F">
            <w:pPr>
              <w:rPr>
                <w:rFonts w:ascii="Arial" w:hAnsi="Arial" w:cs="Arial"/>
                <w:b/>
                <w:color w:val="365F91" w:themeColor="accent1" w:themeShade="BF"/>
                <w:sz w:val="24"/>
                <w:szCs w:val="24"/>
                <w:lang w:val="es-GT"/>
              </w:rPr>
            </w:pPr>
          </w:p>
          <w:p w:rsidR="009766BD" w:rsidRDefault="009766BD" w:rsidP="009F1C8F">
            <w:pPr>
              <w:rPr>
                <w:rFonts w:ascii="Arial" w:hAnsi="Arial" w:cs="Arial"/>
                <w:b/>
                <w:color w:val="365F91" w:themeColor="accent1" w:themeShade="BF"/>
                <w:sz w:val="24"/>
                <w:szCs w:val="24"/>
                <w:lang w:val="es-GT"/>
              </w:rPr>
            </w:pPr>
            <w:r w:rsidRPr="003F1C3F">
              <w:rPr>
                <w:rFonts w:ascii="Arial" w:hAnsi="Arial" w:cs="Arial"/>
                <w:b/>
                <w:color w:val="365F91" w:themeColor="accent1" w:themeShade="BF"/>
                <w:sz w:val="24"/>
                <w:szCs w:val="24"/>
                <w:lang w:val="es-GT"/>
              </w:rPr>
              <w:t>¿</w:t>
            </w:r>
            <w:r w:rsidR="009F1C8F" w:rsidRPr="003F1C3F">
              <w:rPr>
                <w:rFonts w:ascii="Arial" w:hAnsi="Arial" w:cs="Arial"/>
                <w:b/>
                <w:color w:val="365F91" w:themeColor="accent1" w:themeShade="BF"/>
                <w:sz w:val="24"/>
                <w:szCs w:val="24"/>
                <w:lang w:val="es-GT"/>
              </w:rPr>
              <w:t>Cómo</w:t>
            </w:r>
            <w:r w:rsidRPr="003F1C3F">
              <w:rPr>
                <w:rFonts w:ascii="Arial" w:hAnsi="Arial" w:cs="Arial"/>
                <w:b/>
                <w:color w:val="365F91" w:themeColor="accent1" w:themeShade="BF"/>
                <w:sz w:val="24"/>
                <w:szCs w:val="24"/>
                <w:lang w:val="es-GT"/>
              </w:rPr>
              <w:t xml:space="preserve"> se integra el proyecto de </w:t>
            </w:r>
            <w:r w:rsidR="00272BF4">
              <w:rPr>
                <w:rFonts w:ascii="Arial" w:hAnsi="Arial" w:cs="Arial"/>
                <w:b/>
                <w:color w:val="365F91" w:themeColor="accent1" w:themeShade="BF"/>
                <w:sz w:val="24"/>
                <w:szCs w:val="24"/>
                <w:lang w:val="es-GT"/>
              </w:rPr>
              <w:t>presupuesto de egresos para 20</w:t>
            </w:r>
            <w:r w:rsidR="004819FA">
              <w:rPr>
                <w:rFonts w:ascii="Arial" w:hAnsi="Arial" w:cs="Arial"/>
                <w:b/>
                <w:color w:val="365F91" w:themeColor="accent1" w:themeShade="BF"/>
                <w:sz w:val="24"/>
                <w:szCs w:val="24"/>
                <w:lang w:val="es-GT"/>
              </w:rPr>
              <w:t>20</w:t>
            </w:r>
            <w:r w:rsidRPr="003F1C3F">
              <w:rPr>
                <w:rFonts w:ascii="Arial" w:hAnsi="Arial" w:cs="Arial"/>
                <w:b/>
                <w:color w:val="365F91" w:themeColor="accent1" w:themeShade="BF"/>
                <w:sz w:val="24"/>
                <w:szCs w:val="24"/>
                <w:lang w:val="es-GT"/>
              </w:rPr>
              <w:t>?</w:t>
            </w:r>
          </w:p>
          <w:p w:rsidR="00D77393" w:rsidRDefault="00D77393" w:rsidP="009F1C8F">
            <w:pPr>
              <w:rPr>
                <w:rFonts w:ascii="Arial" w:hAnsi="Arial" w:cs="Arial"/>
                <w:b/>
                <w:color w:val="365F91" w:themeColor="accent1" w:themeShade="BF"/>
                <w:sz w:val="24"/>
                <w:szCs w:val="24"/>
                <w:lang w:val="es-GT"/>
              </w:rPr>
            </w:pPr>
          </w:p>
          <w:p w:rsidR="002F1A16" w:rsidRDefault="002F1A16" w:rsidP="009F1C8F">
            <w:pPr>
              <w:rPr>
                <w:rFonts w:ascii="Arial" w:hAnsi="Arial" w:cs="Arial"/>
                <w:b/>
                <w:color w:val="365F91" w:themeColor="accent1" w:themeShade="BF"/>
                <w:sz w:val="24"/>
                <w:szCs w:val="24"/>
                <w:lang w:val="es-GT"/>
              </w:rPr>
            </w:pPr>
          </w:p>
          <w:p w:rsidR="00D77393" w:rsidRDefault="00D77393" w:rsidP="009F1C8F">
            <w:pPr>
              <w:rPr>
                <w:rFonts w:ascii="Arial" w:hAnsi="Arial" w:cs="Arial"/>
                <w:b/>
                <w:color w:val="365F91" w:themeColor="accent1" w:themeShade="BF"/>
                <w:sz w:val="24"/>
                <w:szCs w:val="24"/>
                <w:lang w:val="es-GT"/>
              </w:rPr>
            </w:pPr>
          </w:p>
          <w:p w:rsidR="00D77393" w:rsidRDefault="00D77393" w:rsidP="009F1C8F">
            <w:pPr>
              <w:rPr>
                <w:rFonts w:ascii="Arial" w:hAnsi="Arial" w:cs="Arial"/>
                <w:b/>
                <w:color w:val="365F91" w:themeColor="accent1" w:themeShade="BF"/>
                <w:sz w:val="24"/>
                <w:szCs w:val="24"/>
                <w:lang w:val="es-GT"/>
              </w:rPr>
            </w:pPr>
          </w:p>
          <w:p w:rsidR="00D77393" w:rsidRDefault="00D77393" w:rsidP="009F1C8F">
            <w:pPr>
              <w:rPr>
                <w:rFonts w:ascii="Arial" w:hAnsi="Arial" w:cs="Arial"/>
                <w:b/>
                <w:color w:val="365F91" w:themeColor="accent1" w:themeShade="BF"/>
                <w:sz w:val="24"/>
                <w:szCs w:val="24"/>
                <w:lang w:val="es-GT"/>
              </w:rPr>
            </w:pPr>
          </w:p>
          <w:p w:rsidR="00D77393" w:rsidRDefault="00D77393" w:rsidP="009F1C8F">
            <w:pPr>
              <w:rPr>
                <w:rFonts w:ascii="Arial" w:hAnsi="Arial" w:cs="Arial"/>
                <w:b/>
                <w:color w:val="365F91" w:themeColor="accent1" w:themeShade="BF"/>
                <w:sz w:val="24"/>
                <w:szCs w:val="24"/>
                <w:lang w:val="es-GT"/>
              </w:rPr>
            </w:pPr>
          </w:p>
          <w:p w:rsidR="00CE272F" w:rsidRDefault="00033D9A" w:rsidP="00803E8E">
            <w:pPr>
              <w:rPr>
                <w:rFonts w:ascii="Arial" w:hAnsi="Arial" w:cs="Arial"/>
                <w:b/>
                <w:color w:val="365F91" w:themeColor="accent1" w:themeShade="BF"/>
                <w:lang w:val="es-GT"/>
              </w:rPr>
            </w:pPr>
            <w:r w:rsidRPr="003F1C3F">
              <w:rPr>
                <w:rFonts w:ascii="Arial" w:hAnsi="Arial" w:cs="Arial"/>
                <w:b/>
                <w:color w:val="365F91" w:themeColor="accent1" w:themeShade="BF"/>
                <w:sz w:val="24"/>
                <w:szCs w:val="24"/>
                <w:lang w:val="es-GT"/>
              </w:rPr>
              <w:lastRenderedPageBreak/>
              <w:t>Puedes ver la gráfica anterior y la siguiente</w:t>
            </w:r>
            <w:r w:rsidRPr="00542C0F">
              <w:rPr>
                <w:rFonts w:ascii="Arial" w:hAnsi="Arial" w:cs="Arial"/>
                <w:b/>
                <w:color w:val="365F91" w:themeColor="accent1" w:themeShade="BF"/>
                <w:lang w:val="es-GT"/>
              </w:rPr>
              <w:t>.</w:t>
            </w:r>
          </w:p>
          <w:p w:rsidR="00D77393" w:rsidRPr="00542C0F" w:rsidRDefault="00D77393" w:rsidP="00803E8E">
            <w:pPr>
              <w:rPr>
                <w:rFonts w:ascii="Arial" w:hAnsi="Arial" w:cs="Arial"/>
                <w:lang w:val="es-GT"/>
              </w:rPr>
            </w:pPr>
            <w:r w:rsidRPr="00D77393">
              <w:rPr>
                <w:rFonts w:ascii="Arial" w:hAnsi="Arial" w:cs="Arial"/>
                <w:b/>
                <w:noProof/>
                <w:color w:val="365F91" w:themeColor="accent1" w:themeShade="BF"/>
                <w:lang w:eastAsia="es-ES"/>
              </w:rPr>
              <w:drawing>
                <wp:inline distT="0" distB="0" distL="0" distR="0">
                  <wp:extent cx="1830010" cy="1295400"/>
                  <wp:effectExtent l="19050" t="0" r="0" b="0"/>
                  <wp:docPr id="688"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srcRect/>
                          <a:stretch>
                            <a:fillRect/>
                          </a:stretch>
                        </pic:blipFill>
                        <pic:spPr bwMode="auto">
                          <a:xfrm>
                            <a:off x="0" y="0"/>
                            <a:ext cx="1830010" cy="1295400"/>
                          </a:xfrm>
                          <a:prstGeom prst="rect">
                            <a:avLst/>
                          </a:prstGeom>
                          <a:noFill/>
                          <a:ln w="9525">
                            <a:noFill/>
                            <a:miter lim="800000"/>
                            <a:headEnd/>
                            <a:tailEnd/>
                          </a:ln>
                        </pic:spPr>
                      </pic:pic>
                    </a:graphicData>
                  </a:graphic>
                </wp:inline>
              </w:drawing>
            </w:r>
          </w:p>
        </w:tc>
        <w:tc>
          <w:tcPr>
            <w:tcW w:w="6302" w:type="dxa"/>
            <w:shd w:val="clear" w:color="auto" w:fill="auto"/>
          </w:tcPr>
          <w:p w:rsidR="002F1A16" w:rsidRDefault="002F1A16" w:rsidP="001964BC">
            <w:pPr>
              <w:jc w:val="both"/>
              <w:rPr>
                <w:rFonts w:ascii="Arial" w:hAnsi="Arial" w:cs="Arial"/>
                <w:sz w:val="24"/>
                <w:szCs w:val="24"/>
                <w:lang w:val="es-GT"/>
              </w:rPr>
            </w:pPr>
          </w:p>
          <w:p w:rsidR="00EE3741" w:rsidRDefault="003B312B" w:rsidP="001964BC">
            <w:pPr>
              <w:jc w:val="both"/>
              <w:rPr>
                <w:rFonts w:ascii="Arial" w:hAnsi="Arial" w:cs="Arial"/>
                <w:sz w:val="24"/>
                <w:szCs w:val="24"/>
                <w:lang w:val="es-GT"/>
              </w:rPr>
            </w:pPr>
            <w:r>
              <w:rPr>
                <w:rFonts w:ascii="Arial" w:hAnsi="Arial" w:cs="Arial"/>
                <w:sz w:val="24"/>
                <w:szCs w:val="24"/>
                <w:lang w:val="es-GT"/>
              </w:rPr>
              <w:t>R/</w:t>
            </w:r>
            <w:r w:rsidR="00CE272F" w:rsidRPr="001964BC">
              <w:rPr>
                <w:rFonts w:ascii="Arial" w:hAnsi="Arial" w:cs="Arial"/>
                <w:sz w:val="24"/>
                <w:szCs w:val="24"/>
                <w:lang w:val="es-GT"/>
              </w:rPr>
              <w:t>De forma global el tipo de gasto de “</w:t>
            </w:r>
            <w:r w:rsidR="00CE272F" w:rsidRPr="00574CA0">
              <w:rPr>
                <w:rFonts w:ascii="Arial" w:hAnsi="Arial" w:cs="Arial"/>
                <w:b/>
                <w:sz w:val="24"/>
                <w:szCs w:val="24"/>
                <w:lang w:val="es-GT"/>
              </w:rPr>
              <w:t>funcionamiento</w:t>
            </w:r>
            <w:r w:rsidR="00CE272F" w:rsidRPr="001964BC">
              <w:rPr>
                <w:rFonts w:ascii="Arial" w:hAnsi="Arial" w:cs="Arial"/>
                <w:sz w:val="24"/>
                <w:szCs w:val="24"/>
                <w:lang w:val="es-GT"/>
              </w:rPr>
              <w:t>” absorbe la mayor parte de recur</w:t>
            </w:r>
            <w:r w:rsidR="009971BE" w:rsidRPr="001964BC">
              <w:rPr>
                <w:rFonts w:ascii="Arial" w:hAnsi="Arial" w:cs="Arial"/>
                <w:sz w:val="24"/>
                <w:szCs w:val="24"/>
                <w:lang w:val="es-GT"/>
              </w:rPr>
              <w:t xml:space="preserve">sos. </w:t>
            </w:r>
          </w:p>
          <w:p w:rsidR="00EE3741" w:rsidRDefault="00EE3741" w:rsidP="001964BC">
            <w:pPr>
              <w:jc w:val="both"/>
              <w:rPr>
                <w:rFonts w:ascii="Arial" w:hAnsi="Arial" w:cs="Arial"/>
                <w:sz w:val="24"/>
                <w:szCs w:val="24"/>
                <w:lang w:val="es-GT"/>
              </w:rPr>
            </w:pPr>
          </w:p>
          <w:p w:rsidR="00F8400B" w:rsidRDefault="009971BE" w:rsidP="001964BC">
            <w:pPr>
              <w:jc w:val="both"/>
              <w:rPr>
                <w:rFonts w:ascii="Arial" w:hAnsi="Arial" w:cs="Arial"/>
                <w:sz w:val="24"/>
                <w:szCs w:val="24"/>
                <w:lang w:val="es-GT"/>
              </w:rPr>
            </w:pPr>
            <w:r w:rsidRPr="001964BC">
              <w:rPr>
                <w:rFonts w:ascii="Arial" w:hAnsi="Arial" w:cs="Arial"/>
                <w:sz w:val="24"/>
                <w:szCs w:val="24"/>
                <w:lang w:val="es-GT"/>
              </w:rPr>
              <w:t xml:space="preserve">Esto es así, porque </w:t>
            </w:r>
            <w:r w:rsidRPr="00846CF7">
              <w:rPr>
                <w:rFonts w:ascii="Arial" w:hAnsi="Arial" w:cs="Arial"/>
                <w:sz w:val="24"/>
                <w:szCs w:val="24"/>
                <w:lang w:val="es-GT"/>
              </w:rPr>
              <w:t xml:space="preserve">el </w:t>
            </w:r>
            <w:r w:rsidRPr="000D0B0D">
              <w:rPr>
                <w:rFonts w:ascii="Arial" w:hAnsi="Arial" w:cs="Arial"/>
                <w:sz w:val="24"/>
                <w:szCs w:val="24"/>
                <w:lang w:val="es-GT"/>
              </w:rPr>
              <w:t>3</w:t>
            </w:r>
            <w:r w:rsidR="00846CF7" w:rsidRPr="000D0B0D">
              <w:rPr>
                <w:rFonts w:ascii="Arial" w:hAnsi="Arial" w:cs="Arial"/>
                <w:sz w:val="24"/>
                <w:szCs w:val="24"/>
                <w:lang w:val="es-GT"/>
              </w:rPr>
              <w:t>4</w:t>
            </w:r>
            <w:r w:rsidR="00D01FE1" w:rsidRPr="000D0B0D">
              <w:rPr>
                <w:rFonts w:ascii="Arial" w:hAnsi="Arial" w:cs="Arial"/>
                <w:sz w:val="24"/>
                <w:szCs w:val="24"/>
                <w:lang w:val="es-GT"/>
              </w:rPr>
              <w:t>.1</w:t>
            </w:r>
            <w:r w:rsidR="00CE272F" w:rsidRPr="000D0B0D">
              <w:rPr>
                <w:rFonts w:ascii="Arial" w:hAnsi="Arial" w:cs="Arial"/>
                <w:sz w:val="24"/>
                <w:szCs w:val="24"/>
                <w:lang w:val="es-GT"/>
              </w:rPr>
              <w:t>%</w:t>
            </w:r>
            <w:r w:rsidR="00CE272F" w:rsidRPr="001964BC">
              <w:rPr>
                <w:rFonts w:ascii="Arial" w:hAnsi="Arial" w:cs="Arial"/>
                <w:sz w:val="24"/>
                <w:szCs w:val="24"/>
                <w:lang w:val="es-GT"/>
              </w:rPr>
              <w:t xml:space="preserve"> del total se asigna al </w:t>
            </w:r>
            <w:r w:rsidR="00CE272F" w:rsidRPr="006651BE">
              <w:rPr>
                <w:rFonts w:ascii="Arial" w:hAnsi="Arial" w:cs="Arial"/>
                <w:b/>
                <w:sz w:val="24"/>
                <w:szCs w:val="24"/>
                <w:lang w:val="es-GT"/>
              </w:rPr>
              <w:t>“gasto en recurso humano”</w:t>
            </w:r>
            <w:r w:rsidR="00CE272F" w:rsidRPr="001964BC">
              <w:rPr>
                <w:rFonts w:ascii="Arial" w:hAnsi="Arial" w:cs="Arial"/>
                <w:sz w:val="24"/>
                <w:szCs w:val="24"/>
                <w:lang w:val="es-GT"/>
              </w:rPr>
              <w:t xml:space="preserve"> que es el que </w:t>
            </w:r>
            <w:r w:rsidR="00F74B41" w:rsidRPr="001964BC">
              <w:rPr>
                <w:rFonts w:ascii="Arial" w:hAnsi="Arial" w:cs="Arial"/>
                <w:sz w:val="24"/>
                <w:szCs w:val="24"/>
                <w:lang w:val="es-GT"/>
              </w:rPr>
              <w:t>permite ampliar la cobertura de los servicios públicos de educación a través del pago de maestros, útiles escolares, valija didáctica, refacción escolar</w:t>
            </w:r>
            <w:r w:rsidR="00F8400B">
              <w:rPr>
                <w:rFonts w:ascii="Arial" w:hAnsi="Arial" w:cs="Arial"/>
                <w:sz w:val="24"/>
                <w:szCs w:val="24"/>
                <w:lang w:val="es-GT"/>
              </w:rPr>
              <w:t xml:space="preserve">. </w:t>
            </w:r>
          </w:p>
          <w:p w:rsidR="00F8400B" w:rsidRDefault="00F8400B" w:rsidP="001964BC">
            <w:pPr>
              <w:jc w:val="both"/>
              <w:rPr>
                <w:rFonts w:ascii="Arial" w:hAnsi="Arial" w:cs="Arial"/>
                <w:sz w:val="24"/>
                <w:szCs w:val="24"/>
                <w:lang w:val="es-GT"/>
              </w:rPr>
            </w:pPr>
          </w:p>
          <w:p w:rsidR="00F74B41" w:rsidRPr="001964BC" w:rsidRDefault="00F8400B" w:rsidP="001964BC">
            <w:pPr>
              <w:jc w:val="both"/>
              <w:rPr>
                <w:rFonts w:ascii="Arial" w:hAnsi="Arial" w:cs="Arial"/>
                <w:sz w:val="24"/>
                <w:szCs w:val="24"/>
                <w:lang w:val="es-GT"/>
              </w:rPr>
            </w:pPr>
            <w:r>
              <w:rPr>
                <w:rFonts w:ascii="Arial" w:hAnsi="Arial" w:cs="Arial"/>
                <w:sz w:val="24"/>
                <w:szCs w:val="24"/>
                <w:lang w:val="es-GT"/>
              </w:rPr>
              <w:t>T</w:t>
            </w:r>
            <w:r w:rsidR="00F74B41" w:rsidRPr="001964BC">
              <w:rPr>
                <w:rFonts w:ascii="Arial" w:hAnsi="Arial" w:cs="Arial"/>
                <w:sz w:val="24"/>
                <w:szCs w:val="24"/>
                <w:lang w:val="es-GT"/>
              </w:rPr>
              <w:t xml:space="preserve">ambién permite realizar la prestación de los servicios de salud mediante el pago de médicos, enfermeros, medicamentos, y los servicios de seguridad en los que se paga la contratación de los agentes de seguridad, </w:t>
            </w:r>
            <w:r w:rsidR="00F74B41" w:rsidRPr="001964BC">
              <w:rPr>
                <w:rFonts w:ascii="Arial" w:hAnsi="Arial" w:cs="Arial"/>
                <w:sz w:val="24"/>
                <w:szCs w:val="24"/>
                <w:lang w:val="es-GT"/>
              </w:rPr>
              <w:lastRenderedPageBreak/>
              <w:t>adquisición de armas y municiones, entre otros.</w:t>
            </w:r>
          </w:p>
          <w:p w:rsidR="00EE3741" w:rsidRDefault="00EE3741" w:rsidP="001964BC">
            <w:pPr>
              <w:jc w:val="both"/>
              <w:rPr>
                <w:rFonts w:ascii="Arial" w:hAnsi="Arial" w:cs="Arial"/>
                <w:sz w:val="24"/>
                <w:szCs w:val="24"/>
                <w:lang w:val="es-GT"/>
              </w:rPr>
            </w:pPr>
          </w:p>
          <w:p w:rsidR="00F74B41" w:rsidRPr="000D0B0D" w:rsidRDefault="00F74B41" w:rsidP="001964BC">
            <w:pPr>
              <w:jc w:val="both"/>
              <w:rPr>
                <w:rFonts w:ascii="Arial" w:hAnsi="Arial" w:cs="Arial"/>
                <w:sz w:val="24"/>
                <w:szCs w:val="24"/>
                <w:lang w:val="es-GT"/>
              </w:rPr>
            </w:pPr>
            <w:r w:rsidRPr="000D0B0D">
              <w:rPr>
                <w:rFonts w:ascii="Arial" w:hAnsi="Arial" w:cs="Arial"/>
                <w:sz w:val="24"/>
                <w:szCs w:val="24"/>
                <w:lang w:val="es-GT"/>
              </w:rPr>
              <w:t xml:space="preserve">Los </w:t>
            </w:r>
            <w:r w:rsidRPr="000D0B0D">
              <w:rPr>
                <w:rFonts w:ascii="Arial" w:hAnsi="Arial" w:cs="Arial"/>
                <w:b/>
                <w:sz w:val="24"/>
                <w:szCs w:val="24"/>
                <w:lang w:val="es-GT"/>
              </w:rPr>
              <w:t>gastos de administración</w:t>
            </w:r>
            <w:r w:rsidRPr="000D0B0D">
              <w:rPr>
                <w:rFonts w:ascii="Arial" w:hAnsi="Arial" w:cs="Arial"/>
                <w:sz w:val="24"/>
                <w:szCs w:val="24"/>
                <w:lang w:val="es-GT"/>
              </w:rPr>
              <w:t xml:space="preserve"> que apoyan los programas de las instituciones representan el </w:t>
            </w:r>
            <w:r w:rsidR="00846CF7" w:rsidRPr="000D0B0D">
              <w:rPr>
                <w:rFonts w:ascii="Arial" w:hAnsi="Arial" w:cs="Arial"/>
                <w:sz w:val="24"/>
                <w:szCs w:val="24"/>
                <w:lang w:val="es-GT"/>
              </w:rPr>
              <w:t>9.</w:t>
            </w:r>
            <w:r w:rsidR="00D01FE1" w:rsidRPr="000D0B0D">
              <w:rPr>
                <w:rFonts w:ascii="Arial" w:hAnsi="Arial" w:cs="Arial"/>
                <w:sz w:val="24"/>
                <w:szCs w:val="24"/>
                <w:lang w:val="es-GT"/>
              </w:rPr>
              <w:t>4</w:t>
            </w:r>
            <w:r w:rsidRPr="000D0B0D">
              <w:rPr>
                <w:rFonts w:ascii="Arial" w:hAnsi="Arial" w:cs="Arial"/>
                <w:sz w:val="24"/>
                <w:szCs w:val="24"/>
                <w:lang w:val="es-GT"/>
              </w:rPr>
              <w:t xml:space="preserve">%, las </w:t>
            </w:r>
            <w:r w:rsidRPr="000D0B0D">
              <w:rPr>
                <w:rFonts w:ascii="Arial" w:hAnsi="Arial" w:cs="Arial"/>
                <w:b/>
                <w:sz w:val="24"/>
                <w:szCs w:val="24"/>
                <w:lang w:val="es-GT"/>
              </w:rPr>
              <w:t>transferencias corrientes</w:t>
            </w:r>
            <w:r w:rsidRPr="000D0B0D">
              <w:rPr>
                <w:rFonts w:ascii="Arial" w:hAnsi="Arial" w:cs="Arial"/>
                <w:sz w:val="24"/>
                <w:szCs w:val="24"/>
                <w:lang w:val="es-GT"/>
              </w:rPr>
              <w:t xml:space="preserve"> un 2</w:t>
            </w:r>
            <w:r w:rsidR="00D01FE1" w:rsidRPr="000D0B0D">
              <w:rPr>
                <w:rFonts w:ascii="Arial" w:hAnsi="Arial" w:cs="Arial"/>
                <w:sz w:val="24"/>
                <w:szCs w:val="24"/>
                <w:lang w:val="es-GT"/>
              </w:rPr>
              <w:t>3.1</w:t>
            </w:r>
            <w:r w:rsidR="00357678" w:rsidRPr="000D0B0D">
              <w:rPr>
                <w:rFonts w:ascii="Arial" w:hAnsi="Arial" w:cs="Arial"/>
                <w:sz w:val="24"/>
                <w:szCs w:val="24"/>
                <w:lang w:val="es-GT"/>
              </w:rPr>
              <w:t>%</w:t>
            </w:r>
            <w:r w:rsidRPr="000D0B0D">
              <w:rPr>
                <w:rFonts w:ascii="Arial" w:hAnsi="Arial" w:cs="Arial"/>
                <w:sz w:val="24"/>
                <w:szCs w:val="24"/>
                <w:lang w:val="es-GT"/>
              </w:rPr>
              <w:t>.</w:t>
            </w:r>
          </w:p>
          <w:p w:rsidR="00EE3741" w:rsidRPr="000D0B0D" w:rsidRDefault="00EE3741" w:rsidP="001964BC">
            <w:pPr>
              <w:jc w:val="both"/>
              <w:rPr>
                <w:rFonts w:ascii="Arial" w:hAnsi="Arial" w:cs="Arial"/>
                <w:sz w:val="24"/>
                <w:szCs w:val="24"/>
                <w:lang w:val="es-GT"/>
              </w:rPr>
            </w:pPr>
          </w:p>
          <w:p w:rsidR="00F74B41" w:rsidRPr="001964BC" w:rsidRDefault="00F74B41" w:rsidP="00D01FE1">
            <w:pPr>
              <w:jc w:val="both"/>
              <w:rPr>
                <w:rFonts w:ascii="Arial" w:hAnsi="Arial" w:cs="Arial"/>
                <w:sz w:val="24"/>
                <w:szCs w:val="24"/>
                <w:lang w:val="es-GT"/>
              </w:rPr>
            </w:pPr>
            <w:r w:rsidRPr="000D0B0D">
              <w:rPr>
                <w:rFonts w:ascii="Arial" w:hAnsi="Arial" w:cs="Arial"/>
                <w:sz w:val="24"/>
                <w:szCs w:val="24"/>
                <w:lang w:val="es-GT"/>
              </w:rPr>
              <w:t xml:space="preserve">A </w:t>
            </w:r>
            <w:r w:rsidRPr="000D0B0D">
              <w:rPr>
                <w:rFonts w:ascii="Arial" w:hAnsi="Arial" w:cs="Arial"/>
                <w:b/>
                <w:sz w:val="24"/>
                <w:szCs w:val="24"/>
                <w:lang w:val="es-GT"/>
              </w:rPr>
              <w:t>inversión</w:t>
            </w:r>
            <w:r w:rsidRPr="000D0B0D">
              <w:rPr>
                <w:rFonts w:ascii="Arial" w:hAnsi="Arial" w:cs="Arial"/>
                <w:sz w:val="24"/>
                <w:szCs w:val="24"/>
                <w:lang w:val="es-GT"/>
              </w:rPr>
              <w:t xml:space="preserve"> le corresponde un </w:t>
            </w:r>
            <w:r w:rsidR="00846CF7" w:rsidRPr="000D0B0D">
              <w:rPr>
                <w:rFonts w:ascii="Arial" w:hAnsi="Arial" w:cs="Arial"/>
                <w:sz w:val="24"/>
                <w:szCs w:val="24"/>
                <w:lang w:val="es-GT"/>
              </w:rPr>
              <w:t>1</w:t>
            </w:r>
            <w:r w:rsidR="00D01FE1" w:rsidRPr="000D0B0D">
              <w:rPr>
                <w:rFonts w:ascii="Arial" w:hAnsi="Arial" w:cs="Arial"/>
                <w:sz w:val="24"/>
                <w:szCs w:val="24"/>
                <w:lang w:val="es-GT"/>
              </w:rPr>
              <w:t>7.2</w:t>
            </w:r>
            <w:r w:rsidRPr="000D0B0D">
              <w:rPr>
                <w:rFonts w:ascii="Arial" w:hAnsi="Arial" w:cs="Arial"/>
                <w:sz w:val="24"/>
                <w:szCs w:val="24"/>
                <w:lang w:val="es-GT"/>
              </w:rPr>
              <w:t xml:space="preserve">% y a la </w:t>
            </w:r>
            <w:r w:rsidRPr="000D0B0D">
              <w:rPr>
                <w:rFonts w:ascii="Arial" w:hAnsi="Arial" w:cs="Arial"/>
                <w:b/>
                <w:sz w:val="24"/>
                <w:szCs w:val="24"/>
                <w:lang w:val="es-GT"/>
              </w:rPr>
              <w:t>deuda pública</w:t>
            </w:r>
            <w:r w:rsidRPr="000D0B0D">
              <w:rPr>
                <w:rFonts w:ascii="Arial" w:hAnsi="Arial" w:cs="Arial"/>
                <w:sz w:val="24"/>
                <w:szCs w:val="24"/>
                <w:lang w:val="es-GT"/>
              </w:rPr>
              <w:t xml:space="preserve"> el restante 1</w:t>
            </w:r>
            <w:r w:rsidR="00D01FE1" w:rsidRPr="000D0B0D">
              <w:rPr>
                <w:rFonts w:ascii="Arial" w:hAnsi="Arial" w:cs="Arial"/>
                <w:sz w:val="24"/>
                <w:szCs w:val="24"/>
                <w:lang w:val="es-GT"/>
              </w:rPr>
              <w:t>6.2</w:t>
            </w:r>
            <w:r w:rsidRPr="000D0B0D">
              <w:rPr>
                <w:rFonts w:ascii="Arial" w:hAnsi="Arial" w:cs="Arial"/>
                <w:sz w:val="24"/>
                <w:szCs w:val="24"/>
                <w:lang w:val="es-GT"/>
              </w:rPr>
              <w:t>%.</w:t>
            </w:r>
          </w:p>
        </w:tc>
      </w:tr>
    </w:tbl>
    <w:p w:rsidR="00F8400B" w:rsidRDefault="00F8400B" w:rsidP="00AB31D1">
      <w:pPr>
        <w:spacing w:after="0"/>
        <w:jc w:val="both"/>
        <w:rPr>
          <w:rFonts w:ascii="Arial" w:hAnsi="Arial" w:cs="Arial"/>
          <w:sz w:val="24"/>
          <w:szCs w:val="24"/>
          <w:lang w:val="es-GT"/>
        </w:rPr>
      </w:pPr>
    </w:p>
    <w:p w:rsidR="00E051E1" w:rsidRDefault="006651BE" w:rsidP="00AB31D1">
      <w:pPr>
        <w:spacing w:after="0"/>
        <w:jc w:val="both"/>
        <w:rPr>
          <w:rFonts w:ascii="Arial" w:hAnsi="Arial" w:cs="Arial"/>
          <w:sz w:val="24"/>
          <w:szCs w:val="24"/>
          <w:lang w:val="es-GT"/>
        </w:rPr>
      </w:pPr>
      <w:r w:rsidRPr="00850CDC">
        <w:rPr>
          <w:rFonts w:ascii="Arial" w:hAnsi="Arial" w:cs="Arial"/>
          <w:sz w:val="24"/>
          <w:szCs w:val="24"/>
          <w:lang w:val="es-GT"/>
        </w:rPr>
        <w:t>Aquí comparamos el Proyecto de Presupuesto 20</w:t>
      </w:r>
      <w:r w:rsidR="00EB7E88">
        <w:rPr>
          <w:rFonts w:ascii="Arial" w:hAnsi="Arial" w:cs="Arial"/>
          <w:sz w:val="24"/>
          <w:szCs w:val="24"/>
          <w:lang w:val="es-GT"/>
        </w:rPr>
        <w:t>20</w:t>
      </w:r>
      <w:r w:rsidRPr="00850CDC">
        <w:rPr>
          <w:rFonts w:ascii="Arial" w:hAnsi="Arial" w:cs="Arial"/>
          <w:sz w:val="24"/>
          <w:szCs w:val="24"/>
          <w:lang w:val="es-GT"/>
        </w:rPr>
        <w:t xml:space="preserve"> recomendado con el correspondiente a 201</w:t>
      </w:r>
      <w:r w:rsidR="00EB7E88">
        <w:rPr>
          <w:rFonts w:ascii="Arial" w:hAnsi="Arial" w:cs="Arial"/>
          <w:sz w:val="24"/>
          <w:szCs w:val="24"/>
          <w:lang w:val="es-GT"/>
        </w:rPr>
        <w:t>9</w:t>
      </w:r>
      <w:r w:rsidRPr="00850CDC">
        <w:rPr>
          <w:rFonts w:ascii="Arial" w:hAnsi="Arial" w:cs="Arial"/>
          <w:sz w:val="24"/>
          <w:szCs w:val="24"/>
          <w:lang w:val="es-GT"/>
        </w:rPr>
        <w:t>, por cada tipo de gasto.  Resalta que los gastos en desarrollo humano absorben la mayor parte de recursos.</w:t>
      </w:r>
    </w:p>
    <w:p w:rsidR="00AB31D1" w:rsidRPr="00850CDC" w:rsidRDefault="00AB31D1" w:rsidP="00AB31D1">
      <w:pPr>
        <w:spacing w:after="0"/>
        <w:jc w:val="both"/>
        <w:rPr>
          <w:rFonts w:ascii="Arial" w:hAnsi="Arial" w:cs="Arial"/>
          <w:sz w:val="24"/>
          <w:szCs w:val="24"/>
          <w:lang w:val="es-GT"/>
        </w:rPr>
      </w:pPr>
    </w:p>
    <w:p w:rsidR="00507203" w:rsidRDefault="006651BE" w:rsidP="00AB31D1">
      <w:pPr>
        <w:spacing w:after="0"/>
        <w:jc w:val="center"/>
        <w:rPr>
          <w:rFonts w:ascii="Arial" w:hAnsi="Arial" w:cs="Arial"/>
          <w:b/>
          <w:sz w:val="24"/>
          <w:szCs w:val="24"/>
          <w:lang w:val="es-GT"/>
        </w:rPr>
      </w:pPr>
      <w:r>
        <w:rPr>
          <w:rFonts w:ascii="Arial" w:hAnsi="Arial" w:cs="Arial"/>
          <w:b/>
          <w:sz w:val="24"/>
          <w:szCs w:val="24"/>
          <w:lang w:val="es-GT"/>
        </w:rPr>
        <w:t>Gráfica No. 5</w:t>
      </w:r>
    </w:p>
    <w:p w:rsidR="003C26F2" w:rsidRDefault="003C26F2" w:rsidP="00AB31D1">
      <w:pPr>
        <w:spacing w:after="0"/>
        <w:jc w:val="center"/>
        <w:rPr>
          <w:rFonts w:ascii="Arial" w:hAnsi="Arial" w:cs="Arial"/>
          <w:b/>
          <w:sz w:val="24"/>
          <w:szCs w:val="24"/>
          <w:lang w:val="es-GT"/>
        </w:rPr>
      </w:pPr>
      <w:r w:rsidRPr="003C26F2">
        <w:rPr>
          <w:noProof/>
          <w:szCs w:val="24"/>
          <w:lang w:eastAsia="es-ES"/>
        </w:rPr>
        <w:drawing>
          <wp:inline distT="0" distB="0" distL="0" distR="0">
            <wp:extent cx="5850890" cy="4628735"/>
            <wp:effectExtent l="0" t="0" r="0" b="0"/>
            <wp:docPr id="68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srcRect/>
                    <a:stretch>
                      <a:fillRect/>
                    </a:stretch>
                  </pic:blipFill>
                  <pic:spPr bwMode="auto">
                    <a:xfrm>
                      <a:off x="0" y="0"/>
                      <a:ext cx="5850890" cy="4628735"/>
                    </a:xfrm>
                    <a:prstGeom prst="rect">
                      <a:avLst/>
                    </a:prstGeom>
                    <a:noFill/>
                    <a:ln w="9525">
                      <a:noFill/>
                      <a:miter lim="800000"/>
                      <a:headEnd/>
                      <a:tailEnd/>
                    </a:ln>
                  </pic:spPr>
                </pic:pic>
              </a:graphicData>
            </a:graphic>
          </wp:inline>
        </w:drawing>
      </w:r>
    </w:p>
    <w:p w:rsidR="00C71870" w:rsidRDefault="00C71870" w:rsidP="00AB31D1">
      <w:pPr>
        <w:spacing w:after="0"/>
        <w:jc w:val="center"/>
        <w:rPr>
          <w:rFonts w:ascii="Arial" w:hAnsi="Arial" w:cs="Arial"/>
          <w:b/>
          <w:sz w:val="24"/>
          <w:szCs w:val="24"/>
          <w:lang w:val="es-GT"/>
        </w:rPr>
      </w:pPr>
    </w:p>
    <w:p w:rsidR="00960D54" w:rsidRDefault="00960D54" w:rsidP="00AB31D1">
      <w:pPr>
        <w:spacing w:after="0"/>
        <w:jc w:val="center"/>
        <w:rPr>
          <w:rFonts w:ascii="Arial" w:hAnsi="Arial" w:cs="Arial"/>
          <w:b/>
          <w:sz w:val="24"/>
          <w:szCs w:val="24"/>
          <w:lang w:val="es-GT"/>
        </w:rPr>
      </w:pPr>
    </w:p>
    <w:p w:rsidR="006857EF" w:rsidRDefault="006857EF">
      <w:pPr>
        <w:rPr>
          <w:rFonts w:ascii="Arial" w:hAnsi="Arial" w:cs="Arial"/>
          <w:lang w:val="es-GT"/>
        </w:rPr>
      </w:pPr>
      <w:r>
        <w:rPr>
          <w:rFonts w:ascii="Arial" w:hAnsi="Arial" w:cs="Arial"/>
          <w:lang w:val="es-GT"/>
        </w:rPr>
        <w:br w:type="page"/>
      </w:r>
    </w:p>
    <w:p w:rsidR="00A65ABA" w:rsidRPr="00542C0F" w:rsidRDefault="00A65ABA">
      <w:pPr>
        <w:rPr>
          <w:rFonts w:ascii="Arial" w:hAnsi="Arial" w:cs="Arial"/>
          <w:lang w:val="es-GT"/>
        </w:rPr>
      </w:pPr>
    </w:p>
    <w:p w:rsidR="00507203" w:rsidRDefault="006857EF" w:rsidP="00507203">
      <w:pPr>
        <w:jc w:val="center"/>
        <w:rPr>
          <w:rFonts w:ascii="Arial" w:hAnsi="Arial" w:cs="Arial"/>
          <w:b/>
          <w:sz w:val="24"/>
          <w:szCs w:val="24"/>
          <w:lang w:val="es-GT"/>
        </w:rPr>
      </w:pPr>
      <w:r>
        <w:rPr>
          <w:rFonts w:ascii="Arial" w:hAnsi="Arial" w:cs="Arial"/>
          <w:b/>
          <w:sz w:val="24"/>
          <w:szCs w:val="24"/>
          <w:lang w:val="es-GT"/>
        </w:rPr>
        <w:t>Gráfica No. 6</w:t>
      </w:r>
    </w:p>
    <w:p w:rsidR="005B76FA" w:rsidRDefault="000C4E55" w:rsidP="00507203">
      <w:pPr>
        <w:jc w:val="center"/>
        <w:rPr>
          <w:rFonts w:ascii="Arial" w:hAnsi="Arial" w:cs="Arial"/>
          <w:b/>
          <w:sz w:val="24"/>
          <w:szCs w:val="24"/>
          <w:lang w:val="es-GT"/>
        </w:rPr>
      </w:pPr>
      <w:r w:rsidRPr="000C4E55">
        <w:rPr>
          <w:noProof/>
          <w:szCs w:val="24"/>
          <w:lang w:eastAsia="es-ES"/>
        </w:rPr>
        <w:drawing>
          <wp:inline distT="0" distB="0" distL="0" distR="0">
            <wp:extent cx="5850890" cy="2970383"/>
            <wp:effectExtent l="19050" t="0" r="0" b="0"/>
            <wp:docPr id="69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srcRect/>
                    <a:stretch>
                      <a:fillRect/>
                    </a:stretch>
                  </pic:blipFill>
                  <pic:spPr bwMode="auto">
                    <a:xfrm>
                      <a:off x="0" y="0"/>
                      <a:ext cx="5850890" cy="2970383"/>
                    </a:xfrm>
                    <a:prstGeom prst="rect">
                      <a:avLst/>
                    </a:prstGeom>
                    <a:noFill/>
                    <a:ln w="9525">
                      <a:noFill/>
                      <a:miter lim="800000"/>
                      <a:headEnd/>
                      <a:tailEnd/>
                    </a:ln>
                  </pic:spPr>
                </pic:pic>
              </a:graphicData>
            </a:graphic>
          </wp:inline>
        </w:drawing>
      </w:r>
    </w:p>
    <w:p w:rsidR="00A8233D" w:rsidRDefault="00A8233D" w:rsidP="00507203">
      <w:pPr>
        <w:jc w:val="center"/>
        <w:rPr>
          <w:rFonts w:ascii="Arial" w:hAnsi="Arial" w:cs="Arial"/>
          <w:b/>
          <w:sz w:val="24"/>
          <w:szCs w:val="24"/>
          <w:lang w:val="es-GT"/>
        </w:rPr>
      </w:pPr>
    </w:p>
    <w:p w:rsidR="00E051E1" w:rsidRPr="00542C0F" w:rsidRDefault="00E051E1">
      <w:pPr>
        <w:rPr>
          <w:rFonts w:ascii="Arial" w:hAnsi="Arial" w:cs="Arial"/>
          <w:lang w:val="es-GT"/>
        </w:rPr>
      </w:pPr>
    </w:p>
    <w:tbl>
      <w:tblPr>
        <w:tblStyle w:val="Tablaconcuadrcula"/>
        <w:tblW w:w="5000" w:type="pct"/>
        <w:tblLook w:val="04A0"/>
      </w:tblPr>
      <w:tblGrid>
        <w:gridCol w:w="3870"/>
        <w:gridCol w:w="5560"/>
      </w:tblGrid>
      <w:tr w:rsidR="009A324A" w:rsidRPr="00542C0F" w:rsidTr="00510557">
        <w:tc>
          <w:tcPr>
            <w:tcW w:w="2052" w:type="pct"/>
          </w:tcPr>
          <w:p w:rsidR="00A02CBC" w:rsidRDefault="00A02CBC" w:rsidP="003A0DB3">
            <w:pPr>
              <w:jc w:val="both"/>
              <w:rPr>
                <w:rFonts w:ascii="Arial" w:hAnsi="Arial" w:cs="Arial"/>
                <w:b/>
                <w:color w:val="365F91" w:themeColor="accent1" w:themeShade="BF"/>
                <w:sz w:val="24"/>
                <w:szCs w:val="24"/>
                <w:lang w:val="es-GT"/>
              </w:rPr>
            </w:pPr>
          </w:p>
          <w:p w:rsidR="009A324A" w:rsidRDefault="00173AFE" w:rsidP="00A02CBC">
            <w:pPr>
              <w:rPr>
                <w:rFonts w:ascii="Arial" w:hAnsi="Arial" w:cs="Arial"/>
                <w:b/>
                <w:color w:val="365F91" w:themeColor="accent1" w:themeShade="BF"/>
                <w:sz w:val="24"/>
                <w:szCs w:val="24"/>
                <w:lang w:val="es-GT"/>
              </w:rPr>
            </w:pPr>
            <w:r w:rsidRPr="003F1C3F">
              <w:rPr>
                <w:rFonts w:ascii="Arial" w:hAnsi="Arial" w:cs="Arial"/>
                <w:b/>
                <w:color w:val="365F91" w:themeColor="accent1" w:themeShade="BF"/>
                <w:sz w:val="24"/>
                <w:szCs w:val="24"/>
                <w:lang w:val="es-GT"/>
              </w:rPr>
              <w:t>¿Cuál es la orientación de los recursos en</w:t>
            </w:r>
            <w:r w:rsidR="007D3EA1">
              <w:rPr>
                <w:rFonts w:ascii="Arial" w:hAnsi="Arial" w:cs="Arial"/>
                <w:b/>
                <w:color w:val="365F91" w:themeColor="accent1" w:themeShade="BF"/>
                <w:sz w:val="24"/>
                <w:szCs w:val="24"/>
                <w:lang w:val="es-GT"/>
              </w:rPr>
              <w:t xml:space="preserve"> el proyecto de presupuesto 2020</w:t>
            </w:r>
            <w:r w:rsidRPr="003F1C3F">
              <w:rPr>
                <w:rFonts w:ascii="Arial" w:hAnsi="Arial" w:cs="Arial"/>
                <w:b/>
                <w:color w:val="365F91" w:themeColor="accent1" w:themeShade="BF"/>
                <w:sz w:val="24"/>
                <w:szCs w:val="24"/>
                <w:lang w:val="es-GT"/>
              </w:rPr>
              <w:t>?</w:t>
            </w:r>
          </w:p>
          <w:p w:rsidR="0017544B" w:rsidRPr="003F1C3F" w:rsidRDefault="0017544B" w:rsidP="00A02CBC">
            <w:pPr>
              <w:rPr>
                <w:rFonts w:ascii="Arial" w:hAnsi="Arial" w:cs="Arial"/>
                <w:b/>
                <w:color w:val="365F91" w:themeColor="accent1" w:themeShade="BF"/>
                <w:sz w:val="24"/>
                <w:szCs w:val="24"/>
                <w:lang w:val="es-GT"/>
              </w:rPr>
            </w:pPr>
          </w:p>
          <w:p w:rsidR="00FF5F54" w:rsidRPr="003F1C3F" w:rsidRDefault="0017544B" w:rsidP="00441ACB">
            <w:pPr>
              <w:jc w:val="center"/>
              <w:rPr>
                <w:rFonts w:ascii="Arial" w:hAnsi="Arial" w:cs="Arial"/>
                <w:b/>
                <w:color w:val="365F91" w:themeColor="accent1" w:themeShade="BF"/>
                <w:sz w:val="24"/>
                <w:szCs w:val="24"/>
                <w:lang w:val="es-GT"/>
              </w:rPr>
            </w:pPr>
            <w:r>
              <w:rPr>
                <w:rFonts w:ascii="Arial" w:hAnsi="Arial" w:cs="Arial"/>
                <w:b/>
                <w:noProof/>
                <w:color w:val="365F91" w:themeColor="accent1" w:themeShade="BF"/>
                <w:sz w:val="24"/>
                <w:szCs w:val="24"/>
                <w:lang w:eastAsia="es-ES"/>
              </w:rPr>
              <w:drawing>
                <wp:inline distT="0" distB="0" distL="0" distR="0">
                  <wp:extent cx="1933575" cy="1534583"/>
                  <wp:effectExtent l="19050" t="0" r="9525" b="0"/>
                  <wp:docPr id="69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srcRect/>
                          <a:stretch>
                            <a:fillRect/>
                          </a:stretch>
                        </pic:blipFill>
                        <pic:spPr bwMode="auto">
                          <a:xfrm>
                            <a:off x="0" y="0"/>
                            <a:ext cx="1933575" cy="1534583"/>
                          </a:xfrm>
                          <a:prstGeom prst="rect">
                            <a:avLst/>
                          </a:prstGeom>
                          <a:noFill/>
                          <a:ln w="9525">
                            <a:noFill/>
                            <a:miter lim="800000"/>
                            <a:headEnd/>
                            <a:tailEnd/>
                          </a:ln>
                        </pic:spPr>
                      </pic:pic>
                    </a:graphicData>
                  </a:graphic>
                </wp:inline>
              </w:drawing>
            </w:r>
          </w:p>
          <w:p w:rsidR="00C223EC" w:rsidRPr="003F1C3F" w:rsidRDefault="00C223EC">
            <w:pPr>
              <w:rPr>
                <w:rFonts w:ascii="Arial" w:hAnsi="Arial" w:cs="Arial"/>
                <w:sz w:val="24"/>
                <w:szCs w:val="24"/>
                <w:lang w:val="es-GT"/>
              </w:rPr>
            </w:pPr>
          </w:p>
        </w:tc>
        <w:tc>
          <w:tcPr>
            <w:tcW w:w="2948" w:type="pct"/>
          </w:tcPr>
          <w:p w:rsidR="009A324A" w:rsidRPr="003F1C3F" w:rsidRDefault="00BD701A" w:rsidP="002117FF">
            <w:pPr>
              <w:jc w:val="both"/>
              <w:rPr>
                <w:rFonts w:ascii="Arial" w:hAnsi="Arial" w:cs="Arial"/>
                <w:sz w:val="24"/>
                <w:szCs w:val="24"/>
                <w:lang w:val="es-GT"/>
              </w:rPr>
            </w:pPr>
            <w:r>
              <w:rPr>
                <w:rFonts w:ascii="Arial" w:hAnsi="Arial" w:cs="Arial"/>
                <w:sz w:val="24"/>
                <w:szCs w:val="24"/>
                <w:lang w:val="es-GT"/>
              </w:rPr>
              <w:t>R/</w:t>
            </w:r>
            <w:r w:rsidR="00C223EC" w:rsidRPr="003F1C3F">
              <w:rPr>
                <w:rFonts w:ascii="Arial" w:hAnsi="Arial" w:cs="Arial"/>
                <w:sz w:val="24"/>
                <w:szCs w:val="24"/>
                <w:lang w:val="es-GT"/>
              </w:rPr>
              <w:t>En su mayor parte, los recursos se destinan a la finalidad de “Educación”, le sigue</w:t>
            </w:r>
            <w:r w:rsidR="00D85D4C" w:rsidRPr="003F1C3F">
              <w:rPr>
                <w:rFonts w:ascii="Arial" w:hAnsi="Arial" w:cs="Arial"/>
                <w:sz w:val="24"/>
                <w:szCs w:val="24"/>
                <w:lang w:val="es-GT"/>
              </w:rPr>
              <w:t xml:space="preserve"> </w:t>
            </w:r>
            <w:r w:rsidR="00D85D4C">
              <w:rPr>
                <w:rFonts w:ascii="Arial" w:hAnsi="Arial" w:cs="Arial"/>
                <w:sz w:val="24"/>
                <w:szCs w:val="24"/>
                <w:lang w:val="es-GT"/>
              </w:rPr>
              <w:t>la “deuda pública” y</w:t>
            </w:r>
            <w:r w:rsidR="00C223EC" w:rsidRPr="003F1C3F">
              <w:rPr>
                <w:rFonts w:ascii="Arial" w:hAnsi="Arial" w:cs="Arial"/>
                <w:sz w:val="24"/>
                <w:szCs w:val="24"/>
                <w:lang w:val="es-GT"/>
              </w:rPr>
              <w:t xml:space="preserve"> “orden público y </w:t>
            </w:r>
            <w:r w:rsidR="00D85D4C">
              <w:rPr>
                <w:rFonts w:ascii="Arial" w:hAnsi="Arial" w:cs="Arial"/>
                <w:sz w:val="24"/>
                <w:szCs w:val="24"/>
                <w:lang w:val="es-GT"/>
              </w:rPr>
              <w:t>seguridad ciudadana”.</w:t>
            </w:r>
          </w:p>
          <w:p w:rsidR="00C223EC" w:rsidRPr="003F1C3F" w:rsidRDefault="00C223EC" w:rsidP="002117FF">
            <w:pPr>
              <w:jc w:val="both"/>
              <w:rPr>
                <w:rFonts w:ascii="Arial" w:hAnsi="Arial" w:cs="Arial"/>
                <w:sz w:val="24"/>
                <w:szCs w:val="24"/>
                <w:lang w:val="es-GT"/>
              </w:rPr>
            </w:pPr>
          </w:p>
          <w:p w:rsidR="00C223EC" w:rsidRPr="003F1C3F" w:rsidRDefault="00C223EC" w:rsidP="002117FF">
            <w:pPr>
              <w:jc w:val="both"/>
              <w:rPr>
                <w:rFonts w:ascii="Arial" w:hAnsi="Arial" w:cs="Arial"/>
                <w:sz w:val="24"/>
                <w:szCs w:val="24"/>
                <w:lang w:val="es-GT"/>
              </w:rPr>
            </w:pPr>
            <w:r w:rsidRPr="003F1C3F">
              <w:rPr>
                <w:rFonts w:ascii="Arial" w:hAnsi="Arial" w:cs="Arial"/>
                <w:sz w:val="24"/>
                <w:szCs w:val="24"/>
                <w:lang w:val="es-GT"/>
              </w:rPr>
              <w:t xml:space="preserve">En segundo término se tiene la “protección social”, “urbanización y servicios comunitarios”, </w:t>
            </w:r>
            <w:r w:rsidR="0069449E" w:rsidRPr="003F1C3F">
              <w:rPr>
                <w:rFonts w:ascii="Arial" w:hAnsi="Arial" w:cs="Arial"/>
                <w:sz w:val="24"/>
                <w:szCs w:val="24"/>
                <w:lang w:val="es-GT"/>
              </w:rPr>
              <w:t>“salud</w:t>
            </w:r>
            <w:r w:rsidR="0069449E">
              <w:rPr>
                <w:rFonts w:ascii="Arial" w:hAnsi="Arial" w:cs="Arial"/>
                <w:sz w:val="24"/>
                <w:szCs w:val="24"/>
                <w:lang w:val="es-GT"/>
              </w:rPr>
              <w:t>”</w:t>
            </w:r>
            <w:r w:rsidR="0069449E" w:rsidRPr="003F1C3F">
              <w:rPr>
                <w:rFonts w:ascii="Arial" w:hAnsi="Arial" w:cs="Arial"/>
                <w:sz w:val="24"/>
                <w:szCs w:val="24"/>
                <w:lang w:val="es-GT"/>
              </w:rPr>
              <w:t xml:space="preserve"> </w:t>
            </w:r>
            <w:r w:rsidR="0069449E">
              <w:rPr>
                <w:rFonts w:ascii="Arial" w:hAnsi="Arial" w:cs="Arial"/>
                <w:sz w:val="24"/>
                <w:szCs w:val="24"/>
                <w:lang w:val="es-GT"/>
              </w:rPr>
              <w:t xml:space="preserve"> y </w:t>
            </w:r>
            <w:r w:rsidRPr="003F1C3F">
              <w:rPr>
                <w:rFonts w:ascii="Arial" w:hAnsi="Arial" w:cs="Arial"/>
                <w:sz w:val="24"/>
                <w:szCs w:val="24"/>
                <w:lang w:val="es-GT"/>
              </w:rPr>
              <w:t>“asuntos económicos”, principalmente.</w:t>
            </w:r>
          </w:p>
          <w:p w:rsidR="00C223EC" w:rsidRPr="003F1C3F" w:rsidRDefault="00C223EC" w:rsidP="002117FF">
            <w:pPr>
              <w:jc w:val="both"/>
              <w:rPr>
                <w:rFonts w:ascii="Arial" w:hAnsi="Arial" w:cs="Arial"/>
                <w:sz w:val="24"/>
                <w:szCs w:val="24"/>
                <w:lang w:val="es-GT"/>
              </w:rPr>
            </w:pPr>
          </w:p>
          <w:p w:rsidR="00D85D4C" w:rsidRDefault="00C223EC" w:rsidP="00FF5F54">
            <w:pPr>
              <w:pStyle w:val="Prrafodelista"/>
              <w:ind w:left="0"/>
              <w:jc w:val="both"/>
              <w:rPr>
                <w:rFonts w:ascii="Arial" w:eastAsiaTheme="minorHAnsi" w:hAnsi="Arial" w:cs="Arial"/>
                <w:sz w:val="24"/>
                <w:szCs w:val="24"/>
                <w:lang w:val="es-GT"/>
              </w:rPr>
            </w:pPr>
            <w:r w:rsidRPr="003F1C3F">
              <w:rPr>
                <w:rFonts w:ascii="Arial" w:eastAsiaTheme="minorHAnsi" w:hAnsi="Arial" w:cs="Arial"/>
                <w:sz w:val="24"/>
                <w:szCs w:val="24"/>
                <w:lang w:val="es-GT"/>
              </w:rPr>
              <w:t xml:space="preserve">Esta orientación de los recursos facilita conocer la tendencia del gasto en forma global,  independientemente de cómo se organizan las instituciones para alcanzar los objetivos planteados por cada una de ellas. </w:t>
            </w:r>
          </w:p>
          <w:p w:rsidR="00D85D4C" w:rsidRDefault="00D85D4C" w:rsidP="00FF5F54">
            <w:pPr>
              <w:pStyle w:val="Prrafodelista"/>
              <w:ind w:left="0"/>
              <w:jc w:val="both"/>
              <w:rPr>
                <w:rFonts w:ascii="Arial" w:eastAsiaTheme="minorHAnsi" w:hAnsi="Arial" w:cs="Arial"/>
                <w:sz w:val="24"/>
                <w:szCs w:val="24"/>
                <w:lang w:val="es-GT"/>
              </w:rPr>
            </w:pPr>
          </w:p>
          <w:p w:rsidR="00C223EC" w:rsidRPr="003F1C3F" w:rsidRDefault="00C223EC" w:rsidP="00FF5F54">
            <w:pPr>
              <w:pStyle w:val="Prrafodelista"/>
              <w:ind w:left="0"/>
              <w:jc w:val="both"/>
              <w:rPr>
                <w:rFonts w:ascii="Arial" w:eastAsiaTheme="minorHAnsi" w:hAnsi="Arial" w:cs="Arial"/>
                <w:sz w:val="24"/>
                <w:szCs w:val="24"/>
                <w:lang w:val="es-GT"/>
              </w:rPr>
            </w:pPr>
            <w:r w:rsidRPr="003F1C3F">
              <w:rPr>
                <w:rFonts w:ascii="Arial" w:eastAsiaTheme="minorHAnsi" w:hAnsi="Arial" w:cs="Arial"/>
                <w:sz w:val="24"/>
                <w:szCs w:val="24"/>
                <w:lang w:val="es-GT"/>
              </w:rPr>
              <w:t>Visibiliza en general la tendencia de los objetivos de gobierno.</w:t>
            </w:r>
          </w:p>
        </w:tc>
      </w:tr>
    </w:tbl>
    <w:p w:rsidR="009A324A" w:rsidRPr="00542C0F" w:rsidRDefault="009A324A">
      <w:pPr>
        <w:rPr>
          <w:rFonts w:ascii="Arial" w:hAnsi="Arial" w:cs="Arial"/>
          <w:lang w:val="es-GT"/>
        </w:rPr>
      </w:pPr>
    </w:p>
    <w:p w:rsidR="00507203" w:rsidRPr="00542C0F" w:rsidRDefault="00507203">
      <w:pPr>
        <w:rPr>
          <w:rFonts w:ascii="Arial" w:hAnsi="Arial" w:cs="Arial"/>
          <w:lang w:val="es-GT"/>
        </w:rPr>
      </w:pPr>
      <w:r w:rsidRPr="00542C0F">
        <w:rPr>
          <w:rFonts w:ascii="Arial" w:hAnsi="Arial" w:cs="Arial"/>
          <w:lang w:val="es-GT"/>
        </w:rPr>
        <w:br w:type="page"/>
      </w:r>
    </w:p>
    <w:p w:rsidR="003F1C3F" w:rsidRDefault="003F1C3F" w:rsidP="00507203">
      <w:pPr>
        <w:jc w:val="center"/>
        <w:rPr>
          <w:rFonts w:ascii="Arial" w:hAnsi="Arial" w:cs="Arial"/>
          <w:b/>
          <w:sz w:val="24"/>
          <w:szCs w:val="24"/>
          <w:lang w:val="es-GT"/>
        </w:rPr>
      </w:pPr>
    </w:p>
    <w:p w:rsidR="00507203" w:rsidRDefault="00D40D63" w:rsidP="00507203">
      <w:pPr>
        <w:jc w:val="center"/>
        <w:rPr>
          <w:rFonts w:ascii="Arial" w:hAnsi="Arial" w:cs="Arial"/>
          <w:b/>
          <w:sz w:val="24"/>
          <w:szCs w:val="24"/>
          <w:lang w:val="es-GT"/>
        </w:rPr>
      </w:pPr>
      <w:r>
        <w:rPr>
          <w:rFonts w:ascii="Arial" w:hAnsi="Arial" w:cs="Arial"/>
          <w:b/>
          <w:sz w:val="24"/>
          <w:szCs w:val="24"/>
          <w:lang w:val="es-GT"/>
        </w:rPr>
        <w:t>Gráfica No. 7</w:t>
      </w:r>
    </w:p>
    <w:p w:rsidR="00956AA8" w:rsidRDefault="00956AA8" w:rsidP="00507203">
      <w:pPr>
        <w:jc w:val="center"/>
        <w:rPr>
          <w:rFonts w:ascii="Arial" w:hAnsi="Arial" w:cs="Arial"/>
          <w:b/>
          <w:sz w:val="24"/>
          <w:szCs w:val="24"/>
          <w:lang w:val="es-GT"/>
        </w:rPr>
      </w:pPr>
      <w:r w:rsidRPr="00956AA8">
        <w:rPr>
          <w:noProof/>
          <w:szCs w:val="24"/>
          <w:lang w:eastAsia="es-ES"/>
        </w:rPr>
        <w:drawing>
          <wp:inline distT="0" distB="0" distL="0" distR="0">
            <wp:extent cx="5850890" cy="4421545"/>
            <wp:effectExtent l="0" t="0" r="0" b="0"/>
            <wp:docPr id="699"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print"/>
                    <a:srcRect/>
                    <a:stretch>
                      <a:fillRect/>
                    </a:stretch>
                  </pic:blipFill>
                  <pic:spPr bwMode="auto">
                    <a:xfrm>
                      <a:off x="0" y="0"/>
                      <a:ext cx="5850890" cy="4421545"/>
                    </a:xfrm>
                    <a:prstGeom prst="rect">
                      <a:avLst/>
                    </a:prstGeom>
                    <a:noFill/>
                    <a:ln w="9525">
                      <a:noFill/>
                      <a:miter lim="800000"/>
                      <a:headEnd/>
                      <a:tailEnd/>
                    </a:ln>
                  </pic:spPr>
                </pic:pic>
              </a:graphicData>
            </a:graphic>
          </wp:inline>
        </w:drawing>
      </w:r>
    </w:p>
    <w:p w:rsidR="00890639" w:rsidRDefault="00890639" w:rsidP="00507203">
      <w:pPr>
        <w:jc w:val="center"/>
        <w:rPr>
          <w:rFonts w:ascii="Arial" w:hAnsi="Arial" w:cs="Arial"/>
          <w:b/>
          <w:sz w:val="24"/>
          <w:szCs w:val="24"/>
          <w:lang w:val="es-GT"/>
        </w:rPr>
      </w:pPr>
    </w:p>
    <w:p w:rsidR="00D9209C" w:rsidRDefault="00D9209C" w:rsidP="004B44AE">
      <w:pPr>
        <w:jc w:val="center"/>
        <w:rPr>
          <w:rFonts w:ascii="Arial" w:hAnsi="Arial" w:cs="Arial"/>
          <w:b/>
          <w:sz w:val="24"/>
          <w:szCs w:val="24"/>
          <w:lang w:val="es-GT"/>
        </w:rPr>
      </w:pPr>
    </w:p>
    <w:tbl>
      <w:tblPr>
        <w:tblStyle w:val="Tablaconcuadrcula"/>
        <w:tblW w:w="5000" w:type="pct"/>
        <w:tblLook w:val="04A0"/>
      </w:tblPr>
      <w:tblGrid>
        <w:gridCol w:w="4236"/>
        <w:gridCol w:w="5194"/>
      </w:tblGrid>
      <w:tr w:rsidR="00173AFE" w:rsidRPr="00B87D7B" w:rsidTr="0022575B">
        <w:tc>
          <w:tcPr>
            <w:tcW w:w="2246" w:type="pct"/>
          </w:tcPr>
          <w:p w:rsidR="00173AFE" w:rsidRPr="00B87D7B" w:rsidRDefault="00173AFE" w:rsidP="00890E11">
            <w:pPr>
              <w:rPr>
                <w:rFonts w:ascii="Arial" w:hAnsi="Arial" w:cs="Arial"/>
                <w:sz w:val="24"/>
                <w:szCs w:val="24"/>
                <w:lang w:val="es-GT"/>
              </w:rPr>
            </w:pPr>
            <w:r w:rsidRPr="00B87D7B">
              <w:rPr>
                <w:rFonts w:ascii="Arial" w:hAnsi="Arial" w:cs="Arial"/>
                <w:b/>
                <w:color w:val="365F91" w:themeColor="accent1" w:themeShade="BF"/>
                <w:sz w:val="24"/>
                <w:szCs w:val="24"/>
                <w:lang w:val="es-GT"/>
              </w:rPr>
              <w:t>¿Cómo se propo</w:t>
            </w:r>
            <w:r w:rsidR="005A4FA5">
              <w:rPr>
                <w:rFonts w:ascii="Arial" w:hAnsi="Arial" w:cs="Arial"/>
                <w:b/>
                <w:color w:val="365F91" w:themeColor="accent1" w:themeShade="BF"/>
                <w:sz w:val="24"/>
                <w:szCs w:val="24"/>
                <w:lang w:val="es-GT"/>
              </w:rPr>
              <w:t>ne financiar el presupuesto 20</w:t>
            </w:r>
            <w:r w:rsidR="007D3EA1">
              <w:rPr>
                <w:rFonts w:ascii="Arial" w:hAnsi="Arial" w:cs="Arial"/>
                <w:b/>
                <w:color w:val="365F91" w:themeColor="accent1" w:themeShade="BF"/>
                <w:sz w:val="24"/>
                <w:szCs w:val="24"/>
                <w:lang w:val="es-GT"/>
              </w:rPr>
              <w:t>20</w:t>
            </w:r>
            <w:r w:rsidRPr="00B87D7B">
              <w:rPr>
                <w:rFonts w:ascii="Arial" w:hAnsi="Arial" w:cs="Arial"/>
                <w:b/>
                <w:color w:val="365F91" w:themeColor="accent1" w:themeShade="BF"/>
                <w:sz w:val="24"/>
                <w:szCs w:val="24"/>
                <w:lang w:val="es-GT"/>
              </w:rPr>
              <w:t>?</w:t>
            </w:r>
          </w:p>
          <w:p w:rsidR="00C8048E" w:rsidRPr="00B87D7B" w:rsidRDefault="00C8048E" w:rsidP="00E92A47">
            <w:pPr>
              <w:jc w:val="both"/>
              <w:rPr>
                <w:rFonts w:ascii="Arial" w:hAnsi="Arial" w:cs="Arial"/>
                <w:sz w:val="24"/>
                <w:szCs w:val="24"/>
                <w:lang w:val="es-GT"/>
              </w:rPr>
            </w:pPr>
          </w:p>
          <w:p w:rsidR="005F7E77" w:rsidRPr="00B87D7B" w:rsidRDefault="001D1906" w:rsidP="00E92A47">
            <w:pPr>
              <w:jc w:val="center"/>
              <w:rPr>
                <w:rFonts w:ascii="Arial" w:hAnsi="Arial" w:cs="Arial"/>
                <w:sz w:val="24"/>
                <w:szCs w:val="24"/>
                <w:lang w:val="es-GT"/>
              </w:rPr>
            </w:pPr>
            <w:r>
              <w:rPr>
                <w:rFonts w:ascii="Arial" w:hAnsi="Arial" w:cs="Arial"/>
                <w:noProof/>
                <w:sz w:val="24"/>
                <w:szCs w:val="24"/>
                <w:lang w:eastAsia="es-ES"/>
              </w:rPr>
              <w:drawing>
                <wp:inline distT="0" distB="0" distL="0" distR="0">
                  <wp:extent cx="2114550" cy="1583871"/>
                  <wp:effectExtent l="19050" t="0" r="0" b="0"/>
                  <wp:docPr id="698"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srcRect/>
                          <a:stretch>
                            <a:fillRect/>
                          </a:stretch>
                        </pic:blipFill>
                        <pic:spPr bwMode="auto">
                          <a:xfrm>
                            <a:off x="0" y="0"/>
                            <a:ext cx="2114550" cy="1583871"/>
                          </a:xfrm>
                          <a:prstGeom prst="rect">
                            <a:avLst/>
                          </a:prstGeom>
                          <a:noFill/>
                          <a:ln w="9525">
                            <a:noFill/>
                            <a:miter lim="800000"/>
                            <a:headEnd/>
                            <a:tailEnd/>
                          </a:ln>
                        </pic:spPr>
                      </pic:pic>
                    </a:graphicData>
                  </a:graphic>
                </wp:inline>
              </w:drawing>
            </w:r>
          </w:p>
        </w:tc>
        <w:tc>
          <w:tcPr>
            <w:tcW w:w="2754" w:type="pct"/>
            <w:shd w:val="clear" w:color="auto" w:fill="auto"/>
          </w:tcPr>
          <w:p w:rsidR="00173AFE" w:rsidRPr="0057127C" w:rsidRDefault="00522594" w:rsidP="00317594">
            <w:pPr>
              <w:jc w:val="both"/>
              <w:rPr>
                <w:rFonts w:ascii="Arial" w:hAnsi="Arial" w:cs="Arial"/>
                <w:sz w:val="24"/>
                <w:szCs w:val="24"/>
                <w:lang w:val="es-GT"/>
              </w:rPr>
            </w:pPr>
            <w:r>
              <w:rPr>
                <w:rFonts w:ascii="Arial" w:hAnsi="Arial" w:cs="Arial"/>
                <w:sz w:val="24"/>
                <w:szCs w:val="24"/>
                <w:lang w:val="es-GT"/>
              </w:rPr>
              <w:t>R/</w:t>
            </w:r>
            <w:r w:rsidR="004250BA" w:rsidRPr="00317594">
              <w:rPr>
                <w:rFonts w:ascii="Arial" w:hAnsi="Arial" w:cs="Arial"/>
                <w:sz w:val="24"/>
                <w:szCs w:val="24"/>
                <w:lang w:val="es-GT"/>
              </w:rPr>
              <w:t xml:space="preserve">En el </w:t>
            </w:r>
            <w:r w:rsidR="004250BA" w:rsidRPr="0057127C">
              <w:rPr>
                <w:rFonts w:ascii="Arial" w:hAnsi="Arial" w:cs="Arial"/>
                <w:sz w:val="24"/>
                <w:szCs w:val="24"/>
                <w:lang w:val="es-GT"/>
              </w:rPr>
              <w:t>proyecto de presupuesto 20</w:t>
            </w:r>
            <w:r w:rsidR="003B3DDA">
              <w:rPr>
                <w:rFonts w:ascii="Arial" w:hAnsi="Arial" w:cs="Arial"/>
                <w:sz w:val="24"/>
                <w:szCs w:val="24"/>
                <w:lang w:val="es-GT"/>
              </w:rPr>
              <w:t>20</w:t>
            </w:r>
            <w:r w:rsidR="004250BA" w:rsidRPr="0057127C">
              <w:rPr>
                <w:rFonts w:ascii="Arial" w:hAnsi="Arial" w:cs="Arial"/>
                <w:sz w:val="24"/>
                <w:szCs w:val="24"/>
                <w:lang w:val="es-GT"/>
              </w:rPr>
              <w:t xml:space="preserve"> s</w:t>
            </w:r>
            <w:r w:rsidR="008D2923" w:rsidRPr="0057127C">
              <w:rPr>
                <w:rFonts w:ascii="Arial" w:hAnsi="Arial" w:cs="Arial"/>
                <w:sz w:val="24"/>
                <w:szCs w:val="24"/>
                <w:lang w:val="es-GT"/>
              </w:rPr>
              <w:t xml:space="preserve">e propone </w:t>
            </w:r>
            <w:r w:rsidR="008D2923" w:rsidRPr="00956AA8">
              <w:rPr>
                <w:rFonts w:ascii="Arial" w:hAnsi="Arial" w:cs="Arial"/>
                <w:sz w:val="24"/>
                <w:szCs w:val="24"/>
                <w:lang w:val="es-GT"/>
              </w:rPr>
              <w:t>financiar</w:t>
            </w:r>
            <w:r w:rsidR="004250BA" w:rsidRPr="00956AA8">
              <w:rPr>
                <w:rFonts w:ascii="Arial" w:hAnsi="Arial" w:cs="Arial"/>
                <w:sz w:val="24"/>
                <w:szCs w:val="24"/>
                <w:lang w:val="es-GT"/>
              </w:rPr>
              <w:t xml:space="preserve"> un </w:t>
            </w:r>
            <w:r w:rsidR="005E45D0" w:rsidRPr="00956AA8">
              <w:rPr>
                <w:rFonts w:ascii="Arial" w:hAnsi="Arial" w:cs="Arial"/>
                <w:sz w:val="24"/>
                <w:szCs w:val="24"/>
                <w:lang w:val="es-GT"/>
              </w:rPr>
              <w:t>5</w:t>
            </w:r>
            <w:r w:rsidR="00956AA8" w:rsidRPr="00956AA8">
              <w:rPr>
                <w:rFonts w:ascii="Arial" w:hAnsi="Arial" w:cs="Arial"/>
                <w:sz w:val="24"/>
                <w:szCs w:val="24"/>
                <w:lang w:val="es-GT"/>
              </w:rPr>
              <w:t>1.0</w:t>
            </w:r>
            <w:r w:rsidR="005E45D0" w:rsidRPr="00956AA8">
              <w:rPr>
                <w:rFonts w:ascii="Arial" w:hAnsi="Arial" w:cs="Arial"/>
                <w:sz w:val="24"/>
                <w:szCs w:val="24"/>
                <w:lang w:val="es-GT"/>
              </w:rPr>
              <w:t xml:space="preserve">% con recursos del tesoro o sea los </w:t>
            </w:r>
            <w:r w:rsidR="003852C5" w:rsidRPr="00956AA8">
              <w:rPr>
                <w:rFonts w:ascii="Arial" w:hAnsi="Arial" w:cs="Arial"/>
                <w:sz w:val="24"/>
                <w:szCs w:val="24"/>
                <w:lang w:val="es-GT"/>
              </w:rPr>
              <w:t xml:space="preserve">ingresos </w:t>
            </w:r>
            <w:r w:rsidR="005E45D0" w:rsidRPr="00956AA8">
              <w:rPr>
                <w:rFonts w:ascii="Arial" w:hAnsi="Arial" w:cs="Arial"/>
                <w:sz w:val="24"/>
                <w:szCs w:val="24"/>
                <w:lang w:val="es-GT"/>
              </w:rPr>
              <w:t xml:space="preserve">que provienen de los </w:t>
            </w:r>
            <w:r w:rsidR="006E69BE" w:rsidRPr="00956AA8">
              <w:rPr>
                <w:rFonts w:ascii="Arial" w:hAnsi="Arial" w:cs="Arial"/>
                <w:sz w:val="24"/>
                <w:szCs w:val="24"/>
                <w:lang w:val="es-GT"/>
              </w:rPr>
              <w:t xml:space="preserve">distintos </w:t>
            </w:r>
            <w:r w:rsidR="005E45D0" w:rsidRPr="00956AA8">
              <w:rPr>
                <w:rFonts w:ascii="Arial" w:hAnsi="Arial" w:cs="Arial"/>
                <w:sz w:val="24"/>
                <w:szCs w:val="24"/>
                <w:lang w:val="es-GT"/>
              </w:rPr>
              <w:t>impuestos, un 2</w:t>
            </w:r>
            <w:r w:rsidR="00CB3B93" w:rsidRPr="00956AA8">
              <w:rPr>
                <w:rFonts w:ascii="Arial" w:hAnsi="Arial" w:cs="Arial"/>
                <w:sz w:val="24"/>
                <w:szCs w:val="24"/>
                <w:lang w:val="es-GT"/>
              </w:rPr>
              <w:t>5.</w:t>
            </w:r>
            <w:r w:rsidR="00956AA8" w:rsidRPr="00956AA8">
              <w:rPr>
                <w:rFonts w:ascii="Arial" w:hAnsi="Arial" w:cs="Arial"/>
                <w:sz w:val="24"/>
                <w:szCs w:val="24"/>
                <w:lang w:val="es-GT"/>
              </w:rPr>
              <w:t>2</w:t>
            </w:r>
            <w:r w:rsidR="005E45D0" w:rsidRPr="00956AA8">
              <w:rPr>
                <w:rFonts w:ascii="Arial" w:hAnsi="Arial" w:cs="Arial"/>
                <w:sz w:val="24"/>
                <w:szCs w:val="24"/>
                <w:lang w:val="es-GT"/>
              </w:rPr>
              <w:t>% con recursos de afectación específica que son aquellos cuya ley da un destino</w:t>
            </w:r>
            <w:r w:rsidR="002B0C56" w:rsidRPr="00956AA8">
              <w:rPr>
                <w:rFonts w:ascii="Arial" w:hAnsi="Arial" w:cs="Arial"/>
                <w:sz w:val="24"/>
                <w:szCs w:val="24"/>
                <w:lang w:val="es-GT"/>
              </w:rPr>
              <w:t xml:space="preserve"> preciso para su utilización, </w:t>
            </w:r>
            <w:r w:rsidR="003D1B91" w:rsidRPr="00956AA8">
              <w:rPr>
                <w:rFonts w:ascii="Arial" w:hAnsi="Arial" w:cs="Arial"/>
                <w:sz w:val="24"/>
                <w:szCs w:val="24"/>
                <w:lang w:val="es-GT"/>
              </w:rPr>
              <w:t>1</w:t>
            </w:r>
            <w:r w:rsidR="00956AA8" w:rsidRPr="00956AA8">
              <w:rPr>
                <w:rFonts w:ascii="Arial" w:hAnsi="Arial" w:cs="Arial"/>
                <w:sz w:val="24"/>
                <w:szCs w:val="24"/>
                <w:lang w:val="es-GT"/>
              </w:rPr>
              <w:t>9</w:t>
            </w:r>
            <w:r w:rsidR="003D1B91" w:rsidRPr="00956AA8">
              <w:rPr>
                <w:rFonts w:ascii="Arial" w:hAnsi="Arial" w:cs="Arial"/>
                <w:sz w:val="24"/>
                <w:szCs w:val="24"/>
                <w:lang w:val="es-GT"/>
              </w:rPr>
              <w:t>.</w:t>
            </w:r>
            <w:r w:rsidR="0057127C" w:rsidRPr="00956AA8">
              <w:rPr>
                <w:rFonts w:ascii="Arial" w:hAnsi="Arial" w:cs="Arial"/>
                <w:sz w:val="24"/>
                <w:szCs w:val="24"/>
                <w:lang w:val="es-GT"/>
              </w:rPr>
              <w:t>0</w:t>
            </w:r>
            <w:r w:rsidR="005E45D0" w:rsidRPr="00956AA8">
              <w:rPr>
                <w:rFonts w:ascii="Arial" w:hAnsi="Arial" w:cs="Arial"/>
                <w:sz w:val="24"/>
                <w:szCs w:val="24"/>
                <w:lang w:val="es-GT"/>
              </w:rPr>
              <w:t xml:space="preserve">% con crédito interno, </w:t>
            </w:r>
            <w:r w:rsidR="00956AA8" w:rsidRPr="00956AA8">
              <w:rPr>
                <w:rFonts w:ascii="Arial" w:hAnsi="Arial" w:cs="Arial"/>
                <w:sz w:val="24"/>
                <w:szCs w:val="24"/>
                <w:lang w:val="es-GT"/>
              </w:rPr>
              <w:t>3</w:t>
            </w:r>
            <w:r w:rsidR="0057127C" w:rsidRPr="00956AA8">
              <w:rPr>
                <w:rFonts w:ascii="Arial" w:hAnsi="Arial" w:cs="Arial"/>
                <w:sz w:val="24"/>
                <w:szCs w:val="24"/>
                <w:lang w:val="es-GT"/>
              </w:rPr>
              <w:t>.2</w:t>
            </w:r>
            <w:r w:rsidR="005E45D0" w:rsidRPr="00956AA8">
              <w:rPr>
                <w:rFonts w:ascii="Arial" w:hAnsi="Arial" w:cs="Arial"/>
                <w:sz w:val="24"/>
                <w:szCs w:val="24"/>
                <w:lang w:val="es-GT"/>
              </w:rPr>
              <w:t>% crédito externo, principalmente.</w:t>
            </w:r>
          </w:p>
          <w:p w:rsidR="005F7E77" w:rsidRPr="0057127C" w:rsidRDefault="005F7E77" w:rsidP="00317594">
            <w:pPr>
              <w:jc w:val="both"/>
              <w:rPr>
                <w:rFonts w:ascii="Arial" w:hAnsi="Arial" w:cs="Arial"/>
                <w:sz w:val="24"/>
                <w:szCs w:val="24"/>
                <w:lang w:val="es-GT"/>
              </w:rPr>
            </w:pPr>
          </w:p>
          <w:p w:rsidR="005F7E77" w:rsidRPr="003D1B91" w:rsidRDefault="005F7E77" w:rsidP="003B3DDA">
            <w:pPr>
              <w:jc w:val="both"/>
              <w:rPr>
                <w:lang w:val="es-GT"/>
              </w:rPr>
            </w:pPr>
            <w:r w:rsidRPr="0057127C">
              <w:rPr>
                <w:rFonts w:ascii="Arial" w:hAnsi="Arial" w:cs="Arial"/>
                <w:sz w:val="24"/>
                <w:szCs w:val="24"/>
                <w:lang w:val="es-GT"/>
              </w:rPr>
              <w:t>En la gráfica anterior</w:t>
            </w:r>
            <w:r w:rsidRPr="00317594">
              <w:rPr>
                <w:rFonts w:ascii="Arial" w:hAnsi="Arial" w:cs="Arial"/>
                <w:sz w:val="24"/>
                <w:szCs w:val="24"/>
                <w:lang w:val="es-GT"/>
              </w:rPr>
              <w:t xml:space="preserve"> pueden observarse las cifras en millones de quetzales en forma comparativa 201</w:t>
            </w:r>
            <w:r w:rsidR="003B3DDA">
              <w:rPr>
                <w:rFonts w:ascii="Arial" w:hAnsi="Arial" w:cs="Arial"/>
                <w:sz w:val="24"/>
                <w:szCs w:val="24"/>
                <w:lang w:val="es-GT"/>
              </w:rPr>
              <w:t>9</w:t>
            </w:r>
            <w:r w:rsidRPr="00317594">
              <w:rPr>
                <w:rFonts w:ascii="Arial" w:hAnsi="Arial" w:cs="Arial"/>
                <w:sz w:val="24"/>
                <w:szCs w:val="24"/>
                <w:lang w:val="es-GT"/>
              </w:rPr>
              <w:t xml:space="preserve"> y 20</w:t>
            </w:r>
            <w:r w:rsidR="003B3DDA">
              <w:rPr>
                <w:rFonts w:ascii="Arial" w:hAnsi="Arial" w:cs="Arial"/>
                <w:sz w:val="24"/>
                <w:szCs w:val="24"/>
                <w:lang w:val="es-GT"/>
              </w:rPr>
              <w:t>20</w:t>
            </w:r>
            <w:r w:rsidRPr="00317594">
              <w:rPr>
                <w:rFonts w:ascii="Arial" w:hAnsi="Arial" w:cs="Arial"/>
                <w:sz w:val="24"/>
                <w:szCs w:val="24"/>
                <w:lang w:val="es-GT"/>
              </w:rPr>
              <w:t xml:space="preserve">, y en la siguiente </w:t>
            </w:r>
            <w:r w:rsidR="00F45408" w:rsidRPr="00317594">
              <w:rPr>
                <w:rFonts w:ascii="Arial" w:hAnsi="Arial" w:cs="Arial"/>
                <w:sz w:val="24"/>
                <w:szCs w:val="24"/>
                <w:lang w:val="es-GT"/>
              </w:rPr>
              <w:t xml:space="preserve">gráfica </w:t>
            </w:r>
            <w:r w:rsidR="003B3DDA">
              <w:rPr>
                <w:rFonts w:ascii="Arial" w:hAnsi="Arial" w:cs="Arial"/>
                <w:sz w:val="24"/>
                <w:szCs w:val="24"/>
                <w:lang w:val="es-GT"/>
              </w:rPr>
              <w:t>en porcentaje para 2020</w:t>
            </w:r>
            <w:r w:rsidRPr="00317594">
              <w:rPr>
                <w:rFonts w:ascii="Arial" w:hAnsi="Arial" w:cs="Arial"/>
                <w:sz w:val="24"/>
                <w:szCs w:val="24"/>
                <w:lang w:val="es-GT"/>
              </w:rPr>
              <w:t>.</w:t>
            </w:r>
          </w:p>
        </w:tc>
      </w:tr>
    </w:tbl>
    <w:p w:rsidR="00CE41D1" w:rsidRPr="00542C0F" w:rsidRDefault="00CE41D1">
      <w:pPr>
        <w:rPr>
          <w:rFonts w:ascii="Arial" w:hAnsi="Arial" w:cs="Arial"/>
          <w:lang w:val="es-GT"/>
        </w:rPr>
      </w:pPr>
      <w:r w:rsidRPr="00542C0F">
        <w:rPr>
          <w:rFonts w:ascii="Arial" w:hAnsi="Arial" w:cs="Arial"/>
          <w:lang w:val="es-GT"/>
        </w:rPr>
        <w:br w:type="page"/>
      </w:r>
    </w:p>
    <w:p w:rsidR="00E051E1" w:rsidRDefault="00E051E1" w:rsidP="00CE41D1">
      <w:pPr>
        <w:jc w:val="center"/>
        <w:rPr>
          <w:rFonts w:ascii="Arial" w:hAnsi="Arial" w:cs="Arial"/>
          <w:b/>
          <w:sz w:val="24"/>
          <w:szCs w:val="24"/>
          <w:lang w:val="es-GT"/>
        </w:rPr>
      </w:pPr>
    </w:p>
    <w:p w:rsidR="00E051E1" w:rsidRDefault="00E051E1" w:rsidP="00CE41D1">
      <w:pPr>
        <w:jc w:val="center"/>
        <w:rPr>
          <w:rFonts w:ascii="Arial" w:hAnsi="Arial" w:cs="Arial"/>
          <w:b/>
          <w:sz w:val="24"/>
          <w:szCs w:val="24"/>
          <w:lang w:val="es-GT"/>
        </w:rPr>
      </w:pPr>
    </w:p>
    <w:p w:rsidR="00CE41D1" w:rsidRDefault="009A61F9" w:rsidP="00CE41D1">
      <w:pPr>
        <w:jc w:val="center"/>
        <w:rPr>
          <w:rFonts w:ascii="Arial" w:hAnsi="Arial" w:cs="Arial"/>
          <w:b/>
          <w:sz w:val="24"/>
          <w:szCs w:val="24"/>
          <w:lang w:val="es-GT"/>
        </w:rPr>
      </w:pPr>
      <w:r>
        <w:rPr>
          <w:rFonts w:ascii="Arial" w:hAnsi="Arial" w:cs="Arial"/>
          <w:b/>
          <w:sz w:val="24"/>
          <w:szCs w:val="24"/>
          <w:lang w:val="es-GT"/>
        </w:rPr>
        <w:t>Gráfica No. 8</w:t>
      </w:r>
    </w:p>
    <w:p w:rsidR="00956AA8" w:rsidRDefault="00956AA8" w:rsidP="00CE41D1">
      <w:pPr>
        <w:jc w:val="center"/>
        <w:rPr>
          <w:rFonts w:ascii="Arial" w:hAnsi="Arial" w:cs="Arial"/>
          <w:b/>
          <w:sz w:val="24"/>
          <w:szCs w:val="24"/>
          <w:lang w:val="es-GT"/>
        </w:rPr>
      </w:pPr>
      <w:r w:rsidRPr="00956AA8">
        <w:rPr>
          <w:noProof/>
          <w:szCs w:val="24"/>
          <w:lang w:eastAsia="es-ES"/>
        </w:rPr>
        <w:drawing>
          <wp:inline distT="0" distB="0" distL="0" distR="0">
            <wp:extent cx="5591175" cy="5372100"/>
            <wp:effectExtent l="0" t="0" r="0" b="0"/>
            <wp:docPr id="70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srcRect/>
                    <a:stretch>
                      <a:fillRect/>
                    </a:stretch>
                  </pic:blipFill>
                  <pic:spPr bwMode="auto">
                    <a:xfrm>
                      <a:off x="0" y="0"/>
                      <a:ext cx="5591175" cy="5372100"/>
                    </a:xfrm>
                    <a:prstGeom prst="rect">
                      <a:avLst/>
                    </a:prstGeom>
                    <a:noFill/>
                    <a:ln w="9525">
                      <a:noFill/>
                      <a:miter lim="800000"/>
                      <a:headEnd/>
                      <a:tailEnd/>
                    </a:ln>
                  </pic:spPr>
                </pic:pic>
              </a:graphicData>
            </a:graphic>
          </wp:inline>
        </w:drawing>
      </w:r>
    </w:p>
    <w:p w:rsidR="00DF24C4" w:rsidRDefault="00DF24C4" w:rsidP="00CE41D1">
      <w:pPr>
        <w:jc w:val="center"/>
        <w:rPr>
          <w:rFonts w:ascii="Arial" w:hAnsi="Arial" w:cs="Arial"/>
          <w:b/>
          <w:sz w:val="24"/>
          <w:szCs w:val="24"/>
          <w:lang w:val="es-GT"/>
        </w:rPr>
      </w:pPr>
    </w:p>
    <w:p w:rsidR="009A61F9" w:rsidRDefault="009A61F9" w:rsidP="00CE41D1">
      <w:pPr>
        <w:jc w:val="center"/>
        <w:rPr>
          <w:rFonts w:ascii="Arial" w:hAnsi="Arial" w:cs="Arial"/>
          <w:b/>
          <w:sz w:val="24"/>
          <w:szCs w:val="24"/>
          <w:lang w:val="es-GT"/>
        </w:rPr>
      </w:pPr>
    </w:p>
    <w:p w:rsidR="000460DF" w:rsidRPr="00542C0F" w:rsidRDefault="000460DF">
      <w:pPr>
        <w:rPr>
          <w:rFonts w:ascii="Arial" w:hAnsi="Arial" w:cs="Arial"/>
          <w:lang w:val="es-GT"/>
        </w:rPr>
      </w:pPr>
      <w:r w:rsidRPr="00542C0F">
        <w:rPr>
          <w:rFonts w:ascii="Arial" w:hAnsi="Arial" w:cs="Arial"/>
          <w:lang w:val="es-GT"/>
        </w:rPr>
        <w:br w:type="page"/>
      </w:r>
    </w:p>
    <w:p w:rsidR="000460DF" w:rsidRDefault="00540700" w:rsidP="000460DF">
      <w:pPr>
        <w:jc w:val="center"/>
        <w:rPr>
          <w:rFonts w:ascii="Arial" w:hAnsi="Arial" w:cs="Arial"/>
          <w:b/>
          <w:sz w:val="24"/>
          <w:szCs w:val="24"/>
          <w:lang w:val="es-GT"/>
        </w:rPr>
      </w:pPr>
      <w:r>
        <w:rPr>
          <w:rFonts w:ascii="Arial" w:hAnsi="Arial" w:cs="Arial"/>
          <w:b/>
          <w:sz w:val="24"/>
          <w:szCs w:val="24"/>
          <w:lang w:val="es-GT"/>
        </w:rPr>
        <w:lastRenderedPageBreak/>
        <w:t>Gráfica No. 9</w:t>
      </w:r>
    </w:p>
    <w:p w:rsidR="00A8240A" w:rsidRDefault="00A8240A" w:rsidP="000460DF">
      <w:pPr>
        <w:jc w:val="center"/>
        <w:rPr>
          <w:rFonts w:ascii="Arial" w:hAnsi="Arial" w:cs="Arial"/>
          <w:b/>
          <w:sz w:val="24"/>
          <w:szCs w:val="24"/>
          <w:lang w:val="es-GT"/>
        </w:rPr>
      </w:pPr>
      <w:r w:rsidRPr="00A8240A">
        <w:rPr>
          <w:noProof/>
          <w:szCs w:val="24"/>
          <w:lang w:eastAsia="es-ES"/>
        </w:rPr>
        <w:drawing>
          <wp:inline distT="0" distB="0" distL="0" distR="0">
            <wp:extent cx="5850890" cy="5067771"/>
            <wp:effectExtent l="0" t="0" r="0" b="0"/>
            <wp:docPr id="701"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srcRect/>
                    <a:stretch>
                      <a:fillRect/>
                    </a:stretch>
                  </pic:blipFill>
                  <pic:spPr bwMode="auto">
                    <a:xfrm>
                      <a:off x="0" y="0"/>
                      <a:ext cx="5850890" cy="5067771"/>
                    </a:xfrm>
                    <a:prstGeom prst="rect">
                      <a:avLst/>
                    </a:prstGeom>
                    <a:noFill/>
                    <a:ln w="9525">
                      <a:noFill/>
                      <a:miter lim="800000"/>
                      <a:headEnd/>
                      <a:tailEnd/>
                    </a:ln>
                  </pic:spPr>
                </pic:pic>
              </a:graphicData>
            </a:graphic>
          </wp:inline>
        </w:drawing>
      </w:r>
    </w:p>
    <w:p w:rsidR="00C0381C" w:rsidRDefault="00C0381C" w:rsidP="000460DF">
      <w:pPr>
        <w:jc w:val="center"/>
        <w:rPr>
          <w:rFonts w:ascii="Arial" w:hAnsi="Arial" w:cs="Arial"/>
          <w:b/>
          <w:sz w:val="24"/>
          <w:szCs w:val="24"/>
          <w:lang w:val="es-GT"/>
        </w:rPr>
      </w:pPr>
    </w:p>
    <w:tbl>
      <w:tblPr>
        <w:tblStyle w:val="Tablaconcuadrcula"/>
        <w:tblW w:w="5000" w:type="pct"/>
        <w:tblLayout w:type="fixed"/>
        <w:tblLook w:val="04A0"/>
      </w:tblPr>
      <w:tblGrid>
        <w:gridCol w:w="4360"/>
        <w:gridCol w:w="5070"/>
      </w:tblGrid>
      <w:tr w:rsidR="00725C3A" w:rsidRPr="00542C0F" w:rsidTr="006B02BD">
        <w:tc>
          <w:tcPr>
            <w:tcW w:w="2312" w:type="pct"/>
          </w:tcPr>
          <w:p w:rsidR="00322611" w:rsidRDefault="00725C3A" w:rsidP="003E335A">
            <w:pPr>
              <w:rPr>
                <w:rFonts w:ascii="Arial" w:hAnsi="Arial" w:cs="Arial"/>
                <w:b/>
                <w:color w:val="365F91" w:themeColor="accent1" w:themeShade="BF"/>
                <w:sz w:val="24"/>
                <w:szCs w:val="24"/>
                <w:lang w:val="es-GT"/>
              </w:rPr>
            </w:pPr>
            <w:r w:rsidRPr="00B87D7B">
              <w:rPr>
                <w:rFonts w:ascii="Arial" w:hAnsi="Arial" w:cs="Arial"/>
                <w:b/>
                <w:color w:val="365F91" w:themeColor="accent1" w:themeShade="BF"/>
                <w:sz w:val="24"/>
                <w:szCs w:val="24"/>
                <w:lang w:val="es-GT"/>
              </w:rPr>
              <w:t>¿Qué instituciones absorben mayor presupuesto en la propuesta 20</w:t>
            </w:r>
            <w:r w:rsidR="003B3DDA">
              <w:rPr>
                <w:rFonts w:ascii="Arial" w:hAnsi="Arial" w:cs="Arial"/>
                <w:b/>
                <w:color w:val="365F91" w:themeColor="accent1" w:themeShade="BF"/>
                <w:sz w:val="24"/>
                <w:szCs w:val="24"/>
                <w:lang w:val="es-GT"/>
              </w:rPr>
              <w:t>20</w:t>
            </w:r>
            <w:r w:rsidRPr="00B87D7B">
              <w:rPr>
                <w:rFonts w:ascii="Arial" w:hAnsi="Arial" w:cs="Arial"/>
                <w:b/>
                <w:color w:val="365F91" w:themeColor="accent1" w:themeShade="BF"/>
                <w:sz w:val="24"/>
                <w:szCs w:val="24"/>
                <w:lang w:val="es-GT"/>
              </w:rPr>
              <w:t>?</w:t>
            </w:r>
          </w:p>
          <w:p w:rsidR="004E2007" w:rsidRPr="00322611" w:rsidRDefault="004E2007" w:rsidP="003E335A">
            <w:pPr>
              <w:rPr>
                <w:rFonts w:ascii="Arial" w:hAnsi="Arial" w:cs="Arial"/>
                <w:b/>
                <w:color w:val="365F91" w:themeColor="accent1" w:themeShade="BF"/>
                <w:sz w:val="24"/>
                <w:szCs w:val="24"/>
                <w:lang w:val="es-GT"/>
              </w:rPr>
            </w:pPr>
          </w:p>
          <w:p w:rsidR="00272557" w:rsidRPr="00B87D7B" w:rsidRDefault="004E2007" w:rsidP="00322611">
            <w:pPr>
              <w:jc w:val="center"/>
              <w:rPr>
                <w:rFonts w:ascii="Arial" w:hAnsi="Arial" w:cs="Arial"/>
                <w:sz w:val="24"/>
                <w:szCs w:val="24"/>
                <w:lang w:val="es-GT"/>
              </w:rPr>
            </w:pPr>
            <w:r>
              <w:rPr>
                <w:rFonts w:ascii="Arial" w:hAnsi="Arial" w:cs="Arial"/>
                <w:noProof/>
                <w:sz w:val="24"/>
                <w:szCs w:val="24"/>
                <w:lang w:eastAsia="es-ES"/>
              </w:rPr>
              <w:drawing>
                <wp:inline distT="0" distB="0" distL="0" distR="0">
                  <wp:extent cx="1596649" cy="1781175"/>
                  <wp:effectExtent l="19050" t="0" r="3551" b="0"/>
                  <wp:docPr id="702"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srcRect/>
                          <a:stretch>
                            <a:fillRect/>
                          </a:stretch>
                        </pic:blipFill>
                        <pic:spPr bwMode="auto">
                          <a:xfrm>
                            <a:off x="0" y="0"/>
                            <a:ext cx="1600200" cy="1785137"/>
                          </a:xfrm>
                          <a:prstGeom prst="rect">
                            <a:avLst/>
                          </a:prstGeom>
                          <a:noFill/>
                          <a:ln w="9525">
                            <a:noFill/>
                            <a:miter lim="800000"/>
                            <a:headEnd/>
                            <a:tailEnd/>
                          </a:ln>
                        </pic:spPr>
                      </pic:pic>
                    </a:graphicData>
                  </a:graphic>
                </wp:inline>
              </w:drawing>
            </w:r>
          </w:p>
        </w:tc>
        <w:tc>
          <w:tcPr>
            <w:tcW w:w="2688" w:type="pct"/>
          </w:tcPr>
          <w:p w:rsidR="00725C3A" w:rsidRPr="00C0381C" w:rsidRDefault="006B02BD" w:rsidP="0085475F">
            <w:pPr>
              <w:jc w:val="both"/>
              <w:rPr>
                <w:rFonts w:ascii="Arial" w:hAnsi="Arial" w:cs="Arial"/>
                <w:sz w:val="24"/>
                <w:szCs w:val="24"/>
              </w:rPr>
            </w:pPr>
            <w:r>
              <w:rPr>
                <w:rFonts w:ascii="Arial" w:hAnsi="Arial" w:cs="Arial"/>
                <w:sz w:val="24"/>
                <w:szCs w:val="24"/>
              </w:rPr>
              <w:t>R/</w:t>
            </w:r>
            <w:r w:rsidR="00781474">
              <w:rPr>
                <w:rFonts w:ascii="Arial" w:hAnsi="Arial" w:cs="Arial"/>
                <w:sz w:val="24"/>
                <w:szCs w:val="24"/>
              </w:rPr>
              <w:t xml:space="preserve"> </w:t>
            </w:r>
            <w:r w:rsidR="009A78EC" w:rsidRPr="0085475F">
              <w:rPr>
                <w:rFonts w:ascii="Arial" w:hAnsi="Arial" w:cs="Arial"/>
                <w:sz w:val="24"/>
                <w:szCs w:val="24"/>
              </w:rPr>
              <w:t xml:space="preserve">Al agrupar las instituciones que prestan los principales servicios a la población, puede observarse que Gobernación, </w:t>
            </w:r>
            <w:r w:rsidR="009A78EC" w:rsidRPr="00C0381C">
              <w:rPr>
                <w:rFonts w:ascii="Arial" w:hAnsi="Arial" w:cs="Arial"/>
                <w:sz w:val="24"/>
                <w:szCs w:val="24"/>
              </w:rPr>
              <w:t xml:space="preserve">Educación, Salud y Comunicaciones absorben el </w:t>
            </w:r>
            <w:r w:rsidR="004E2007">
              <w:rPr>
                <w:rFonts w:ascii="Arial" w:hAnsi="Arial" w:cs="Arial"/>
                <w:sz w:val="24"/>
                <w:szCs w:val="24"/>
              </w:rPr>
              <w:t>39.7</w:t>
            </w:r>
            <w:r w:rsidR="009A78EC" w:rsidRPr="00C0381C">
              <w:rPr>
                <w:rFonts w:ascii="Arial" w:hAnsi="Arial" w:cs="Arial"/>
                <w:sz w:val="24"/>
                <w:szCs w:val="24"/>
              </w:rPr>
              <w:t>% del total del presupuesto.</w:t>
            </w:r>
          </w:p>
          <w:p w:rsidR="009058E2" w:rsidRPr="00C0381C" w:rsidRDefault="009058E2" w:rsidP="0085475F">
            <w:pPr>
              <w:jc w:val="both"/>
              <w:rPr>
                <w:rFonts w:ascii="Arial" w:hAnsi="Arial" w:cs="Arial"/>
                <w:sz w:val="24"/>
                <w:szCs w:val="24"/>
              </w:rPr>
            </w:pPr>
          </w:p>
          <w:p w:rsidR="009A78EC" w:rsidRPr="00173A98" w:rsidRDefault="009A78EC" w:rsidP="0085475F">
            <w:pPr>
              <w:jc w:val="both"/>
              <w:rPr>
                <w:rFonts w:ascii="Arial" w:hAnsi="Arial" w:cs="Arial"/>
                <w:sz w:val="24"/>
                <w:szCs w:val="24"/>
              </w:rPr>
            </w:pPr>
            <w:r w:rsidRPr="00C0381C">
              <w:rPr>
                <w:rFonts w:ascii="Arial" w:hAnsi="Arial" w:cs="Arial"/>
                <w:sz w:val="24"/>
                <w:szCs w:val="24"/>
              </w:rPr>
              <w:t xml:space="preserve">Obligaciones del Estado que es en donde se </w:t>
            </w:r>
            <w:r w:rsidRPr="00844CE4">
              <w:rPr>
                <w:rFonts w:ascii="Arial" w:hAnsi="Arial" w:cs="Arial"/>
                <w:sz w:val="24"/>
                <w:szCs w:val="24"/>
              </w:rPr>
              <w:t xml:space="preserve">programan distintas transferencias a las </w:t>
            </w:r>
            <w:r w:rsidRPr="00173A98">
              <w:rPr>
                <w:rFonts w:ascii="Arial" w:hAnsi="Arial" w:cs="Arial"/>
                <w:sz w:val="24"/>
                <w:szCs w:val="24"/>
              </w:rPr>
              <w:t xml:space="preserve">municipalidades, consejos, y </w:t>
            </w:r>
            <w:r w:rsidR="00F44D2A" w:rsidRPr="00173A98">
              <w:rPr>
                <w:rFonts w:ascii="Arial" w:hAnsi="Arial" w:cs="Arial"/>
                <w:sz w:val="24"/>
                <w:szCs w:val="24"/>
              </w:rPr>
              <w:t>otras entidades, absorbe el 3</w:t>
            </w:r>
            <w:r w:rsidR="004E2007" w:rsidRPr="00173A98">
              <w:rPr>
                <w:rFonts w:ascii="Arial" w:hAnsi="Arial" w:cs="Arial"/>
                <w:sz w:val="24"/>
                <w:szCs w:val="24"/>
              </w:rPr>
              <w:t>2.9</w:t>
            </w:r>
            <w:r w:rsidRPr="00173A98">
              <w:rPr>
                <w:rFonts w:ascii="Arial" w:hAnsi="Arial" w:cs="Arial"/>
                <w:sz w:val="24"/>
                <w:szCs w:val="24"/>
              </w:rPr>
              <w:t>%.</w:t>
            </w:r>
          </w:p>
          <w:p w:rsidR="009058E2" w:rsidRPr="00173A98" w:rsidRDefault="009058E2" w:rsidP="0085475F">
            <w:pPr>
              <w:jc w:val="both"/>
              <w:rPr>
                <w:rFonts w:ascii="Arial" w:hAnsi="Arial" w:cs="Arial"/>
                <w:sz w:val="24"/>
                <w:szCs w:val="24"/>
              </w:rPr>
            </w:pPr>
          </w:p>
          <w:p w:rsidR="009A78EC" w:rsidRPr="00B87D7B" w:rsidRDefault="009A78EC" w:rsidP="004E2007">
            <w:pPr>
              <w:jc w:val="both"/>
              <w:rPr>
                <w:lang w:val="es-GT"/>
              </w:rPr>
            </w:pPr>
            <w:r w:rsidRPr="00173A98">
              <w:rPr>
                <w:rFonts w:ascii="Arial" w:hAnsi="Arial" w:cs="Arial"/>
                <w:sz w:val="24"/>
                <w:szCs w:val="24"/>
              </w:rPr>
              <w:t>Para la deuda pública se asigna el 1</w:t>
            </w:r>
            <w:r w:rsidR="004E2007" w:rsidRPr="00173A98">
              <w:rPr>
                <w:rFonts w:ascii="Arial" w:hAnsi="Arial" w:cs="Arial"/>
                <w:sz w:val="24"/>
                <w:szCs w:val="24"/>
              </w:rPr>
              <w:t>6.2</w:t>
            </w:r>
            <w:r w:rsidRPr="00173A98">
              <w:rPr>
                <w:rFonts w:ascii="Arial" w:hAnsi="Arial" w:cs="Arial"/>
                <w:sz w:val="24"/>
                <w:szCs w:val="24"/>
              </w:rPr>
              <w:t>% del presupuesto, y para e</w:t>
            </w:r>
            <w:r w:rsidR="00F44D2A" w:rsidRPr="00173A98">
              <w:rPr>
                <w:rFonts w:ascii="Arial" w:hAnsi="Arial" w:cs="Arial"/>
                <w:sz w:val="24"/>
                <w:szCs w:val="24"/>
              </w:rPr>
              <w:t xml:space="preserve">l resto de instituciones el </w:t>
            </w:r>
            <w:r w:rsidR="00844CE4" w:rsidRPr="00173A98">
              <w:rPr>
                <w:rFonts w:ascii="Arial" w:hAnsi="Arial" w:cs="Arial"/>
                <w:sz w:val="24"/>
                <w:szCs w:val="24"/>
              </w:rPr>
              <w:t>1</w:t>
            </w:r>
            <w:r w:rsidR="004E2007" w:rsidRPr="00173A98">
              <w:rPr>
                <w:rFonts w:ascii="Arial" w:hAnsi="Arial" w:cs="Arial"/>
                <w:sz w:val="24"/>
                <w:szCs w:val="24"/>
              </w:rPr>
              <w:t>1.2</w:t>
            </w:r>
            <w:r w:rsidRPr="00173A98">
              <w:rPr>
                <w:rFonts w:ascii="Arial" w:hAnsi="Arial" w:cs="Arial"/>
                <w:sz w:val="24"/>
                <w:szCs w:val="24"/>
              </w:rPr>
              <w:t>%.</w:t>
            </w:r>
          </w:p>
        </w:tc>
      </w:tr>
    </w:tbl>
    <w:p w:rsidR="00E94DEC" w:rsidRDefault="00E94DEC" w:rsidP="000460DF">
      <w:pPr>
        <w:jc w:val="center"/>
        <w:rPr>
          <w:rFonts w:ascii="Arial" w:hAnsi="Arial" w:cs="Arial"/>
          <w:b/>
          <w:sz w:val="24"/>
          <w:szCs w:val="24"/>
          <w:lang w:val="es-GT"/>
        </w:rPr>
      </w:pPr>
    </w:p>
    <w:p w:rsidR="000460DF" w:rsidRDefault="000460DF" w:rsidP="000460DF">
      <w:pPr>
        <w:jc w:val="center"/>
        <w:rPr>
          <w:rFonts w:ascii="Arial" w:hAnsi="Arial" w:cs="Arial"/>
          <w:b/>
          <w:sz w:val="24"/>
          <w:szCs w:val="24"/>
          <w:lang w:val="es-GT"/>
        </w:rPr>
      </w:pPr>
      <w:r w:rsidRPr="00542C0F">
        <w:rPr>
          <w:rFonts w:ascii="Arial" w:hAnsi="Arial" w:cs="Arial"/>
          <w:b/>
          <w:sz w:val="24"/>
          <w:szCs w:val="24"/>
          <w:lang w:val="es-GT"/>
        </w:rPr>
        <w:t xml:space="preserve">Cuadro </w:t>
      </w:r>
      <w:r w:rsidR="00CE64A3" w:rsidRPr="00542C0F">
        <w:rPr>
          <w:rFonts w:ascii="Arial" w:hAnsi="Arial" w:cs="Arial"/>
          <w:b/>
          <w:sz w:val="24"/>
          <w:szCs w:val="24"/>
          <w:lang w:val="es-GT"/>
        </w:rPr>
        <w:t>No. 3</w:t>
      </w:r>
    </w:p>
    <w:p w:rsidR="00A249CB" w:rsidRDefault="00A249CB" w:rsidP="00E94DEC">
      <w:pPr>
        <w:jc w:val="both"/>
        <w:rPr>
          <w:rFonts w:ascii="Arial" w:hAnsi="Arial" w:cs="Arial"/>
          <w:b/>
          <w:sz w:val="24"/>
          <w:szCs w:val="24"/>
          <w:lang w:val="es-GT"/>
        </w:rPr>
      </w:pPr>
      <w:r w:rsidRPr="00A249CB">
        <w:rPr>
          <w:noProof/>
          <w:szCs w:val="24"/>
          <w:lang w:eastAsia="es-ES"/>
        </w:rPr>
        <w:drawing>
          <wp:inline distT="0" distB="0" distL="0" distR="0">
            <wp:extent cx="5850890" cy="4954146"/>
            <wp:effectExtent l="1905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 cstate="print"/>
                    <a:srcRect/>
                    <a:stretch>
                      <a:fillRect/>
                    </a:stretch>
                  </pic:blipFill>
                  <pic:spPr bwMode="auto">
                    <a:xfrm>
                      <a:off x="0" y="0"/>
                      <a:ext cx="5850890" cy="4954146"/>
                    </a:xfrm>
                    <a:prstGeom prst="rect">
                      <a:avLst/>
                    </a:prstGeom>
                    <a:noFill/>
                    <a:ln w="9525">
                      <a:noFill/>
                      <a:miter lim="800000"/>
                      <a:headEnd/>
                      <a:tailEnd/>
                    </a:ln>
                  </pic:spPr>
                </pic:pic>
              </a:graphicData>
            </a:graphic>
          </wp:inline>
        </w:drawing>
      </w:r>
    </w:p>
    <w:tbl>
      <w:tblPr>
        <w:tblStyle w:val="Tablaconcuadrcula"/>
        <w:tblW w:w="5000" w:type="pct"/>
        <w:tblLook w:val="04A0"/>
      </w:tblPr>
      <w:tblGrid>
        <w:gridCol w:w="4206"/>
        <w:gridCol w:w="5224"/>
      </w:tblGrid>
      <w:tr w:rsidR="00DF2955" w:rsidRPr="00542C0F" w:rsidTr="00C76AF6">
        <w:tc>
          <w:tcPr>
            <w:tcW w:w="2230" w:type="pct"/>
          </w:tcPr>
          <w:p w:rsidR="00DF2955" w:rsidRPr="00B87D7B" w:rsidRDefault="003D64BF" w:rsidP="00B7238C">
            <w:pPr>
              <w:rPr>
                <w:rFonts w:ascii="Arial" w:hAnsi="Arial" w:cs="Arial"/>
                <w:b/>
                <w:color w:val="365F91" w:themeColor="accent1" w:themeShade="BF"/>
                <w:sz w:val="24"/>
                <w:szCs w:val="24"/>
                <w:lang w:val="es-GT"/>
              </w:rPr>
            </w:pPr>
            <w:r w:rsidRPr="00B87D7B">
              <w:rPr>
                <w:rFonts w:ascii="Arial" w:hAnsi="Arial" w:cs="Arial"/>
                <w:b/>
                <w:color w:val="365F91" w:themeColor="accent1" w:themeShade="BF"/>
                <w:sz w:val="24"/>
                <w:szCs w:val="24"/>
                <w:lang w:val="es-GT"/>
              </w:rPr>
              <w:t>¿</w:t>
            </w:r>
            <w:r w:rsidR="007363C7" w:rsidRPr="00B87D7B">
              <w:rPr>
                <w:rFonts w:ascii="Arial" w:hAnsi="Arial" w:cs="Arial"/>
                <w:b/>
                <w:color w:val="365F91" w:themeColor="accent1" w:themeShade="BF"/>
                <w:sz w:val="24"/>
                <w:szCs w:val="24"/>
                <w:lang w:val="es-GT"/>
              </w:rPr>
              <w:t>A qué</w:t>
            </w:r>
            <w:r w:rsidR="00B41BF3" w:rsidRPr="00B87D7B">
              <w:rPr>
                <w:rFonts w:ascii="Arial" w:hAnsi="Arial" w:cs="Arial"/>
                <w:b/>
                <w:color w:val="365F91" w:themeColor="accent1" w:themeShade="BF"/>
                <w:sz w:val="24"/>
                <w:szCs w:val="24"/>
                <w:lang w:val="es-GT"/>
              </w:rPr>
              <w:t xml:space="preserve"> instituciones se </w:t>
            </w:r>
            <w:r w:rsidR="007363C7" w:rsidRPr="00B87D7B">
              <w:rPr>
                <w:rFonts w:ascii="Arial" w:hAnsi="Arial" w:cs="Arial"/>
                <w:b/>
                <w:color w:val="365F91" w:themeColor="accent1" w:themeShade="BF"/>
                <w:sz w:val="24"/>
                <w:szCs w:val="24"/>
                <w:lang w:val="es-GT"/>
              </w:rPr>
              <w:t>le otorgan mayores recursos en</w:t>
            </w:r>
            <w:r w:rsidR="00637433">
              <w:rPr>
                <w:rFonts w:ascii="Arial" w:hAnsi="Arial" w:cs="Arial"/>
                <w:b/>
                <w:color w:val="365F91" w:themeColor="accent1" w:themeShade="BF"/>
                <w:sz w:val="24"/>
                <w:szCs w:val="24"/>
                <w:lang w:val="es-GT"/>
              </w:rPr>
              <w:t xml:space="preserve"> el proyecto de presupuesto 20</w:t>
            </w:r>
            <w:r w:rsidR="003B3DDA">
              <w:rPr>
                <w:rFonts w:ascii="Arial" w:hAnsi="Arial" w:cs="Arial"/>
                <w:b/>
                <w:color w:val="365F91" w:themeColor="accent1" w:themeShade="BF"/>
                <w:sz w:val="24"/>
                <w:szCs w:val="24"/>
                <w:lang w:val="es-GT"/>
              </w:rPr>
              <w:t>20</w:t>
            </w:r>
            <w:r w:rsidR="007363C7" w:rsidRPr="00B87D7B">
              <w:rPr>
                <w:rFonts w:ascii="Arial" w:hAnsi="Arial" w:cs="Arial"/>
                <w:b/>
                <w:color w:val="365F91" w:themeColor="accent1" w:themeShade="BF"/>
                <w:sz w:val="24"/>
                <w:szCs w:val="24"/>
                <w:lang w:val="es-GT"/>
              </w:rPr>
              <w:t>?</w:t>
            </w:r>
          </w:p>
          <w:p w:rsidR="00C24486" w:rsidRPr="00B87D7B" w:rsidRDefault="00C76AF6" w:rsidP="00ED54C3">
            <w:pPr>
              <w:jc w:val="center"/>
              <w:rPr>
                <w:rFonts w:ascii="Arial" w:hAnsi="Arial" w:cs="Arial"/>
                <w:sz w:val="24"/>
                <w:szCs w:val="24"/>
                <w:lang w:val="es-GT"/>
              </w:rPr>
            </w:pPr>
            <w:r>
              <w:rPr>
                <w:rFonts w:ascii="Arial" w:hAnsi="Arial" w:cs="Arial"/>
                <w:noProof/>
                <w:sz w:val="24"/>
                <w:szCs w:val="24"/>
                <w:lang w:eastAsia="es-ES"/>
              </w:rPr>
              <w:drawing>
                <wp:inline distT="0" distB="0" distL="0" distR="0">
                  <wp:extent cx="2505075" cy="1828800"/>
                  <wp:effectExtent l="19050" t="0" r="952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 cstate="print"/>
                          <a:srcRect/>
                          <a:stretch>
                            <a:fillRect/>
                          </a:stretch>
                        </pic:blipFill>
                        <pic:spPr bwMode="auto">
                          <a:xfrm>
                            <a:off x="0" y="0"/>
                            <a:ext cx="2505075" cy="1828800"/>
                          </a:xfrm>
                          <a:prstGeom prst="rect">
                            <a:avLst/>
                          </a:prstGeom>
                          <a:noFill/>
                          <a:ln w="9525">
                            <a:noFill/>
                            <a:miter lim="800000"/>
                            <a:headEnd/>
                            <a:tailEnd/>
                          </a:ln>
                        </pic:spPr>
                      </pic:pic>
                    </a:graphicData>
                  </a:graphic>
                </wp:inline>
              </w:drawing>
            </w:r>
          </w:p>
        </w:tc>
        <w:tc>
          <w:tcPr>
            <w:tcW w:w="2770" w:type="pct"/>
          </w:tcPr>
          <w:p w:rsidR="001C2F07" w:rsidRDefault="000F266D" w:rsidP="00AC3985">
            <w:pPr>
              <w:jc w:val="both"/>
              <w:rPr>
                <w:rFonts w:ascii="Arial" w:hAnsi="Arial" w:cs="Arial"/>
                <w:sz w:val="24"/>
                <w:szCs w:val="24"/>
                <w:lang w:val="es-GT"/>
              </w:rPr>
            </w:pPr>
            <w:r>
              <w:rPr>
                <w:rFonts w:ascii="Arial" w:hAnsi="Arial" w:cs="Arial"/>
                <w:sz w:val="24"/>
                <w:szCs w:val="24"/>
                <w:lang w:val="es-GT"/>
              </w:rPr>
              <w:t>R/</w:t>
            </w:r>
            <w:r w:rsidR="00AC3985" w:rsidRPr="00B87D7B">
              <w:rPr>
                <w:rFonts w:ascii="Arial" w:hAnsi="Arial" w:cs="Arial"/>
                <w:sz w:val="24"/>
                <w:szCs w:val="24"/>
                <w:lang w:val="es-GT"/>
              </w:rPr>
              <w:t xml:space="preserve">Como se puede apreciar en el cuadro anterior y </w:t>
            </w:r>
            <w:r w:rsidR="00A51D34" w:rsidRPr="00B87D7B">
              <w:rPr>
                <w:rFonts w:ascii="Arial" w:hAnsi="Arial" w:cs="Arial"/>
                <w:sz w:val="24"/>
                <w:szCs w:val="24"/>
                <w:lang w:val="es-GT"/>
              </w:rPr>
              <w:t>en la</w:t>
            </w:r>
            <w:r w:rsidR="00AC3985" w:rsidRPr="00B87D7B">
              <w:rPr>
                <w:rFonts w:ascii="Arial" w:hAnsi="Arial" w:cs="Arial"/>
                <w:sz w:val="24"/>
                <w:szCs w:val="24"/>
                <w:lang w:val="es-GT"/>
              </w:rPr>
              <w:t xml:space="preserve"> gráfica siguiente, Obligaciones del Estado a cargo del Tesoro cuenta con mayores recursos derivado </w:t>
            </w:r>
            <w:r w:rsidR="001C2F07">
              <w:rPr>
                <w:rFonts w:ascii="Arial" w:hAnsi="Arial" w:cs="Arial"/>
                <w:sz w:val="24"/>
                <w:szCs w:val="24"/>
                <w:lang w:val="es-GT"/>
              </w:rPr>
              <w:t>que la Constitución Política de la República de Guatemala y otras leyes ordinarias establecen que deben programarse en el presupuesto, algunos porcentajes de los ingresos a favor de ciertas instituciones o fines preestablecidos. Este cumplimiento crea rigidez al presupuesto.</w:t>
            </w:r>
          </w:p>
          <w:p w:rsidR="00AC3985" w:rsidRPr="00B87D7B" w:rsidRDefault="00AC3985" w:rsidP="00AC3985">
            <w:pPr>
              <w:jc w:val="both"/>
              <w:rPr>
                <w:rFonts w:ascii="Arial" w:hAnsi="Arial" w:cs="Arial"/>
                <w:sz w:val="24"/>
                <w:szCs w:val="24"/>
                <w:lang w:val="es-GT"/>
              </w:rPr>
            </w:pPr>
          </w:p>
          <w:p w:rsidR="00DF2955" w:rsidRPr="00B87D7B" w:rsidRDefault="00AC3985" w:rsidP="00A53FC5">
            <w:pPr>
              <w:jc w:val="both"/>
              <w:rPr>
                <w:rFonts w:ascii="Arial" w:hAnsi="Arial" w:cs="Arial"/>
                <w:sz w:val="24"/>
                <w:szCs w:val="24"/>
                <w:lang w:val="es-GT"/>
              </w:rPr>
            </w:pPr>
            <w:r w:rsidRPr="00B87D7B">
              <w:rPr>
                <w:rFonts w:ascii="Arial" w:hAnsi="Arial" w:cs="Arial"/>
                <w:sz w:val="24"/>
                <w:szCs w:val="24"/>
                <w:lang w:val="es-GT"/>
              </w:rPr>
              <w:t>En segundo término se apoya al Ministerio de Educación, Ministerio de Salud Pública y Asistencia Social</w:t>
            </w:r>
            <w:r w:rsidR="00A53FC5">
              <w:rPr>
                <w:rFonts w:ascii="Arial" w:hAnsi="Arial" w:cs="Arial"/>
                <w:sz w:val="24"/>
                <w:szCs w:val="24"/>
                <w:lang w:val="es-GT"/>
              </w:rPr>
              <w:t xml:space="preserve">, Gobernación y </w:t>
            </w:r>
            <w:r w:rsidRPr="00B87D7B">
              <w:rPr>
                <w:rFonts w:ascii="Arial" w:hAnsi="Arial" w:cs="Arial"/>
                <w:sz w:val="24"/>
                <w:szCs w:val="24"/>
                <w:lang w:val="es-GT"/>
              </w:rPr>
              <w:t xml:space="preserve">  Comunicaciones, Infraestructura y Vivienda</w:t>
            </w:r>
            <w:r w:rsidR="00A53FC5">
              <w:rPr>
                <w:rFonts w:ascii="Arial" w:hAnsi="Arial" w:cs="Arial"/>
                <w:sz w:val="24"/>
                <w:szCs w:val="24"/>
                <w:lang w:val="es-GT"/>
              </w:rPr>
              <w:t>.</w:t>
            </w:r>
          </w:p>
        </w:tc>
      </w:tr>
    </w:tbl>
    <w:p w:rsidR="000460DF" w:rsidRPr="00542C0F" w:rsidRDefault="000460DF">
      <w:pPr>
        <w:rPr>
          <w:rFonts w:ascii="Arial" w:hAnsi="Arial" w:cs="Arial"/>
          <w:lang w:val="es-GT"/>
        </w:rPr>
      </w:pPr>
    </w:p>
    <w:p w:rsidR="000460DF" w:rsidRDefault="0000173D" w:rsidP="000460DF">
      <w:pPr>
        <w:jc w:val="center"/>
        <w:rPr>
          <w:rFonts w:ascii="Arial" w:hAnsi="Arial" w:cs="Arial"/>
          <w:b/>
          <w:sz w:val="24"/>
          <w:szCs w:val="24"/>
          <w:lang w:val="es-GT"/>
        </w:rPr>
      </w:pPr>
      <w:r>
        <w:rPr>
          <w:rFonts w:ascii="Arial" w:hAnsi="Arial" w:cs="Arial"/>
          <w:b/>
          <w:sz w:val="24"/>
          <w:szCs w:val="24"/>
          <w:lang w:val="es-GT"/>
        </w:rPr>
        <w:t>Gráfica No. 10</w:t>
      </w:r>
    </w:p>
    <w:p w:rsidR="00717692" w:rsidRDefault="00717692" w:rsidP="000460DF">
      <w:pPr>
        <w:jc w:val="center"/>
        <w:rPr>
          <w:rFonts w:ascii="Arial" w:hAnsi="Arial" w:cs="Arial"/>
          <w:b/>
          <w:sz w:val="24"/>
          <w:szCs w:val="24"/>
          <w:lang w:val="es-GT"/>
        </w:rPr>
      </w:pPr>
      <w:r w:rsidRPr="00717692">
        <w:rPr>
          <w:noProof/>
          <w:szCs w:val="24"/>
          <w:lang w:eastAsia="es-ES"/>
        </w:rPr>
        <w:drawing>
          <wp:inline distT="0" distB="0" distL="0" distR="0">
            <wp:extent cx="5848350" cy="669607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6" cstate="print"/>
                    <a:srcRect/>
                    <a:stretch>
                      <a:fillRect/>
                    </a:stretch>
                  </pic:blipFill>
                  <pic:spPr bwMode="auto">
                    <a:xfrm>
                      <a:off x="0" y="0"/>
                      <a:ext cx="5850890" cy="6698983"/>
                    </a:xfrm>
                    <a:prstGeom prst="rect">
                      <a:avLst/>
                    </a:prstGeom>
                    <a:noFill/>
                    <a:ln w="9525">
                      <a:noFill/>
                      <a:miter lim="800000"/>
                      <a:headEnd/>
                      <a:tailEnd/>
                    </a:ln>
                  </pic:spPr>
                </pic:pic>
              </a:graphicData>
            </a:graphic>
          </wp:inline>
        </w:drawing>
      </w:r>
    </w:p>
    <w:p w:rsidR="00BE51DC" w:rsidRDefault="00BE51DC" w:rsidP="000460DF">
      <w:pPr>
        <w:jc w:val="center"/>
        <w:rPr>
          <w:rFonts w:ascii="Arial" w:hAnsi="Arial" w:cs="Arial"/>
          <w:b/>
          <w:sz w:val="24"/>
          <w:szCs w:val="24"/>
          <w:lang w:val="es-GT"/>
        </w:rPr>
      </w:pPr>
    </w:p>
    <w:p w:rsidR="000460DF" w:rsidRPr="00CE082E" w:rsidRDefault="000460DF" w:rsidP="00E60B85">
      <w:pPr>
        <w:jc w:val="both"/>
        <w:rPr>
          <w:rFonts w:ascii="Arial" w:hAnsi="Arial" w:cs="Arial"/>
          <w:b/>
          <w:sz w:val="24"/>
          <w:szCs w:val="24"/>
          <w:lang w:val="es-GT"/>
        </w:rPr>
      </w:pPr>
      <w:r w:rsidRPr="00542C0F">
        <w:rPr>
          <w:rFonts w:ascii="Arial" w:hAnsi="Arial" w:cs="Arial"/>
          <w:lang w:val="es-GT"/>
        </w:rPr>
        <w:br w:type="page"/>
      </w:r>
    </w:p>
    <w:p w:rsidR="006010B4" w:rsidRDefault="006010B4" w:rsidP="000460DF">
      <w:pPr>
        <w:jc w:val="center"/>
        <w:rPr>
          <w:rFonts w:ascii="Arial" w:hAnsi="Arial" w:cs="Arial"/>
          <w:b/>
          <w:sz w:val="24"/>
          <w:szCs w:val="24"/>
          <w:lang w:val="es-GT"/>
        </w:rPr>
      </w:pPr>
    </w:p>
    <w:p w:rsidR="000460DF" w:rsidRDefault="000460DF" w:rsidP="000460DF">
      <w:pPr>
        <w:jc w:val="center"/>
        <w:rPr>
          <w:rFonts w:ascii="Arial" w:hAnsi="Arial" w:cs="Arial"/>
          <w:b/>
          <w:sz w:val="24"/>
          <w:szCs w:val="24"/>
          <w:lang w:val="es-GT"/>
        </w:rPr>
      </w:pPr>
      <w:r w:rsidRPr="00EC41F3">
        <w:rPr>
          <w:rFonts w:ascii="Arial" w:hAnsi="Arial" w:cs="Arial"/>
          <w:b/>
          <w:sz w:val="24"/>
          <w:szCs w:val="24"/>
          <w:lang w:val="es-GT"/>
        </w:rPr>
        <w:t>Gráfica No. 1</w:t>
      </w:r>
      <w:r w:rsidR="00E60B85">
        <w:rPr>
          <w:rFonts w:ascii="Arial" w:hAnsi="Arial" w:cs="Arial"/>
          <w:b/>
          <w:sz w:val="24"/>
          <w:szCs w:val="24"/>
          <w:lang w:val="es-GT"/>
        </w:rPr>
        <w:t>1</w:t>
      </w:r>
    </w:p>
    <w:p w:rsidR="00C159CB" w:rsidRDefault="00C159CB" w:rsidP="000460DF">
      <w:pPr>
        <w:jc w:val="center"/>
        <w:rPr>
          <w:rFonts w:ascii="Arial" w:hAnsi="Arial" w:cs="Arial"/>
          <w:b/>
          <w:sz w:val="24"/>
          <w:szCs w:val="24"/>
          <w:lang w:val="es-GT"/>
        </w:rPr>
      </w:pPr>
      <w:r w:rsidRPr="00C159CB">
        <w:rPr>
          <w:noProof/>
          <w:szCs w:val="24"/>
          <w:lang w:eastAsia="es-ES"/>
        </w:rPr>
        <w:drawing>
          <wp:inline distT="0" distB="0" distL="0" distR="0">
            <wp:extent cx="5850890" cy="3962357"/>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 cstate="print"/>
                    <a:srcRect/>
                    <a:stretch>
                      <a:fillRect/>
                    </a:stretch>
                  </pic:blipFill>
                  <pic:spPr bwMode="auto">
                    <a:xfrm>
                      <a:off x="0" y="0"/>
                      <a:ext cx="5850890" cy="3962357"/>
                    </a:xfrm>
                    <a:prstGeom prst="rect">
                      <a:avLst/>
                    </a:prstGeom>
                    <a:noFill/>
                    <a:ln w="9525">
                      <a:noFill/>
                      <a:miter lim="800000"/>
                      <a:headEnd/>
                      <a:tailEnd/>
                    </a:ln>
                  </pic:spPr>
                </pic:pic>
              </a:graphicData>
            </a:graphic>
          </wp:inline>
        </w:drawing>
      </w:r>
    </w:p>
    <w:p w:rsidR="002B449F" w:rsidRDefault="002B449F" w:rsidP="000460DF">
      <w:pPr>
        <w:jc w:val="center"/>
        <w:rPr>
          <w:rFonts w:ascii="Arial" w:hAnsi="Arial" w:cs="Arial"/>
          <w:b/>
          <w:sz w:val="24"/>
          <w:szCs w:val="24"/>
          <w:lang w:val="es-GT"/>
        </w:rPr>
      </w:pPr>
    </w:p>
    <w:tbl>
      <w:tblPr>
        <w:tblStyle w:val="Tablaconcuadrcula"/>
        <w:tblW w:w="5000" w:type="pct"/>
        <w:tblLook w:val="04A0"/>
      </w:tblPr>
      <w:tblGrid>
        <w:gridCol w:w="3210"/>
        <w:gridCol w:w="6220"/>
      </w:tblGrid>
      <w:tr w:rsidR="00EE7095" w:rsidRPr="00542C0F" w:rsidTr="00510557">
        <w:tc>
          <w:tcPr>
            <w:tcW w:w="1702" w:type="pct"/>
          </w:tcPr>
          <w:p w:rsidR="00EE7095" w:rsidRPr="004D5A84" w:rsidRDefault="00EE7095" w:rsidP="00EE2621">
            <w:pPr>
              <w:rPr>
                <w:rFonts w:ascii="Arial" w:hAnsi="Arial" w:cs="Arial"/>
                <w:b/>
                <w:color w:val="365F91" w:themeColor="accent1" w:themeShade="BF"/>
                <w:sz w:val="24"/>
                <w:szCs w:val="24"/>
                <w:lang w:val="es-GT"/>
              </w:rPr>
            </w:pPr>
            <w:r w:rsidRPr="004D5A84">
              <w:rPr>
                <w:rFonts w:ascii="Arial" w:hAnsi="Arial" w:cs="Arial"/>
                <w:b/>
                <w:color w:val="365F91" w:themeColor="accent1" w:themeShade="BF"/>
                <w:sz w:val="24"/>
                <w:szCs w:val="24"/>
                <w:lang w:val="es-GT"/>
              </w:rPr>
              <w:t xml:space="preserve">¿Y los </w:t>
            </w:r>
            <w:r w:rsidR="00D24722">
              <w:rPr>
                <w:rFonts w:ascii="Arial" w:hAnsi="Arial" w:cs="Arial"/>
                <w:b/>
                <w:color w:val="365F91" w:themeColor="accent1" w:themeShade="BF"/>
                <w:sz w:val="24"/>
                <w:szCs w:val="24"/>
                <w:lang w:val="es-GT"/>
              </w:rPr>
              <w:t xml:space="preserve">aportes constitucionales </w:t>
            </w:r>
            <w:r w:rsidRPr="004D5A84">
              <w:rPr>
                <w:rFonts w:ascii="Arial" w:hAnsi="Arial" w:cs="Arial"/>
                <w:b/>
                <w:color w:val="365F91" w:themeColor="accent1" w:themeShade="BF"/>
                <w:sz w:val="24"/>
                <w:szCs w:val="24"/>
                <w:lang w:val="es-GT"/>
              </w:rPr>
              <w:t>a cuánt</w:t>
            </w:r>
            <w:r w:rsidR="0055353D">
              <w:rPr>
                <w:rFonts w:ascii="Arial" w:hAnsi="Arial" w:cs="Arial"/>
                <w:b/>
                <w:color w:val="365F91" w:themeColor="accent1" w:themeShade="BF"/>
                <w:sz w:val="24"/>
                <w:szCs w:val="24"/>
                <w:lang w:val="es-GT"/>
              </w:rPr>
              <w:t>o ascienden en la propuesta 20</w:t>
            </w:r>
            <w:r w:rsidR="003B3DDA">
              <w:rPr>
                <w:rFonts w:ascii="Arial" w:hAnsi="Arial" w:cs="Arial"/>
                <w:b/>
                <w:color w:val="365F91" w:themeColor="accent1" w:themeShade="BF"/>
                <w:sz w:val="24"/>
                <w:szCs w:val="24"/>
                <w:lang w:val="es-GT"/>
              </w:rPr>
              <w:t>20</w:t>
            </w:r>
            <w:r w:rsidRPr="004D5A84">
              <w:rPr>
                <w:rFonts w:ascii="Arial" w:hAnsi="Arial" w:cs="Arial"/>
                <w:b/>
                <w:color w:val="365F91" w:themeColor="accent1" w:themeShade="BF"/>
                <w:sz w:val="24"/>
                <w:szCs w:val="24"/>
                <w:lang w:val="es-GT"/>
              </w:rPr>
              <w:t>?</w:t>
            </w:r>
          </w:p>
          <w:p w:rsidR="00DD22E8" w:rsidRPr="004D5A84" w:rsidRDefault="00DD22E8" w:rsidP="000C4894">
            <w:pPr>
              <w:jc w:val="both"/>
              <w:rPr>
                <w:rFonts w:ascii="Arial" w:hAnsi="Arial" w:cs="Arial"/>
                <w:sz w:val="24"/>
                <w:szCs w:val="24"/>
                <w:lang w:val="es-GT"/>
              </w:rPr>
            </w:pPr>
          </w:p>
          <w:p w:rsidR="000D08F1" w:rsidRPr="004D5A84" w:rsidRDefault="00222376" w:rsidP="00712244">
            <w:pPr>
              <w:jc w:val="center"/>
              <w:rPr>
                <w:rFonts w:ascii="Arial" w:hAnsi="Arial" w:cs="Arial"/>
                <w:sz w:val="24"/>
                <w:szCs w:val="24"/>
                <w:lang w:val="es-GT"/>
              </w:rPr>
            </w:pPr>
            <w:r w:rsidRPr="00222376">
              <w:rPr>
                <w:rFonts w:ascii="Arial" w:hAnsi="Arial" w:cs="Arial"/>
                <w:noProof/>
                <w:sz w:val="24"/>
                <w:szCs w:val="24"/>
                <w:lang w:eastAsia="es-ES"/>
              </w:rPr>
              <w:drawing>
                <wp:inline distT="0" distB="0" distL="0" distR="0">
                  <wp:extent cx="1381125" cy="1613735"/>
                  <wp:effectExtent l="133350" t="38100" r="66675" b="62665"/>
                  <wp:docPr id="57" name="Imagen 57" descr="Resultado de imagen para dibujos de constitución política de la república de guatem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Resultado de imagen para dibujos de constitución política de la república de guatemala"/>
                          <pic:cNvPicPr>
                            <a:picLocks noChangeAspect="1" noChangeArrowheads="1"/>
                          </pic:cNvPicPr>
                        </pic:nvPicPr>
                        <pic:blipFill>
                          <a:blip r:embed="rId38" cstate="print"/>
                          <a:srcRect/>
                          <a:stretch>
                            <a:fillRect/>
                          </a:stretch>
                        </pic:blipFill>
                        <pic:spPr bwMode="auto">
                          <a:xfrm>
                            <a:off x="0" y="0"/>
                            <a:ext cx="1381125" cy="16137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298" w:type="pct"/>
          </w:tcPr>
          <w:p w:rsidR="00687F46" w:rsidRPr="004D5A84" w:rsidRDefault="00B779CE" w:rsidP="000C4894">
            <w:pPr>
              <w:ind w:left="73"/>
              <w:jc w:val="both"/>
              <w:rPr>
                <w:rFonts w:ascii="Arial" w:hAnsi="Arial" w:cs="Arial"/>
                <w:sz w:val="24"/>
                <w:szCs w:val="24"/>
                <w:lang w:val="es-GT"/>
              </w:rPr>
            </w:pPr>
            <w:r>
              <w:rPr>
                <w:rFonts w:ascii="Arial" w:hAnsi="Arial" w:cs="Arial"/>
                <w:sz w:val="24"/>
                <w:szCs w:val="24"/>
                <w:lang w:val="es-GT"/>
              </w:rPr>
              <w:t>R/</w:t>
            </w:r>
            <w:r w:rsidR="00687F46" w:rsidRPr="004D5A84">
              <w:rPr>
                <w:rFonts w:ascii="Arial" w:hAnsi="Arial" w:cs="Arial"/>
                <w:sz w:val="24"/>
                <w:szCs w:val="24"/>
                <w:lang w:val="es-GT"/>
              </w:rPr>
              <w:t>Para dar cumplimiento a los porcentajes que establece la Constitución Política de la República de Guatemala a favor de ciertas instituciones, en e</w:t>
            </w:r>
            <w:r w:rsidR="000C4894" w:rsidRPr="004D5A84">
              <w:rPr>
                <w:rFonts w:ascii="Arial" w:hAnsi="Arial" w:cs="Arial"/>
                <w:sz w:val="24"/>
                <w:szCs w:val="24"/>
                <w:lang w:val="es-GT"/>
              </w:rPr>
              <w:t>l</w:t>
            </w:r>
            <w:r w:rsidR="00687F46" w:rsidRPr="004D5A84">
              <w:rPr>
                <w:rFonts w:ascii="Arial" w:hAnsi="Arial" w:cs="Arial"/>
                <w:sz w:val="24"/>
                <w:szCs w:val="24"/>
                <w:lang w:val="es-GT"/>
              </w:rPr>
              <w:t xml:space="preserve"> proyecto de presupuesto 20</w:t>
            </w:r>
            <w:r w:rsidR="00F95C8C">
              <w:rPr>
                <w:rFonts w:ascii="Arial" w:hAnsi="Arial" w:cs="Arial"/>
                <w:sz w:val="24"/>
                <w:szCs w:val="24"/>
                <w:lang w:val="es-GT"/>
              </w:rPr>
              <w:t>20</w:t>
            </w:r>
            <w:r w:rsidR="00687F46" w:rsidRPr="004D5A84">
              <w:rPr>
                <w:rFonts w:ascii="Arial" w:hAnsi="Arial" w:cs="Arial"/>
                <w:sz w:val="24"/>
                <w:szCs w:val="24"/>
                <w:lang w:val="es-GT"/>
              </w:rPr>
              <w:t xml:space="preserve"> se asigna un </w:t>
            </w:r>
            <w:r w:rsidR="000C4894" w:rsidRPr="004D5A84">
              <w:rPr>
                <w:rFonts w:ascii="Arial" w:hAnsi="Arial" w:cs="Arial"/>
                <w:sz w:val="24"/>
                <w:szCs w:val="24"/>
                <w:lang w:val="es-GT"/>
              </w:rPr>
              <w:t xml:space="preserve">total </w:t>
            </w:r>
            <w:r w:rsidR="00074C12" w:rsidRPr="004D5A84">
              <w:rPr>
                <w:rFonts w:ascii="Arial" w:hAnsi="Arial" w:cs="Arial"/>
                <w:sz w:val="24"/>
                <w:szCs w:val="24"/>
                <w:lang w:val="es-GT"/>
              </w:rPr>
              <w:t xml:space="preserve">de </w:t>
            </w:r>
            <w:r w:rsidR="00074C12" w:rsidRPr="00614446">
              <w:rPr>
                <w:rFonts w:ascii="Arial" w:hAnsi="Arial" w:cs="Arial"/>
                <w:sz w:val="24"/>
                <w:szCs w:val="24"/>
                <w:lang w:val="es-GT"/>
              </w:rPr>
              <w:t>Q</w:t>
            </w:r>
            <w:r w:rsidR="00074C12" w:rsidRPr="001D47D5">
              <w:rPr>
                <w:rFonts w:ascii="Arial" w:hAnsi="Arial" w:cs="Arial"/>
                <w:sz w:val="24"/>
                <w:szCs w:val="24"/>
                <w:lang w:val="es-GT"/>
              </w:rPr>
              <w:t>.</w:t>
            </w:r>
            <w:r w:rsidR="00BA5892" w:rsidRPr="001D47D5">
              <w:rPr>
                <w:rFonts w:ascii="Arial" w:hAnsi="Arial" w:cs="Arial"/>
                <w:sz w:val="24"/>
                <w:szCs w:val="24"/>
                <w:lang w:val="es-GT"/>
              </w:rPr>
              <w:t>7,1</w:t>
            </w:r>
            <w:r w:rsidR="005A04C7" w:rsidRPr="001D47D5">
              <w:rPr>
                <w:rFonts w:ascii="Arial" w:hAnsi="Arial" w:cs="Arial"/>
                <w:sz w:val="24"/>
                <w:szCs w:val="24"/>
                <w:lang w:val="es-GT"/>
              </w:rPr>
              <w:t>36</w:t>
            </w:r>
            <w:r w:rsidR="005A04C7">
              <w:rPr>
                <w:rFonts w:ascii="Arial" w:hAnsi="Arial" w:cs="Arial"/>
                <w:sz w:val="24"/>
                <w:szCs w:val="24"/>
                <w:lang w:val="es-GT"/>
              </w:rPr>
              <w:t>.4</w:t>
            </w:r>
            <w:r w:rsidR="00BA5892">
              <w:rPr>
                <w:rFonts w:ascii="Arial" w:hAnsi="Arial" w:cs="Arial"/>
                <w:sz w:val="24"/>
                <w:szCs w:val="24"/>
                <w:lang w:val="es-GT"/>
              </w:rPr>
              <w:t xml:space="preserve"> </w:t>
            </w:r>
            <w:r w:rsidR="00074C12" w:rsidRPr="004D5A84">
              <w:rPr>
                <w:rFonts w:ascii="Arial" w:hAnsi="Arial" w:cs="Arial"/>
                <w:sz w:val="24"/>
                <w:szCs w:val="24"/>
                <w:lang w:val="es-GT"/>
              </w:rPr>
              <w:t>millones</w:t>
            </w:r>
            <w:r w:rsidR="00DD22E8" w:rsidRPr="004D5A84">
              <w:rPr>
                <w:rFonts w:ascii="Arial" w:hAnsi="Arial" w:cs="Arial"/>
                <w:sz w:val="24"/>
                <w:szCs w:val="24"/>
                <w:lang w:val="es-GT"/>
              </w:rPr>
              <w:t>, cuya distribución puede apreciarse en la gráfica anterior</w:t>
            </w:r>
            <w:r w:rsidR="00074C12" w:rsidRPr="004D5A84">
              <w:rPr>
                <w:rFonts w:ascii="Arial" w:hAnsi="Arial" w:cs="Arial"/>
                <w:sz w:val="24"/>
                <w:szCs w:val="24"/>
                <w:lang w:val="es-GT"/>
              </w:rPr>
              <w:t>.</w:t>
            </w:r>
          </w:p>
          <w:p w:rsidR="00712244" w:rsidRPr="004D5A84" w:rsidRDefault="00712244" w:rsidP="000C4894">
            <w:pPr>
              <w:ind w:left="73"/>
              <w:jc w:val="both"/>
              <w:rPr>
                <w:rFonts w:ascii="Arial" w:hAnsi="Arial" w:cs="Arial"/>
                <w:sz w:val="24"/>
                <w:szCs w:val="24"/>
                <w:lang w:val="es-GT"/>
              </w:rPr>
            </w:pPr>
          </w:p>
          <w:p w:rsidR="000C4894" w:rsidRPr="004D5A84" w:rsidRDefault="00074C12" w:rsidP="000C4894">
            <w:pPr>
              <w:ind w:left="73"/>
              <w:jc w:val="both"/>
              <w:rPr>
                <w:rFonts w:ascii="Arial" w:hAnsi="Arial" w:cs="Arial"/>
                <w:sz w:val="24"/>
                <w:szCs w:val="24"/>
                <w:lang w:val="es-GT"/>
              </w:rPr>
            </w:pPr>
            <w:r w:rsidRPr="004D5A84">
              <w:rPr>
                <w:rFonts w:ascii="Arial" w:hAnsi="Arial" w:cs="Arial"/>
                <w:sz w:val="24"/>
                <w:szCs w:val="24"/>
                <w:lang w:val="es-GT"/>
              </w:rPr>
              <w:t>C</w:t>
            </w:r>
            <w:r w:rsidR="000C4894" w:rsidRPr="004D5A84">
              <w:rPr>
                <w:rFonts w:ascii="Arial" w:hAnsi="Arial" w:cs="Arial"/>
                <w:sz w:val="24"/>
                <w:szCs w:val="24"/>
                <w:lang w:val="es-GT"/>
              </w:rPr>
              <w:t>on ello se  propicia:</w:t>
            </w:r>
          </w:p>
          <w:p w:rsidR="000C4894" w:rsidRPr="004D5A84" w:rsidRDefault="000C4894" w:rsidP="000C4894">
            <w:pPr>
              <w:pStyle w:val="Prrafodelista"/>
              <w:numPr>
                <w:ilvl w:val="0"/>
                <w:numId w:val="1"/>
              </w:numPr>
              <w:jc w:val="both"/>
              <w:rPr>
                <w:rFonts w:ascii="Arial" w:hAnsi="Arial" w:cs="Arial"/>
                <w:sz w:val="24"/>
                <w:szCs w:val="24"/>
                <w:lang w:val="es-GT"/>
              </w:rPr>
            </w:pPr>
            <w:r w:rsidRPr="004D5A84">
              <w:rPr>
                <w:rFonts w:ascii="Arial" w:hAnsi="Arial" w:cs="Arial"/>
                <w:sz w:val="24"/>
                <w:szCs w:val="24"/>
                <w:lang w:val="es-GT"/>
              </w:rPr>
              <w:t xml:space="preserve">Que los gobiernos locales realicen sus funciones en los municipios del país, </w:t>
            </w:r>
          </w:p>
          <w:p w:rsidR="000C4894" w:rsidRPr="004D5A84" w:rsidRDefault="000C4894" w:rsidP="000C4894">
            <w:pPr>
              <w:pStyle w:val="Prrafodelista"/>
              <w:numPr>
                <w:ilvl w:val="0"/>
                <w:numId w:val="1"/>
              </w:numPr>
              <w:jc w:val="both"/>
              <w:rPr>
                <w:rFonts w:ascii="Arial" w:eastAsiaTheme="minorHAnsi" w:hAnsi="Arial" w:cs="Arial"/>
                <w:sz w:val="24"/>
                <w:szCs w:val="24"/>
                <w:lang w:val="es-GT"/>
              </w:rPr>
            </w:pPr>
            <w:r w:rsidRPr="004D5A84">
              <w:rPr>
                <w:rFonts w:ascii="Arial" w:eastAsiaTheme="minorHAnsi" w:hAnsi="Arial" w:cs="Arial"/>
                <w:sz w:val="24"/>
                <w:szCs w:val="24"/>
                <w:lang w:val="es-GT"/>
              </w:rPr>
              <w:t xml:space="preserve">Que se brinde la educación superior financiada por el Estado, </w:t>
            </w:r>
          </w:p>
          <w:p w:rsidR="000C4894" w:rsidRPr="004D5A84" w:rsidRDefault="000C4894" w:rsidP="000C4894">
            <w:pPr>
              <w:pStyle w:val="Prrafodelista"/>
              <w:numPr>
                <w:ilvl w:val="0"/>
                <w:numId w:val="1"/>
              </w:numPr>
              <w:jc w:val="both"/>
              <w:rPr>
                <w:rFonts w:ascii="Arial" w:eastAsiaTheme="minorHAnsi" w:hAnsi="Arial" w:cs="Arial"/>
                <w:sz w:val="24"/>
                <w:szCs w:val="24"/>
                <w:lang w:val="es-GT"/>
              </w:rPr>
            </w:pPr>
            <w:r w:rsidRPr="004D5A84">
              <w:rPr>
                <w:rFonts w:ascii="Arial" w:eastAsiaTheme="minorHAnsi" w:hAnsi="Arial" w:cs="Arial"/>
                <w:sz w:val="24"/>
                <w:szCs w:val="24"/>
                <w:lang w:val="es-GT"/>
              </w:rPr>
              <w:t>Que los entes encargados de la justicia en Guatemala y del respeto a la Constitución Política de la República de Guatemala realicen sus funciones principales, y</w:t>
            </w:r>
          </w:p>
          <w:p w:rsidR="00EE7095" w:rsidRPr="004D5A84" w:rsidRDefault="000C4894" w:rsidP="00BA44B5">
            <w:pPr>
              <w:pStyle w:val="Prrafodelista"/>
              <w:numPr>
                <w:ilvl w:val="0"/>
                <w:numId w:val="1"/>
              </w:numPr>
              <w:jc w:val="both"/>
              <w:rPr>
                <w:rFonts w:ascii="Arial" w:hAnsi="Arial" w:cs="Arial"/>
                <w:sz w:val="24"/>
                <w:szCs w:val="24"/>
              </w:rPr>
            </w:pPr>
            <w:r w:rsidRPr="004D5A84">
              <w:rPr>
                <w:rFonts w:ascii="Arial" w:eastAsiaTheme="minorHAnsi" w:hAnsi="Arial" w:cs="Arial"/>
                <w:sz w:val="24"/>
                <w:szCs w:val="24"/>
                <w:lang w:val="es-GT"/>
              </w:rPr>
              <w:t>Que se promueva la educación física y el deporte.</w:t>
            </w:r>
          </w:p>
        </w:tc>
      </w:tr>
    </w:tbl>
    <w:p w:rsidR="005C6FD9" w:rsidRPr="00542C0F" w:rsidRDefault="005C6FD9" w:rsidP="000C4894">
      <w:pPr>
        <w:spacing w:line="240" w:lineRule="auto"/>
        <w:rPr>
          <w:rFonts w:ascii="Arial" w:hAnsi="Arial" w:cs="Arial"/>
          <w:lang w:val="es-GT"/>
        </w:rPr>
      </w:pPr>
      <w:r w:rsidRPr="00542C0F">
        <w:rPr>
          <w:rFonts w:ascii="Arial" w:hAnsi="Arial" w:cs="Arial"/>
          <w:lang w:val="es-GT"/>
        </w:rPr>
        <w:br w:type="page"/>
      </w:r>
    </w:p>
    <w:p w:rsidR="000460DF" w:rsidRPr="00542C0F" w:rsidRDefault="000460DF">
      <w:pPr>
        <w:rPr>
          <w:rFonts w:ascii="Arial" w:hAnsi="Arial" w:cs="Arial"/>
          <w:lang w:val="es-GT"/>
        </w:rPr>
      </w:pPr>
    </w:p>
    <w:p w:rsidR="000460DF" w:rsidRDefault="00BA5A9F" w:rsidP="000460DF">
      <w:pPr>
        <w:jc w:val="center"/>
        <w:rPr>
          <w:rFonts w:ascii="Arial" w:hAnsi="Arial" w:cs="Arial"/>
          <w:b/>
          <w:sz w:val="24"/>
          <w:szCs w:val="24"/>
          <w:lang w:val="es-GT"/>
        </w:rPr>
      </w:pPr>
      <w:r>
        <w:rPr>
          <w:rFonts w:ascii="Arial" w:hAnsi="Arial" w:cs="Arial"/>
          <w:b/>
          <w:sz w:val="24"/>
          <w:szCs w:val="24"/>
          <w:lang w:val="es-GT"/>
        </w:rPr>
        <w:t>Gráfica No. 12</w:t>
      </w:r>
    </w:p>
    <w:p w:rsidR="00873F40" w:rsidRDefault="00873F40" w:rsidP="000460DF">
      <w:pPr>
        <w:jc w:val="center"/>
        <w:rPr>
          <w:rFonts w:ascii="Arial" w:hAnsi="Arial" w:cs="Arial"/>
          <w:b/>
          <w:sz w:val="24"/>
          <w:szCs w:val="24"/>
          <w:lang w:val="es-GT"/>
        </w:rPr>
      </w:pPr>
      <w:r w:rsidRPr="00873F40">
        <w:rPr>
          <w:noProof/>
          <w:szCs w:val="24"/>
          <w:lang w:eastAsia="es-ES"/>
        </w:rPr>
        <w:drawing>
          <wp:inline distT="0" distB="0" distL="0" distR="0">
            <wp:extent cx="5850890" cy="4524179"/>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 cstate="print"/>
                    <a:srcRect/>
                    <a:stretch>
                      <a:fillRect/>
                    </a:stretch>
                  </pic:blipFill>
                  <pic:spPr bwMode="auto">
                    <a:xfrm>
                      <a:off x="0" y="0"/>
                      <a:ext cx="5850890" cy="4524179"/>
                    </a:xfrm>
                    <a:prstGeom prst="rect">
                      <a:avLst/>
                    </a:prstGeom>
                    <a:noFill/>
                    <a:ln w="9525">
                      <a:noFill/>
                      <a:miter lim="800000"/>
                      <a:headEnd/>
                      <a:tailEnd/>
                    </a:ln>
                  </pic:spPr>
                </pic:pic>
              </a:graphicData>
            </a:graphic>
          </wp:inline>
        </w:drawing>
      </w:r>
    </w:p>
    <w:p w:rsidR="00E612B0" w:rsidRPr="00542C0F" w:rsidRDefault="00E612B0">
      <w:pPr>
        <w:rPr>
          <w:rFonts w:ascii="Arial" w:hAnsi="Arial" w:cs="Arial"/>
          <w:lang w:val="es-GT"/>
        </w:rPr>
      </w:pPr>
    </w:p>
    <w:tbl>
      <w:tblPr>
        <w:tblStyle w:val="Tablaconcuadrcula"/>
        <w:tblW w:w="0" w:type="auto"/>
        <w:tblLayout w:type="fixed"/>
        <w:tblLook w:val="04A0"/>
      </w:tblPr>
      <w:tblGrid>
        <w:gridCol w:w="4503"/>
        <w:gridCol w:w="4551"/>
      </w:tblGrid>
      <w:tr w:rsidR="00354125" w:rsidRPr="00542C0F" w:rsidTr="00D82A82">
        <w:tc>
          <w:tcPr>
            <w:tcW w:w="4503" w:type="dxa"/>
          </w:tcPr>
          <w:p w:rsidR="00354125" w:rsidRDefault="00354125" w:rsidP="00222376">
            <w:pPr>
              <w:rPr>
                <w:rFonts w:ascii="Arial" w:hAnsi="Arial" w:cs="Arial"/>
                <w:b/>
                <w:color w:val="365F91" w:themeColor="accent1" w:themeShade="BF"/>
                <w:sz w:val="24"/>
                <w:szCs w:val="24"/>
                <w:lang w:val="es-GT"/>
              </w:rPr>
            </w:pPr>
            <w:r w:rsidRPr="00E612B0">
              <w:rPr>
                <w:rFonts w:ascii="Arial" w:hAnsi="Arial" w:cs="Arial"/>
                <w:b/>
                <w:color w:val="365F91" w:themeColor="accent1" w:themeShade="BF"/>
                <w:sz w:val="24"/>
                <w:szCs w:val="24"/>
                <w:lang w:val="es-GT"/>
              </w:rPr>
              <w:t>¿Se apoyan las áreas que indican los Acuerdos de Paz?</w:t>
            </w:r>
          </w:p>
          <w:p w:rsidR="00B779CE" w:rsidRDefault="00B779CE" w:rsidP="00222376">
            <w:pPr>
              <w:rPr>
                <w:rFonts w:ascii="Arial" w:hAnsi="Arial" w:cs="Arial"/>
                <w:b/>
                <w:color w:val="365F91" w:themeColor="accent1" w:themeShade="BF"/>
                <w:sz w:val="24"/>
                <w:szCs w:val="24"/>
                <w:lang w:val="es-GT"/>
              </w:rPr>
            </w:pPr>
          </w:p>
          <w:p w:rsidR="00C11C47" w:rsidRPr="00D51FD0" w:rsidRDefault="00D82A82" w:rsidP="00D51FD0">
            <w:pPr>
              <w:jc w:val="center"/>
              <w:rPr>
                <w:rFonts w:ascii="Arial" w:hAnsi="Arial" w:cs="Arial"/>
                <w:b/>
                <w:color w:val="365F91" w:themeColor="accent1" w:themeShade="BF"/>
                <w:sz w:val="24"/>
                <w:szCs w:val="24"/>
                <w:lang w:val="es-GT"/>
              </w:rPr>
            </w:pPr>
            <w:r w:rsidRPr="00D82A82">
              <w:rPr>
                <w:rFonts w:ascii="Arial" w:hAnsi="Arial" w:cs="Arial"/>
                <w:b/>
                <w:noProof/>
                <w:color w:val="365F91" w:themeColor="accent1" w:themeShade="BF"/>
                <w:sz w:val="24"/>
                <w:szCs w:val="24"/>
                <w:lang w:eastAsia="es-ES"/>
              </w:rPr>
              <w:drawing>
                <wp:inline distT="0" distB="0" distL="0" distR="0">
                  <wp:extent cx="2705100" cy="1550988"/>
                  <wp:effectExtent l="19050" t="0" r="0" b="0"/>
                  <wp:docPr id="4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srcRect/>
                          <a:stretch>
                            <a:fillRect/>
                          </a:stretch>
                        </pic:blipFill>
                        <pic:spPr bwMode="auto">
                          <a:xfrm>
                            <a:off x="0" y="0"/>
                            <a:ext cx="2705100" cy="1550988"/>
                          </a:xfrm>
                          <a:prstGeom prst="rect">
                            <a:avLst/>
                          </a:prstGeom>
                          <a:noFill/>
                          <a:ln w="9525">
                            <a:noFill/>
                            <a:miter lim="800000"/>
                            <a:headEnd/>
                            <a:tailEnd/>
                          </a:ln>
                        </pic:spPr>
                      </pic:pic>
                    </a:graphicData>
                  </a:graphic>
                </wp:inline>
              </w:drawing>
            </w:r>
          </w:p>
        </w:tc>
        <w:tc>
          <w:tcPr>
            <w:tcW w:w="4551" w:type="dxa"/>
          </w:tcPr>
          <w:p w:rsidR="00354125" w:rsidRPr="00E612B0" w:rsidRDefault="00B779CE" w:rsidP="003C363C">
            <w:pPr>
              <w:jc w:val="both"/>
              <w:rPr>
                <w:rFonts w:ascii="Arial" w:hAnsi="Arial" w:cs="Arial"/>
                <w:sz w:val="24"/>
                <w:szCs w:val="24"/>
                <w:lang w:val="es-GT"/>
              </w:rPr>
            </w:pPr>
            <w:r>
              <w:rPr>
                <w:rFonts w:ascii="Arial" w:hAnsi="Arial" w:cs="Arial"/>
                <w:sz w:val="24"/>
                <w:szCs w:val="24"/>
                <w:lang w:val="es-GT"/>
              </w:rPr>
              <w:t>R/</w:t>
            </w:r>
            <w:r w:rsidR="003C363C" w:rsidRPr="00E612B0">
              <w:rPr>
                <w:rFonts w:ascii="Arial" w:hAnsi="Arial" w:cs="Arial"/>
                <w:sz w:val="24"/>
                <w:szCs w:val="24"/>
                <w:lang w:val="es-GT"/>
              </w:rPr>
              <w:t xml:space="preserve">En el Proyecto de Presupuesto </w:t>
            </w:r>
            <w:r w:rsidR="00F95C8C">
              <w:rPr>
                <w:rFonts w:ascii="Arial" w:hAnsi="Arial" w:cs="Arial"/>
                <w:sz w:val="24"/>
                <w:szCs w:val="24"/>
                <w:lang w:val="es-GT"/>
              </w:rPr>
              <w:t>2020</w:t>
            </w:r>
            <w:r w:rsidR="003C363C" w:rsidRPr="00E612B0">
              <w:rPr>
                <w:rFonts w:ascii="Arial" w:hAnsi="Arial" w:cs="Arial"/>
                <w:sz w:val="24"/>
                <w:szCs w:val="24"/>
                <w:lang w:val="es-GT"/>
              </w:rPr>
              <w:t xml:space="preserve">, pese a la rigidez </w:t>
            </w:r>
            <w:r w:rsidR="007D79EA">
              <w:rPr>
                <w:rFonts w:ascii="Arial" w:hAnsi="Arial" w:cs="Arial"/>
                <w:sz w:val="24"/>
                <w:szCs w:val="24"/>
                <w:lang w:val="es-GT"/>
              </w:rPr>
              <w:t>del presupuesto,</w:t>
            </w:r>
            <w:r w:rsidR="003C363C" w:rsidRPr="00E612B0">
              <w:rPr>
                <w:rFonts w:ascii="Arial" w:hAnsi="Arial" w:cs="Arial"/>
                <w:sz w:val="24"/>
                <w:szCs w:val="24"/>
                <w:lang w:val="es-GT"/>
              </w:rPr>
              <w:t xml:space="preserve"> se priorizan las asignaciones destinadas al cumplimiento de los Acuerdos de Paz, tal como se muestra en la gráfica anterior.</w:t>
            </w:r>
          </w:p>
          <w:p w:rsidR="00D56C89" w:rsidRPr="00E612B0" w:rsidRDefault="00D56C89" w:rsidP="003C363C">
            <w:pPr>
              <w:jc w:val="both"/>
              <w:rPr>
                <w:rFonts w:ascii="Arial" w:hAnsi="Arial" w:cs="Arial"/>
                <w:sz w:val="24"/>
                <w:szCs w:val="24"/>
                <w:lang w:val="es-GT"/>
              </w:rPr>
            </w:pPr>
          </w:p>
          <w:p w:rsidR="003C363C" w:rsidRPr="00E612B0" w:rsidRDefault="003C363C" w:rsidP="00D56C89">
            <w:pPr>
              <w:jc w:val="both"/>
              <w:rPr>
                <w:rFonts w:ascii="Arial" w:hAnsi="Arial" w:cs="Arial"/>
                <w:sz w:val="24"/>
                <w:szCs w:val="24"/>
                <w:lang w:val="es-GT"/>
              </w:rPr>
            </w:pPr>
            <w:r w:rsidRPr="00E612B0">
              <w:rPr>
                <w:rFonts w:ascii="Arial" w:hAnsi="Arial" w:cs="Arial"/>
                <w:sz w:val="24"/>
                <w:szCs w:val="24"/>
                <w:lang w:val="es-GT"/>
              </w:rPr>
              <w:t>Sobresale</w:t>
            </w:r>
            <w:r w:rsidR="00D56C89" w:rsidRPr="00E612B0">
              <w:rPr>
                <w:rFonts w:ascii="Arial" w:hAnsi="Arial" w:cs="Arial"/>
                <w:sz w:val="24"/>
                <w:szCs w:val="24"/>
                <w:lang w:val="es-GT"/>
              </w:rPr>
              <w:t>n las asignaciones para educación, ciencia y cultura, así como para salud, agua y saneamiento.</w:t>
            </w:r>
          </w:p>
          <w:p w:rsidR="00D56C89" w:rsidRPr="00E612B0" w:rsidRDefault="00D56C89" w:rsidP="00D56C89">
            <w:pPr>
              <w:jc w:val="both"/>
              <w:rPr>
                <w:rFonts w:ascii="Arial" w:hAnsi="Arial" w:cs="Arial"/>
                <w:sz w:val="24"/>
                <w:szCs w:val="24"/>
                <w:lang w:val="es-GT"/>
              </w:rPr>
            </w:pPr>
          </w:p>
          <w:p w:rsidR="00D56C89" w:rsidRPr="00E612B0" w:rsidRDefault="00D56C89" w:rsidP="00D56C89">
            <w:pPr>
              <w:jc w:val="both"/>
              <w:rPr>
                <w:rFonts w:ascii="Arial" w:hAnsi="Arial" w:cs="Arial"/>
                <w:sz w:val="24"/>
                <w:szCs w:val="24"/>
                <w:lang w:val="es-GT"/>
              </w:rPr>
            </w:pPr>
            <w:r w:rsidRPr="00E612B0">
              <w:rPr>
                <w:rFonts w:ascii="Arial" w:hAnsi="Arial" w:cs="Arial"/>
                <w:sz w:val="24"/>
                <w:szCs w:val="24"/>
                <w:lang w:val="es-GT"/>
              </w:rPr>
              <w:t>Le siguen las correspondientes a seguridad interna, Organismo Judicial y Corte de Constitucionalidad.</w:t>
            </w:r>
          </w:p>
        </w:tc>
      </w:tr>
    </w:tbl>
    <w:p w:rsidR="00354125" w:rsidRPr="00542C0F" w:rsidRDefault="00354125">
      <w:pPr>
        <w:rPr>
          <w:rFonts w:ascii="Arial" w:hAnsi="Arial" w:cs="Arial"/>
          <w:lang w:val="es-GT"/>
        </w:rPr>
      </w:pPr>
      <w:r w:rsidRPr="00542C0F">
        <w:rPr>
          <w:rFonts w:ascii="Arial" w:hAnsi="Arial" w:cs="Arial"/>
          <w:lang w:val="es-GT"/>
        </w:rPr>
        <w:br w:type="page"/>
      </w:r>
    </w:p>
    <w:p w:rsidR="001007F2" w:rsidRDefault="001007F2" w:rsidP="000460DF">
      <w:pPr>
        <w:jc w:val="center"/>
        <w:rPr>
          <w:rFonts w:ascii="Arial" w:hAnsi="Arial" w:cs="Arial"/>
          <w:b/>
          <w:sz w:val="24"/>
          <w:szCs w:val="24"/>
          <w:lang w:val="es-GT"/>
        </w:rPr>
      </w:pPr>
    </w:p>
    <w:p w:rsidR="000460DF" w:rsidRDefault="00BA5A9F" w:rsidP="000460DF">
      <w:pPr>
        <w:jc w:val="center"/>
        <w:rPr>
          <w:rFonts w:ascii="Arial" w:hAnsi="Arial" w:cs="Arial"/>
          <w:b/>
          <w:sz w:val="24"/>
          <w:szCs w:val="24"/>
          <w:lang w:val="es-GT"/>
        </w:rPr>
      </w:pPr>
      <w:r>
        <w:rPr>
          <w:rFonts w:ascii="Arial" w:hAnsi="Arial" w:cs="Arial"/>
          <w:b/>
          <w:sz w:val="24"/>
          <w:szCs w:val="24"/>
          <w:lang w:val="es-GT"/>
        </w:rPr>
        <w:t>Gráfica No. 13</w:t>
      </w:r>
    </w:p>
    <w:p w:rsidR="00F242E6" w:rsidRDefault="00F242E6" w:rsidP="000460DF">
      <w:pPr>
        <w:jc w:val="center"/>
        <w:rPr>
          <w:rFonts w:ascii="Arial" w:hAnsi="Arial" w:cs="Arial"/>
          <w:b/>
          <w:sz w:val="24"/>
          <w:szCs w:val="24"/>
          <w:lang w:val="es-GT"/>
        </w:rPr>
      </w:pPr>
      <w:r w:rsidRPr="00F242E6">
        <w:rPr>
          <w:noProof/>
          <w:szCs w:val="24"/>
          <w:lang w:eastAsia="es-ES"/>
        </w:rPr>
        <w:drawing>
          <wp:inline distT="0" distB="0" distL="0" distR="0">
            <wp:extent cx="5850890" cy="332447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 cstate="print"/>
                    <a:srcRect/>
                    <a:stretch>
                      <a:fillRect/>
                    </a:stretch>
                  </pic:blipFill>
                  <pic:spPr bwMode="auto">
                    <a:xfrm>
                      <a:off x="0" y="0"/>
                      <a:ext cx="5850890" cy="3324470"/>
                    </a:xfrm>
                    <a:prstGeom prst="rect">
                      <a:avLst/>
                    </a:prstGeom>
                    <a:noFill/>
                    <a:ln w="9525">
                      <a:noFill/>
                      <a:miter lim="800000"/>
                      <a:headEnd/>
                      <a:tailEnd/>
                    </a:ln>
                  </pic:spPr>
                </pic:pic>
              </a:graphicData>
            </a:graphic>
          </wp:inline>
        </w:drawing>
      </w:r>
    </w:p>
    <w:p w:rsidR="003537D2" w:rsidRDefault="003537D2" w:rsidP="000460DF">
      <w:pPr>
        <w:jc w:val="center"/>
        <w:rPr>
          <w:rFonts w:ascii="Arial" w:hAnsi="Arial" w:cs="Arial"/>
          <w:b/>
          <w:sz w:val="24"/>
          <w:szCs w:val="24"/>
          <w:lang w:val="es-GT"/>
        </w:rPr>
      </w:pPr>
    </w:p>
    <w:p w:rsidR="00BA5A9F" w:rsidRDefault="00BA5A9F" w:rsidP="000460DF">
      <w:pPr>
        <w:jc w:val="center"/>
        <w:rPr>
          <w:rFonts w:ascii="Arial" w:hAnsi="Arial" w:cs="Arial"/>
          <w:b/>
          <w:sz w:val="24"/>
          <w:szCs w:val="24"/>
          <w:lang w:val="es-GT"/>
        </w:rPr>
      </w:pPr>
    </w:p>
    <w:p w:rsidR="00D91A84" w:rsidRDefault="00D91A84">
      <w:pPr>
        <w:rPr>
          <w:rFonts w:ascii="Arial" w:hAnsi="Arial" w:cs="Arial"/>
          <w:b/>
          <w:sz w:val="24"/>
          <w:szCs w:val="24"/>
          <w:lang w:val="es-GT"/>
        </w:rPr>
      </w:pPr>
      <w:r>
        <w:rPr>
          <w:rFonts w:ascii="Arial" w:hAnsi="Arial" w:cs="Arial"/>
          <w:b/>
          <w:sz w:val="24"/>
          <w:szCs w:val="24"/>
          <w:lang w:val="es-GT"/>
        </w:rPr>
        <w:br w:type="page"/>
      </w:r>
    </w:p>
    <w:p w:rsidR="00285440" w:rsidRDefault="00285440" w:rsidP="000460DF">
      <w:pPr>
        <w:jc w:val="center"/>
        <w:rPr>
          <w:rFonts w:ascii="Arial" w:hAnsi="Arial" w:cs="Arial"/>
          <w:b/>
          <w:sz w:val="24"/>
          <w:szCs w:val="24"/>
          <w:lang w:val="es-GT"/>
        </w:rPr>
      </w:pPr>
    </w:p>
    <w:p w:rsidR="005F1907" w:rsidRDefault="001007F2" w:rsidP="005F1907">
      <w:pPr>
        <w:jc w:val="center"/>
        <w:rPr>
          <w:rFonts w:ascii="Arial" w:hAnsi="Arial" w:cs="Arial"/>
          <w:b/>
          <w:sz w:val="24"/>
          <w:szCs w:val="24"/>
          <w:lang w:val="es-GT"/>
        </w:rPr>
      </w:pPr>
      <w:r>
        <w:rPr>
          <w:rFonts w:ascii="Arial" w:hAnsi="Arial" w:cs="Arial"/>
          <w:b/>
          <w:sz w:val="24"/>
          <w:szCs w:val="24"/>
          <w:lang w:val="es-GT"/>
        </w:rPr>
        <w:t>Gráfica No. 14</w:t>
      </w:r>
    </w:p>
    <w:p w:rsidR="00313507" w:rsidRDefault="00313507" w:rsidP="005F1907">
      <w:pPr>
        <w:jc w:val="center"/>
        <w:rPr>
          <w:rFonts w:ascii="Arial" w:hAnsi="Arial" w:cs="Arial"/>
          <w:b/>
          <w:sz w:val="24"/>
          <w:szCs w:val="24"/>
          <w:lang w:val="es-GT"/>
        </w:rPr>
      </w:pPr>
      <w:r w:rsidRPr="00313507">
        <w:rPr>
          <w:noProof/>
          <w:szCs w:val="24"/>
          <w:lang w:eastAsia="es-ES"/>
        </w:rPr>
        <w:drawing>
          <wp:inline distT="0" distB="0" distL="0" distR="0">
            <wp:extent cx="5850890" cy="5756934"/>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2" cstate="print"/>
                    <a:srcRect/>
                    <a:stretch>
                      <a:fillRect/>
                    </a:stretch>
                  </pic:blipFill>
                  <pic:spPr bwMode="auto">
                    <a:xfrm>
                      <a:off x="0" y="0"/>
                      <a:ext cx="5850890" cy="5756934"/>
                    </a:xfrm>
                    <a:prstGeom prst="rect">
                      <a:avLst/>
                    </a:prstGeom>
                    <a:noFill/>
                    <a:ln w="9525">
                      <a:noFill/>
                      <a:miter lim="800000"/>
                      <a:headEnd/>
                      <a:tailEnd/>
                    </a:ln>
                  </pic:spPr>
                </pic:pic>
              </a:graphicData>
            </a:graphic>
          </wp:inline>
        </w:drawing>
      </w:r>
    </w:p>
    <w:p w:rsidR="00E42318" w:rsidRDefault="00E42318" w:rsidP="00E42318">
      <w:pPr>
        <w:jc w:val="center"/>
        <w:rPr>
          <w:rFonts w:ascii="Arial" w:hAnsi="Arial" w:cs="Arial"/>
          <w:lang w:val="es-GT"/>
        </w:rPr>
      </w:pPr>
    </w:p>
    <w:p w:rsidR="005879F0" w:rsidRDefault="005879F0">
      <w:pPr>
        <w:rPr>
          <w:rFonts w:ascii="Arial" w:hAnsi="Arial" w:cs="Arial"/>
          <w:lang w:val="es-GT"/>
        </w:rPr>
      </w:pPr>
      <w:r>
        <w:rPr>
          <w:rFonts w:ascii="Arial" w:hAnsi="Arial" w:cs="Arial"/>
          <w:lang w:val="es-GT"/>
        </w:rPr>
        <w:br w:type="page"/>
      </w:r>
    </w:p>
    <w:p w:rsidR="00071C06" w:rsidRPr="00542C0F" w:rsidRDefault="00071C06">
      <w:pPr>
        <w:rPr>
          <w:rFonts w:ascii="Arial" w:hAnsi="Arial" w:cs="Arial"/>
          <w:lang w:val="es-GT"/>
        </w:rPr>
      </w:pPr>
    </w:p>
    <w:tbl>
      <w:tblPr>
        <w:tblStyle w:val="Tablaconcuadrcula"/>
        <w:tblW w:w="0" w:type="auto"/>
        <w:tblLayout w:type="fixed"/>
        <w:tblLook w:val="04A0"/>
      </w:tblPr>
      <w:tblGrid>
        <w:gridCol w:w="2093"/>
        <w:gridCol w:w="6946"/>
      </w:tblGrid>
      <w:tr w:rsidR="00354125" w:rsidRPr="00542C0F" w:rsidTr="0098103F">
        <w:trPr>
          <w:cantSplit/>
          <w:trHeight w:val="1134"/>
        </w:trPr>
        <w:tc>
          <w:tcPr>
            <w:tcW w:w="2093" w:type="dxa"/>
          </w:tcPr>
          <w:p w:rsidR="00083B3C" w:rsidRDefault="00083B3C" w:rsidP="002477B5">
            <w:pPr>
              <w:jc w:val="both"/>
              <w:rPr>
                <w:rFonts w:ascii="Arial" w:hAnsi="Arial" w:cs="Arial"/>
                <w:b/>
                <w:color w:val="365F91" w:themeColor="accent1" w:themeShade="BF"/>
                <w:sz w:val="24"/>
                <w:szCs w:val="24"/>
                <w:lang w:val="es-GT"/>
              </w:rPr>
            </w:pPr>
          </w:p>
          <w:p w:rsidR="00083B3C" w:rsidRDefault="00083B3C" w:rsidP="002477B5">
            <w:pPr>
              <w:jc w:val="both"/>
              <w:rPr>
                <w:rFonts w:ascii="Arial" w:hAnsi="Arial" w:cs="Arial"/>
                <w:b/>
                <w:color w:val="365F91" w:themeColor="accent1" w:themeShade="BF"/>
                <w:sz w:val="24"/>
                <w:szCs w:val="24"/>
                <w:lang w:val="es-GT"/>
              </w:rPr>
            </w:pPr>
          </w:p>
          <w:p w:rsidR="00902524" w:rsidRDefault="00902524" w:rsidP="002477B5">
            <w:pPr>
              <w:jc w:val="both"/>
              <w:rPr>
                <w:rFonts w:ascii="Arial" w:hAnsi="Arial" w:cs="Arial"/>
                <w:b/>
                <w:color w:val="365F91" w:themeColor="accent1" w:themeShade="BF"/>
                <w:sz w:val="24"/>
                <w:szCs w:val="24"/>
                <w:lang w:val="es-GT"/>
              </w:rPr>
            </w:pPr>
          </w:p>
          <w:p w:rsidR="00354125" w:rsidRPr="00E612B0" w:rsidRDefault="00354125" w:rsidP="002477B5">
            <w:pPr>
              <w:jc w:val="both"/>
              <w:rPr>
                <w:rFonts w:ascii="Arial" w:hAnsi="Arial" w:cs="Arial"/>
                <w:b/>
                <w:color w:val="365F91" w:themeColor="accent1" w:themeShade="BF"/>
                <w:sz w:val="24"/>
                <w:szCs w:val="24"/>
                <w:lang w:val="es-GT"/>
              </w:rPr>
            </w:pPr>
            <w:r w:rsidRPr="00E612B0">
              <w:rPr>
                <w:rFonts w:ascii="Arial" w:hAnsi="Arial" w:cs="Arial"/>
                <w:b/>
                <w:color w:val="365F91" w:themeColor="accent1" w:themeShade="BF"/>
                <w:sz w:val="24"/>
                <w:szCs w:val="24"/>
                <w:lang w:val="es-GT"/>
              </w:rPr>
              <w:t>¿Por qué se dice que el presupuesto es rígido?</w:t>
            </w:r>
          </w:p>
          <w:p w:rsidR="002477B5" w:rsidRDefault="002477B5" w:rsidP="002477B5">
            <w:pPr>
              <w:jc w:val="both"/>
              <w:rPr>
                <w:rFonts w:ascii="Arial" w:hAnsi="Arial" w:cs="Arial"/>
                <w:b/>
                <w:color w:val="365F91" w:themeColor="accent1" w:themeShade="BF"/>
                <w:sz w:val="24"/>
                <w:szCs w:val="24"/>
                <w:lang w:val="es-GT"/>
              </w:rPr>
            </w:pPr>
          </w:p>
          <w:p w:rsidR="00083B3C" w:rsidRDefault="00083B3C" w:rsidP="002477B5">
            <w:pPr>
              <w:jc w:val="both"/>
              <w:rPr>
                <w:rFonts w:ascii="Arial" w:hAnsi="Arial" w:cs="Arial"/>
                <w:b/>
                <w:color w:val="365F91" w:themeColor="accent1" w:themeShade="BF"/>
                <w:sz w:val="24"/>
                <w:szCs w:val="24"/>
                <w:lang w:val="es-GT"/>
              </w:rPr>
            </w:pPr>
          </w:p>
          <w:p w:rsidR="00083B3C" w:rsidRPr="00E612B0" w:rsidRDefault="00083B3C" w:rsidP="002477B5">
            <w:pPr>
              <w:jc w:val="both"/>
              <w:rPr>
                <w:rFonts w:ascii="Arial" w:hAnsi="Arial" w:cs="Arial"/>
                <w:b/>
                <w:color w:val="365F91" w:themeColor="accent1" w:themeShade="BF"/>
                <w:sz w:val="24"/>
                <w:szCs w:val="24"/>
                <w:lang w:val="es-GT"/>
              </w:rPr>
            </w:pPr>
          </w:p>
          <w:p w:rsidR="00902524" w:rsidRDefault="00902524" w:rsidP="00902524">
            <w:pPr>
              <w:rPr>
                <w:rFonts w:ascii="Arial" w:hAnsi="Arial" w:cs="Arial"/>
                <w:sz w:val="24"/>
                <w:szCs w:val="24"/>
                <w:lang w:val="es-GT"/>
              </w:rPr>
            </w:pPr>
          </w:p>
          <w:p w:rsidR="00902524" w:rsidRDefault="00902524" w:rsidP="00902524">
            <w:pPr>
              <w:rPr>
                <w:rFonts w:ascii="Arial" w:hAnsi="Arial" w:cs="Arial"/>
                <w:noProof/>
                <w:sz w:val="24"/>
                <w:szCs w:val="24"/>
                <w:lang w:eastAsia="es-ES"/>
              </w:rPr>
            </w:pPr>
          </w:p>
          <w:p w:rsidR="00E0390C" w:rsidRDefault="00902524" w:rsidP="00902524">
            <w:pPr>
              <w:rPr>
                <w:rFonts w:ascii="Arial" w:hAnsi="Arial" w:cs="Arial"/>
                <w:sz w:val="24"/>
                <w:szCs w:val="24"/>
                <w:lang w:val="es-GT"/>
              </w:rPr>
            </w:pPr>
            <w:r>
              <w:rPr>
                <w:rFonts w:ascii="Arial" w:hAnsi="Arial" w:cs="Arial"/>
                <w:noProof/>
                <w:sz w:val="24"/>
                <w:szCs w:val="24"/>
                <w:lang w:eastAsia="es-ES"/>
              </w:rPr>
              <w:drawing>
                <wp:inline distT="0" distB="0" distL="0" distR="0">
                  <wp:extent cx="1190625" cy="1485900"/>
                  <wp:effectExtent l="19050" t="0" r="952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3" cstate="print"/>
                          <a:srcRect/>
                          <a:stretch>
                            <a:fillRect/>
                          </a:stretch>
                        </pic:blipFill>
                        <pic:spPr bwMode="auto">
                          <a:xfrm>
                            <a:off x="0" y="0"/>
                            <a:ext cx="1190625" cy="1485900"/>
                          </a:xfrm>
                          <a:prstGeom prst="rect">
                            <a:avLst/>
                          </a:prstGeom>
                          <a:noFill/>
                          <a:ln w="9525">
                            <a:noFill/>
                            <a:miter lim="800000"/>
                            <a:headEnd/>
                            <a:tailEnd/>
                          </a:ln>
                        </pic:spPr>
                      </pic:pic>
                    </a:graphicData>
                  </a:graphic>
                </wp:inline>
              </w:drawing>
            </w:r>
          </w:p>
          <w:p w:rsidR="00902524" w:rsidRDefault="00902524" w:rsidP="002477B5">
            <w:pPr>
              <w:jc w:val="center"/>
              <w:rPr>
                <w:rFonts w:ascii="Arial" w:hAnsi="Arial" w:cs="Arial"/>
                <w:noProof/>
                <w:sz w:val="24"/>
                <w:szCs w:val="24"/>
                <w:lang w:eastAsia="es-ES"/>
              </w:rPr>
            </w:pPr>
          </w:p>
          <w:p w:rsidR="00902524" w:rsidRDefault="00902524" w:rsidP="002477B5">
            <w:pPr>
              <w:jc w:val="center"/>
              <w:rPr>
                <w:rFonts w:ascii="Arial" w:hAnsi="Arial" w:cs="Arial"/>
                <w:noProof/>
                <w:sz w:val="24"/>
                <w:szCs w:val="24"/>
                <w:lang w:eastAsia="es-ES"/>
              </w:rPr>
            </w:pPr>
          </w:p>
          <w:p w:rsidR="00902524" w:rsidRDefault="00902524" w:rsidP="002477B5">
            <w:pPr>
              <w:jc w:val="center"/>
              <w:rPr>
                <w:rFonts w:ascii="Arial" w:hAnsi="Arial" w:cs="Arial"/>
                <w:noProof/>
                <w:sz w:val="24"/>
                <w:szCs w:val="24"/>
                <w:lang w:eastAsia="es-ES"/>
              </w:rPr>
            </w:pPr>
          </w:p>
          <w:p w:rsidR="006C0361" w:rsidRPr="00E612B0" w:rsidRDefault="006C0361" w:rsidP="002477B5">
            <w:pPr>
              <w:jc w:val="center"/>
              <w:rPr>
                <w:rFonts w:ascii="Arial" w:hAnsi="Arial" w:cs="Arial"/>
                <w:sz w:val="24"/>
                <w:szCs w:val="24"/>
                <w:lang w:val="es-GT"/>
              </w:rPr>
            </w:pPr>
            <w:r w:rsidRPr="006C0361">
              <w:rPr>
                <w:rFonts w:ascii="Arial" w:hAnsi="Arial" w:cs="Arial"/>
                <w:noProof/>
                <w:sz w:val="24"/>
                <w:szCs w:val="24"/>
                <w:lang w:eastAsia="es-ES"/>
              </w:rPr>
              <w:drawing>
                <wp:inline distT="0" distB="0" distL="0" distR="0">
                  <wp:extent cx="1171575" cy="1485900"/>
                  <wp:effectExtent l="19050" t="0" r="9525" b="0"/>
                  <wp:docPr id="23" name="Imagen 4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agen relacionada"/>
                          <pic:cNvPicPr>
                            <a:picLocks noChangeAspect="1" noChangeArrowheads="1"/>
                          </pic:cNvPicPr>
                        </pic:nvPicPr>
                        <pic:blipFill>
                          <a:blip r:embed="rId44" cstate="print"/>
                          <a:srcRect/>
                          <a:stretch>
                            <a:fillRect/>
                          </a:stretch>
                        </pic:blipFill>
                        <pic:spPr bwMode="auto">
                          <a:xfrm>
                            <a:off x="0" y="0"/>
                            <a:ext cx="1171823" cy="1486215"/>
                          </a:xfrm>
                          <a:prstGeom prst="rect">
                            <a:avLst/>
                          </a:prstGeom>
                          <a:noFill/>
                          <a:ln w="9525">
                            <a:noFill/>
                            <a:miter lim="800000"/>
                            <a:headEnd/>
                            <a:tailEnd/>
                          </a:ln>
                        </pic:spPr>
                      </pic:pic>
                    </a:graphicData>
                  </a:graphic>
                </wp:inline>
              </w:drawing>
            </w:r>
          </w:p>
        </w:tc>
        <w:tc>
          <w:tcPr>
            <w:tcW w:w="6946" w:type="dxa"/>
          </w:tcPr>
          <w:p w:rsidR="008F1A35" w:rsidRPr="00E612B0" w:rsidRDefault="009A32C6" w:rsidP="00E16806">
            <w:pPr>
              <w:jc w:val="both"/>
              <w:rPr>
                <w:rFonts w:ascii="Arial" w:hAnsi="Arial" w:cs="Arial"/>
                <w:sz w:val="24"/>
                <w:szCs w:val="24"/>
              </w:rPr>
            </w:pPr>
            <w:r>
              <w:rPr>
                <w:rFonts w:ascii="Arial" w:hAnsi="Arial" w:cs="Arial"/>
                <w:sz w:val="24"/>
                <w:szCs w:val="24"/>
              </w:rPr>
              <w:t>R/</w:t>
            </w:r>
            <w:r w:rsidR="008F1A35" w:rsidRPr="00E612B0">
              <w:rPr>
                <w:rFonts w:ascii="Arial" w:hAnsi="Arial" w:cs="Arial"/>
                <w:sz w:val="24"/>
                <w:szCs w:val="24"/>
              </w:rPr>
              <w:t xml:space="preserve">Comúnmente cuando se hace mención de la </w:t>
            </w:r>
            <w:r w:rsidR="008F1A35" w:rsidRPr="001007F2">
              <w:rPr>
                <w:rFonts w:ascii="Arial" w:hAnsi="Arial" w:cs="Arial"/>
                <w:b/>
                <w:sz w:val="24"/>
                <w:szCs w:val="24"/>
              </w:rPr>
              <w:t>“rigidez del presupuesto”</w:t>
            </w:r>
            <w:r w:rsidR="008F1A35" w:rsidRPr="00E612B0">
              <w:rPr>
                <w:rFonts w:ascii="Arial" w:hAnsi="Arial" w:cs="Arial"/>
                <w:sz w:val="24"/>
                <w:szCs w:val="24"/>
              </w:rPr>
              <w:t xml:space="preserve">, se está haciendo referencia a que un alto porcentaje de los recursos presupuestarios ya tienen un destino específico, y que, por tal motivo, no se cuenta con recursos adicionales para emprender nuevas acciones. Esta rigidez </w:t>
            </w:r>
            <w:r w:rsidR="00F375D5">
              <w:rPr>
                <w:rFonts w:ascii="Arial" w:hAnsi="Arial" w:cs="Arial"/>
                <w:sz w:val="24"/>
                <w:szCs w:val="24"/>
              </w:rPr>
              <w:t xml:space="preserve">o inflexibilidad </w:t>
            </w:r>
            <w:r w:rsidR="008F1A35" w:rsidRPr="00E612B0">
              <w:rPr>
                <w:rFonts w:ascii="Arial" w:hAnsi="Arial" w:cs="Arial"/>
                <w:sz w:val="24"/>
                <w:szCs w:val="24"/>
              </w:rPr>
              <w:t>deviene de preceptos</w:t>
            </w:r>
            <w:r w:rsidR="0098103F">
              <w:rPr>
                <w:rFonts w:ascii="Arial" w:hAnsi="Arial" w:cs="Arial"/>
                <w:sz w:val="24"/>
                <w:szCs w:val="24"/>
              </w:rPr>
              <w:t xml:space="preserve"> o normas</w:t>
            </w:r>
            <w:r w:rsidR="008F1A35" w:rsidRPr="00E612B0">
              <w:rPr>
                <w:rFonts w:ascii="Arial" w:hAnsi="Arial" w:cs="Arial"/>
                <w:sz w:val="24"/>
                <w:szCs w:val="24"/>
              </w:rPr>
              <w:t xml:space="preserve"> constitucionales y de otras leyes específicas.</w:t>
            </w:r>
          </w:p>
          <w:p w:rsidR="008F1A35" w:rsidRPr="00E612B0" w:rsidRDefault="008F1A35" w:rsidP="00E16806">
            <w:pPr>
              <w:jc w:val="both"/>
              <w:rPr>
                <w:rFonts w:ascii="Arial" w:hAnsi="Arial" w:cs="Arial"/>
                <w:sz w:val="24"/>
                <w:szCs w:val="24"/>
              </w:rPr>
            </w:pPr>
          </w:p>
          <w:p w:rsidR="008F1A35" w:rsidRPr="00E612B0" w:rsidRDefault="008F1A35" w:rsidP="00E16806">
            <w:pPr>
              <w:jc w:val="both"/>
              <w:rPr>
                <w:rFonts w:ascii="Arial" w:hAnsi="Arial" w:cs="Arial"/>
                <w:sz w:val="24"/>
                <w:szCs w:val="24"/>
              </w:rPr>
            </w:pPr>
            <w:r w:rsidRPr="00E612B0">
              <w:rPr>
                <w:rFonts w:ascii="Arial" w:hAnsi="Arial" w:cs="Arial"/>
                <w:sz w:val="24"/>
                <w:szCs w:val="24"/>
              </w:rPr>
              <w:t xml:space="preserve">Por ejemplo, la Constitución Política de la República de Guatemala expresa que de los ingresos </w:t>
            </w:r>
            <w:r w:rsidR="00235EDC">
              <w:rPr>
                <w:rFonts w:ascii="Arial" w:hAnsi="Arial" w:cs="Arial"/>
                <w:sz w:val="24"/>
                <w:szCs w:val="24"/>
              </w:rPr>
              <w:t>ordinarios</w:t>
            </w:r>
            <w:r w:rsidRPr="00E612B0">
              <w:rPr>
                <w:rFonts w:ascii="Arial" w:hAnsi="Arial" w:cs="Arial"/>
                <w:sz w:val="24"/>
                <w:szCs w:val="24"/>
              </w:rPr>
              <w:t xml:space="preserve"> del Estado debe asignarse 10% en concepto de aporte constitucional a las municipalidades del país, 5% a  la Universidad de San Carlos de Guatemala, 4% al Organismo Judicial, 5% a la Corte de Constitucionalidad, 1.5% al deporte federado, 0.75% al deporte no federado, 0.75% al deporte escolar y educación física</w:t>
            </w:r>
            <w:r w:rsidR="00235EDC">
              <w:rPr>
                <w:rFonts w:ascii="Arial" w:hAnsi="Arial" w:cs="Arial"/>
                <w:sz w:val="24"/>
                <w:szCs w:val="24"/>
              </w:rPr>
              <w:t>.</w:t>
            </w:r>
          </w:p>
          <w:p w:rsidR="008F1A35" w:rsidRPr="00E612B0" w:rsidRDefault="008F1A35" w:rsidP="00E16806">
            <w:pPr>
              <w:jc w:val="both"/>
              <w:rPr>
                <w:rFonts w:ascii="Arial" w:hAnsi="Arial" w:cs="Arial"/>
                <w:sz w:val="24"/>
                <w:szCs w:val="24"/>
              </w:rPr>
            </w:pPr>
          </w:p>
          <w:p w:rsidR="008F1A35" w:rsidRPr="00E612B0" w:rsidRDefault="008F1A35" w:rsidP="00E16806">
            <w:pPr>
              <w:contextualSpacing/>
              <w:jc w:val="both"/>
              <w:rPr>
                <w:rFonts w:ascii="Arial" w:hAnsi="Arial" w:cs="Arial"/>
                <w:sz w:val="24"/>
                <w:szCs w:val="24"/>
              </w:rPr>
            </w:pPr>
            <w:r w:rsidRPr="00E612B0">
              <w:rPr>
                <w:rFonts w:ascii="Arial" w:hAnsi="Arial" w:cs="Arial"/>
                <w:sz w:val="24"/>
                <w:szCs w:val="24"/>
              </w:rPr>
              <w:t>Otras leyes específicas fijan distintos porcentajes a favor de diversas instituciones, por ejemplo, la Superintendencia de Administración Tributaria (SAT), Contraloría General de Cuentas (CGC), Ministerio Público (MP), Registro Nacional de las Personas (RENAP), Coordinadora  Nacional para  la  Reducción de Desastres (CONRED) e Instituto Nacional de Bosques (INAB), entre otras.</w:t>
            </w:r>
          </w:p>
          <w:p w:rsidR="008F1A35" w:rsidRPr="00E612B0" w:rsidRDefault="008F1A35" w:rsidP="00E16806">
            <w:pPr>
              <w:jc w:val="both"/>
              <w:rPr>
                <w:rFonts w:ascii="Arial" w:hAnsi="Arial" w:cs="Arial"/>
                <w:sz w:val="24"/>
                <w:szCs w:val="24"/>
              </w:rPr>
            </w:pPr>
          </w:p>
          <w:p w:rsidR="008F1A35" w:rsidRPr="00E612B0" w:rsidRDefault="008F1A35" w:rsidP="00E16806">
            <w:pPr>
              <w:contextualSpacing/>
              <w:jc w:val="both"/>
              <w:rPr>
                <w:rFonts w:ascii="Arial" w:hAnsi="Arial" w:cs="Arial"/>
                <w:sz w:val="24"/>
                <w:szCs w:val="24"/>
              </w:rPr>
            </w:pPr>
            <w:r w:rsidRPr="00E612B0">
              <w:rPr>
                <w:rFonts w:ascii="Arial" w:hAnsi="Arial" w:cs="Arial"/>
                <w:sz w:val="24"/>
                <w:szCs w:val="24"/>
              </w:rPr>
              <w:t xml:space="preserve">Otros compromisos que propician rigidez presupuestaria derivan de insumos básicos en programas educativos, de salud, y de seguridad. Lo anterior se debe a que los maestros, médicos, personal de enfermería y agentes de seguridad, son personal esencial en la prestación de los servicios públicos, absorbiendo el mayor porcentaje de la nómina de salarios del gobierno. Adicionalmente el pago de las Clases Pasivas </w:t>
            </w:r>
            <w:r w:rsidR="00C86609">
              <w:rPr>
                <w:rFonts w:ascii="Arial" w:hAnsi="Arial" w:cs="Arial"/>
                <w:sz w:val="24"/>
                <w:szCs w:val="24"/>
              </w:rPr>
              <w:t xml:space="preserve">Civiles </w:t>
            </w:r>
            <w:r w:rsidRPr="00E612B0">
              <w:rPr>
                <w:rFonts w:ascii="Arial" w:hAnsi="Arial" w:cs="Arial"/>
                <w:sz w:val="24"/>
                <w:szCs w:val="24"/>
              </w:rPr>
              <w:t xml:space="preserve">del Estado (jubilaciones) constituye un compromiso ineludible, así como el pago de la deuda pública, ya que en este último caso, debe cumplirse con los compromisos contractuales adquiridos con organismos </w:t>
            </w:r>
            <w:r w:rsidR="00C86609">
              <w:rPr>
                <w:rFonts w:ascii="Arial" w:hAnsi="Arial" w:cs="Arial"/>
                <w:sz w:val="24"/>
                <w:szCs w:val="24"/>
              </w:rPr>
              <w:t xml:space="preserve">financieros </w:t>
            </w:r>
            <w:r w:rsidRPr="00E612B0">
              <w:rPr>
                <w:rFonts w:ascii="Arial" w:hAnsi="Arial" w:cs="Arial"/>
                <w:sz w:val="24"/>
                <w:szCs w:val="24"/>
              </w:rPr>
              <w:t>internacionales para fines específicos.</w:t>
            </w:r>
          </w:p>
          <w:p w:rsidR="008F1A35" w:rsidRPr="00E612B0" w:rsidRDefault="008F1A35" w:rsidP="00E16806">
            <w:pPr>
              <w:contextualSpacing/>
              <w:jc w:val="both"/>
              <w:rPr>
                <w:rFonts w:ascii="Arial" w:hAnsi="Arial" w:cs="Arial"/>
                <w:sz w:val="24"/>
                <w:szCs w:val="24"/>
              </w:rPr>
            </w:pPr>
          </w:p>
          <w:p w:rsidR="00354125" w:rsidRPr="00E612B0" w:rsidRDefault="008F1A35" w:rsidP="00D12AFE">
            <w:pPr>
              <w:contextualSpacing/>
              <w:jc w:val="both"/>
              <w:rPr>
                <w:rFonts w:ascii="Arial" w:hAnsi="Arial" w:cs="Arial"/>
                <w:sz w:val="24"/>
                <w:szCs w:val="24"/>
              </w:rPr>
            </w:pPr>
            <w:r w:rsidRPr="00E612B0">
              <w:rPr>
                <w:rFonts w:ascii="Arial" w:hAnsi="Arial" w:cs="Arial"/>
                <w:sz w:val="24"/>
                <w:szCs w:val="24"/>
              </w:rPr>
              <w:t xml:space="preserve">En consecuencia, es importante tener en cuenta que la población y sus demandas de servicios crecen a un ritmo mayor que el crecimiento de los ingresos, lo que hace inminente que la sociedad guatemalteca y las autoridades de gobierno analicen y acuerden alternativas en materia fiscal, para incrementar la recaudación tributaria en el corto, mediano y largo plazo. </w:t>
            </w:r>
          </w:p>
        </w:tc>
      </w:tr>
    </w:tbl>
    <w:p w:rsidR="007675D8" w:rsidRPr="00542C0F" w:rsidRDefault="007675D8">
      <w:pPr>
        <w:rPr>
          <w:rFonts w:ascii="Arial" w:hAnsi="Arial" w:cs="Arial"/>
          <w:lang w:val="es-GT"/>
        </w:rPr>
      </w:pPr>
      <w:r w:rsidRPr="00542C0F">
        <w:rPr>
          <w:rFonts w:ascii="Arial" w:hAnsi="Arial" w:cs="Arial"/>
          <w:lang w:val="es-GT"/>
        </w:rPr>
        <w:br w:type="page"/>
      </w:r>
    </w:p>
    <w:p w:rsidR="006010B4" w:rsidRDefault="006010B4" w:rsidP="00933390">
      <w:pPr>
        <w:jc w:val="both"/>
        <w:rPr>
          <w:rFonts w:ascii="Arial" w:hAnsi="Arial" w:cs="Arial"/>
          <w:b/>
          <w:color w:val="365F91" w:themeColor="accent1" w:themeShade="BF"/>
          <w:sz w:val="24"/>
          <w:szCs w:val="24"/>
          <w:lang w:val="es-GT"/>
        </w:rPr>
      </w:pPr>
    </w:p>
    <w:p w:rsidR="007675D8" w:rsidRPr="00933390" w:rsidRDefault="007675D8" w:rsidP="00933390">
      <w:pPr>
        <w:jc w:val="both"/>
        <w:rPr>
          <w:rFonts w:ascii="Arial" w:hAnsi="Arial" w:cs="Arial"/>
          <w:b/>
          <w:color w:val="365F91" w:themeColor="accent1" w:themeShade="BF"/>
          <w:sz w:val="24"/>
          <w:szCs w:val="24"/>
          <w:lang w:val="es-GT"/>
        </w:rPr>
      </w:pPr>
      <w:r w:rsidRPr="00933390">
        <w:rPr>
          <w:rFonts w:ascii="Arial" w:hAnsi="Arial" w:cs="Arial"/>
          <w:b/>
          <w:color w:val="365F91" w:themeColor="accent1" w:themeShade="BF"/>
          <w:sz w:val="24"/>
          <w:szCs w:val="24"/>
          <w:lang w:val="es-GT"/>
        </w:rPr>
        <w:t>¿Qué otras cosas debemos saber sobre el proyecto de presupuesto 20</w:t>
      </w:r>
      <w:r w:rsidR="00F95C8C">
        <w:rPr>
          <w:rFonts w:ascii="Arial" w:hAnsi="Arial" w:cs="Arial"/>
          <w:b/>
          <w:color w:val="365F91" w:themeColor="accent1" w:themeShade="BF"/>
          <w:sz w:val="24"/>
          <w:szCs w:val="24"/>
          <w:lang w:val="es-GT"/>
        </w:rPr>
        <w:t>20</w:t>
      </w:r>
      <w:r w:rsidRPr="00933390">
        <w:rPr>
          <w:rFonts w:ascii="Arial" w:hAnsi="Arial" w:cs="Arial"/>
          <w:b/>
          <w:color w:val="365F91" w:themeColor="accent1" w:themeShade="BF"/>
          <w:sz w:val="24"/>
          <w:szCs w:val="24"/>
          <w:lang w:val="es-GT"/>
        </w:rPr>
        <w:t>?</w:t>
      </w:r>
    </w:p>
    <w:p w:rsidR="005373FC" w:rsidRDefault="00B47710" w:rsidP="005373FC">
      <w:pPr>
        <w:spacing w:after="0"/>
        <w:jc w:val="both"/>
        <w:rPr>
          <w:rFonts w:ascii="Arial" w:hAnsi="Arial" w:cs="Arial"/>
          <w:sz w:val="24"/>
          <w:szCs w:val="24"/>
          <w:lang w:val="es-GT"/>
        </w:rPr>
      </w:pPr>
      <w:r w:rsidRPr="00933390">
        <w:rPr>
          <w:rFonts w:ascii="Arial" w:hAnsi="Arial" w:cs="Arial"/>
          <w:sz w:val="24"/>
          <w:szCs w:val="24"/>
          <w:lang w:val="es-GT"/>
        </w:rPr>
        <w:t>E</w:t>
      </w:r>
      <w:r w:rsidR="00816276" w:rsidRPr="00933390">
        <w:rPr>
          <w:rFonts w:ascii="Arial" w:hAnsi="Arial" w:cs="Arial"/>
          <w:sz w:val="24"/>
          <w:szCs w:val="24"/>
          <w:lang w:val="es-GT"/>
        </w:rPr>
        <w:t xml:space="preserve">l Ministerio de Finanzas Públicas </w:t>
      </w:r>
      <w:r w:rsidR="00047ECF">
        <w:rPr>
          <w:rFonts w:ascii="Arial" w:hAnsi="Arial" w:cs="Arial"/>
          <w:sz w:val="24"/>
          <w:szCs w:val="24"/>
          <w:lang w:val="es-GT"/>
        </w:rPr>
        <w:t xml:space="preserve">dentro de las </w:t>
      </w:r>
      <w:r w:rsidRPr="00933390">
        <w:rPr>
          <w:rFonts w:ascii="Arial" w:hAnsi="Arial" w:cs="Arial"/>
          <w:sz w:val="24"/>
          <w:szCs w:val="24"/>
          <w:lang w:val="es-GT"/>
        </w:rPr>
        <w:t xml:space="preserve">acciones de </w:t>
      </w:r>
      <w:r w:rsidR="00816276" w:rsidRPr="00933390">
        <w:rPr>
          <w:rFonts w:ascii="Arial" w:hAnsi="Arial" w:cs="Arial"/>
          <w:sz w:val="24"/>
          <w:szCs w:val="24"/>
          <w:lang w:val="es-GT"/>
        </w:rPr>
        <w:t>transparencia fiscal, impulsó el proceso d</w:t>
      </w:r>
      <w:r w:rsidR="00F95C8C">
        <w:rPr>
          <w:rFonts w:ascii="Arial" w:hAnsi="Arial" w:cs="Arial"/>
          <w:sz w:val="24"/>
          <w:szCs w:val="24"/>
          <w:lang w:val="es-GT"/>
        </w:rPr>
        <w:t>e formulación presupuestaria 2020</w:t>
      </w:r>
      <w:r w:rsidR="00816276" w:rsidRPr="00933390">
        <w:rPr>
          <w:rFonts w:ascii="Arial" w:hAnsi="Arial" w:cs="Arial"/>
          <w:sz w:val="24"/>
          <w:szCs w:val="24"/>
          <w:lang w:val="es-GT"/>
        </w:rPr>
        <w:t>-202</w:t>
      </w:r>
      <w:r w:rsidR="00F95C8C">
        <w:rPr>
          <w:rFonts w:ascii="Arial" w:hAnsi="Arial" w:cs="Arial"/>
          <w:sz w:val="24"/>
          <w:szCs w:val="24"/>
          <w:lang w:val="es-GT"/>
        </w:rPr>
        <w:t>4</w:t>
      </w:r>
      <w:r w:rsidR="00816276" w:rsidRPr="00933390">
        <w:rPr>
          <w:rFonts w:ascii="Arial" w:hAnsi="Arial" w:cs="Arial"/>
          <w:sz w:val="24"/>
          <w:szCs w:val="24"/>
          <w:lang w:val="es-GT"/>
        </w:rPr>
        <w:t xml:space="preserve">, </w:t>
      </w:r>
      <w:r w:rsidRPr="00933390">
        <w:rPr>
          <w:rFonts w:ascii="Arial" w:hAnsi="Arial" w:cs="Arial"/>
          <w:sz w:val="24"/>
          <w:szCs w:val="24"/>
          <w:lang w:val="es-GT"/>
        </w:rPr>
        <w:t>a través de la realización de Talleres de Presupuesto Abierto</w:t>
      </w:r>
      <w:r w:rsidR="00933390">
        <w:rPr>
          <w:rFonts w:ascii="Arial" w:hAnsi="Arial" w:cs="Arial"/>
          <w:sz w:val="24"/>
          <w:szCs w:val="24"/>
          <w:lang w:val="es-GT"/>
        </w:rPr>
        <w:t xml:space="preserve"> en los que participaron </w:t>
      </w:r>
      <w:r w:rsidR="00047ECF">
        <w:rPr>
          <w:rFonts w:ascii="Arial" w:hAnsi="Arial" w:cs="Arial"/>
          <w:sz w:val="24"/>
          <w:szCs w:val="24"/>
          <w:lang w:val="es-GT"/>
        </w:rPr>
        <w:t xml:space="preserve">varias </w:t>
      </w:r>
      <w:r w:rsidR="00933390">
        <w:rPr>
          <w:rFonts w:ascii="Arial" w:hAnsi="Arial" w:cs="Arial"/>
          <w:sz w:val="24"/>
          <w:szCs w:val="24"/>
          <w:lang w:val="es-GT"/>
        </w:rPr>
        <w:t xml:space="preserve">instituciones públicas </w:t>
      </w:r>
      <w:r w:rsidR="00047ECF">
        <w:rPr>
          <w:rFonts w:ascii="Arial" w:hAnsi="Arial" w:cs="Arial"/>
          <w:sz w:val="24"/>
          <w:szCs w:val="24"/>
          <w:lang w:val="es-GT"/>
        </w:rPr>
        <w:t xml:space="preserve">que </w:t>
      </w:r>
      <w:r w:rsidR="00933390">
        <w:rPr>
          <w:rFonts w:ascii="Arial" w:hAnsi="Arial" w:cs="Arial"/>
          <w:sz w:val="24"/>
          <w:szCs w:val="24"/>
          <w:lang w:val="es-GT"/>
        </w:rPr>
        <w:t xml:space="preserve">expusieron las prioridades a incorporar en los anteproyectos de presupuesto. </w:t>
      </w:r>
      <w:r w:rsidR="00047ECF">
        <w:rPr>
          <w:rFonts w:ascii="Arial" w:hAnsi="Arial" w:cs="Arial"/>
          <w:sz w:val="24"/>
          <w:szCs w:val="24"/>
          <w:lang w:val="es-GT"/>
        </w:rPr>
        <w:t xml:space="preserve"> Por su parte las organizaciones de sociedad civil y ciudadanos que participaron en tales actividades, plantearon sugerencias y opiniones acerca de las propuestas institucionales con el propósito de aportar al proceso de formulación presupuestaria.</w:t>
      </w:r>
    </w:p>
    <w:p w:rsidR="003D0A1D" w:rsidRDefault="003D0A1D" w:rsidP="00816276">
      <w:pPr>
        <w:jc w:val="both"/>
        <w:rPr>
          <w:rFonts w:ascii="Arial" w:hAnsi="Arial" w:cs="Arial"/>
          <w:sz w:val="24"/>
          <w:szCs w:val="24"/>
          <w:lang w:val="es-GT"/>
        </w:rPr>
      </w:pPr>
    </w:p>
    <w:p w:rsidR="00816276" w:rsidRDefault="003D0A1D" w:rsidP="00816276">
      <w:pPr>
        <w:jc w:val="both"/>
        <w:rPr>
          <w:sz w:val="24"/>
          <w:szCs w:val="24"/>
          <w:lang w:val="es-GT"/>
        </w:rPr>
      </w:pPr>
      <w:r>
        <w:rPr>
          <w:rFonts w:ascii="Arial" w:hAnsi="Arial" w:cs="Arial"/>
          <w:sz w:val="24"/>
          <w:szCs w:val="24"/>
          <w:lang w:val="es-GT"/>
        </w:rPr>
        <w:t xml:space="preserve">El </w:t>
      </w:r>
      <w:r w:rsidR="00816276" w:rsidRPr="001A0491">
        <w:rPr>
          <w:rFonts w:ascii="Arial" w:hAnsi="Arial" w:cs="Arial"/>
          <w:sz w:val="24"/>
          <w:szCs w:val="24"/>
          <w:lang w:val="es-GT"/>
        </w:rPr>
        <w:t>proceso de formulación presupuestaria se desarroll</w:t>
      </w:r>
      <w:r w:rsidR="001A0491" w:rsidRPr="001A0491">
        <w:rPr>
          <w:rFonts w:ascii="Arial" w:hAnsi="Arial" w:cs="Arial"/>
          <w:sz w:val="24"/>
          <w:szCs w:val="24"/>
          <w:lang w:val="es-GT"/>
        </w:rPr>
        <w:t>ó</w:t>
      </w:r>
      <w:r w:rsidR="00816276" w:rsidRPr="001A0491">
        <w:rPr>
          <w:rFonts w:ascii="Arial" w:hAnsi="Arial" w:cs="Arial"/>
          <w:sz w:val="24"/>
          <w:szCs w:val="24"/>
          <w:lang w:val="es-GT"/>
        </w:rPr>
        <w:t xml:space="preserve"> bajo los principios de transparencia, colaboración y participación sobre los que se fundamenta la cultura de Gobierno Abierto</w:t>
      </w:r>
      <w:r w:rsidR="00816276" w:rsidRPr="00184E28">
        <w:rPr>
          <w:sz w:val="24"/>
          <w:szCs w:val="24"/>
          <w:lang w:val="es-GT"/>
        </w:rPr>
        <w:t>.</w:t>
      </w:r>
    </w:p>
    <w:tbl>
      <w:tblPr>
        <w:tblStyle w:val="Sombreadoclaro-nfasis2"/>
        <w:tblW w:w="0" w:type="auto"/>
        <w:tblLayout w:type="fixed"/>
        <w:tblLook w:val="04A0"/>
      </w:tblPr>
      <w:tblGrid>
        <w:gridCol w:w="4644"/>
        <w:gridCol w:w="4536"/>
      </w:tblGrid>
      <w:tr w:rsidR="00815A18" w:rsidTr="00815A18">
        <w:trPr>
          <w:cnfStyle w:val="100000000000"/>
        </w:trPr>
        <w:tc>
          <w:tcPr>
            <w:cnfStyle w:val="001000000000"/>
            <w:tcW w:w="4644" w:type="dxa"/>
          </w:tcPr>
          <w:p w:rsidR="00815A18" w:rsidRDefault="00815A18" w:rsidP="00815A18">
            <w:pPr>
              <w:rPr>
                <w:sz w:val="24"/>
                <w:szCs w:val="24"/>
                <w:lang w:val="es-GT"/>
              </w:rPr>
            </w:pPr>
            <w:r w:rsidRPr="00815A18">
              <w:rPr>
                <w:noProof/>
                <w:sz w:val="24"/>
                <w:szCs w:val="24"/>
                <w:lang w:eastAsia="es-ES"/>
              </w:rPr>
              <w:drawing>
                <wp:inline distT="0" distB="0" distL="0" distR="0">
                  <wp:extent cx="2619375" cy="2062545"/>
                  <wp:effectExtent l="190500" t="114300" r="123825" b="166305"/>
                  <wp:docPr id="3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srcRect l="25397" t="23294" r="2116" b="3765"/>
                          <a:stretch>
                            <a:fillRect/>
                          </a:stretch>
                        </pic:blipFill>
                        <pic:spPr bwMode="auto">
                          <a:xfrm>
                            <a:off x="0" y="0"/>
                            <a:ext cx="2619375" cy="2062545"/>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inline>
              </w:drawing>
            </w:r>
          </w:p>
        </w:tc>
        <w:tc>
          <w:tcPr>
            <w:tcW w:w="4536" w:type="dxa"/>
          </w:tcPr>
          <w:p w:rsidR="00815A18" w:rsidRDefault="00815A18" w:rsidP="00815A18">
            <w:pPr>
              <w:jc w:val="center"/>
              <w:cnfStyle w:val="100000000000"/>
              <w:rPr>
                <w:sz w:val="24"/>
                <w:szCs w:val="24"/>
                <w:lang w:val="es-GT"/>
              </w:rPr>
            </w:pPr>
            <w:r w:rsidRPr="00815A18">
              <w:rPr>
                <w:noProof/>
                <w:sz w:val="24"/>
                <w:szCs w:val="24"/>
                <w:lang w:eastAsia="es-ES"/>
              </w:rPr>
              <w:drawing>
                <wp:inline distT="0" distB="0" distL="0" distR="0">
                  <wp:extent cx="2581275" cy="1943100"/>
                  <wp:effectExtent l="209550" t="95250" r="142875" b="133350"/>
                  <wp:docPr id="4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srcRect/>
                          <a:stretch>
                            <a:fillRect/>
                          </a:stretch>
                        </pic:blipFill>
                        <pic:spPr bwMode="auto">
                          <a:xfrm>
                            <a:off x="0" y="0"/>
                            <a:ext cx="2580971" cy="1942871"/>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inline>
              </w:drawing>
            </w:r>
          </w:p>
        </w:tc>
      </w:tr>
    </w:tbl>
    <w:p w:rsidR="00815A18" w:rsidRDefault="00815A18" w:rsidP="00816276">
      <w:pPr>
        <w:jc w:val="both"/>
        <w:rPr>
          <w:sz w:val="24"/>
          <w:szCs w:val="24"/>
          <w:lang w:val="es-GT"/>
        </w:rPr>
      </w:pPr>
    </w:p>
    <w:p w:rsidR="00816276" w:rsidRDefault="00816276" w:rsidP="008E1B24">
      <w:pPr>
        <w:jc w:val="both"/>
      </w:pPr>
    </w:p>
    <w:tbl>
      <w:tblPr>
        <w:tblStyle w:val="Tablaconcuadrcula"/>
        <w:tblW w:w="0" w:type="auto"/>
        <w:tblLook w:val="04A0"/>
      </w:tblPr>
      <w:tblGrid>
        <w:gridCol w:w="4654"/>
        <w:gridCol w:w="4776"/>
      </w:tblGrid>
      <w:tr w:rsidR="00523674" w:rsidTr="00523674">
        <w:tc>
          <w:tcPr>
            <w:tcW w:w="4677" w:type="dxa"/>
            <w:tcBorders>
              <w:top w:val="nil"/>
              <w:left w:val="nil"/>
              <w:bottom w:val="nil"/>
              <w:right w:val="nil"/>
            </w:tcBorders>
            <w:vAlign w:val="center"/>
          </w:tcPr>
          <w:p w:rsidR="0033335A" w:rsidRDefault="00523674" w:rsidP="00A44309">
            <w:pPr>
              <w:rPr>
                <w:rFonts w:ascii="Arial" w:hAnsi="Arial" w:cs="Arial"/>
                <w:b/>
                <w:color w:val="365F91" w:themeColor="accent1" w:themeShade="BF"/>
                <w:sz w:val="28"/>
                <w:szCs w:val="24"/>
                <w:lang w:val="es-GT"/>
              </w:rPr>
            </w:pPr>
            <w:r w:rsidRPr="00F64024">
              <w:rPr>
                <w:rFonts w:ascii="Arial" w:hAnsi="Arial" w:cs="Arial"/>
                <w:b/>
                <w:color w:val="365F91" w:themeColor="accent1" w:themeShade="BF"/>
                <w:sz w:val="28"/>
                <w:szCs w:val="24"/>
                <w:lang w:val="es-GT"/>
              </w:rPr>
              <w:t xml:space="preserve">Y ahora…  </w:t>
            </w:r>
          </w:p>
          <w:p w:rsidR="00523674" w:rsidRDefault="00523674" w:rsidP="00523674">
            <w:pPr>
              <w:jc w:val="center"/>
              <w:rPr>
                <w:rFonts w:ascii="Arial" w:hAnsi="Arial" w:cs="Arial"/>
                <w:lang w:val="es-GT"/>
              </w:rPr>
            </w:pPr>
            <w:r w:rsidRPr="00F64024">
              <w:rPr>
                <w:rFonts w:ascii="Arial" w:hAnsi="Arial" w:cs="Arial"/>
                <w:b/>
                <w:color w:val="365F91" w:themeColor="accent1" w:themeShade="BF"/>
                <w:sz w:val="32"/>
                <w:szCs w:val="28"/>
                <w:lang w:val="es-GT"/>
              </w:rPr>
              <w:t>¿</w:t>
            </w:r>
            <w:r w:rsidRPr="00F64024">
              <w:rPr>
                <w:rFonts w:ascii="Arial" w:hAnsi="Arial" w:cs="Arial"/>
                <w:b/>
                <w:color w:val="365F91" w:themeColor="accent1" w:themeShade="BF"/>
                <w:sz w:val="28"/>
                <w:szCs w:val="24"/>
                <w:lang w:val="es-GT"/>
              </w:rPr>
              <w:t>Qué sigue</w:t>
            </w:r>
            <w:r w:rsidRPr="00F64024">
              <w:rPr>
                <w:rFonts w:ascii="Arial" w:hAnsi="Arial" w:cs="Arial"/>
                <w:b/>
                <w:color w:val="365F91" w:themeColor="accent1" w:themeShade="BF"/>
                <w:sz w:val="32"/>
                <w:szCs w:val="28"/>
                <w:lang w:val="es-GT"/>
              </w:rPr>
              <w:t>?</w:t>
            </w:r>
          </w:p>
        </w:tc>
        <w:tc>
          <w:tcPr>
            <w:tcW w:w="4677" w:type="dxa"/>
            <w:tcBorders>
              <w:top w:val="nil"/>
              <w:left w:val="nil"/>
              <w:bottom w:val="nil"/>
              <w:right w:val="nil"/>
            </w:tcBorders>
          </w:tcPr>
          <w:p w:rsidR="00523674" w:rsidRDefault="00523674" w:rsidP="00523674">
            <w:pPr>
              <w:jc w:val="right"/>
              <w:rPr>
                <w:rFonts w:ascii="Arial" w:hAnsi="Arial" w:cs="Arial"/>
                <w:lang w:val="es-GT"/>
              </w:rPr>
            </w:pPr>
            <w:r w:rsidRPr="00523674">
              <w:rPr>
                <w:rFonts w:ascii="Arial" w:hAnsi="Arial" w:cs="Arial"/>
                <w:noProof/>
                <w:lang w:eastAsia="es-ES"/>
              </w:rPr>
              <w:drawing>
                <wp:inline distT="0" distB="0" distL="0" distR="0">
                  <wp:extent cx="2895600" cy="960828"/>
                  <wp:effectExtent l="0" t="0" r="0" b="0"/>
                  <wp:docPr id="27" name="Imagen 1" descr="Resultado de imagen para presupuesto dibujo anim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presupuesto dibujo animado"/>
                          <pic:cNvPicPr>
                            <a:picLocks noChangeAspect="1" noChangeArrowheads="1"/>
                          </pic:cNvPicPr>
                        </pic:nvPicPr>
                        <pic:blipFill>
                          <a:blip r:embed="rId47" cstate="print"/>
                          <a:srcRect/>
                          <a:stretch>
                            <a:fillRect/>
                          </a:stretch>
                        </pic:blipFill>
                        <pic:spPr bwMode="auto">
                          <a:xfrm>
                            <a:off x="0" y="0"/>
                            <a:ext cx="2895600" cy="960828"/>
                          </a:xfrm>
                          <a:prstGeom prst="ellipse">
                            <a:avLst/>
                          </a:prstGeom>
                          <a:ln>
                            <a:noFill/>
                          </a:ln>
                          <a:effectLst>
                            <a:softEdge rad="112500"/>
                          </a:effectLst>
                        </pic:spPr>
                      </pic:pic>
                    </a:graphicData>
                  </a:graphic>
                </wp:inline>
              </w:drawing>
            </w:r>
          </w:p>
        </w:tc>
      </w:tr>
    </w:tbl>
    <w:p w:rsidR="00FB5312" w:rsidRPr="00E612B0" w:rsidRDefault="00FB5312" w:rsidP="009A0B0B">
      <w:pPr>
        <w:jc w:val="both"/>
        <w:rPr>
          <w:rFonts w:ascii="Arial" w:hAnsi="Arial" w:cs="Arial"/>
          <w:color w:val="000000" w:themeColor="text1"/>
          <w:sz w:val="24"/>
          <w:szCs w:val="24"/>
          <w:lang w:val="es-MX"/>
        </w:rPr>
      </w:pPr>
      <w:r w:rsidRPr="00E612B0">
        <w:rPr>
          <w:rFonts w:ascii="Arial" w:hAnsi="Arial" w:cs="Arial"/>
          <w:color w:val="000000" w:themeColor="text1"/>
          <w:sz w:val="24"/>
          <w:szCs w:val="24"/>
          <w:lang w:val="es-MX"/>
        </w:rPr>
        <w:t>De acuerdo al proceso presupuestario, luego de presentado el proyecto de presupuesto 20</w:t>
      </w:r>
      <w:r w:rsidR="00F95C8C">
        <w:rPr>
          <w:rFonts w:ascii="Arial" w:hAnsi="Arial" w:cs="Arial"/>
          <w:color w:val="000000" w:themeColor="text1"/>
          <w:sz w:val="24"/>
          <w:szCs w:val="24"/>
          <w:lang w:val="es-MX"/>
        </w:rPr>
        <w:t>20</w:t>
      </w:r>
      <w:r w:rsidRPr="00E612B0">
        <w:rPr>
          <w:rFonts w:ascii="Arial" w:hAnsi="Arial" w:cs="Arial"/>
          <w:color w:val="000000" w:themeColor="text1"/>
          <w:sz w:val="24"/>
          <w:szCs w:val="24"/>
          <w:lang w:val="es-MX"/>
        </w:rPr>
        <w:t xml:space="preserve"> por el Organismo Ejecutivo al Congreso de la República</w:t>
      </w:r>
      <w:r w:rsidR="00B53B4D">
        <w:rPr>
          <w:rFonts w:ascii="Arial" w:hAnsi="Arial" w:cs="Arial"/>
          <w:color w:val="000000" w:themeColor="text1"/>
          <w:sz w:val="24"/>
          <w:szCs w:val="24"/>
          <w:lang w:val="es-MX"/>
        </w:rPr>
        <w:t xml:space="preserve"> de Guatemala</w:t>
      </w:r>
      <w:r w:rsidRPr="00E612B0">
        <w:rPr>
          <w:rFonts w:ascii="Arial" w:hAnsi="Arial" w:cs="Arial"/>
          <w:color w:val="000000" w:themeColor="text1"/>
          <w:sz w:val="24"/>
          <w:szCs w:val="24"/>
          <w:lang w:val="es-MX"/>
        </w:rPr>
        <w:t>,</w:t>
      </w:r>
      <w:r w:rsidR="00B53B4D">
        <w:rPr>
          <w:rFonts w:ascii="Arial" w:hAnsi="Arial" w:cs="Arial"/>
          <w:color w:val="000000" w:themeColor="text1"/>
          <w:sz w:val="24"/>
          <w:szCs w:val="24"/>
          <w:lang w:val="es-MX"/>
        </w:rPr>
        <w:t xml:space="preserve"> continúan </w:t>
      </w:r>
      <w:r w:rsidRPr="00E612B0">
        <w:rPr>
          <w:rFonts w:ascii="Arial" w:hAnsi="Arial" w:cs="Arial"/>
          <w:color w:val="000000" w:themeColor="text1"/>
          <w:sz w:val="24"/>
          <w:szCs w:val="24"/>
          <w:lang w:val="es-MX"/>
        </w:rPr>
        <w:t>la</w:t>
      </w:r>
      <w:r w:rsidR="00C90913">
        <w:rPr>
          <w:rFonts w:ascii="Arial" w:hAnsi="Arial" w:cs="Arial"/>
          <w:color w:val="000000" w:themeColor="text1"/>
          <w:sz w:val="24"/>
          <w:szCs w:val="24"/>
          <w:lang w:val="es-MX"/>
        </w:rPr>
        <w:t>s</w:t>
      </w:r>
      <w:r w:rsidRPr="00E612B0">
        <w:rPr>
          <w:rFonts w:ascii="Arial" w:hAnsi="Arial" w:cs="Arial"/>
          <w:color w:val="000000" w:themeColor="text1"/>
          <w:sz w:val="24"/>
          <w:szCs w:val="24"/>
          <w:lang w:val="es-MX"/>
        </w:rPr>
        <w:t xml:space="preserve"> etapa</w:t>
      </w:r>
      <w:r w:rsidR="00C90913">
        <w:rPr>
          <w:rFonts w:ascii="Arial" w:hAnsi="Arial" w:cs="Arial"/>
          <w:color w:val="000000" w:themeColor="text1"/>
          <w:sz w:val="24"/>
          <w:szCs w:val="24"/>
          <w:lang w:val="es-MX"/>
        </w:rPr>
        <w:t>s</w:t>
      </w:r>
      <w:r w:rsidRPr="00E612B0">
        <w:rPr>
          <w:rFonts w:ascii="Arial" w:hAnsi="Arial" w:cs="Arial"/>
          <w:color w:val="000000" w:themeColor="text1"/>
          <w:sz w:val="24"/>
          <w:szCs w:val="24"/>
          <w:lang w:val="es-MX"/>
        </w:rPr>
        <w:t xml:space="preserve">  de</w:t>
      </w:r>
      <w:r w:rsidR="00C90913">
        <w:rPr>
          <w:rFonts w:ascii="Arial" w:hAnsi="Arial" w:cs="Arial"/>
          <w:color w:val="000000" w:themeColor="text1"/>
          <w:sz w:val="24"/>
          <w:szCs w:val="24"/>
          <w:lang w:val="es-MX"/>
        </w:rPr>
        <w:t xml:space="preserve"> “análisis y discusión”, y la de</w:t>
      </w:r>
      <w:r w:rsidRPr="00E612B0">
        <w:rPr>
          <w:rFonts w:ascii="Arial" w:hAnsi="Arial" w:cs="Arial"/>
          <w:color w:val="000000" w:themeColor="text1"/>
          <w:sz w:val="24"/>
          <w:szCs w:val="24"/>
          <w:lang w:val="es-MX"/>
        </w:rPr>
        <w:t xml:space="preserve"> “aprobación”.</w:t>
      </w:r>
    </w:p>
    <w:p w:rsidR="00FB5312" w:rsidRPr="00E612B0" w:rsidRDefault="00FB5312" w:rsidP="009A0B0B">
      <w:pPr>
        <w:jc w:val="both"/>
        <w:rPr>
          <w:rFonts w:ascii="Arial" w:hAnsi="Arial" w:cs="Arial"/>
          <w:color w:val="000000" w:themeColor="text1"/>
          <w:sz w:val="24"/>
          <w:szCs w:val="24"/>
          <w:lang w:val="es-MX"/>
        </w:rPr>
      </w:pPr>
      <w:r w:rsidRPr="00E612B0">
        <w:rPr>
          <w:rFonts w:ascii="Arial" w:hAnsi="Arial" w:cs="Arial"/>
          <w:color w:val="000000" w:themeColor="text1"/>
          <w:sz w:val="24"/>
          <w:szCs w:val="24"/>
          <w:lang w:val="es-MX"/>
        </w:rPr>
        <w:t xml:space="preserve">En </w:t>
      </w:r>
      <w:r w:rsidR="00C90913">
        <w:rPr>
          <w:rFonts w:ascii="Arial" w:hAnsi="Arial" w:cs="Arial"/>
          <w:color w:val="000000" w:themeColor="text1"/>
          <w:sz w:val="24"/>
          <w:szCs w:val="24"/>
          <w:lang w:val="es-MX"/>
        </w:rPr>
        <w:t xml:space="preserve">el orden, </w:t>
      </w:r>
      <w:r w:rsidRPr="00E612B0">
        <w:rPr>
          <w:rFonts w:ascii="Arial" w:hAnsi="Arial" w:cs="Arial"/>
          <w:color w:val="000000" w:themeColor="text1"/>
          <w:sz w:val="24"/>
          <w:szCs w:val="24"/>
          <w:lang w:val="es-MX"/>
        </w:rPr>
        <w:t xml:space="preserve">la Comisión de Finanzas Públicas y Moneda del Congreso realiza el </w:t>
      </w:r>
      <w:r w:rsidR="00177DE6">
        <w:rPr>
          <w:rFonts w:ascii="Arial" w:hAnsi="Arial" w:cs="Arial"/>
          <w:color w:val="000000" w:themeColor="text1"/>
          <w:sz w:val="24"/>
          <w:szCs w:val="24"/>
          <w:lang w:val="es-MX"/>
        </w:rPr>
        <w:t>“</w:t>
      </w:r>
      <w:r w:rsidRPr="00E612B0">
        <w:rPr>
          <w:rFonts w:ascii="Arial" w:hAnsi="Arial" w:cs="Arial"/>
          <w:color w:val="000000" w:themeColor="text1"/>
          <w:sz w:val="24"/>
          <w:szCs w:val="24"/>
          <w:lang w:val="es-MX"/>
        </w:rPr>
        <w:t>análisis y discusión</w:t>
      </w:r>
      <w:r w:rsidR="00177DE6">
        <w:rPr>
          <w:rFonts w:ascii="Arial" w:hAnsi="Arial" w:cs="Arial"/>
          <w:color w:val="000000" w:themeColor="text1"/>
          <w:sz w:val="24"/>
          <w:szCs w:val="24"/>
          <w:lang w:val="es-MX"/>
        </w:rPr>
        <w:t>”</w:t>
      </w:r>
      <w:r w:rsidRPr="00E612B0">
        <w:rPr>
          <w:rFonts w:ascii="Arial" w:hAnsi="Arial" w:cs="Arial"/>
          <w:color w:val="000000" w:themeColor="text1"/>
          <w:sz w:val="24"/>
          <w:szCs w:val="24"/>
          <w:lang w:val="es-MX"/>
        </w:rPr>
        <w:t xml:space="preserve"> que considere conveniente</w:t>
      </w:r>
      <w:r w:rsidR="00FA3325">
        <w:rPr>
          <w:rFonts w:ascii="Arial" w:hAnsi="Arial" w:cs="Arial"/>
          <w:color w:val="000000" w:themeColor="text1"/>
          <w:sz w:val="24"/>
          <w:szCs w:val="24"/>
          <w:lang w:val="es-MX"/>
        </w:rPr>
        <w:t xml:space="preserve"> con distintas instancias</w:t>
      </w:r>
      <w:r w:rsidRPr="00E612B0">
        <w:rPr>
          <w:rFonts w:ascii="Arial" w:hAnsi="Arial" w:cs="Arial"/>
          <w:color w:val="000000" w:themeColor="text1"/>
          <w:sz w:val="24"/>
          <w:szCs w:val="24"/>
          <w:lang w:val="es-MX"/>
        </w:rPr>
        <w:t xml:space="preserve">, previo a que </w:t>
      </w:r>
      <w:r w:rsidRPr="00E612B0">
        <w:rPr>
          <w:rFonts w:ascii="Arial" w:hAnsi="Arial" w:cs="Arial"/>
          <w:color w:val="000000" w:themeColor="text1"/>
          <w:sz w:val="24"/>
          <w:szCs w:val="24"/>
          <w:lang w:val="es-MX"/>
        </w:rPr>
        <w:lastRenderedPageBreak/>
        <w:t xml:space="preserve">el pleno del Congreso </w:t>
      </w:r>
      <w:r w:rsidR="00177DE6">
        <w:rPr>
          <w:rFonts w:ascii="Arial" w:hAnsi="Arial" w:cs="Arial"/>
          <w:color w:val="000000" w:themeColor="text1"/>
          <w:sz w:val="24"/>
          <w:szCs w:val="24"/>
          <w:lang w:val="es-MX"/>
        </w:rPr>
        <w:t>“</w:t>
      </w:r>
      <w:r w:rsidRPr="00E612B0">
        <w:rPr>
          <w:rFonts w:ascii="Arial" w:hAnsi="Arial" w:cs="Arial"/>
          <w:color w:val="000000" w:themeColor="text1"/>
          <w:sz w:val="24"/>
          <w:szCs w:val="24"/>
          <w:lang w:val="es-MX"/>
        </w:rPr>
        <w:t>apruebe, modifique o impruebe</w:t>
      </w:r>
      <w:r w:rsidR="00177DE6">
        <w:rPr>
          <w:rFonts w:ascii="Arial" w:hAnsi="Arial" w:cs="Arial"/>
          <w:color w:val="000000" w:themeColor="text1"/>
          <w:sz w:val="24"/>
          <w:szCs w:val="24"/>
          <w:lang w:val="es-MX"/>
        </w:rPr>
        <w:t>”</w:t>
      </w:r>
      <w:r w:rsidRPr="00E612B0">
        <w:rPr>
          <w:rFonts w:ascii="Arial" w:hAnsi="Arial" w:cs="Arial"/>
          <w:color w:val="000000" w:themeColor="text1"/>
          <w:sz w:val="24"/>
          <w:szCs w:val="24"/>
          <w:lang w:val="es-MX"/>
        </w:rPr>
        <w:t xml:space="preserve"> el presupuesto.  A</w:t>
      </w:r>
      <w:r w:rsidR="00CD16A7">
        <w:rPr>
          <w:rFonts w:ascii="Arial" w:hAnsi="Arial" w:cs="Arial"/>
          <w:color w:val="000000" w:themeColor="text1"/>
          <w:sz w:val="24"/>
          <w:szCs w:val="24"/>
          <w:lang w:val="es-MX"/>
        </w:rPr>
        <w:t>l</w:t>
      </w:r>
      <w:r w:rsidRPr="00E612B0">
        <w:rPr>
          <w:rFonts w:ascii="Arial" w:hAnsi="Arial" w:cs="Arial"/>
          <w:color w:val="000000" w:themeColor="text1"/>
          <w:sz w:val="24"/>
          <w:szCs w:val="24"/>
          <w:lang w:val="es-MX"/>
        </w:rPr>
        <w:t xml:space="preserve"> aprobarse o modificarse, el Congreso emite el Decreto correspondiente.</w:t>
      </w:r>
    </w:p>
    <w:p w:rsidR="00893AC6" w:rsidRPr="00E612B0" w:rsidRDefault="00FB5312" w:rsidP="00893AC6">
      <w:pPr>
        <w:jc w:val="both"/>
        <w:rPr>
          <w:rFonts w:ascii="Arial" w:hAnsi="Arial" w:cs="Arial"/>
          <w:color w:val="000000" w:themeColor="text1"/>
          <w:sz w:val="24"/>
          <w:szCs w:val="24"/>
          <w:lang w:val="es-MX"/>
        </w:rPr>
      </w:pPr>
      <w:r w:rsidRPr="00E612B0">
        <w:rPr>
          <w:rFonts w:ascii="Arial" w:hAnsi="Arial" w:cs="Arial"/>
          <w:color w:val="000000" w:themeColor="text1"/>
          <w:sz w:val="24"/>
          <w:szCs w:val="24"/>
          <w:lang w:val="es-MX"/>
        </w:rPr>
        <w:t>Si</w:t>
      </w:r>
      <w:r w:rsidR="00FA3325">
        <w:rPr>
          <w:rFonts w:ascii="Arial" w:hAnsi="Arial" w:cs="Arial"/>
          <w:color w:val="000000" w:themeColor="text1"/>
          <w:sz w:val="24"/>
          <w:szCs w:val="24"/>
          <w:lang w:val="es-MX"/>
        </w:rPr>
        <w:t>n embargo, si</w:t>
      </w:r>
      <w:r w:rsidRPr="00E612B0">
        <w:rPr>
          <w:rFonts w:ascii="Arial" w:hAnsi="Arial" w:cs="Arial"/>
          <w:color w:val="000000" w:themeColor="text1"/>
          <w:sz w:val="24"/>
          <w:szCs w:val="24"/>
          <w:lang w:val="es-MX"/>
        </w:rPr>
        <w:t xml:space="preserve"> el presupuesto no es aprobado, entra a regir </w:t>
      </w:r>
      <w:r w:rsidR="00B53B4D">
        <w:rPr>
          <w:rFonts w:ascii="Arial" w:hAnsi="Arial" w:cs="Arial"/>
          <w:color w:val="000000" w:themeColor="text1"/>
          <w:sz w:val="24"/>
          <w:szCs w:val="24"/>
          <w:lang w:val="es-MX"/>
        </w:rPr>
        <w:t xml:space="preserve">de nuevo, </w:t>
      </w:r>
      <w:r w:rsidRPr="00E612B0">
        <w:rPr>
          <w:rFonts w:ascii="Arial" w:hAnsi="Arial" w:cs="Arial"/>
          <w:color w:val="000000" w:themeColor="text1"/>
          <w:sz w:val="24"/>
          <w:szCs w:val="24"/>
          <w:lang w:val="es-MX"/>
        </w:rPr>
        <w:t xml:space="preserve">el presupuesto </w:t>
      </w:r>
      <w:r w:rsidR="00893AC6">
        <w:rPr>
          <w:rFonts w:ascii="Arial" w:hAnsi="Arial" w:cs="Arial"/>
          <w:color w:val="000000" w:themeColor="text1"/>
          <w:sz w:val="24"/>
          <w:szCs w:val="24"/>
          <w:lang w:val="es-MX"/>
        </w:rPr>
        <w:t>en vigencia</w:t>
      </w:r>
      <w:r w:rsidR="00893AC6" w:rsidRPr="00E612B0">
        <w:rPr>
          <w:rFonts w:ascii="Arial" w:hAnsi="Arial" w:cs="Arial"/>
          <w:color w:val="000000" w:themeColor="text1"/>
          <w:sz w:val="24"/>
          <w:szCs w:val="24"/>
          <w:lang w:val="es-MX"/>
        </w:rPr>
        <w:t xml:space="preserve"> del año anterior</w:t>
      </w:r>
      <w:r w:rsidR="00893AC6">
        <w:rPr>
          <w:rFonts w:ascii="Arial" w:hAnsi="Arial" w:cs="Arial"/>
          <w:color w:val="000000" w:themeColor="text1"/>
          <w:sz w:val="24"/>
          <w:szCs w:val="24"/>
          <w:lang w:val="es-MX"/>
        </w:rPr>
        <w:t xml:space="preserve">, de </w:t>
      </w:r>
      <w:r w:rsidR="00177DE6">
        <w:rPr>
          <w:rFonts w:ascii="Arial" w:hAnsi="Arial" w:cs="Arial"/>
          <w:color w:val="000000" w:themeColor="text1"/>
          <w:sz w:val="24"/>
          <w:szCs w:val="24"/>
          <w:lang w:val="es-MX"/>
        </w:rPr>
        <w:t xml:space="preserve">conformidad </w:t>
      </w:r>
      <w:r w:rsidR="00893AC6">
        <w:rPr>
          <w:rFonts w:ascii="Arial" w:hAnsi="Arial" w:cs="Arial"/>
          <w:color w:val="000000" w:themeColor="text1"/>
          <w:sz w:val="24"/>
          <w:szCs w:val="24"/>
          <w:lang w:val="es-MX"/>
        </w:rPr>
        <w:t xml:space="preserve">con </w:t>
      </w:r>
      <w:r w:rsidR="00F64024">
        <w:rPr>
          <w:rFonts w:ascii="Arial" w:hAnsi="Arial" w:cs="Arial"/>
          <w:color w:val="000000" w:themeColor="text1"/>
          <w:sz w:val="24"/>
          <w:szCs w:val="24"/>
          <w:lang w:val="es-MX"/>
        </w:rPr>
        <w:t xml:space="preserve">lo establecido en </w:t>
      </w:r>
      <w:r w:rsidR="00893AC6">
        <w:rPr>
          <w:rFonts w:ascii="Arial" w:hAnsi="Arial" w:cs="Arial"/>
          <w:color w:val="000000" w:themeColor="text1"/>
          <w:sz w:val="24"/>
          <w:szCs w:val="24"/>
          <w:lang w:val="es-MX"/>
        </w:rPr>
        <w:t>el artículo 171, literal b) de la Constitución Política de la República de Guatemala</w:t>
      </w:r>
      <w:r w:rsidR="00893AC6" w:rsidRPr="00E612B0">
        <w:rPr>
          <w:rFonts w:ascii="Arial" w:hAnsi="Arial" w:cs="Arial"/>
          <w:color w:val="000000" w:themeColor="text1"/>
          <w:sz w:val="24"/>
          <w:szCs w:val="24"/>
          <w:lang w:val="es-MX"/>
        </w:rPr>
        <w:t>.</w:t>
      </w:r>
    </w:p>
    <w:p w:rsidR="00FB5312" w:rsidRPr="00E612B0" w:rsidRDefault="00FB5312" w:rsidP="009A0B0B">
      <w:pPr>
        <w:jc w:val="both"/>
        <w:rPr>
          <w:rFonts w:ascii="Arial" w:hAnsi="Arial" w:cs="Arial"/>
          <w:color w:val="000000" w:themeColor="text1"/>
          <w:sz w:val="24"/>
          <w:szCs w:val="24"/>
          <w:lang w:val="es-MX"/>
        </w:rPr>
      </w:pPr>
      <w:r w:rsidRPr="00E612B0">
        <w:rPr>
          <w:rFonts w:ascii="Arial" w:hAnsi="Arial" w:cs="Arial"/>
          <w:color w:val="000000" w:themeColor="text1"/>
          <w:sz w:val="24"/>
          <w:szCs w:val="24"/>
          <w:lang w:val="es-MX"/>
        </w:rPr>
        <w:t>Luego</w:t>
      </w:r>
      <w:r w:rsidR="00F95C8C">
        <w:rPr>
          <w:rFonts w:ascii="Arial" w:hAnsi="Arial" w:cs="Arial"/>
          <w:color w:val="000000" w:themeColor="text1"/>
          <w:sz w:val="24"/>
          <w:szCs w:val="24"/>
          <w:lang w:val="es-MX"/>
        </w:rPr>
        <w:t>, a partir del 1 de enero de 2020</w:t>
      </w:r>
      <w:r w:rsidRPr="00E612B0">
        <w:rPr>
          <w:rFonts w:ascii="Arial" w:hAnsi="Arial" w:cs="Arial"/>
          <w:color w:val="000000" w:themeColor="text1"/>
          <w:sz w:val="24"/>
          <w:szCs w:val="24"/>
          <w:lang w:val="es-MX"/>
        </w:rPr>
        <w:t xml:space="preserve">, inicia la </w:t>
      </w:r>
      <w:r w:rsidR="00177DE6">
        <w:rPr>
          <w:rFonts w:ascii="Arial" w:hAnsi="Arial" w:cs="Arial"/>
          <w:color w:val="000000" w:themeColor="text1"/>
          <w:sz w:val="24"/>
          <w:szCs w:val="24"/>
          <w:lang w:val="es-MX"/>
        </w:rPr>
        <w:t>etapa de “</w:t>
      </w:r>
      <w:r w:rsidRPr="00E612B0">
        <w:rPr>
          <w:rFonts w:ascii="Arial" w:hAnsi="Arial" w:cs="Arial"/>
          <w:color w:val="000000" w:themeColor="text1"/>
          <w:sz w:val="24"/>
          <w:szCs w:val="24"/>
          <w:lang w:val="es-MX"/>
        </w:rPr>
        <w:t>ejecución</w:t>
      </w:r>
      <w:r w:rsidR="00177DE6">
        <w:rPr>
          <w:rFonts w:ascii="Arial" w:hAnsi="Arial" w:cs="Arial"/>
          <w:color w:val="000000" w:themeColor="text1"/>
          <w:sz w:val="24"/>
          <w:szCs w:val="24"/>
          <w:lang w:val="es-MX"/>
        </w:rPr>
        <w:t>”</w:t>
      </w:r>
      <w:r w:rsidRPr="00E612B0">
        <w:rPr>
          <w:rFonts w:ascii="Arial" w:hAnsi="Arial" w:cs="Arial"/>
          <w:color w:val="000000" w:themeColor="text1"/>
          <w:sz w:val="24"/>
          <w:szCs w:val="24"/>
          <w:lang w:val="es-MX"/>
        </w:rPr>
        <w:t xml:space="preserve"> del presupuesto</w:t>
      </w:r>
      <w:r w:rsidR="00177DE6">
        <w:rPr>
          <w:rFonts w:ascii="Arial" w:hAnsi="Arial" w:cs="Arial"/>
          <w:color w:val="000000" w:themeColor="text1"/>
          <w:sz w:val="24"/>
          <w:szCs w:val="24"/>
          <w:lang w:val="es-MX"/>
        </w:rPr>
        <w:t>,</w:t>
      </w:r>
      <w:r w:rsidRPr="00E612B0">
        <w:rPr>
          <w:rFonts w:ascii="Arial" w:hAnsi="Arial" w:cs="Arial"/>
          <w:color w:val="000000" w:themeColor="text1"/>
          <w:sz w:val="24"/>
          <w:szCs w:val="24"/>
          <w:lang w:val="es-MX"/>
        </w:rPr>
        <w:t xml:space="preserve"> </w:t>
      </w:r>
      <w:r w:rsidR="00177DE6">
        <w:rPr>
          <w:rFonts w:ascii="Arial" w:hAnsi="Arial" w:cs="Arial"/>
          <w:color w:val="000000" w:themeColor="text1"/>
          <w:sz w:val="24"/>
          <w:szCs w:val="24"/>
          <w:lang w:val="es-MX"/>
        </w:rPr>
        <w:t xml:space="preserve">la cual </w:t>
      </w:r>
      <w:r w:rsidRPr="00E612B0">
        <w:rPr>
          <w:rFonts w:ascii="Arial" w:hAnsi="Arial" w:cs="Arial"/>
          <w:color w:val="000000" w:themeColor="text1"/>
          <w:sz w:val="24"/>
          <w:szCs w:val="24"/>
          <w:lang w:val="es-MX"/>
        </w:rPr>
        <w:t>concluye el 31 de diciembre</w:t>
      </w:r>
      <w:r w:rsidR="00502789">
        <w:rPr>
          <w:rFonts w:ascii="Arial" w:hAnsi="Arial" w:cs="Arial"/>
          <w:color w:val="000000" w:themeColor="text1"/>
          <w:sz w:val="24"/>
          <w:szCs w:val="24"/>
          <w:lang w:val="es-MX"/>
        </w:rPr>
        <w:t xml:space="preserve"> de ese año</w:t>
      </w:r>
      <w:r w:rsidRPr="00E612B0">
        <w:rPr>
          <w:rFonts w:ascii="Arial" w:hAnsi="Arial" w:cs="Arial"/>
          <w:color w:val="000000" w:themeColor="text1"/>
          <w:sz w:val="24"/>
          <w:szCs w:val="24"/>
          <w:lang w:val="es-MX"/>
        </w:rPr>
        <w:t>.</w:t>
      </w:r>
    </w:p>
    <w:p w:rsidR="009A0B0B" w:rsidRDefault="00AD2A72" w:rsidP="009A0B0B">
      <w:pPr>
        <w:jc w:val="both"/>
        <w:rPr>
          <w:rFonts w:ascii="Arial" w:hAnsi="Arial" w:cs="Arial"/>
          <w:color w:val="000000" w:themeColor="text1"/>
          <w:sz w:val="24"/>
          <w:szCs w:val="24"/>
        </w:rPr>
      </w:pPr>
      <w:r>
        <w:rPr>
          <w:rFonts w:ascii="Arial" w:hAnsi="Arial" w:cs="Arial"/>
          <w:color w:val="000000" w:themeColor="text1"/>
          <w:sz w:val="24"/>
          <w:szCs w:val="24"/>
        </w:rPr>
        <w:t>C</w:t>
      </w:r>
      <w:r w:rsidR="009A0B0B" w:rsidRPr="00E612B0">
        <w:rPr>
          <w:rFonts w:ascii="Arial" w:hAnsi="Arial" w:cs="Arial"/>
          <w:color w:val="000000" w:themeColor="text1"/>
          <w:sz w:val="24"/>
          <w:szCs w:val="24"/>
        </w:rPr>
        <w:t xml:space="preserve">on </w:t>
      </w:r>
      <w:r w:rsidR="00CB26AC" w:rsidRPr="00E612B0">
        <w:rPr>
          <w:rFonts w:ascii="Arial" w:hAnsi="Arial" w:cs="Arial"/>
          <w:color w:val="000000" w:themeColor="text1"/>
          <w:sz w:val="24"/>
          <w:szCs w:val="24"/>
        </w:rPr>
        <w:t>los aspectos presentados del proyecto de presupuesto 20</w:t>
      </w:r>
      <w:r w:rsidR="00F95C8C">
        <w:rPr>
          <w:rFonts w:ascii="Arial" w:hAnsi="Arial" w:cs="Arial"/>
          <w:color w:val="000000" w:themeColor="text1"/>
          <w:sz w:val="24"/>
          <w:szCs w:val="24"/>
        </w:rPr>
        <w:t>20</w:t>
      </w:r>
      <w:r w:rsidR="00CB26AC" w:rsidRPr="00E612B0">
        <w:rPr>
          <w:rFonts w:ascii="Arial" w:hAnsi="Arial" w:cs="Arial"/>
          <w:color w:val="000000" w:themeColor="text1"/>
          <w:sz w:val="24"/>
          <w:szCs w:val="24"/>
        </w:rPr>
        <w:t xml:space="preserve">, </w:t>
      </w:r>
      <w:r>
        <w:rPr>
          <w:rFonts w:ascii="Arial" w:hAnsi="Arial" w:cs="Arial"/>
          <w:color w:val="000000" w:themeColor="text1"/>
          <w:sz w:val="24"/>
          <w:szCs w:val="24"/>
        </w:rPr>
        <w:t xml:space="preserve">se espera que el lector </w:t>
      </w:r>
      <w:r w:rsidR="009A0B0B" w:rsidRPr="00E612B0">
        <w:rPr>
          <w:rFonts w:ascii="Arial" w:hAnsi="Arial" w:cs="Arial"/>
          <w:color w:val="000000" w:themeColor="text1"/>
          <w:sz w:val="24"/>
          <w:szCs w:val="24"/>
        </w:rPr>
        <w:t xml:space="preserve">haya </w:t>
      </w:r>
      <w:r w:rsidR="00CB26AC" w:rsidRPr="00E612B0">
        <w:rPr>
          <w:rFonts w:ascii="Arial" w:hAnsi="Arial" w:cs="Arial"/>
          <w:color w:val="000000" w:themeColor="text1"/>
          <w:sz w:val="24"/>
          <w:szCs w:val="24"/>
        </w:rPr>
        <w:t xml:space="preserve">conocido </w:t>
      </w:r>
      <w:r w:rsidR="009A0B0B" w:rsidRPr="00E612B0">
        <w:rPr>
          <w:rFonts w:ascii="Arial" w:hAnsi="Arial" w:cs="Arial"/>
          <w:color w:val="000000" w:themeColor="text1"/>
          <w:sz w:val="24"/>
          <w:szCs w:val="24"/>
        </w:rPr>
        <w:t xml:space="preserve">un poco más </w:t>
      </w:r>
      <w:r>
        <w:rPr>
          <w:rFonts w:ascii="Arial" w:hAnsi="Arial" w:cs="Arial"/>
          <w:color w:val="000000" w:themeColor="text1"/>
          <w:sz w:val="24"/>
          <w:szCs w:val="24"/>
        </w:rPr>
        <w:t>de su</w:t>
      </w:r>
      <w:r w:rsidR="00CB26AC" w:rsidRPr="00E612B0">
        <w:rPr>
          <w:rFonts w:ascii="Arial" w:hAnsi="Arial" w:cs="Arial"/>
          <w:color w:val="000000" w:themeColor="text1"/>
          <w:sz w:val="24"/>
          <w:szCs w:val="24"/>
        </w:rPr>
        <w:t xml:space="preserve"> contenido</w:t>
      </w:r>
      <w:r w:rsidR="00CB26AC" w:rsidRPr="00542C0F">
        <w:rPr>
          <w:rFonts w:ascii="Arial" w:hAnsi="Arial" w:cs="Arial"/>
          <w:color w:val="000000" w:themeColor="text1"/>
          <w:sz w:val="24"/>
          <w:szCs w:val="24"/>
        </w:rPr>
        <w:t>.</w:t>
      </w:r>
    </w:p>
    <w:p w:rsidR="00B53B4D" w:rsidRDefault="00B53B4D" w:rsidP="009A0B0B">
      <w:pPr>
        <w:jc w:val="both"/>
        <w:rPr>
          <w:rFonts w:ascii="Arial" w:hAnsi="Arial" w:cs="Arial"/>
          <w:color w:val="000000" w:themeColor="text1"/>
          <w:sz w:val="24"/>
          <w:szCs w:val="24"/>
        </w:rPr>
      </w:pPr>
    </w:p>
    <w:p w:rsidR="00651A7D" w:rsidRPr="00542C0F" w:rsidRDefault="004B44AE" w:rsidP="00063E5C">
      <w:pPr>
        <w:jc w:val="center"/>
        <w:rPr>
          <w:rFonts w:ascii="Arial" w:hAnsi="Arial" w:cs="Arial"/>
          <w:color w:val="000000" w:themeColor="text1"/>
          <w:sz w:val="24"/>
          <w:szCs w:val="24"/>
        </w:rPr>
      </w:pPr>
      <w:r w:rsidRPr="00542C0F">
        <w:rPr>
          <w:rFonts w:ascii="Arial" w:hAnsi="Arial" w:cs="Arial"/>
          <w:noProof/>
          <w:color w:val="000000" w:themeColor="text1"/>
          <w:sz w:val="24"/>
          <w:szCs w:val="24"/>
          <w:lang w:eastAsia="es-ES"/>
        </w:rPr>
        <w:drawing>
          <wp:inline distT="0" distB="0" distL="0" distR="0">
            <wp:extent cx="5029200" cy="3343275"/>
            <wp:effectExtent l="38100" t="19050" r="57150" b="28575"/>
            <wp:docPr id="679" name="Diagrama 6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rsidR="00490F5C" w:rsidRDefault="00490F5C">
      <w:pPr>
        <w:rPr>
          <w:rFonts w:ascii="Arial" w:hAnsi="Arial" w:cs="Arial"/>
          <w:lang w:val="es-GT"/>
        </w:rPr>
      </w:pPr>
      <w:r>
        <w:rPr>
          <w:rFonts w:ascii="Arial" w:hAnsi="Arial" w:cs="Arial"/>
          <w:lang w:val="es-GT"/>
        </w:rPr>
        <w:br w:type="page"/>
      </w:r>
    </w:p>
    <w:p w:rsidR="00490F5C" w:rsidRPr="00EB7DAC" w:rsidRDefault="00490F5C" w:rsidP="00EB7DAC">
      <w:pPr>
        <w:pStyle w:val="Prrafodelista"/>
        <w:numPr>
          <w:ilvl w:val="0"/>
          <w:numId w:val="10"/>
        </w:numPr>
        <w:ind w:left="426" w:hanging="426"/>
        <w:rPr>
          <w:rFonts w:ascii="Arial" w:hAnsi="Arial" w:cs="Arial"/>
          <w:b/>
          <w:sz w:val="24"/>
          <w:szCs w:val="24"/>
          <w:lang w:val="es-GT"/>
        </w:rPr>
      </w:pPr>
      <w:r w:rsidRPr="00EB7DAC">
        <w:rPr>
          <w:rFonts w:ascii="Arial" w:hAnsi="Arial" w:cs="Arial"/>
          <w:b/>
          <w:sz w:val="24"/>
          <w:szCs w:val="24"/>
          <w:lang w:val="es-GT"/>
        </w:rPr>
        <w:lastRenderedPageBreak/>
        <w:t>GLOSARIO:</w:t>
      </w:r>
    </w:p>
    <w:tbl>
      <w:tblPr>
        <w:tblStyle w:val="Sombreadomedio2-nfasis6"/>
        <w:tblW w:w="0" w:type="auto"/>
        <w:tblLook w:val="04A0"/>
      </w:tblPr>
      <w:tblGrid>
        <w:gridCol w:w="1867"/>
        <w:gridCol w:w="7404"/>
      </w:tblGrid>
      <w:tr w:rsidR="00490F5C" w:rsidRPr="00883687" w:rsidTr="008F1E0B">
        <w:trPr>
          <w:cnfStyle w:val="100000000000"/>
          <w:trHeight w:val="340"/>
          <w:tblHeader/>
        </w:trPr>
        <w:tc>
          <w:tcPr>
            <w:cnfStyle w:val="001000000100"/>
            <w:tcW w:w="1867" w:type="dxa"/>
            <w:shd w:val="clear" w:color="auto" w:fill="FFCA21"/>
          </w:tcPr>
          <w:p w:rsidR="00490F5C" w:rsidRPr="00883687" w:rsidRDefault="00490F5C" w:rsidP="00041303">
            <w:pPr>
              <w:jc w:val="center"/>
              <w:rPr>
                <w:rFonts w:ascii="Arial" w:hAnsi="Arial" w:cs="Arial"/>
                <w:bCs w:val="0"/>
                <w:color w:val="auto"/>
                <w:lang w:val="es-MX"/>
              </w:rPr>
            </w:pPr>
            <w:r w:rsidRPr="00883687">
              <w:rPr>
                <w:rFonts w:ascii="Arial" w:hAnsi="Arial" w:cs="Arial"/>
                <w:bCs w:val="0"/>
                <w:color w:val="auto"/>
                <w:lang w:val="es-MX"/>
              </w:rPr>
              <w:t>Término</w:t>
            </w:r>
          </w:p>
        </w:tc>
        <w:tc>
          <w:tcPr>
            <w:tcW w:w="7404" w:type="dxa"/>
            <w:shd w:val="clear" w:color="auto" w:fill="FFCA21"/>
          </w:tcPr>
          <w:p w:rsidR="00490F5C" w:rsidRPr="00883687" w:rsidRDefault="00490F5C" w:rsidP="00041303">
            <w:pPr>
              <w:jc w:val="center"/>
              <w:cnfStyle w:val="100000000000"/>
              <w:rPr>
                <w:rFonts w:ascii="Arial" w:hAnsi="Arial" w:cs="Arial"/>
                <w:b w:val="0"/>
                <w:bCs w:val="0"/>
                <w:color w:val="auto"/>
                <w:lang w:val="es-MX"/>
              </w:rPr>
            </w:pPr>
            <w:r w:rsidRPr="00883687">
              <w:rPr>
                <w:rFonts w:ascii="Arial" w:hAnsi="Arial" w:cs="Arial"/>
                <w:color w:val="auto"/>
                <w:lang w:val="es-MX"/>
              </w:rPr>
              <w:t>Descripción</w:t>
            </w:r>
          </w:p>
        </w:tc>
      </w:tr>
      <w:tr w:rsidR="003773BF" w:rsidRPr="00883687" w:rsidTr="0088363C">
        <w:trPr>
          <w:cnfStyle w:val="000000100000"/>
        </w:trPr>
        <w:tc>
          <w:tcPr>
            <w:cnfStyle w:val="001000000000"/>
            <w:tcW w:w="1867" w:type="dxa"/>
            <w:tcBorders>
              <w:top w:val="single" w:sz="18" w:space="0" w:color="auto"/>
              <w:bottom w:val="single" w:sz="4" w:space="0" w:color="FBD4B4" w:themeColor="accent6" w:themeTint="66"/>
            </w:tcBorders>
            <w:shd w:val="clear" w:color="auto" w:fill="FFE89F"/>
            <w:vAlign w:val="center"/>
          </w:tcPr>
          <w:p w:rsidR="003773BF" w:rsidRPr="002F7DB4" w:rsidRDefault="003773BF" w:rsidP="002F7DB4">
            <w:pPr>
              <w:rPr>
                <w:rFonts w:ascii="Arial" w:hAnsi="Arial" w:cs="Arial"/>
                <w:color w:val="auto"/>
                <w:sz w:val="20"/>
                <w:szCs w:val="20"/>
                <w:lang w:val="es-MX"/>
              </w:rPr>
            </w:pPr>
            <w:r w:rsidRPr="002F7DB4">
              <w:rPr>
                <w:rFonts w:ascii="Arial" w:hAnsi="Arial" w:cs="Arial"/>
                <w:color w:val="auto"/>
                <w:sz w:val="20"/>
                <w:szCs w:val="20"/>
                <w:lang w:val="es-MX"/>
              </w:rPr>
              <w:t>Anteproyecto de presupuesto</w:t>
            </w:r>
          </w:p>
        </w:tc>
        <w:tc>
          <w:tcPr>
            <w:tcW w:w="7404" w:type="dxa"/>
            <w:tcBorders>
              <w:top w:val="single" w:sz="18" w:space="0" w:color="auto"/>
              <w:bottom w:val="single" w:sz="4" w:space="0" w:color="FBD4B4" w:themeColor="accent6" w:themeTint="66"/>
            </w:tcBorders>
            <w:shd w:val="clear" w:color="auto" w:fill="FFFFD5"/>
          </w:tcPr>
          <w:p w:rsidR="003773BF" w:rsidRPr="00883687" w:rsidRDefault="008B0F83" w:rsidP="008B0F83">
            <w:pPr>
              <w:jc w:val="both"/>
              <w:cnfStyle w:val="000000100000"/>
              <w:rPr>
                <w:rFonts w:ascii="Arial" w:hAnsi="Arial" w:cs="Arial"/>
                <w:sz w:val="20"/>
                <w:szCs w:val="20"/>
                <w:lang w:val="es-MX"/>
              </w:rPr>
            </w:pPr>
            <w:r>
              <w:rPr>
                <w:rFonts w:ascii="Arial" w:hAnsi="Arial" w:cs="Arial"/>
                <w:sz w:val="20"/>
                <w:szCs w:val="20"/>
                <w:lang w:val="es-MX"/>
              </w:rPr>
              <w:t>Es el documento en el que figura el requerimiento presupuestario de las instituciones para el siguiente ejercicio fiscal.  Cada institución lo elabora de acuerdo a las directrices de planificación y presupuestación emitidas por la Secretaría de Planificación y Programación de la Presidencia (SEGEPLAN) y el Ministerio de Finanzas Públicas (MINFIN), respectivamente.</w:t>
            </w:r>
          </w:p>
        </w:tc>
      </w:tr>
      <w:tr w:rsidR="00490F5C" w:rsidRPr="00883687" w:rsidTr="0088363C">
        <w:tc>
          <w:tcPr>
            <w:cnfStyle w:val="001000000000"/>
            <w:tcW w:w="1867" w:type="dxa"/>
            <w:tcBorders>
              <w:top w:val="single" w:sz="4" w:space="0" w:color="FBD4B4" w:themeColor="accent6" w:themeTint="66"/>
              <w:bottom w:val="single" w:sz="4" w:space="0" w:color="FBD4B4" w:themeColor="accent6" w:themeTint="66"/>
            </w:tcBorders>
            <w:shd w:val="clear" w:color="auto" w:fill="FFE89F"/>
            <w:vAlign w:val="center"/>
          </w:tcPr>
          <w:p w:rsidR="00490F5C" w:rsidRPr="002F7DB4" w:rsidRDefault="00490F5C" w:rsidP="002F7DB4">
            <w:pPr>
              <w:rPr>
                <w:rFonts w:ascii="Arial" w:hAnsi="Arial" w:cs="Arial"/>
                <w:color w:val="auto"/>
                <w:sz w:val="20"/>
                <w:szCs w:val="20"/>
                <w:lang w:val="es-MX"/>
              </w:rPr>
            </w:pPr>
            <w:r w:rsidRPr="002F7DB4">
              <w:rPr>
                <w:rFonts w:ascii="Arial" w:hAnsi="Arial" w:cs="Arial"/>
                <w:color w:val="auto"/>
                <w:sz w:val="20"/>
                <w:szCs w:val="20"/>
                <w:lang w:val="es-MX"/>
              </w:rPr>
              <w:t>Carga Tributaria</w:t>
            </w:r>
          </w:p>
        </w:tc>
        <w:tc>
          <w:tcPr>
            <w:tcW w:w="7404" w:type="dxa"/>
            <w:tcBorders>
              <w:top w:val="single" w:sz="4" w:space="0" w:color="FBD4B4" w:themeColor="accent6" w:themeTint="66"/>
              <w:bottom w:val="single" w:sz="4" w:space="0" w:color="FBD4B4" w:themeColor="accent6" w:themeTint="66"/>
            </w:tcBorders>
          </w:tcPr>
          <w:p w:rsidR="00490F5C" w:rsidRPr="00883687" w:rsidRDefault="00490F5C" w:rsidP="00041303">
            <w:pPr>
              <w:jc w:val="both"/>
              <w:cnfStyle w:val="000000000000"/>
              <w:rPr>
                <w:rFonts w:ascii="Arial" w:hAnsi="Arial" w:cs="Arial"/>
                <w:sz w:val="20"/>
                <w:szCs w:val="20"/>
                <w:lang w:val="es-MX"/>
              </w:rPr>
            </w:pPr>
            <w:r w:rsidRPr="00883687">
              <w:rPr>
                <w:rFonts w:ascii="Arial" w:hAnsi="Arial" w:cs="Arial"/>
                <w:sz w:val="20"/>
                <w:szCs w:val="20"/>
                <w:lang w:val="es-MX"/>
              </w:rPr>
              <w:t>Es el porcentaje que representa el monto de los ingresos fiscales, en relación al Producto Interno Bruto (PIB) del país.</w:t>
            </w:r>
          </w:p>
          <w:p w:rsidR="00490F5C" w:rsidRPr="00883687" w:rsidRDefault="00490F5C" w:rsidP="00041303">
            <w:pPr>
              <w:jc w:val="both"/>
              <w:cnfStyle w:val="000000000000"/>
              <w:rPr>
                <w:rFonts w:ascii="Arial" w:hAnsi="Arial" w:cs="Arial"/>
                <w:sz w:val="20"/>
                <w:szCs w:val="20"/>
              </w:rPr>
            </w:pPr>
            <w:r w:rsidRPr="00883687">
              <w:rPr>
                <w:rFonts w:ascii="Arial" w:hAnsi="Arial" w:cs="Arial"/>
                <w:sz w:val="20"/>
                <w:szCs w:val="20"/>
                <w:lang w:val="es-MX"/>
              </w:rPr>
              <w:t>La carga tributaria es importante porque ejemplifica cuánto otorgan los contribuyentes, de lo que producen,  al gobierno, para que éste realice la labor pública.</w:t>
            </w:r>
          </w:p>
        </w:tc>
      </w:tr>
      <w:tr w:rsidR="00490F5C" w:rsidRPr="00883687" w:rsidTr="0088363C">
        <w:trPr>
          <w:cnfStyle w:val="000000100000"/>
        </w:trPr>
        <w:tc>
          <w:tcPr>
            <w:cnfStyle w:val="001000000000"/>
            <w:tcW w:w="1867" w:type="dxa"/>
            <w:tcBorders>
              <w:top w:val="single" w:sz="4" w:space="0" w:color="FBD4B4" w:themeColor="accent6" w:themeTint="66"/>
              <w:bottom w:val="single" w:sz="4" w:space="0" w:color="FBD4B4" w:themeColor="accent6" w:themeTint="66"/>
            </w:tcBorders>
            <w:shd w:val="clear" w:color="auto" w:fill="FFE89F"/>
            <w:vAlign w:val="center"/>
          </w:tcPr>
          <w:p w:rsidR="00490F5C" w:rsidRPr="002F7DB4" w:rsidRDefault="00490F5C" w:rsidP="002F7DB4">
            <w:pPr>
              <w:rPr>
                <w:rFonts w:ascii="Arial" w:hAnsi="Arial" w:cs="Arial"/>
                <w:color w:val="auto"/>
                <w:sz w:val="20"/>
                <w:szCs w:val="20"/>
                <w:lang w:val="es-MX"/>
              </w:rPr>
            </w:pPr>
            <w:r w:rsidRPr="002F7DB4">
              <w:rPr>
                <w:rFonts w:ascii="Arial" w:hAnsi="Arial" w:cs="Arial"/>
                <w:color w:val="auto"/>
                <w:sz w:val="20"/>
                <w:szCs w:val="20"/>
                <w:lang w:val="es-MX"/>
              </w:rPr>
              <w:t>Ciclo Presupuestario</w:t>
            </w:r>
          </w:p>
        </w:tc>
        <w:tc>
          <w:tcPr>
            <w:tcW w:w="7404" w:type="dxa"/>
            <w:tcBorders>
              <w:top w:val="single" w:sz="4" w:space="0" w:color="FBD4B4" w:themeColor="accent6" w:themeTint="66"/>
              <w:bottom w:val="single" w:sz="4" w:space="0" w:color="FBD4B4" w:themeColor="accent6" w:themeTint="66"/>
            </w:tcBorders>
            <w:shd w:val="clear" w:color="auto" w:fill="FFFFD5"/>
          </w:tcPr>
          <w:p w:rsidR="00490F5C" w:rsidRPr="00883687" w:rsidRDefault="00490F5C" w:rsidP="00041303">
            <w:pPr>
              <w:jc w:val="both"/>
              <w:cnfStyle w:val="000000100000"/>
              <w:rPr>
                <w:rFonts w:ascii="Arial" w:hAnsi="Arial" w:cs="Arial"/>
                <w:sz w:val="20"/>
                <w:szCs w:val="20"/>
                <w:lang w:val="es-MX"/>
              </w:rPr>
            </w:pPr>
            <w:r w:rsidRPr="00883687">
              <w:rPr>
                <w:rFonts w:ascii="Arial" w:hAnsi="Arial" w:cs="Arial"/>
                <w:sz w:val="20"/>
                <w:szCs w:val="20"/>
                <w:lang w:val="es-MX"/>
              </w:rPr>
              <w:t xml:space="preserve">Etapas o fases que el presupuesto atraviesa, para dar cumplimiento al objetivo del Estado, de proporcionar bienes y servicios públicos a la población. </w:t>
            </w:r>
          </w:p>
          <w:p w:rsidR="00490F5C" w:rsidRPr="00883687" w:rsidRDefault="00490F5C" w:rsidP="00041303">
            <w:pPr>
              <w:jc w:val="both"/>
              <w:cnfStyle w:val="000000100000"/>
              <w:rPr>
                <w:rFonts w:ascii="Arial" w:hAnsi="Arial" w:cs="Arial"/>
                <w:sz w:val="20"/>
                <w:szCs w:val="20"/>
                <w:lang w:val="es-MX"/>
              </w:rPr>
            </w:pPr>
            <w:r w:rsidRPr="00883687">
              <w:rPr>
                <w:rFonts w:ascii="Arial" w:hAnsi="Arial" w:cs="Arial"/>
                <w:sz w:val="20"/>
                <w:szCs w:val="20"/>
                <w:lang w:val="es-MX"/>
              </w:rPr>
              <w:t xml:space="preserve">Las etapas que conforman el Ciclo Presupuestario son: </w:t>
            </w:r>
            <w:r>
              <w:rPr>
                <w:rFonts w:ascii="Arial" w:hAnsi="Arial" w:cs="Arial"/>
                <w:sz w:val="20"/>
                <w:szCs w:val="20"/>
                <w:lang w:val="es-MX"/>
              </w:rPr>
              <w:t xml:space="preserve">planificación, </w:t>
            </w:r>
            <w:r w:rsidRPr="00883687">
              <w:rPr>
                <w:rFonts w:ascii="Arial" w:hAnsi="Arial" w:cs="Arial"/>
                <w:sz w:val="20"/>
                <w:szCs w:val="20"/>
                <w:lang w:val="es-MX"/>
              </w:rPr>
              <w:t xml:space="preserve">formulación, </w:t>
            </w:r>
            <w:r>
              <w:rPr>
                <w:rFonts w:ascii="Arial" w:hAnsi="Arial" w:cs="Arial"/>
                <w:sz w:val="20"/>
                <w:szCs w:val="20"/>
                <w:lang w:val="es-MX"/>
              </w:rPr>
              <w:t xml:space="preserve">presentación, aprobación, </w:t>
            </w:r>
            <w:r w:rsidRPr="00883687">
              <w:rPr>
                <w:rFonts w:ascii="Arial" w:hAnsi="Arial" w:cs="Arial"/>
                <w:sz w:val="20"/>
                <w:szCs w:val="20"/>
                <w:lang w:val="es-MX"/>
              </w:rPr>
              <w:t xml:space="preserve">ejecución, </w:t>
            </w:r>
            <w:r>
              <w:rPr>
                <w:rFonts w:ascii="Arial" w:hAnsi="Arial" w:cs="Arial"/>
                <w:sz w:val="20"/>
                <w:szCs w:val="20"/>
                <w:lang w:val="es-MX"/>
              </w:rPr>
              <w:t>seguimiento,</w:t>
            </w:r>
            <w:r w:rsidRPr="00883687">
              <w:rPr>
                <w:rFonts w:ascii="Arial" w:hAnsi="Arial" w:cs="Arial"/>
                <w:sz w:val="20"/>
                <w:szCs w:val="20"/>
                <w:lang w:val="es-MX"/>
              </w:rPr>
              <w:t xml:space="preserve"> evaluación y </w:t>
            </w:r>
            <w:r>
              <w:rPr>
                <w:rFonts w:ascii="Arial" w:hAnsi="Arial" w:cs="Arial"/>
                <w:sz w:val="20"/>
                <w:szCs w:val="20"/>
                <w:lang w:val="es-MX"/>
              </w:rPr>
              <w:t>liquidación y rendición de cuentas.</w:t>
            </w:r>
          </w:p>
        </w:tc>
      </w:tr>
      <w:tr w:rsidR="00490F5C" w:rsidRPr="00883687" w:rsidTr="0088363C">
        <w:trPr>
          <w:trHeight w:val="516"/>
        </w:trPr>
        <w:tc>
          <w:tcPr>
            <w:cnfStyle w:val="001000000000"/>
            <w:tcW w:w="1867" w:type="dxa"/>
            <w:tcBorders>
              <w:top w:val="single" w:sz="4" w:space="0" w:color="FBD4B4" w:themeColor="accent6" w:themeTint="66"/>
              <w:bottom w:val="single" w:sz="4" w:space="0" w:color="FBD4B4" w:themeColor="accent6" w:themeTint="66"/>
            </w:tcBorders>
            <w:shd w:val="clear" w:color="auto" w:fill="FFE89F"/>
            <w:vAlign w:val="center"/>
          </w:tcPr>
          <w:p w:rsidR="00490F5C" w:rsidRPr="002F7DB4" w:rsidRDefault="00490F5C" w:rsidP="002F7DB4">
            <w:pPr>
              <w:rPr>
                <w:rFonts w:ascii="Arial" w:hAnsi="Arial" w:cs="Arial"/>
                <w:color w:val="auto"/>
                <w:sz w:val="20"/>
                <w:szCs w:val="20"/>
                <w:lang w:val="es-MX"/>
              </w:rPr>
            </w:pPr>
            <w:r w:rsidRPr="002F7DB4">
              <w:rPr>
                <w:rFonts w:ascii="Arial" w:hAnsi="Arial" w:cs="Arial"/>
                <w:color w:val="auto"/>
                <w:sz w:val="20"/>
                <w:szCs w:val="20"/>
                <w:lang w:val="es-MX"/>
              </w:rPr>
              <w:t>Déficit Fiscal</w:t>
            </w:r>
          </w:p>
        </w:tc>
        <w:tc>
          <w:tcPr>
            <w:tcW w:w="7404" w:type="dxa"/>
            <w:tcBorders>
              <w:top w:val="single" w:sz="4" w:space="0" w:color="FBD4B4" w:themeColor="accent6" w:themeTint="66"/>
              <w:bottom w:val="single" w:sz="4" w:space="0" w:color="FBD4B4" w:themeColor="accent6" w:themeTint="66"/>
            </w:tcBorders>
          </w:tcPr>
          <w:p w:rsidR="00490F5C" w:rsidRPr="00883687" w:rsidRDefault="00490F5C" w:rsidP="00041303">
            <w:pPr>
              <w:jc w:val="both"/>
              <w:cnfStyle w:val="000000000000"/>
              <w:rPr>
                <w:rFonts w:ascii="Arial" w:hAnsi="Arial" w:cs="Arial"/>
                <w:sz w:val="20"/>
                <w:szCs w:val="20"/>
              </w:rPr>
            </w:pPr>
            <w:r w:rsidRPr="00883687">
              <w:rPr>
                <w:rFonts w:ascii="Arial" w:hAnsi="Arial" w:cs="Arial"/>
                <w:sz w:val="20"/>
                <w:szCs w:val="20"/>
              </w:rPr>
              <w:t xml:space="preserve">Es la </w:t>
            </w:r>
            <w:r w:rsidRPr="00883687">
              <w:rPr>
                <w:rFonts w:ascii="Arial" w:hAnsi="Arial" w:cs="Arial"/>
                <w:bCs/>
                <w:sz w:val="20"/>
                <w:szCs w:val="20"/>
              </w:rPr>
              <w:t>diferencia (negativa) entre los ingresos y los egresos públicos</w:t>
            </w:r>
            <w:r w:rsidRPr="00883687">
              <w:rPr>
                <w:rFonts w:ascii="Arial" w:hAnsi="Arial" w:cs="Arial"/>
                <w:sz w:val="20"/>
                <w:szCs w:val="20"/>
              </w:rPr>
              <w:t xml:space="preserve"> en un período determinado.</w:t>
            </w:r>
          </w:p>
        </w:tc>
      </w:tr>
      <w:tr w:rsidR="00490F5C" w:rsidRPr="00883687" w:rsidTr="0088363C">
        <w:trPr>
          <w:cnfStyle w:val="000000100000"/>
        </w:trPr>
        <w:tc>
          <w:tcPr>
            <w:cnfStyle w:val="001000000000"/>
            <w:tcW w:w="1867" w:type="dxa"/>
            <w:tcBorders>
              <w:top w:val="single" w:sz="4" w:space="0" w:color="FBD4B4" w:themeColor="accent6" w:themeTint="66"/>
              <w:bottom w:val="single" w:sz="4" w:space="0" w:color="FBD4B4" w:themeColor="accent6" w:themeTint="66"/>
            </w:tcBorders>
            <w:shd w:val="clear" w:color="auto" w:fill="FFE89F"/>
            <w:vAlign w:val="center"/>
          </w:tcPr>
          <w:p w:rsidR="00490F5C" w:rsidRPr="002F7DB4" w:rsidRDefault="00490F5C" w:rsidP="002F7DB4">
            <w:pPr>
              <w:rPr>
                <w:rFonts w:ascii="Arial" w:hAnsi="Arial" w:cs="Arial"/>
                <w:color w:val="auto"/>
                <w:sz w:val="20"/>
                <w:szCs w:val="20"/>
                <w:lang w:val="es-MX"/>
              </w:rPr>
            </w:pPr>
            <w:r w:rsidRPr="002F7DB4">
              <w:rPr>
                <w:rFonts w:ascii="Arial" w:hAnsi="Arial" w:cs="Arial"/>
                <w:color w:val="auto"/>
                <w:sz w:val="20"/>
                <w:szCs w:val="20"/>
                <w:lang w:val="es-MX"/>
              </w:rPr>
              <w:t>Endeudamiento Público</w:t>
            </w:r>
          </w:p>
        </w:tc>
        <w:tc>
          <w:tcPr>
            <w:tcW w:w="7404" w:type="dxa"/>
            <w:tcBorders>
              <w:top w:val="single" w:sz="4" w:space="0" w:color="FBD4B4" w:themeColor="accent6" w:themeTint="66"/>
              <w:bottom w:val="single" w:sz="4" w:space="0" w:color="FBD4B4" w:themeColor="accent6" w:themeTint="66"/>
            </w:tcBorders>
            <w:shd w:val="clear" w:color="auto" w:fill="FFFFD5"/>
          </w:tcPr>
          <w:p w:rsidR="00490F5C" w:rsidRPr="00883687" w:rsidRDefault="00490F5C" w:rsidP="00041303">
            <w:pPr>
              <w:jc w:val="both"/>
              <w:cnfStyle w:val="000000100000"/>
              <w:rPr>
                <w:rFonts w:ascii="Arial" w:hAnsi="Arial" w:cs="Arial"/>
                <w:sz w:val="20"/>
                <w:szCs w:val="20"/>
              </w:rPr>
            </w:pPr>
            <w:r w:rsidRPr="00883687">
              <w:rPr>
                <w:rFonts w:ascii="Arial" w:hAnsi="Arial" w:cs="Arial"/>
                <w:sz w:val="20"/>
                <w:szCs w:val="20"/>
              </w:rPr>
              <w:t>Recursos que obtiene el Estado con carácter reembolsable (o que debe pagar).</w:t>
            </w:r>
          </w:p>
        </w:tc>
      </w:tr>
      <w:tr w:rsidR="00490F5C" w:rsidRPr="00883687" w:rsidTr="0088363C">
        <w:tc>
          <w:tcPr>
            <w:cnfStyle w:val="001000000000"/>
            <w:tcW w:w="1867" w:type="dxa"/>
            <w:tcBorders>
              <w:top w:val="single" w:sz="4" w:space="0" w:color="FBD4B4" w:themeColor="accent6" w:themeTint="66"/>
              <w:bottom w:val="single" w:sz="4" w:space="0" w:color="FBD4B4" w:themeColor="accent6" w:themeTint="66"/>
            </w:tcBorders>
            <w:shd w:val="clear" w:color="auto" w:fill="FFE89F"/>
            <w:vAlign w:val="center"/>
          </w:tcPr>
          <w:p w:rsidR="00490F5C" w:rsidRPr="002F7DB4" w:rsidRDefault="00490F5C" w:rsidP="002F7DB4">
            <w:pPr>
              <w:rPr>
                <w:rFonts w:ascii="Arial" w:hAnsi="Arial" w:cs="Arial"/>
                <w:color w:val="auto"/>
                <w:sz w:val="20"/>
                <w:szCs w:val="20"/>
                <w:lang w:val="es-MX"/>
              </w:rPr>
            </w:pPr>
            <w:r w:rsidRPr="002F7DB4">
              <w:rPr>
                <w:rFonts w:ascii="Arial" w:hAnsi="Arial" w:cs="Arial"/>
                <w:color w:val="auto"/>
                <w:sz w:val="20"/>
                <w:szCs w:val="20"/>
                <w:lang w:val="es-MX"/>
              </w:rPr>
              <w:t>Endeudamiento Externo</w:t>
            </w:r>
          </w:p>
        </w:tc>
        <w:tc>
          <w:tcPr>
            <w:tcW w:w="7404" w:type="dxa"/>
            <w:tcBorders>
              <w:top w:val="single" w:sz="4" w:space="0" w:color="FBD4B4" w:themeColor="accent6" w:themeTint="66"/>
              <w:bottom w:val="single" w:sz="4" w:space="0" w:color="FBD4B4" w:themeColor="accent6" w:themeTint="66"/>
            </w:tcBorders>
          </w:tcPr>
          <w:p w:rsidR="00490F5C" w:rsidRPr="00883687" w:rsidRDefault="00490F5C" w:rsidP="00041303">
            <w:pPr>
              <w:jc w:val="both"/>
              <w:cnfStyle w:val="000000000000"/>
              <w:rPr>
                <w:rFonts w:ascii="Arial" w:hAnsi="Arial" w:cs="Arial"/>
                <w:sz w:val="20"/>
                <w:szCs w:val="20"/>
                <w:lang w:val="es-MX"/>
              </w:rPr>
            </w:pPr>
            <w:r w:rsidRPr="00883687">
              <w:rPr>
                <w:rFonts w:ascii="Arial" w:hAnsi="Arial" w:cs="Arial"/>
                <w:sz w:val="20"/>
                <w:szCs w:val="20"/>
                <w:lang w:val="es-MX"/>
              </w:rPr>
              <w:t xml:space="preserve">Obtención de recursos mediante la colocación de títulos-valores, que se rigen por las leyes internacionales. </w:t>
            </w:r>
          </w:p>
        </w:tc>
      </w:tr>
      <w:tr w:rsidR="00490F5C" w:rsidRPr="00883687" w:rsidTr="0088363C">
        <w:trPr>
          <w:cnfStyle w:val="000000100000"/>
        </w:trPr>
        <w:tc>
          <w:tcPr>
            <w:cnfStyle w:val="001000000000"/>
            <w:tcW w:w="1867" w:type="dxa"/>
            <w:tcBorders>
              <w:top w:val="single" w:sz="4" w:space="0" w:color="FBD4B4" w:themeColor="accent6" w:themeTint="66"/>
              <w:bottom w:val="single" w:sz="4" w:space="0" w:color="FBD4B4" w:themeColor="accent6" w:themeTint="66"/>
            </w:tcBorders>
            <w:shd w:val="clear" w:color="auto" w:fill="FFE89F"/>
            <w:vAlign w:val="center"/>
          </w:tcPr>
          <w:p w:rsidR="00490F5C" w:rsidRPr="002F7DB4" w:rsidRDefault="00490F5C" w:rsidP="002F7DB4">
            <w:pPr>
              <w:rPr>
                <w:rFonts w:ascii="Arial" w:hAnsi="Arial" w:cs="Arial"/>
                <w:color w:val="auto"/>
                <w:sz w:val="20"/>
                <w:szCs w:val="20"/>
                <w:lang w:val="es-MX"/>
              </w:rPr>
            </w:pPr>
            <w:r w:rsidRPr="002F7DB4">
              <w:rPr>
                <w:rFonts w:ascii="Arial" w:hAnsi="Arial" w:cs="Arial"/>
                <w:color w:val="auto"/>
                <w:sz w:val="20"/>
                <w:szCs w:val="20"/>
                <w:lang w:val="es-MX"/>
              </w:rPr>
              <w:t>Endeudamiento Interno</w:t>
            </w:r>
          </w:p>
        </w:tc>
        <w:tc>
          <w:tcPr>
            <w:tcW w:w="7404" w:type="dxa"/>
            <w:tcBorders>
              <w:top w:val="single" w:sz="4" w:space="0" w:color="FBD4B4" w:themeColor="accent6" w:themeTint="66"/>
              <w:bottom w:val="single" w:sz="4" w:space="0" w:color="FBD4B4" w:themeColor="accent6" w:themeTint="66"/>
            </w:tcBorders>
            <w:shd w:val="clear" w:color="auto" w:fill="FFFFD5"/>
          </w:tcPr>
          <w:p w:rsidR="00490F5C" w:rsidRPr="00883687" w:rsidRDefault="00490F5C" w:rsidP="00041303">
            <w:pPr>
              <w:jc w:val="both"/>
              <w:cnfStyle w:val="000000100000"/>
              <w:rPr>
                <w:rFonts w:ascii="Arial" w:hAnsi="Arial" w:cs="Arial"/>
                <w:sz w:val="20"/>
                <w:szCs w:val="20"/>
                <w:lang w:val="es-MX"/>
              </w:rPr>
            </w:pPr>
            <w:r w:rsidRPr="00883687">
              <w:rPr>
                <w:rFonts w:ascii="Arial" w:hAnsi="Arial" w:cs="Arial"/>
                <w:sz w:val="20"/>
                <w:szCs w:val="20"/>
                <w:lang w:val="es-MX"/>
              </w:rPr>
              <w:t>Obtención de recursos mediante la colocación de títulos-valores, que se rigen por las leyes del país.</w:t>
            </w:r>
          </w:p>
        </w:tc>
      </w:tr>
      <w:tr w:rsidR="00490F5C" w:rsidRPr="00883687" w:rsidTr="0088363C">
        <w:tc>
          <w:tcPr>
            <w:cnfStyle w:val="001000000000"/>
            <w:tcW w:w="1867" w:type="dxa"/>
            <w:tcBorders>
              <w:top w:val="single" w:sz="4" w:space="0" w:color="FBD4B4" w:themeColor="accent6" w:themeTint="66"/>
              <w:bottom w:val="single" w:sz="4" w:space="0" w:color="FBD4B4" w:themeColor="accent6" w:themeTint="66"/>
            </w:tcBorders>
            <w:shd w:val="clear" w:color="auto" w:fill="FFE89F"/>
            <w:vAlign w:val="center"/>
          </w:tcPr>
          <w:p w:rsidR="00490F5C" w:rsidRPr="002F7DB4" w:rsidRDefault="00490F5C" w:rsidP="002F7DB4">
            <w:pPr>
              <w:rPr>
                <w:rFonts w:ascii="Arial" w:hAnsi="Arial" w:cs="Arial"/>
                <w:color w:val="auto"/>
                <w:sz w:val="20"/>
                <w:szCs w:val="20"/>
                <w:lang w:val="es-MX"/>
              </w:rPr>
            </w:pPr>
            <w:r w:rsidRPr="002F7DB4">
              <w:rPr>
                <w:rFonts w:ascii="Arial" w:hAnsi="Arial" w:cs="Arial"/>
                <w:color w:val="auto"/>
                <w:sz w:val="20"/>
                <w:szCs w:val="20"/>
                <w:lang w:val="es-MX"/>
              </w:rPr>
              <w:t>Endeudamiento neto</w:t>
            </w:r>
          </w:p>
        </w:tc>
        <w:tc>
          <w:tcPr>
            <w:tcW w:w="7404" w:type="dxa"/>
            <w:tcBorders>
              <w:top w:val="single" w:sz="4" w:space="0" w:color="FBD4B4" w:themeColor="accent6" w:themeTint="66"/>
              <w:bottom w:val="single" w:sz="4" w:space="0" w:color="FBD4B4" w:themeColor="accent6" w:themeTint="66"/>
            </w:tcBorders>
          </w:tcPr>
          <w:p w:rsidR="00490F5C" w:rsidRPr="00883687" w:rsidRDefault="00490F5C" w:rsidP="00041303">
            <w:pPr>
              <w:jc w:val="both"/>
              <w:cnfStyle w:val="000000000000"/>
              <w:rPr>
                <w:rFonts w:ascii="Arial" w:hAnsi="Arial" w:cs="Arial"/>
                <w:sz w:val="20"/>
                <w:szCs w:val="20"/>
                <w:lang w:val="es-MX"/>
              </w:rPr>
            </w:pPr>
            <w:r w:rsidRPr="00883687">
              <w:rPr>
                <w:rFonts w:ascii="Arial" w:hAnsi="Arial" w:cs="Arial"/>
                <w:sz w:val="20"/>
                <w:szCs w:val="20"/>
                <w:lang w:val="es-MX"/>
              </w:rPr>
              <w:t>Diferencia entre el monto de la colocación de títulos de crédito (cuando su monto es mayor) y la amortización de la deuda (cuando su monto es menor).</w:t>
            </w:r>
          </w:p>
          <w:p w:rsidR="00490F5C" w:rsidRPr="00883687" w:rsidRDefault="00490F5C" w:rsidP="00041303">
            <w:pPr>
              <w:jc w:val="both"/>
              <w:cnfStyle w:val="000000000000"/>
              <w:rPr>
                <w:rFonts w:ascii="Arial" w:hAnsi="Arial" w:cs="Arial"/>
                <w:sz w:val="20"/>
                <w:szCs w:val="20"/>
                <w:lang w:val="es-MX"/>
              </w:rPr>
            </w:pPr>
            <w:r w:rsidRPr="00883687">
              <w:rPr>
                <w:rFonts w:ascii="Arial" w:hAnsi="Arial" w:cs="Arial"/>
                <w:sz w:val="20"/>
                <w:szCs w:val="20"/>
                <w:lang w:val="es-MX"/>
              </w:rPr>
              <w:t>En el caso de que el monto de la amortización sea superior al de la colocación, la diferencia se denomina Desendeudamiento Neto.</w:t>
            </w:r>
          </w:p>
        </w:tc>
      </w:tr>
      <w:tr w:rsidR="00490F5C" w:rsidRPr="00883687" w:rsidTr="0088363C">
        <w:trPr>
          <w:cnfStyle w:val="000000100000"/>
        </w:trPr>
        <w:tc>
          <w:tcPr>
            <w:cnfStyle w:val="001000000000"/>
            <w:tcW w:w="1867" w:type="dxa"/>
            <w:tcBorders>
              <w:top w:val="single" w:sz="4" w:space="0" w:color="FBD4B4" w:themeColor="accent6" w:themeTint="66"/>
              <w:bottom w:val="single" w:sz="4" w:space="0" w:color="FBD4B4" w:themeColor="accent6" w:themeTint="66"/>
            </w:tcBorders>
            <w:shd w:val="clear" w:color="auto" w:fill="FFE89F"/>
            <w:vAlign w:val="center"/>
          </w:tcPr>
          <w:p w:rsidR="00490F5C" w:rsidRPr="002F7DB4" w:rsidRDefault="00490F5C" w:rsidP="002F7DB4">
            <w:pPr>
              <w:rPr>
                <w:rFonts w:ascii="Arial" w:hAnsi="Arial" w:cs="Arial"/>
                <w:color w:val="auto"/>
                <w:sz w:val="20"/>
                <w:szCs w:val="20"/>
                <w:lang w:val="es-MX"/>
              </w:rPr>
            </w:pPr>
            <w:r w:rsidRPr="002F7DB4">
              <w:rPr>
                <w:rFonts w:ascii="Arial" w:hAnsi="Arial" w:cs="Arial"/>
                <w:color w:val="auto"/>
                <w:sz w:val="20"/>
                <w:szCs w:val="20"/>
                <w:lang w:val="es-MX"/>
              </w:rPr>
              <w:t>Equilibrio Presupuestario</w:t>
            </w:r>
          </w:p>
        </w:tc>
        <w:tc>
          <w:tcPr>
            <w:tcW w:w="7404" w:type="dxa"/>
            <w:tcBorders>
              <w:top w:val="single" w:sz="4" w:space="0" w:color="FBD4B4" w:themeColor="accent6" w:themeTint="66"/>
              <w:bottom w:val="single" w:sz="4" w:space="0" w:color="FBD4B4" w:themeColor="accent6" w:themeTint="66"/>
            </w:tcBorders>
            <w:shd w:val="clear" w:color="auto" w:fill="FFFFD5"/>
          </w:tcPr>
          <w:p w:rsidR="00490F5C" w:rsidRPr="00883687" w:rsidRDefault="00490F5C" w:rsidP="00041303">
            <w:pPr>
              <w:jc w:val="both"/>
              <w:cnfStyle w:val="000000100000"/>
              <w:rPr>
                <w:rFonts w:ascii="Arial" w:hAnsi="Arial" w:cs="Arial"/>
                <w:sz w:val="20"/>
                <w:szCs w:val="20"/>
              </w:rPr>
            </w:pPr>
            <w:r w:rsidRPr="00883687">
              <w:rPr>
                <w:rFonts w:ascii="Arial" w:hAnsi="Arial" w:cs="Arial"/>
                <w:sz w:val="20"/>
                <w:szCs w:val="20"/>
              </w:rPr>
              <w:t xml:space="preserve">Principio presupuestario que indica que los ingresos y los egresos deben tener el mismo monto.  El equilibrio presupuestario permite que la estimación de las distintas fuentes de recursos (ingresos), financien las autorizaciones máximas de gastos (egresos) para el período de un año. </w:t>
            </w:r>
          </w:p>
        </w:tc>
      </w:tr>
      <w:tr w:rsidR="00490F5C" w:rsidRPr="00883687" w:rsidTr="0088363C">
        <w:tc>
          <w:tcPr>
            <w:cnfStyle w:val="001000000000"/>
            <w:tcW w:w="1867" w:type="dxa"/>
            <w:tcBorders>
              <w:top w:val="single" w:sz="4" w:space="0" w:color="FBD4B4" w:themeColor="accent6" w:themeTint="66"/>
              <w:bottom w:val="single" w:sz="4" w:space="0" w:color="FBD4B4" w:themeColor="accent6" w:themeTint="66"/>
            </w:tcBorders>
            <w:shd w:val="clear" w:color="auto" w:fill="FFE89F"/>
            <w:vAlign w:val="center"/>
          </w:tcPr>
          <w:p w:rsidR="00490F5C" w:rsidRPr="002F7DB4" w:rsidRDefault="00490F5C" w:rsidP="002F7DB4">
            <w:pPr>
              <w:rPr>
                <w:rFonts w:ascii="Arial" w:hAnsi="Arial" w:cs="Arial"/>
                <w:color w:val="auto"/>
                <w:sz w:val="20"/>
                <w:szCs w:val="20"/>
                <w:lang w:val="es-MX"/>
              </w:rPr>
            </w:pPr>
            <w:r w:rsidRPr="002F7DB4">
              <w:rPr>
                <w:rFonts w:ascii="Arial" w:hAnsi="Arial" w:cs="Arial"/>
                <w:color w:val="auto"/>
                <w:sz w:val="20"/>
                <w:szCs w:val="20"/>
                <w:lang w:val="es-MX"/>
              </w:rPr>
              <w:t>Gasto Público</w:t>
            </w:r>
          </w:p>
        </w:tc>
        <w:tc>
          <w:tcPr>
            <w:tcW w:w="7404" w:type="dxa"/>
            <w:tcBorders>
              <w:top w:val="single" w:sz="4" w:space="0" w:color="FBD4B4" w:themeColor="accent6" w:themeTint="66"/>
              <w:bottom w:val="single" w:sz="4" w:space="0" w:color="FBD4B4" w:themeColor="accent6" w:themeTint="66"/>
            </w:tcBorders>
          </w:tcPr>
          <w:p w:rsidR="00490F5C" w:rsidRPr="00883687" w:rsidRDefault="00490F5C" w:rsidP="00041303">
            <w:pPr>
              <w:jc w:val="both"/>
              <w:cnfStyle w:val="000000000000"/>
              <w:rPr>
                <w:rFonts w:ascii="Arial" w:hAnsi="Arial" w:cs="Arial"/>
                <w:sz w:val="20"/>
                <w:szCs w:val="20"/>
                <w:lang w:val="es-MX"/>
              </w:rPr>
            </w:pPr>
            <w:r w:rsidRPr="00883687">
              <w:rPr>
                <w:rFonts w:ascii="Arial" w:hAnsi="Arial" w:cs="Arial"/>
                <w:sz w:val="20"/>
                <w:szCs w:val="20"/>
                <w:lang w:val="es-MX"/>
              </w:rPr>
              <w:t>En forma sencilla, el gasto público no es más que los recursos invertidos en programas y proyectos con los cuales se atienden las necesidades colectivas de las personas.  Es la devolución de los impuestos que la población paga, y que se le retribuyen en servicios públicos (seguridad, educación, salud, entre otros) y en bienes públicos (carreteras, hospitales, centros y puestos de salud, escuelas, puentes, entre otros).</w:t>
            </w:r>
          </w:p>
        </w:tc>
      </w:tr>
      <w:tr w:rsidR="0088363C" w:rsidRPr="00883687" w:rsidTr="0088363C">
        <w:trPr>
          <w:cnfStyle w:val="000000100000"/>
        </w:trPr>
        <w:tc>
          <w:tcPr>
            <w:cnfStyle w:val="001000000000"/>
            <w:tcW w:w="1867" w:type="dxa"/>
            <w:tcBorders>
              <w:top w:val="single" w:sz="4" w:space="0" w:color="FBD4B4" w:themeColor="accent6" w:themeTint="66"/>
              <w:bottom w:val="single" w:sz="4" w:space="0" w:color="FBD4B4" w:themeColor="accent6" w:themeTint="66"/>
            </w:tcBorders>
            <w:shd w:val="clear" w:color="auto" w:fill="FFE89F"/>
            <w:vAlign w:val="center"/>
          </w:tcPr>
          <w:p w:rsidR="00490F5C" w:rsidRPr="002F7DB4" w:rsidRDefault="00490F5C" w:rsidP="002F7DB4">
            <w:pPr>
              <w:rPr>
                <w:rFonts w:ascii="Arial" w:hAnsi="Arial" w:cs="Arial"/>
                <w:color w:val="auto"/>
                <w:sz w:val="20"/>
                <w:szCs w:val="20"/>
                <w:lang w:val="es-MX"/>
              </w:rPr>
            </w:pPr>
            <w:r w:rsidRPr="002F7DB4">
              <w:rPr>
                <w:rFonts w:ascii="Arial" w:hAnsi="Arial" w:cs="Arial"/>
                <w:color w:val="auto"/>
                <w:sz w:val="20"/>
                <w:szCs w:val="20"/>
                <w:lang w:val="es-MX"/>
              </w:rPr>
              <w:t>Impuesto</w:t>
            </w:r>
          </w:p>
        </w:tc>
        <w:tc>
          <w:tcPr>
            <w:tcW w:w="7404" w:type="dxa"/>
            <w:tcBorders>
              <w:top w:val="single" w:sz="4" w:space="0" w:color="FBD4B4" w:themeColor="accent6" w:themeTint="66"/>
              <w:bottom w:val="single" w:sz="4" w:space="0" w:color="FBD4B4" w:themeColor="accent6" w:themeTint="66"/>
            </w:tcBorders>
            <w:shd w:val="clear" w:color="auto" w:fill="FFFFD5"/>
          </w:tcPr>
          <w:p w:rsidR="00490F5C" w:rsidRPr="00883687" w:rsidRDefault="00490F5C" w:rsidP="00041303">
            <w:pPr>
              <w:jc w:val="both"/>
              <w:cnfStyle w:val="000000100000"/>
              <w:rPr>
                <w:rFonts w:ascii="Arial" w:hAnsi="Arial" w:cs="Arial"/>
                <w:sz w:val="20"/>
                <w:szCs w:val="20"/>
                <w:lang w:val="es-MX"/>
              </w:rPr>
            </w:pPr>
            <w:r w:rsidRPr="00883687">
              <w:rPr>
                <w:rFonts w:ascii="Arial" w:hAnsi="Arial" w:cs="Arial"/>
                <w:sz w:val="20"/>
                <w:szCs w:val="20"/>
                <w:lang w:val="es-MX"/>
              </w:rPr>
              <w:t>Es el tributo que se le exige a los ciudadanos dependiendo de su capacidad económica.</w:t>
            </w:r>
          </w:p>
          <w:p w:rsidR="00490F5C" w:rsidRPr="00883687" w:rsidRDefault="00490F5C" w:rsidP="00041303">
            <w:pPr>
              <w:jc w:val="both"/>
              <w:cnfStyle w:val="000000100000"/>
              <w:rPr>
                <w:rFonts w:ascii="Arial" w:hAnsi="Arial" w:cs="Arial"/>
                <w:sz w:val="20"/>
                <w:szCs w:val="20"/>
                <w:lang w:val="es-MX"/>
              </w:rPr>
            </w:pPr>
            <w:r w:rsidRPr="00883687">
              <w:rPr>
                <w:rFonts w:ascii="Arial" w:hAnsi="Arial" w:cs="Arial"/>
                <w:sz w:val="20"/>
                <w:szCs w:val="20"/>
                <w:lang w:val="es-MX"/>
              </w:rPr>
              <w:t>En otras palabras, es la cantidad de dinero que, de acuerdo a la legislación vigente, proporcionan las personas, para satisfacer las necesidades públicas o colectivas de la población. Estos recursos son recaudados por la administración tributaria, y luego son distribuidos en programas y proyectos prioritarios a favor de la población, a través del Presupuesto de la Nación.</w:t>
            </w:r>
          </w:p>
        </w:tc>
      </w:tr>
      <w:tr w:rsidR="00490F5C" w:rsidRPr="00883687" w:rsidTr="0088363C">
        <w:tc>
          <w:tcPr>
            <w:cnfStyle w:val="001000000000"/>
            <w:tcW w:w="1867" w:type="dxa"/>
            <w:tcBorders>
              <w:top w:val="single" w:sz="4" w:space="0" w:color="FBD4B4" w:themeColor="accent6" w:themeTint="66"/>
              <w:bottom w:val="single" w:sz="4" w:space="0" w:color="FBD4B4" w:themeColor="accent6" w:themeTint="66"/>
            </w:tcBorders>
            <w:shd w:val="clear" w:color="auto" w:fill="FFE89F"/>
            <w:vAlign w:val="center"/>
          </w:tcPr>
          <w:p w:rsidR="00490F5C" w:rsidRPr="002F7DB4" w:rsidRDefault="00490F5C" w:rsidP="002F7DB4">
            <w:pPr>
              <w:rPr>
                <w:rFonts w:ascii="Arial" w:hAnsi="Arial" w:cs="Arial"/>
                <w:color w:val="auto"/>
                <w:sz w:val="20"/>
                <w:szCs w:val="20"/>
                <w:lang w:val="es-MX"/>
              </w:rPr>
            </w:pPr>
            <w:r w:rsidRPr="002F7DB4">
              <w:rPr>
                <w:rFonts w:ascii="Arial" w:hAnsi="Arial" w:cs="Arial"/>
                <w:color w:val="auto"/>
                <w:sz w:val="20"/>
                <w:szCs w:val="20"/>
                <w:lang w:val="es-MX"/>
              </w:rPr>
              <w:t>Inflación</w:t>
            </w:r>
          </w:p>
        </w:tc>
        <w:tc>
          <w:tcPr>
            <w:tcW w:w="7404" w:type="dxa"/>
            <w:tcBorders>
              <w:top w:val="single" w:sz="4" w:space="0" w:color="FBD4B4" w:themeColor="accent6" w:themeTint="66"/>
              <w:bottom w:val="single" w:sz="4" w:space="0" w:color="FBD4B4" w:themeColor="accent6" w:themeTint="66"/>
            </w:tcBorders>
          </w:tcPr>
          <w:p w:rsidR="00490F5C" w:rsidRPr="00883687" w:rsidRDefault="00490F5C" w:rsidP="00041303">
            <w:pPr>
              <w:ind w:left="34"/>
              <w:jc w:val="both"/>
              <w:cnfStyle w:val="000000000000"/>
              <w:rPr>
                <w:rFonts w:ascii="Arial" w:hAnsi="Arial" w:cs="Arial"/>
                <w:sz w:val="20"/>
                <w:szCs w:val="20"/>
              </w:rPr>
            </w:pPr>
            <w:r w:rsidRPr="00883687">
              <w:rPr>
                <w:rFonts w:ascii="Arial" w:hAnsi="Arial" w:cs="Arial"/>
                <w:sz w:val="20"/>
                <w:szCs w:val="20"/>
              </w:rPr>
              <w:t>Es el crecimiento continuo y generalizado de los precios de los bienes y servicios y factores productivos de una economía a lo largo del tiempo.</w:t>
            </w:r>
          </w:p>
        </w:tc>
      </w:tr>
      <w:tr w:rsidR="0088363C" w:rsidRPr="00883687" w:rsidTr="0088363C">
        <w:trPr>
          <w:cnfStyle w:val="000000100000"/>
        </w:trPr>
        <w:tc>
          <w:tcPr>
            <w:cnfStyle w:val="001000000000"/>
            <w:tcW w:w="1867" w:type="dxa"/>
            <w:tcBorders>
              <w:top w:val="single" w:sz="4" w:space="0" w:color="FBD4B4" w:themeColor="accent6" w:themeTint="66"/>
              <w:bottom w:val="single" w:sz="4" w:space="0" w:color="FBD4B4" w:themeColor="accent6" w:themeTint="66"/>
            </w:tcBorders>
            <w:shd w:val="clear" w:color="auto" w:fill="FFE89F"/>
            <w:vAlign w:val="center"/>
          </w:tcPr>
          <w:p w:rsidR="00490F5C" w:rsidRPr="002F7DB4" w:rsidRDefault="00490F5C" w:rsidP="002F7DB4">
            <w:pPr>
              <w:rPr>
                <w:rFonts w:ascii="Arial" w:hAnsi="Arial" w:cs="Arial"/>
                <w:color w:val="auto"/>
                <w:sz w:val="20"/>
                <w:szCs w:val="20"/>
                <w:lang w:val="es-MX"/>
              </w:rPr>
            </w:pPr>
            <w:r w:rsidRPr="002F7DB4">
              <w:rPr>
                <w:rFonts w:ascii="Arial" w:hAnsi="Arial" w:cs="Arial"/>
                <w:color w:val="auto"/>
                <w:sz w:val="20"/>
                <w:szCs w:val="20"/>
                <w:lang w:val="es-MX"/>
              </w:rPr>
              <w:t>Ingresos Corrientes</w:t>
            </w:r>
          </w:p>
        </w:tc>
        <w:tc>
          <w:tcPr>
            <w:tcW w:w="7404" w:type="dxa"/>
            <w:tcBorders>
              <w:top w:val="single" w:sz="4" w:space="0" w:color="FBD4B4" w:themeColor="accent6" w:themeTint="66"/>
              <w:bottom w:val="single" w:sz="4" w:space="0" w:color="FBD4B4" w:themeColor="accent6" w:themeTint="66"/>
            </w:tcBorders>
            <w:shd w:val="clear" w:color="auto" w:fill="FFFFD5"/>
          </w:tcPr>
          <w:p w:rsidR="00490F5C" w:rsidRPr="00883687" w:rsidRDefault="00490F5C" w:rsidP="00041303">
            <w:pPr>
              <w:pStyle w:val="NormalWeb"/>
              <w:spacing w:before="0" w:beforeAutospacing="0" w:after="0" w:afterAutospacing="0"/>
              <w:jc w:val="both"/>
              <w:cnfStyle w:val="000000100000"/>
              <w:rPr>
                <w:rFonts w:ascii="Arial" w:eastAsia="Calibri" w:hAnsi="Arial" w:cs="Arial"/>
                <w:sz w:val="20"/>
                <w:szCs w:val="20"/>
                <w:lang w:val="es-MX" w:eastAsia="en-US"/>
              </w:rPr>
            </w:pPr>
            <w:r w:rsidRPr="00883687">
              <w:rPr>
                <w:rFonts w:ascii="Arial" w:eastAsia="Calibri" w:hAnsi="Arial" w:cs="Arial"/>
                <w:sz w:val="20"/>
                <w:szCs w:val="20"/>
                <w:lang w:val="es-MX" w:eastAsia="en-US"/>
              </w:rPr>
              <w:t>Son los ingresos tributarios y no tributarios que regularmente percibe el Estado</w:t>
            </w:r>
            <w:r w:rsidR="00FA1F01">
              <w:rPr>
                <w:rFonts w:ascii="Arial" w:eastAsia="Calibri" w:hAnsi="Arial" w:cs="Arial"/>
                <w:sz w:val="20"/>
                <w:szCs w:val="20"/>
                <w:lang w:val="es-MX" w:eastAsia="en-US"/>
              </w:rPr>
              <w:t xml:space="preserve"> por el pago de impuestos</w:t>
            </w:r>
            <w:r w:rsidRPr="00883687">
              <w:rPr>
                <w:rFonts w:ascii="Arial" w:eastAsia="Calibri" w:hAnsi="Arial" w:cs="Arial"/>
                <w:sz w:val="20"/>
                <w:szCs w:val="20"/>
                <w:lang w:val="es-MX" w:eastAsia="en-US"/>
              </w:rPr>
              <w:t>.</w:t>
            </w:r>
          </w:p>
        </w:tc>
      </w:tr>
      <w:tr w:rsidR="00490F5C" w:rsidRPr="00883687" w:rsidTr="0088363C">
        <w:tc>
          <w:tcPr>
            <w:cnfStyle w:val="001000000000"/>
            <w:tcW w:w="1867" w:type="dxa"/>
            <w:tcBorders>
              <w:top w:val="single" w:sz="4" w:space="0" w:color="FBD4B4" w:themeColor="accent6" w:themeTint="66"/>
              <w:bottom w:val="single" w:sz="4" w:space="0" w:color="FBD4B4" w:themeColor="accent6" w:themeTint="66"/>
            </w:tcBorders>
            <w:shd w:val="clear" w:color="auto" w:fill="FFE89F"/>
            <w:vAlign w:val="center"/>
          </w:tcPr>
          <w:p w:rsidR="00490F5C" w:rsidRPr="002F7DB4" w:rsidRDefault="00490F5C" w:rsidP="002F7DB4">
            <w:pPr>
              <w:rPr>
                <w:rFonts w:ascii="Arial" w:hAnsi="Arial" w:cs="Arial"/>
                <w:color w:val="auto"/>
                <w:sz w:val="20"/>
                <w:szCs w:val="20"/>
                <w:lang w:val="es-MX"/>
              </w:rPr>
            </w:pPr>
            <w:r w:rsidRPr="002F7DB4">
              <w:rPr>
                <w:rFonts w:ascii="Arial" w:hAnsi="Arial" w:cs="Arial"/>
                <w:color w:val="auto"/>
                <w:sz w:val="20"/>
                <w:szCs w:val="20"/>
                <w:lang w:val="es-MX"/>
              </w:rPr>
              <w:t>Ingresos Tributarios</w:t>
            </w:r>
          </w:p>
        </w:tc>
        <w:tc>
          <w:tcPr>
            <w:tcW w:w="7404" w:type="dxa"/>
            <w:tcBorders>
              <w:top w:val="single" w:sz="4" w:space="0" w:color="FBD4B4" w:themeColor="accent6" w:themeTint="66"/>
              <w:bottom w:val="single" w:sz="4" w:space="0" w:color="FBD4B4" w:themeColor="accent6" w:themeTint="66"/>
            </w:tcBorders>
          </w:tcPr>
          <w:p w:rsidR="00490F5C" w:rsidRPr="00883687" w:rsidRDefault="00490F5C" w:rsidP="00041303">
            <w:pPr>
              <w:pStyle w:val="NormalWeb"/>
              <w:spacing w:before="0" w:beforeAutospacing="0" w:after="0" w:afterAutospacing="0"/>
              <w:jc w:val="both"/>
              <w:cnfStyle w:val="000000000000"/>
              <w:rPr>
                <w:rFonts w:ascii="Arial" w:eastAsia="Calibri" w:hAnsi="Arial" w:cs="Arial"/>
                <w:sz w:val="20"/>
                <w:szCs w:val="20"/>
                <w:lang w:val="es-MX" w:eastAsia="en-US"/>
              </w:rPr>
            </w:pPr>
            <w:r w:rsidRPr="00883687">
              <w:rPr>
                <w:rFonts w:ascii="Arial" w:eastAsia="Calibri" w:hAnsi="Arial" w:cs="Arial"/>
                <w:sz w:val="20"/>
                <w:szCs w:val="20"/>
                <w:lang w:val="es-MX" w:eastAsia="en-US"/>
              </w:rPr>
              <w:t>Son los ingresos que percibe el Estado y que provienen del pago de impuestos directos e indirectos.</w:t>
            </w:r>
          </w:p>
          <w:p w:rsidR="00490F5C" w:rsidRPr="00883687" w:rsidRDefault="00490F5C" w:rsidP="00041303">
            <w:pPr>
              <w:pStyle w:val="NormalWeb"/>
              <w:spacing w:before="0" w:beforeAutospacing="0" w:after="0" w:afterAutospacing="0"/>
              <w:jc w:val="both"/>
              <w:cnfStyle w:val="000000000000"/>
              <w:rPr>
                <w:rFonts w:ascii="Arial" w:eastAsia="Calibri" w:hAnsi="Arial" w:cs="Arial"/>
                <w:sz w:val="20"/>
                <w:szCs w:val="20"/>
                <w:lang w:val="es-MX" w:eastAsia="en-US"/>
              </w:rPr>
            </w:pPr>
            <w:r w:rsidRPr="00883687">
              <w:rPr>
                <w:rFonts w:ascii="Arial" w:eastAsia="Calibri" w:hAnsi="Arial" w:cs="Arial"/>
                <w:sz w:val="20"/>
                <w:szCs w:val="20"/>
                <w:lang w:val="es-MX" w:eastAsia="en-US"/>
              </w:rPr>
              <w:t>Dentro de los impuestos directos se encuentra el impuesto sobre la renta, impuesto de solidaridad, impuesto sobre el patrimonio, principalmente.</w:t>
            </w:r>
          </w:p>
          <w:p w:rsidR="00490F5C" w:rsidRPr="00883687" w:rsidRDefault="00490F5C" w:rsidP="00041303">
            <w:pPr>
              <w:pStyle w:val="NormalWeb"/>
              <w:spacing w:before="0" w:beforeAutospacing="0" w:after="0" w:afterAutospacing="0"/>
              <w:jc w:val="both"/>
              <w:cnfStyle w:val="000000000000"/>
              <w:rPr>
                <w:rFonts w:ascii="Arial" w:eastAsia="Calibri" w:hAnsi="Arial" w:cs="Arial"/>
                <w:sz w:val="20"/>
                <w:szCs w:val="20"/>
                <w:lang w:val="es-MX" w:eastAsia="en-US"/>
              </w:rPr>
            </w:pPr>
            <w:r w:rsidRPr="00883687">
              <w:rPr>
                <w:rFonts w:ascii="Arial" w:eastAsia="Calibri" w:hAnsi="Arial" w:cs="Arial"/>
                <w:sz w:val="20"/>
                <w:szCs w:val="20"/>
                <w:lang w:val="es-MX" w:eastAsia="en-US"/>
              </w:rPr>
              <w:t xml:space="preserve">Dentro de los impuestos indirectos figura el impuesto al valor agregado, </w:t>
            </w:r>
            <w:r w:rsidRPr="00883687">
              <w:rPr>
                <w:rFonts w:ascii="Arial" w:eastAsia="Calibri" w:hAnsi="Arial" w:cs="Arial"/>
                <w:sz w:val="20"/>
                <w:szCs w:val="20"/>
                <w:lang w:val="es-MX" w:eastAsia="en-US"/>
              </w:rPr>
              <w:lastRenderedPageBreak/>
              <w:t>impuesto a las importaciones, a los productos industriales y primarios tales como tabaco, petróleo, cemento, impuestos internos sobre servicios como las comunicaciones, jurídicos y de transacciones, impuesto de circulación de vehículos, salida del país, principalmente.</w:t>
            </w:r>
          </w:p>
        </w:tc>
      </w:tr>
      <w:tr w:rsidR="0088363C" w:rsidRPr="00883687" w:rsidTr="0088363C">
        <w:trPr>
          <w:cnfStyle w:val="000000100000"/>
        </w:trPr>
        <w:tc>
          <w:tcPr>
            <w:cnfStyle w:val="001000000000"/>
            <w:tcW w:w="1867" w:type="dxa"/>
            <w:tcBorders>
              <w:top w:val="single" w:sz="4" w:space="0" w:color="FBD4B4" w:themeColor="accent6" w:themeTint="66"/>
              <w:bottom w:val="single" w:sz="4" w:space="0" w:color="FBD4B4" w:themeColor="accent6" w:themeTint="66"/>
            </w:tcBorders>
            <w:shd w:val="clear" w:color="auto" w:fill="FFE89F"/>
            <w:vAlign w:val="center"/>
          </w:tcPr>
          <w:p w:rsidR="00490F5C" w:rsidRPr="002F7DB4" w:rsidRDefault="00490F5C" w:rsidP="002F7DB4">
            <w:pPr>
              <w:rPr>
                <w:rFonts w:ascii="Arial" w:hAnsi="Arial" w:cs="Arial"/>
                <w:color w:val="auto"/>
                <w:sz w:val="20"/>
                <w:szCs w:val="20"/>
                <w:lang w:val="es-MX"/>
              </w:rPr>
            </w:pPr>
            <w:r w:rsidRPr="002F7DB4">
              <w:rPr>
                <w:rFonts w:ascii="Arial" w:hAnsi="Arial" w:cs="Arial"/>
                <w:color w:val="auto"/>
                <w:sz w:val="20"/>
                <w:szCs w:val="20"/>
                <w:lang w:val="es-MX"/>
              </w:rPr>
              <w:lastRenderedPageBreak/>
              <w:t>Ingresos no Tributarios</w:t>
            </w:r>
          </w:p>
        </w:tc>
        <w:tc>
          <w:tcPr>
            <w:tcW w:w="7404" w:type="dxa"/>
            <w:tcBorders>
              <w:top w:val="single" w:sz="4" w:space="0" w:color="FBD4B4" w:themeColor="accent6" w:themeTint="66"/>
              <w:bottom w:val="single" w:sz="4" w:space="0" w:color="FBD4B4" w:themeColor="accent6" w:themeTint="66"/>
            </w:tcBorders>
            <w:shd w:val="clear" w:color="auto" w:fill="FFFFD5"/>
          </w:tcPr>
          <w:p w:rsidR="00490F5C" w:rsidRPr="00883687" w:rsidRDefault="00490F5C" w:rsidP="00041303">
            <w:pPr>
              <w:pStyle w:val="NormalWeb"/>
              <w:spacing w:before="0" w:beforeAutospacing="0" w:after="0" w:afterAutospacing="0"/>
              <w:jc w:val="both"/>
              <w:cnfStyle w:val="000000100000"/>
              <w:rPr>
                <w:rFonts w:ascii="Arial" w:eastAsia="Calibri" w:hAnsi="Arial" w:cs="Arial"/>
                <w:sz w:val="20"/>
                <w:szCs w:val="20"/>
                <w:lang w:val="es-MX" w:eastAsia="en-US"/>
              </w:rPr>
            </w:pPr>
            <w:r w:rsidRPr="00883687">
              <w:rPr>
                <w:rFonts w:ascii="Arial" w:eastAsia="Calibri" w:hAnsi="Arial" w:cs="Arial"/>
                <w:sz w:val="20"/>
                <w:szCs w:val="20"/>
                <w:lang w:val="es-MX" w:eastAsia="en-US"/>
              </w:rPr>
              <w:t>Son los ingresos que percibe el Estado y que provienen del pago de tasas, derechos, multas, arrendamientos, montepío, venta de bienes y servicios de la administración pública, intereses por depósitos monetarios o títulos y valores, utilidades de las empresas públicas, donaciones.</w:t>
            </w:r>
          </w:p>
        </w:tc>
      </w:tr>
      <w:tr w:rsidR="00490F5C" w:rsidRPr="00883687" w:rsidTr="0088363C">
        <w:tc>
          <w:tcPr>
            <w:cnfStyle w:val="001000000000"/>
            <w:tcW w:w="1867" w:type="dxa"/>
            <w:tcBorders>
              <w:top w:val="single" w:sz="4" w:space="0" w:color="FBD4B4" w:themeColor="accent6" w:themeTint="66"/>
              <w:bottom w:val="single" w:sz="4" w:space="0" w:color="FBD4B4" w:themeColor="accent6" w:themeTint="66"/>
            </w:tcBorders>
            <w:shd w:val="clear" w:color="auto" w:fill="FFE89F"/>
            <w:vAlign w:val="center"/>
          </w:tcPr>
          <w:p w:rsidR="00490F5C" w:rsidRPr="002F7DB4" w:rsidRDefault="00490F5C" w:rsidP="002F7DB4">
            <w:pPr>
              <w:rPr>
                <w:rFonts w:ascii="Arial" w:hAnsi="Arial" w:cs="Arial"/>
                <w:color w:val="auto"/>
                <w:sz w:val="20"/>
                <w:szCs w:val="20"/>
                <w:lang w:val="es-MX"/>
              </w:rPr>
            </w:pPr>
            <w:r w:rsidRPr="002F7DB4">
              <w:rPr>
                <w:rFonts w:ascii="Arial" w:hAnsi="Arial" w:cs="Arial"/>
                <w:color w:val="auto"/>
                <w:sz w:val="20"/>
                <w:szCs w:val="20"/>
                <w:lang w:val="es-MX"/>
              </w:rPr>
              <w:t>Insumo</w:t>
            </w:r>
          </w:p>
        </w:tc>
        <w:tc>
          <w:tcPr>
            <w:tcW w:w="7404" w:type="dxa"/>
            <w:tcBorders>
              <w:top w:val="single" w:sz="4" w:space="0" w:color="FBD4B4" w:themeColor="accent6" w:themeTint="66"/>
              <w:bottom w:val="single" w:sz="4" w:space="0" w:color="FBD4B4" w:themeColor="accent6" w:themeTint="66"/>
            </w:tcBorders>
          </w:tcPr>
          <w:p w:rsidR="00490F5C" w:rsidRPr="00883687" w:rsidRDefault="00490F5C" w:rsidP="00041303">
            <w:pPr>
              <w:pStyle w:val="NormalWeb"/>
              <w:spacing w:before="0" w:beforeAutospacing="0" w:after="0" w:afterAutospacing="0"/>
              <w:cnfStyle w:val="000000000000"/>
              <w:rPr>
                <w:rFonts w:ascii="Arial" w:eastAsia="Calibri" w:hAnsi="Arial" w:cs="Arial"/>
                <w:sz w:val="20"/>
                <w:szCs w:val="20"/>
                <w:lang w:val="es-MX" w:eastAsia="en-US"/>
              </w:rPr>
            </w:pPr>
            <w:r w:rsidRPr="00883687">
              <w:rPr>
                <w:rFonts w:ascii="Arial" w:eastAsia="Calibri" w:hAnsi="Arial" w:cs="Arial" w:hint="eastAsia"/>
                <w:sz w:val="20"/>
                <w:szCs w:val="20"/>
                <w:lang w:val="es-MX" w:eastAsia="en-US"/>
              </w:rPr>
              <w:t>Conjunto de bienes empleados en la producción de otros bienes.</w:t>
            </w:r>
          </w:p>
          <w:p w:rsidR="00490F5C" w:rsidRPr="00883687" w:rsidRDefault="00490F5C" w:rsidP="00041303">
            <w:pPr>
              <w:pStyle w:val="NormalWeb"/>
              <w:spacing w:before="0" w:beforeAutospacing="0" w:after="0" w:afterAutospacing="0"/>
              <w:jc w:val="both"/>
              <w:cnfStyle w:val="000000000000"/>
              <w:rPr>
                <w:rFonts w:ascii="Arial" w:eastAsia="Calibri" w:hAnsi="Arial" w:cs="Arial"/>
                <w:sz w:val="20"/>
                <w:szCs w:val="20"/>
                <w:lang w:val="es-MX" w:eastAsia="en-US"/>
              </w:rPr>
            </w:pPr>
            <w:r w:rsidRPr="00883687">
              <w:rPr>
                <w:rFonts w:ascii="Arial" w:eastAsia="Calibri" w:hAnsi="Arial" w:cs="Arial"/>
                <w:sz w:val="20"/>
                <w:szCs w:val="20"/>
                <w:lang w:val="es-MX" w:eastAsia="en-US"/>
              </w:rPr>
              <w:t>Por ejemplo: en un programa educativo, parte de los insumos serían los maestros, libros de texto, materiales didácticos, entre otros.</w:t>
            </w:r>
          </w:p>
        </w:tc>
      </w:tr>
      <w:tr w:rsidR="0088363C" w:rsidRPr="00883687" w:rsidTr="0088363C">
        <w:trPr>
          <w:cnfStyle w:val="000000100000"/>
        </w:trPr>
        <w:tc>
          <w:tcPr>
            <w:cnfStyle w:val="001000000000"/>
            <w:tcW w:w="1867" w:type="dxa"/>
            <w:tcBorders>
              <w:top w:val="single" w:sz="4" w:space="0" w:color="FBD4B4" w:themeColor="accent6" w:themeTint="66"/>
              <w:bottom w:val="single" w:sz="4" w:space="0" w:color="FBD4B4" w:themeColor="accent6" w:themeTint="66"/>
            </w:tcBorders>
            <w:shd w:val="clear" w:color="auto" w:fill="FFE89F"/>
            <w:vAlign w:val="center"/>
          </w:tcPr>
          <w:p w:rsidR="00490F5C" w:rsidRPr="002F7DB4" w:rsidRDefault="00490F5C" w:rsidP="002F7DB4">
            <w:pPr>
              <w:rPr>
                <w:rFonts w:ascii="Arial" w:hAnsi="Arial" w:cs="Arial"/>
                <w:color w:val="auto"/>
                <w:sz w:val="20"/>
                <w:szCs w:val="20"/>
                <w:lang w:val="es-MX"/>
              </w:rPr>
            </w:pPr>
            <w:r w:rsidRPr="002F7DB4">
              <w:rPr>
                <w:rFonts w:ascii="Arial" w:hAnsi="Arial" w:cs="Arial"/>
                <w:color w:val="auto"/>
                <w:sz w:val="20"/>
                <w:szCs w:val="20"/>
                <w:lang w:val="es-MX"/>
              </w:rPr>
              <w:t>Presupuesto</w:t>
            </w:r>
          </w:p>
        </w:tc>
        <w:tc>
          <w:tcPr>
            <w:tcW w:w="7404" w:type="dxa"/>
            <w:tcBorders>
              <w:top w:val="single" w:sz="4" w:space="0" w:color="FBD4B4" w:themeColor="accent6" w:themeTint="66"/>
              <w:bottom w:val="single" w:sz="4" w:space="0" w:color="FBD4B4" w:themeColor="accent6" w:themeTint="66"/>
            </w:tcBorders>
            <w:shd w:val="clear" w:color="auto" w:fill="FFFFD5"/>
          </w:tcPr>
          <w:p w:rsidR="00490F5C" w:rsidRPr="00883687" w:rsidRDefault="00490F5C" w:rsidP="00041303">
            <w:pPr>
              <w:jc w:val="both"/>
              <w:cnfStyle w:val="000000100000"/>
              <w:rPr>
                <w:rFonts w:ascii="Arial" w:hAnsi="Arial" w:cs="Arial"/>
                <w:sz w:val="20"/>
                <w:szCs w:val="20"/>
              </w:rPr>
            </w:pPr>
            <w:r w:rsidRPr="00883687">
              <w:rPr>
                <w:rFonts w:ascii="Arial" w:hAnsi="Arial" w:cs="Arial"/>
                <w:sz w:val="20"/>
                <w:szCs w:val="20"/>
              </w:rPr>
              <w:t xml:space="preserve">El “pre-supuesto”, como su nombre lo indica, es un supuesto previo sobre los ingresos que se espera obtener y los egresos (gastos) que se programan realizar para alcanzar los objetivos de gobierno. </w:t>
            </w:r>
          </w:p>
        </w:tc>
      </w:tr>
      <w:tr w:rsidR="00490F5C" w:rsidRPr="00883687" w:rsidTr="0088363C">
        <w:tc>
          <w:tcPr>
            <w:cnfStyle w:val="001000000000"/>
            <w:tcW w:w="1867" w:type="dxa"/>
            <w:tcBorders>
              <w:top w:val="single" w:sz="4" w:space="0" w:color="FBD4B4" w:themeColor="accent6" w:themeTint="66"/>
              <w:bottom w:val="single" w:sz="4" w:space="0" w:color="FBD4B4" w:themeColor="accent6" w:themeTint="66"/>
            </w:tcBorders>
            <w:shd w:val="clear" w:color="auto" w:fill="FFE89F"/>
            <w:vAlign w:val="center"/>
          </w:tcPr>
          <w:p w:rsidR="00490F5C" w:rsidRPr="002F7DB4" w:rsidRDefault="00490F5C" w:rsidP="002F7DB4">
            <w:pPr>
              <w:rPr>
                <w:rFonts w:ascii="Arial" w:hAnsi="Arial" w:cs="Arial"/>
                <w:color w:val="auto"/>
                <w:sz w:val="20"/>
                <w:szCs w:val="20"/>
                <w:lang w:val="es-MX"/>
              </w:rPr>
            </w:pPr>
            <w:r w:rsidRPr="002F7DB4">
              <w:rPr>
                <w:rFonts w:ascii="Arial" w:hAnsi="Arial" w:cs="Arial"/>
                <w:color w:val="auto"/>
                <w:sz w:val="20"/>
                <w:szCs w:val="20"/>
                <w:lang w:val="es-MX"/>
              </w:rPr>
              <w:t>Presupuesto Ciudadano</w:t>
            </w:r>
          </w:p>
        </w:tc>
        <w:tc>
          <w:tcPr>
            <w:tcW w:w="7404" w:type="dxa"/>
            <w:tcBorders>
              <w:top w:val="single" w:sz="4" w:space="0" w:color="FBD4B4" w:themeColor="accent6" w:themeTint="66"/>
              <w:bottom w:val="single" w:sz="4" w:space="0" w:color="FBD4B4" w:themeColor="accent6" w:themeTint="66"/>
            </w:tcBorders>
          </w:tcPr>
          <w:p w:rsidR="00490F5C" w:rsidRPr="00883687" w:rsidRDefault="00490F5C" w:rsidP="00041303">
            <w:pPr>
              <w:jc w:val="both"/>
              <w:cnfStyle w:val="000000000000"/>
              <w:rPr>
                <w:rFonts w:ascii="Arial" w:hAnsi="Arial" w:cs="Arial"/>
                <w:sz w:val="20"/>
                <w:szCs w:val="20"/>
              </w:rPr>
            </w:pPr>
            <w:r w:rsidRPr="00883687">
              <w:rPr>
                <w:rFonts w:ascii="Arial" w:hAnsi="Arial" w:cs="Arial"/>
                <w:sz w:val="20"/>
                <w:szCs w:val="20"/>
              </w:rPr>
              <w:t>Es una versión simplificada del Presupuesto General de Ingresos y Egresos del Estado.  En esta versión se incluye información global del presupuesto a nivel de ingresos, egresos, fuentes de financiamiento y cualquiera otra que se estime relevante para mostrar al lector, en forma práctica y sencilla, cómo y en qué se utilizan los recursos públicos para satisfacer las necesidades públicas y colectivas de la población.</w:t>
            </w:r>
          </w:p>
          <w:p w:rsidR="00490F5C" w:rsidRPr="00883687" w:rsidRDefault="00490F5C" w:rsidP="00041303">
            <w:pPr>
              <w:jc w:val="both"/>
              <w:cnfStyle w:val="000000000000"/>
              <w:rPr>
                <w:rFonts w:ascii="Arial" w:hAnsi="Arial" w:cs="Arial"/>
                <w:sz w:val="20"/>
                <w:szCs w:val="20"/>
              </w:rPr>
            </w:pPr>
            <w:r w:rsidRPr="00883687">
              <w:rPr>
                <w:rFonts w:ascii="Arial" w:hAnsi="Arial" w:cs="Arial"/>
                <w:sz w:val="20"/>
                <w:szCs w:val="20"/>
              </w:rPr>
              <w:t>El Presupuesto Ciudadano persigue facilitar a las personas, incluyendo a quienes no están familiarizados con las finanzas públicas, que conozcan hacia dónde se dirigen los recursos públicos.</w:t>
            </w:r>
          </w:p>
        </w:tc>
      </w:tr>
      <w:tr w:rsidR="0088363C" w:rsidRPr="00883687" w:rsidTr="0088363C">
        <w:trPr>
          <w:cnfStyle w:val="000000100000"/>
        </w:trPr>
        <w:tc>
          <w:tcPr>
            <w:cnfStyle w:val="001000000000"/>
            <w:tcW w:w="1867" w:type="dxa"/>
            <w:tcBorders>
              <w:top w:val="single" w:sz="4" w:space="0" w:color="FBD4B4" w:themeColor="accent6" w:themeTint="66"/>
              <w:bottom w:val="single" w:sz="4" w:space="0" w:color="FBD4B4" w:themeColor="accent6" w:themeTint="66"/>
            </w:tcBorders>
            <w:shd w:val="clear" w:color="auto" w:fill="FFE89F"/>
            <w:vAlign w:val="center"/>
          </w:tcPr>
          <w:p w:rsidR="00490F5C" w:rsidRPr="002F7DB4" w:rsidRDefault="00490F5C" w:rsidP="002F7DB4">
            <w:pPr>
              <w:rPr>
                <w:rFonts w:ascii="Arial" w:hAnsi="Arial" w:cs="Arial"/>
                <w:color w:val="auto"/>
                <w:sz w:val="20"/>
                <w:szCs w:val="20"/>
                <w:lang w:val="es-MX"/>
              </w:rPr>
            </w:pPr>
            <w:r w:rsidRPr="002F7DB4">
              <w:rPr>
                <w:rFonts w:ascii="Arial" w:hAnsi="Arial" w:cs="Arial"/>
                <w:color w:val="auto"/>
                <w:sz w:val="20"/>
                <w:szCs w:val="20"/>
                <w:lang w:val="es-MX"/>
              </w:rPr>
              <w:t xml:space="preserve">Presupuesto General de Ingresos y Egresos del Estado </w:t>
            </w:r>
          </w:p>
        </w:tc>
        <w:tc>
          <w:tcPr>
            <w:tcW w:w="7404" w:type="dxa"/>
            <w:tcBorders>
              <w:top w:val="single" w:sz="4" w:space="0" w:color="FBD4B4" w:themeColor="accent6" w:themeTint="66"/>
              <w:bottom w:val="single" w:sz="4" w:space="0" w:color="FBD4B4" w:themeColor="accent6" w:themeTint="66"/>
            </w:tcBorders>
            <w:shd w:val="clear" w:color="auto" w:fill="FFFFD5"/>
          </w:tcPr>
          <w:p w:rsidR="00490F5C" w:rsidRPr="00883687" w:rsidRDefault="00490F5C" w:rsidP="00041303">
            <w:pPr>
              <w:jc w:val="both"/>
              <w:cnfStyle w:val="000000100000"/>
              <w:rPr>
                <w:rFonts w:ascii="Arial" w:hAnsi="Arial" w:cs="Arial"/>
                <w:sz w:val="20"/>
                <w:szCs w:val="20"/>
              </w:rPr>
            </w:pPr>
            <w:r w:rsidRPr="00883687">
              <w:rPr>
                <w:rFonts w:ascii="Arial" w:hAnsi="Arial" w:cs="Arial"/>
                <w:sz w:val="20"/>
                <w:szCs w:val="20"/>
              </w:rPr>
              <w:t>En forma simple se puede definir como:</w:t>
            </w:r>
          </w:p>
          <w:p w:rsidR="00490F5C" w:rsidRPr="00883687" w:rsidRDefault="00490F5C" w:rsidP="00041303">
            <w:pPr>
              <w:jc w:val="both"/>
              <w:cnfStyle w:val="000000100000"/>
              <w:rPr>
                <w:rFonts w:ascii="Arial" w:hAnsi="Arial" w:cs="Arial"/>
                <w:sz w:val="20"/>
                <w:szCs w:val="20"/>
              </w:rPr>
            </w:pPr>
          </w:p>
          <w:p w:rsidR="00490F5C" w:rsidRPr="00883687" w:rsidRDefault="00490F5C" w:rsidP="00041303">
            <w:pPr>
              <w:jc w:val="both"/>
              <w:cnfStyle w:val="000000100000"/>
              <w:rPr>
                <w:rFonts w:ascii="Arial" w:hAnsi="Arial" w:cs="Arial"/>
                <w:sz w:val="20"/>
                <w:szCs w:val="20"/>
              </w:rPr>
            </w:pPr>
            <w:r w:rsidRPr="00883687">
              <w:rPr>
                <w:rFonts w:ascii="Arial" w:hAnsi="Arial" w:cs="Arial"/>
                <w:sz w:val="20"/>
                <w:szCs w:val="20"/>
              </w:rPr>
              <w:t>Documento en el que figuran las estimaciones de ingresos que obtendrá el gobierno, para satisfacer las necesidades públicas o colectivas de la población. Para tal fin, en el presupuesto se asigna a las Instituciones del Estado, límites de gasto con los cuales ejecutarán los programas y proyectos prioritarios que puedan realizarse de acuerdo a la cantidad de ingresos que se obtengan en el período de un año.</w:t>
            </w:r>
          </w:p>
          <w:p w:rsidR="00490F5C" w:rsidRPr="00883687" w:rsidRDefault="00490F5C" w:rsidP="00041303">
            <w:pPr>
              <w:jc w:val="both"/>
              <w:cnfStyle w:val="000000100000"/>
              <w:rPr>
                <w:rFonts w:ascii="Arial" w:hAnsi="Arial" w:cs="Arial"/>
                <w:sz w:val="20"/>
                <w:szCs w:val="20"/>
              </w:rPr>
            </w:pPr>
          </w:p>
          <w:p w:rsidR="00490F5C" w:rsidRPr="00883687" w:rsidRDefault="00490F5C" w:rsidP="00041303">
            <w:pPr>
              <w:jc w:val="both"/>
              <w:cnfStyle w:val="000000100000"/>
              <w:rPr>
                <w:rFonts w:ascii="Arial" w:hAnsi="Arial" w:cs="Arial"/>
                <w:sz w:val="20"/>
                <w:szCs w:val="20"/>
              </w:rPr>
            </w:pPr>
            <w:r w:rsidRPr="00883687">
              <w:rPr>
                <w:rFonts w:ascii="Arial" w:hAnsi="Arial" w:cs="Arial"/>
                <w:sz w:val="20"/>
                <w:szCs w:val="20"/>
              </w:rPr>
              <w:t>Y técnicamente el presupuesto se define como:</w:t>
            </w:r>
          </w:p>
          <w:p w:rsidR="00490F5C" w:rsidRPr="00883687" w:rsidRDefault="00490F5C" w:rsidP="00041303">
            <w:pPr>
              <w:jc w:val="both"/>
              <w:cnfStyle w:val="000000100000"/>
              <w:rPr>
                <w:rFonts w:ascii="Arial" w:hAnsi="Arial" w:cs="Arial"/>
                <w:sz w:val="20"/>
                <w:szCs w:val="20"/>
              </w:rPr>
            </w:pPr>
          </w:p>
          <w:p w:rsidR="00490F5C" w:rsidRPr="00883687" w:rsidRDefault="00490F5C" w:rsidP="00041303">
            <w:pPr>
              <w:jc w:val="both"/>
              <w:cnfStyle w:val="000000100000"/>
              <w:rPr>
                <w:rFonts w:ascii="Arial" w:hAnsi="Arial" w:cs="Arial"/>
                <w:sz w:val="20"/>
                <w:szCs w:val="20"/>
              </w:rPr>
            </w:pPr>
            <w:r w:rsidRPr="00883687">
              <w:rPr>
                <w:rFonts w:ascii="Arial" w:hAnsi="Arial" w:cs="Arial"/>
                <w:sz w:val="20"/>
                <w:szCs w:val="20"/>
              </w:rPr>
              <w:t>Instrumento de política fiscal que establece el límite de egresos (gastos) que se autoriza a las instituciones para que en el período de un año, de acuerdo al nivel  de ingresos que se espera percibir, ejecuten los programas y proyectos que contribuyan a satisfacer las necesidades de la población, por lo que el presupuesto resulta ser la expresión financiera de los planes de gobierno.</w:t>
            </w:r>
          </w:p>
        </w:tc>
      </w:tr>
      <w:tr w:rsidR="00490F5C" w:rsidRPr="00883687" w:rsidTr="0088363C">
        <w:tc>
          <w:tcPr>
            <w:cnfStyle w:val="001000000000"/>
            <w:tcW w:w="1867" w:type="dxa"/>
            <w:tcBorders>
              <w:top w:val="single" w:sz="4" w:space="0" w:color="FBD4B4" w:themeColor="accent6" w:themeTint="66"/>
              <w:bottom w:val="single" w:sz="4" w:space="0" w:color="FBD4B4" w:themeColor="accent6" w:themeTint="66"/>
            </w:tcBorders>
            <w:shd w:val="clear" w:color="auto" w:fill="FFE89F"/>
            <w:vAlign w:val="center"/>
          </w:tcPr>
          <w:p w:rsidR="00490F5C" w:rsidRPr="002F7DB4" w:rsidRDefault="00490F5C" w:rsidP="002F7DB4">
            <w:pPr>
              <w:rPr>
                <w:rFonts w:ascii="Arial" w:hAnsi="Arial" w:cs="Arial"/>
                <w:color w:val="auto"/>
                <w:sz w:val="20"/>
                <w:szCs w:val="20"/>
                <w:lang w:val="es-MX"/>
              </w:rPr>
            </w:pPr>
            <w:r w:rsidRPr="002F7DB4">
              <w:rPr>
                <w:rFonts w:ascii="Arial" w:hAnsi="Arial" w:cs="Arial"/>
                <w:color w:val="auto"/>
                <w:sz w:val="20"/>
                <w:szCs w:val="20"/>
                <w:lang w:val="es-MX"/>
              </w:rPr>
              <w:t>Presupuesto Aprobado</w:t>
            </w:r>
          </w:p>
        </w:tc>
        <w:tc>
          <w:tcPr>
            <w:tcW w:w="7404" w:type="dxa"/>
            <w:tcBorders>
              <w:top w:val="single" w:sz="4" w:space="0" w:color="FBD4B4" w:themeColor="accent6" w:themeTint="66"/>
              <w:bottom w:val="single" w:sz="4" w:space="0" w:color="FBD4B4" w:themeColor="accent6" w:themeTint="66"/>
            </w:tcBorders>
          </w:tcPr>
          <w:p w:rsidR="00490F5C" w:rsidRPr="00883687" w:rsidRDefault="00490F5C" w:rsidP="00041303">
            <w:pPr>
              <w:jc w:val="both"/>
              <w:cnfStyle w:val="000000000000"/>
              <w:rPr>
                <w:rFonts w:ascii="Arial" w:hAnsi="Arial" w:cs="Arial"/>
                <w:sz w:val="20"/>
                <w:szCs w:val="20"/>
                <w:lang w:val="es-MX"/>
              </w:rPr>
            </w:pPr>
            <w:r w:rsidRPr="00883687">
              <w:rPr>
                <w:rFonts w:ascii="Arial" w:hAnsi="Arial" w:cs="Arial"/>
                <w:sz w:val="20"/>
                <w:szCs w:val="20"/>
                <w:lang w:val="es-MX"/>
              </w:rPr>
              <w:t>Se refiere a las asignaciones autorizadas a las instituciones, para que, a partir del inicio del año, realicen la ejecución de los programas y proyectos que benefician a la población. Dichas asignaciones son autorizadas  por el Congreso de la República de Guatemala, en el Decreto que aprueba el Presupuesto General de Ingresos y Egresos del Estado, y que entra a regir a partir del 1 de enero de cada año.</w:t>
            </w:r>
          </w:p>
        </w:tc>
      </w:tr>
      <w:tr w:rsidR="0088363C" w:rsidRPr="00883687" w:rsidTr="0088363C">
        <w:trPr>
          <w:cnfStyle w:val="000000100000"/>
        </w:trPr>
        <w:tc>
          <w:tcPr>
            <w:cnfStyle w:val="001000000000"/>
            <w:tcW w:w="1867" w:type="dxa"/>
            <w:tcBorders>
              <w:top w:val="single" w:sz="4" w:space="0" w:color="FBD4B4" w:themeColor="accent6" w:themeTint="66"/>
              <w:bottom w:val="single" w:sz="4" w:space="0" w:color="FBD4B4" w:themeColor="accent6" w:themeTint="66"/>
            </w:tcBorders>
            <w:shd w:val="clear" w:color="auto" w:fill="FFE89F"/>
            <w:vAlign w:val="center"/>
          </w:tcPr>
          <w:p w:rsidR="00490F5C" w:rsidRPr="002F7DB4" w:rsidRDefault="00490F5C" w:rsidP="002F7DB4">
            <w:pPr>
              <w:rPr>
                <w:rFonts w:ascii="Arial" w:hAnsi="Arial" w:cs="Arial"/>
                <w:color w:val="auto"/>
                <w:sz w:val="20"/>
                <w:szCs w:val="20"/>
                <w:lang w:val="es-MX"/>
              </w:rPr>
            </w:pPr>
            <w:r w:rsidRPr="002F7DB4">
              <w:rPr>
                <w:rFonts w:ascii="Arial" w:hAnsi="Arial" w:cs="Arial"/>
                <w:color w:val="auto"/>
                <w:sz w:val="20"/>
                <w:szCs w:val="20"/>
                <w:lang w:val="es-MX"/>
              </w:rPr>
              <w:t>Presupuesto Vigente</w:t>
            </w:r>
          </w:p>
        </w:tc>
        <w:tc>
          <w:tcPr>
            <w:tcW w:w="7404" w:type="dxa"/>
            <w:tcBorders>
              <w:top w:val="single" w:sz="4" w:space="0" w:color="FBD4B4" w:themeColor="accent6" w:themeTint="66"/>
              <w:bottom w:val="single" w:sz="4" w:space="0" w:color="FBD4B4" w:themeColor="accent6" w:themeTint="66"/>
            </w:tcBorders>
            <w:shd w:val="clear" w:color="auto" w:fill="FFFFD5"/>
          </w:tcPr>
          <w:p w:rsidR="00490F5C" w:rsidRPr="00883687" w:rsidRDefault="00490F5C" w:rsidP="00041303">
            <w:pPr>
              <w:jc w:val="both"/>
              <w:cnfStyle w:val="000000100000"/>
              <w:rPr>
                <w:rFonts w:ascii="Arial" w:hAnsi="Arial" w:cs="Arial"/>
                <w:sz w:val="20"/>
                <w:szCs w:val="20"/>
                <w:lang w:val="es-MX"/>
              </w:rPr>
            </w:pPr>
            <w:r w:rsidRPr="00883687">
              <w:rPr>
                <w:rFonts w:ascii="Arial" w:hAnsi="Arial" w:cs="Arial"/>
                <w:sz w:val="20"/>
                <w:szCs w:val="20"/>
                <w:lang w:val="es-MX"/>
              </w:rPr>
              <w:t xml:space="preserve">Se refiere a las asignaciones que consideran, además de las autorizadas por el Congreso de la República, las que corresponden  a las ampliaciones y disminuciones que ocasionalmente se realicen al monto total del presupuesto por parte del Congreso de la República, así como los traslados presupuestarios autorizados conforme a lo que regula la Ley Orgánica del Presupuesto.  El presupuesto vigente es dinámico por lo que varía de acuerdo a la ejecución presupuestaria a lo largo del ejercicio fiscal. </w:t>
            </w:r>
          </w:p>
          <w:p w:rsidR="00490F5C" w:rsidRPr="00883687" w:rsidRDefault="00490F5C" w:rsidP="00041303">
            <w:pPr>
              <w:jc w:val="both"/>
              <w:cnfStyle w:val="000000100000"/>
              <w:rPr>
                <w:rFonts w:ascii="Arial" w:hAnsi="Arial" w:cs="Arial"/>
                <w:sz w:val="20"/>
                <w:szCs w:val="20"/>
                <w:lang w:val="es-MX"/>
              </w:rPr>
            </w:pPr>
          </w:p>
          <w:p w:rsidR="00490F5C" w:rsidRPr="00883687" w:rsidRDefault="00490F5C" w:rsidP="00041303">
            <w:pPr>
              <w:jc w:val="both"/>
              <w:cnfStyle w:val="000000100000"/>
              <w:rPr>
                <w:rFonts w:ascii="Arial" w:hAnsi="Arial" w:cs="Arial"/>
                <w:sz w:val="20"/>
                <w:szCs w:val="20"/>
                <w:lang w:val="es-MX"/>
              </w:rPr>
            </w:pPr>
            <w:r w:rsidRPr="00883687">
              <w:rPr>
                <w:rFonts w:ascii="Arial" w:hAnsi="Arial" w:cs="Arial"/>
                <w:sz w:val="20"/>
                <w:szCs w:val="20"/>
                <w:lang w:val="es-MX"/>
              </w:rPr>
              <w:t>En resumen, el Presupuesto Vigente se integra así:</w:t>
            </w:r>
          </w:p>
          <w:p w:rsidR="00490F5C" w:rsidRPr="00883687" w:rsidRDefault="00490F5C" w:rsidP="00041303">
            <w:pPr>
              <w:jc w:val="both"/>
              <w:cnfStyle w:val="000000100000"/>
              <w:rPr>
                <w:rFonts w:ascii="Arial" w:hAnsi="Arial" w:cs="Arial"/>
                <w:sz w:val="20"/>
                <w:szCs w:val="20"/>
                <w:lang w:val="es-MX"/>
              </w:rPr>
            </w:pPr>
          </w:p>
          <w:tbl>
            <w:tblPr>
              <w:tblW w:w="0" w:type="auto"/>
              <w:tblInd w:w="743" w:type="dxa"/>
              <w:tblBorders>
                <w:top w:val="single" w:sz="8" w:space="0" w:color="4F81BD"/>
                <w:bottom w:val="single" w:sz="8" w:space="0" w:color="4F81BD"/>
              </w:tblBorders>
              <w:tblLook w:val="04A0"/>
            </w:tblPr>
            <w:tblGrid>
              <w:gridCol w:w="1134"/>
              <w:gridCol w:w="3564"/>
            </w:tblGrid>
            <w:tr w:rsidR="00490F5C" w:rsidRPr="00883687" w:rsidTr="00041303">
              <w:tc>
                <w:tcPr>
                  <w:tcW w:w="1134" w:type="dxa"/>
                  <w:tcBorders>
                    <w:top w:val="single" w:sz="8" w:space="0" w:color="4F81BD"/>
                    <w:left w:val="nil"/>
                    <w:bottom w:val="nil"/>
                    <w:right w:val="nil"/>
                  </w:tcBorders>
                  <w:shd w:val="clear" w:color="auto" w:fill="FFFFCC"/>
                </w:tcPr>
                <w:p w:rsidR="00490F5C" w:rsidRPr="00883687" w:rsidRDefault="00490F5C" w:rsidP="00041303">
                  <w:pPr>
                    <w:spacing w:line="240" w:lineRule="auto"/>
                    <w:jc w:val="center"/>
                    <w:rPr>
                      <w:rFonts w:ascii="Arial" w:hAnsi="Arial" w:cs="Arial"/>
                      <w:b/>
                      <w:bCs/>
                      <w:sz w:val="20"/>
                      <w:szCs w:val="20"/>
                      <w:lang w:val="es-MX"/>
                    </w:rPr>
                  </w:pPr>
                  <w:r w:rsidRPr="00883687">
                    <w:rPr>
                      <w:rFonts w:ascii="Arial" w:hAnsi="Arial" w:cs="Arial"/>
                      <w:b/>
                      <w:bCs/>
                      <w:sz w:val="20"/>
                      <w:szCs w:val="20"/>
                      <w:lang w:val="es-MX"/>
                    </w:rPr>
                    <w:lastRenderedPageBreak/>
                    <w:t>(+)</w:t>
                  </w:r>
                </w:p>
              </w:tc>
              <w:tc>
                <w:tcPr>
                  <w:tcW w:w="3564" w:type="dxa"/>
                  <w:tcBorders>
                    <w:top w:val="single" w:sz="8" w:space="0" w:color="4F81BD"/>
                    <w:left w:val="nil"/>
                    <w:bottom w:val="nil"/>
                    <w:right w:val="nil"/>
                  </w:tcBorders>
                  <w:shd w:val="clear" w:color="auto" w:fill="FFFFCC"/>
                </w:tcPr>
                <w:p w:rsidR="00490F5C" w:rsidRPr="00883687" w:rsidRDefault="00490F5C" w:rsidP="00041303">
                  <w:pPr>
                    <w:spacing w:line="240" w:lineRule="auto"/>
                    <w:jc w:val="both"/>
                    <w:rPr>
                      <w:rFonts w:ascii="Arial" w:hAnsi="Arial" w:cs="Arial"/>
                      <w:b/>
                      <w:bCs/>
                      <w:sz w:val="20"/>
                      <w:szCs w:val="20"/>
                      <w:lang w:val="es-MX"/>
                    </w:rPr>
                  </w:pPr>
                  <w:r w:rsidRPr="00883687">
                    <w:rPr>
                      <w:rFonts w:ascii="Arial" w:hAnsi="Arial" w:cs="Arial"/>
                      <w:b/>
                      <w:bCs/>
                      <w:sz w:val="20"/>
                      <w:szCs w:val="20"/>
                      <w:lang w:val="es-MX"/>
                    </w:rPr>
                    <w:t>Presupuesto Aprobado</w:t>
                  </w:r>
                </w:p>
              </w:tc>
            </w:tr>
            <w:tr w:rsidR="00490F5C" w:rsidRPr="00883687" w:rsidTr="00041303">
              <w:tc>
                <w:tcPr>
                  <w:tcW w:w="1134" w:type="dxa"/>
                  <w:tcBorders>
                    <w:top w:val="nil"/>
                    <w:left w:val="nil"/>
                    <w:right w:val="nil"/>
                  </w:tcBorders>
                  <w:shd w:val="clear" w:color="auto" w:fill="DDD9C3" w:themeFill="background2" w:themeFillShade="E6"/>
                </w:tcPr>
                <w:p w:rsidR="00490F5C" w:rsidRPr="00883687" w:rsidRDefault="00490F5C" w:rsidP="00041303">
                  <w:pPr>
                    <w:spacing w:line="240" w:lineRule="auto"/>
                    <w:jc w:val="center"/>
                    <w:rPr>
                      <w:rFonts w:ascii="Arial" w:hAnsi="Arial" w:cs="Arial"/>
                      <w:b/>
                      <w:bCs/>
                      <w:sz w:val="20"/>
                      <w:szCs w:val="20"/>
                      <w:lang w:val="es-MX"/>
                    </w:rPr>
                  </w:pPr>
                  <w:r w:rsidRPr="00883687">
                    <w:rPr>
                      <w:rFonts w:ascii="Arial" w:hAnsi="Arial" w:cs="Arial"/>
                      <w:b/>
                      <w:bCs/>
                      <w:sz w:val="20"/>
                      <w:szCs w:val="20"/>
                      <w:lang w:val="es-MX"/>
                    </w:rPr>
                    <w:t>(+)</w:t>
                  </w:r>
                </w:p>
              </w:tc>
              <w:tc>
                <w:tcPr>
                  <w:tcW w:w="3564" w:type="dxa"/>
                  <w:tcBorders>
                    <w:top w:val="nil"/>
                    <w:left w:val="nil"/>
                    <w:right w:val="nil"/>
                  </w:tcBorders>
                  <w:shd w:val="clear" w:color="auto" w:fill="DDD9C3" w:themeFill="background2" w:themeFillShade="E6"/>
                </w:tcPr>
                <w:p w:rsidR="00490F5C" w:rsidRPr="00883687" w:rsidRDefault="00490F5C" w:rsidP="00041303">
                  <w:pPr>
                    <w:spacing w:line="240" w:lineRule="auto"/>
                    <w:jc w:val="both"/>
                    <w:rPr>
                      <w:rFonts w:ascii="Arial" w:hAnsi="Arial" w:cs="Arial"/>
                      <w:sz w:val="20"/>
                      <w:szCs w:val="20"/>
                      <w:lang w:val="es-MX"/>
                    </w:rPr>
                  </w:pPr>
                  <w:r w:rsidRPr="00883687">
                    <w:rPr>
                      <w:rFonts w:ascii="Arial" w:hAnsi="Arial" w:cs="Arial"/>
                      <w:sz w:val="20"/>
                      <w:szCs w:val="20"/>
                      <w:lang w:val="es-MX"/>
                    </w:rPr>
                    <w:t>Ampliaciones Presupuestarias</w:t>
                  </w:r>
                </w:p>
              </w:tc>
            </w:tr>
            <w:tr w:rsidR="00490F5C" w:rsidRPr="00883687" w:rsidTr="00041303">
              <w:tc>
                <w:tcPr>
                  <w:tcW w:w="1134" w:type="dxa"/>
                  <w:shd w:val="clear" w:color="auto" w:fill="FFFFCC"/>
                </w:tcPr>
                <w:p w:rsidR="00490F5C" w:rsidRPr="00883687" w:rsidRDefault="00490F5C" w:rsidP="00041303">
                  <w:pPr>
                    <w:spacing w:line="240" w:lineRule="auto"/>
                    <w:jc w:val="center"/>
                    <w:rPr>
                      <w:rFonts w:ascii="Arial" w:hAnsi="Arial" w:cs="Arial"/>
                      <w:b/>
                      <w:bCs/>
                      <w:sz w:val="20"/>
                      <w:szCs w:val="20"/>
                      <w:lang w:val="es-MX"/>
                    </w:rPr>
                  </w:pPr>
                  <w:r w:rsidRPr="00883687">
                    <w:rPr>
                      <w:rFonts w:ascii="Arial" w:hAnsi="Arial" w:cs="Arial"/>
                      <w:b/>
                      <w:bCs/>
                      <w:sz w:val="20"/>
                      <w:szCs w:val="20"/>
                      <w:lang w:val="es-MX"/>
                    </w:rPr>
                    <w:t>(-)</w:t>
                  </w:r>
                </w:p>
              </w:tc>
              <w:tc>
                <w:tcPr>
                  <w:tcW w:w="3564" w:type="dxa"/>
                  <w:shd w:val="clear" w:color="auto" w:fill="FFFFCC"/>
                </w:tcPr>
                <w:p w:rsidR="00490F5C" w:rsidRPr="00883687" w:rsidRDefault="00490F5C" w:rsidP="00041303">
                  <w:pPr>
                    <w:spacing w:line="240" w:lineRule="auto"/>
                    <w:jc w:val="both"/>
                    <w:rPr>
                      <w:rFonts w:ascii="Arial" w:hAnsi="Arial" w:cs="Arial"/>
                      <w:sz w:val="20"/>
                      <w:szCs w:val="20"/>
                      <w:lang w:val="es-MX"/>
                    </w:rPr>
                  </w:pPr>
                  <w:r w:rsidRPr="00883687">
                    <w:rPr>
                      <w:rFonts w:ascii="Arial" w:hAnsi="Arial" w:cs="Arial"/>
                      <w:sz w:val="20"/>
                      <w:szCs w:val="20"/>
                      <w:lang w:val="es-MX"/>
                    </w:rPr>
                    <w:t>Disminuciones Presupuestarias</w:t>
                  </w:r>
                </w:p>
              </w:tc>
            </w:tr>
            <w:tr w:rsidR="00490F5C" w:rsidRPr="00883687" w:rsidTr="00041303">
              <w:tc>
                <w:tcPr>
                  <w:tcW w:w="1134" w:type="dxa"/>
                  <w:tcBorders>
                    <w:left w:val="nil"/>
                    <w:right w:val="nil"/>
                  </w:tcBorders>
                  <w:shd w:val="clear" w:color="auto" w:fill="DDD9C3" w:themeFill="background2" w:themeFillShade="E6"/>
                </w:tcPr>
                <w:p w:rsidR="00490F5C" w:rsidRPr="00883687" w:rsidRDefault="00490F5C" w:rsidP="00041303">
                  <w:pPr>
                    <w:spacing w:line="240" w:lineRule="auto"/>
                    <w:jc w:val="center"/>
                    <w:rPr>
                      <w:rFonts w:ascii="Arial" w:hAnsi="Arial" w:cs="Arial"/>
                      <w:b/>
                      <w:bCs/>
                      <w:sz w:val="20"/>
                      <w:szCs w:val="20"/>
                      <w:lang w:val="es-MX"/>
                    </w:rPr>
                  </w:pPr>
                  <w:r w:rsidRPr="00883687">
                    <w:rPr>
                      <w:rFonts w:ascii="Arial" w:hAnsi="Arial" w:cs="Arial"/>
                      <w:b/>
                      <w:bCs/>
                      <w:sz w:val="20"/>
                      <w:szCs w:val="20"/>
                      <w:lang w:val="es-MX"/>
                    </w:rPr>
                    <w:t>( + / - )</w:t>
                  </w:r>
                </w:p>
              </w:tc>
              <w:tc>
                <w:tcPr>
                  <w:tcW w:w="3564" w:type="dxa"/>
                  <w:tcBorders>
                    <w:left w:val="nil"/>
                    <w:right w:val="nil"/>
                  </w:tcBorders>
                  <w:shd w:val="clear" w:color="auto" w:fill="DDD9C3" w:themeFill="background2" w:themeFillShade="E6"/>
                </w:tcPr>
                <w:p w:rsidR="00490F5C" w:rsidRPr="00883687" w:rsidRDefault="00490F5C" w:rsidP="00041303">
                  <w:pPr>
                    <w:spacing w:line="240" w:lineRule="auto"/>
                    <w:jc w:val="both"/>
                    <w:rPr>
                      <w:rFonts w:ascii="Arial" w:hAnsi="Arial" w:cs="Arial"/>
                      <w:sz w:val="20"/>
                      <w:szCs w:val="20"/>
                      <w:u w:val="single"/>
                      <w:lang w:val="es-MX"/>
                    </w:rPr>
                  </w:pPr>
                  <w:r w:rsidRPr="00883687">
                    <w:rPr>
                      <w:rFonts w:ascii="Arial" w:hAnsi="Arial" w:cs="Arial"/>
                      <w:sz w:val="20"/>
                      <w:szCs w:val="20"/>
                      <w:u w:val="single"/>
                      <w:lang w:val="es-MX"/>
                    </w:rPr>
                    <w:t>Traslados Presupuestarios</w:t>
                  </w:r>
                </w:p>
              </w:tc>
            </w:tr>
            <w:tr w:rsidR="00490F5C" w:rsidRPr="00883687" w:rsidTr="00041303">
              <w:tc>
                <w:tcPr>
                  <w:tcW w:w="1134" w:type="dxa"/>
                  <w:shd w:val="clear" w:color="auto" w:fill="FFFFCC"/>
                </w:tcPr>
                <w:p w:rsidR="00490F5C" w:rsidRPr="00883687" w:rsidRDefault="00490F5C" w:rsidP="00041303">
                  <w:pPr>
                    <w:spacing w:line="240" w:lineRule="auto"/>
                    <w:jc w:val="center"/>
                    <w:rPr>
                      <w:rFonts w:ascii="Arial" w:hAnsi="Arial" w:cs="Arial"/>
                      <w:b/>
                      <w:bCs/>
                      <w:sz w:val="20"/>
                      <w:szCs w:val="20"/>
                      <w:lang w:val="es-MX"/>
                    </w:rPr>
                  </w:pPr>
                  <w:r w:rsidRPr="00883687">
                    <w:rPr>
                      <w:rFonts w:ascii="Arial" w:hAnsi="Arial" w:cs="Arial"/>
                      <w:b/>
                      <w:bCs/>
                      <w:sz w:val="20"/>
                      <w:szCs w:val="20"/>
                      <w:lang w:val="es-MX"/>
                    </w:rPr>
                    <w:t>=</w:t>
                  </w:r>
                </w:p>
              </w:tc>
              <w:tc>
                <w:tcPr>
                  <w:tcW w:w="3564" w:type="dxa"/>
                  <w:shd w:val="clear" w:color="auto" w:fill="FFFFCC"/>
                </w:tcPr>
                <w:p w:rsidR="00490F5C" w:rsidRPr="00883687" w:rsidRDefault="00490F5C" w:rsidP="00041303">
                  <w:pPr>
                    <w:spacing w:line="240" w:lineRule="auto"/>
                    <w:jc w:val="both"/>
                    <w:rPr>
                      <w:rFonts w:ascii="Arial" w:hAnsi="Arial" w:cs="Arial"/>
                      <w:sz w:val="20"/>
                      <w:szCs w:val="20"/>
                      <w:u w:val="single"/>
                      <w:lang w:val="es-MX"/>
                    </w:rPr>
                  </w:pPr>
                  <w:r w:rsidRPr="00883687">
                    <w:rPr>
                      <w:rFonts w:ascii="Arial" w:hAnsi="Arial" w:cs="Arial"/>
                      <w:sz w:val="20"/>
                      <w:szCs w:val="20"/>
                      <w:u w:val="single"/>
                      <w:lang w:val="es-MX"/>
                    </w:rPr>
                    <w:t>Presupuesto Vigente</w:t>
                  </w:r>
                </w:p>
              </w:tc>
            </w:tr>
          </w:tbl>
          <w:p w:rsidR="00490F5C" w:rsidRPr="00883687" w:rsidRDefault="00490F5C" w:rsidP="00041303">
            <w:pPr>
              <w:jc w:val="both"/>
              <w:cnfStyle w:val="000000100000"/>
              <w:rPr>
                <w:rFonts w:ascii="Arial" w:hAnsi="Arial" w:cs="Arial"/>
                <w:sz w:val="20"/>
                <w:szCs w:val="20"/>
                <w:lang w:val="es-MX"/>
              </w:rPr>
            </w:pPr>
          </w:p>
        </w:tc>
      </w:tr>
      <w:tr w:rsidR="00490F5C" w:rsidRPr="00883687" w:rsidTr="0088363C">
        <w:tc>
          <w:tcPr>
            <w:cnfStyle w:val="001000000000"/>
            <w:tcW w:w="1867" w:type="dxa"/>
            <w:tcBorders>
              <w:top w:val="single" w:sz="4" w:space="0" w:color="FBD4B4" w:themeColor="accent6" w:themeTint="66"/>
              <w:bottom w:val="single" w:sz="4" w:space="0" w:color="FBD4B4" w:themeColor="accent6" w:themeTint="66"/>
            </w:tcBorders>
            <w:shd w:val="clear" w:color="auto" w:fill="FFE89F"/>
            <w:vAlign w:val="center"/>
          </w:tcPr>
          <w:p w:rsidR="00490F5C" w:rsidRPr="002F7DB4" w:rsidRDefault="00490F5C" w:rsidP="002F7DB4">
            <w:pPr>
              <w:rPr>
                <w:rFonts w:ascii="Arial" w:hAnsi="Arial" w:cs="Arial"/>
                <w:color w:val="auto"/>
                <w:sz w:val="20"/>
                <w:szCs w:val="20"/>
                <w:lang w:val="es-MX"/>
              </w:rPr>
            </w:pPr>
            <w:r w:rsidRPr="002F7DB4">
              <w:rPr>
                <w:rFonts w:ascii="Arial" w:hAnsi="Arial" w:cs="Arial"/>
                <w:color w:val="auto"/>
                <w:sz w:val="20"/>
                <w:szCs w:val="20"/>
                <w:lang w:val="es-MX"/>
              </w:rPr>
              <w:lastRenderedPageBreak/>
              <w:t>Presupuesto Ejecutado</w:t>
            </w:r>
          </w:p>
        </w:tc>
        <w:tc>
          <w:tcPr>
            <w:tcW w:w="7404" w:type="dxa"/>
            <w:tcBorders>
              <w:top w:val="single" w:sz="4" w:space="0" w:color="FBD4B4" w:themeColor="accent6" w:themeTint="66"/>
              <w:bottom w:val="single" w:sz="4" w:space="0" w:color="FBD4B4" w:themeColor="accent6" w:themeTint="66"/>
            </w:tcBorders>
          </w:tcPr>
          <w:p w:rsidR="00490F5C" w:rsidRPr="00883687" w:rsidRDefault="00490F5C" w:rsidP="00041303">
            <w:pPr>
              <w:jc w:val="both"/>
              <w:cnfStyle w:val="000000000000"/>
              <w:rPr>
                <w:rFonts w:ascii="Arial" w:hAnsi="Arial" w:cs="Arial"/>
                <w:sz w:val="20"/>
                <w:szCs w:val="20"/>
              </w:rPr>
            </w:pPr>
            <w:r w:rsidRPr="00883687">
              <w:rPr>
                <w:rFonts w:ascii="Arial" w:hAnsi="Arial" w:cs="Arial"/>
                <w:sz w:val="20"/>
                <w:szCs w:val="20"/>
              </w:rPr>
              <w:t xml:space="preserve">Es el monto de recursos que efectivamente se utilizaron en la producción de bienes y prestación de los servicios públicos en un período de tiempo, o al cierre del ejercicio fiscal. </w:t>
            </w:r>
          </w:p>
          <w:p w:rsidR="00490F5C" w:rsidRPr="00883687" w:rsidRDefault="00490F5C" w:rsidP="00041303">
            <w:pPr>
              <w:jc w:val="both"/>
              <w:cnfStyle w:val="000000000000"/>
              <w:rPr>
                <w:rFonts w:ascii="Arial" w:hAnsi="Arial" w:cs="Arial"/>
                <w:sz w:val="20"/>
                <w:szCs w:val="20"/>
                <w:lang w:val="es-MX"/>
              </w:rPr>
            </w:pPr>
            <w:r w:rsidRPr="00883687">
              <w:rPr>
                <w:rFonts w:ascii="Arial" w:hAnsi="Arial" w:cs="Arial"/>
                <w:sz w:val="20"/>
                <w:szCs w:val="20"/>
              </w:rPr>
              <w:t xml:space="preserve">El presupuesto ejecutado puede analizarse </w:t>
            </w:r>
            <w:r w:rsidR="003773BF">
              <w:rPr>
                <w:rFonts w:ascii="Arial" w:hAnsi="Arial" w:cs="Arial"/>
                <w:sz w:val="20"/>
                <w:szCs w:val="20"/>
              </w:rPr>
              <w:t xml:space="preserve">desde distintas perspectivas: </w:t>
            </w:r>
            <w:r w:rsidRPr="00883687">
              <w:rPr>
                <w:rFonts w:ascii="Arial" w:hAnsi="Arial" w:cs="Arial"/>
                <w:sz w:val="20"/>
                <w:szCs w:val="20"/>
              </w:rPr>
              <w:t xml:space="preserve">a nivel total del presupuesto, por instituciones, programas, proyectos, actividades, insumos, entre otros. </w:t>
            </w:r>
          </w:p>
        </w:tc>
      </w:tr>
      <w:tr w:rsidR="0088363C" w:rsidRPr="00883687" w:rsidTr="0088363C">
        <w:trPr>
          <w:cnfStyle w:val="000000100000"/>
        </w:trPr>
        <w:tc>
          <w:tcPr>
            <w:cnfStyle w:val="001000000000"/>
            <w:tcW w:w="1867" w:type="dxa"/>
            <w:tcBorders>
              <w:top w:val="single" w:sz="4" w:space="0" w:color="FBD4B4" w:themeColor="accent6" w:themeTint="66"/>
              <w:bottom w:val="single" w:sz="4" w:space="0" w:color="FBD4B4" w:themeColor="accent6" w:themeTint="66"/>
            </w:tcBorders>
            <w:shd w:val="clear" w:color="auto" w:fill="FFE89F"/>
            <w:vAlign w:val="center"/>
          </w:tcPr>
          <w:p w:rsidR="00490F5C" w:rsidRPr="002F7DB4" w:rsidRDefault="00490F5C" w:rsidP="002F7DB4">
            <w:pPr>
              <w:rPr>
                <w:rFonts w:ascii="Arial" w:hAnsi="Arial" w:cs="Arial"/>
                <w:color w:val="auto"/>
                <w:sz w:val="20"/>
                <w:szCs w:val="20"/>
                <w:lang w:val="es-MX"/>
              </w:rPr>
            </w:pPr>
            <w:r w:rsidRPr="002F7DB4">
              <w:rPr>
                <w:rFonts w:ascii="Arial" w:hAnsi="Arial" w:cs="Arial"/>
                <w:color w:val="auto"/>
                <w:sz w:val="20"/>
                <w:szCs w:val="20"/>
                <w:lang w:val="es-MX"/>
              </w:rPr>
              <w:t>Presupuesto por Resultados</w:t>
            </w:r>
          </w:p>
        </w:tc>
        <w:tc>
          <w:tcPr>
            <w:tcW w:w="7404" w:type="dxa"/>
            <w:tcBorders>
              <w:top w:val="single" w:sz="4" w:space="0" w:color="FBD4B4" w:themeColor="accent6" w:themeTint="66"/>
              <w:bottom w:val="single" w:sz="4" w:space="0" w:color="FBD4B4" w:themeColor="accent6" w:themeTint="66"/>
            </w:tcBorders>
            <w:shd w:val="clear" w:color="auto" w:fill="FFFFD5"/>
          </w:tcPr>
          <w:p w:rsidR="00490F5C" w:rsidRPr="00883687" w:rsidRDefault="00490F5C" w:rsidP="00041303">
            <w:pPr>
              <w:pStyle w:val="NormalWeb"/>
              <w:spacing w:before="0" w:beforeAutospacing="0" w:after="0" w:afterAutospacing="0"/>
              <w:jc w:val="both"/>
              <w:cnfStyle w:val="000000100000"/>
              <w:rPr>
                <w:rFonts w:ascii="Arial" w:hAnsi="Arial" w:cs="Arial"/>
                <w:sz w:val="20"/>
                <w:szCs w:val="20"/>
              </w:rPr>
            </w:pPr>
            <w:r w:rsidRPr="00883687">
              <w:rPr>
                <w:rFonts w:ascii="Arial" w:hAnsi="Arial" w:cs="Arial"/>
                <w:sz w:val="20"/>
                <w:szCs w:val="20"/>
              </w:rPr>
              <w:t>Es el presupuesto que se formula, ejecuta, monitorea y evalúa sobre la base de los efectos y consecuencia de hechos (resultados) deliberadamente planificados.</w:t>
            </w:r>
          </w:p>
          <w:p w:rsidR="00490F5C" w:rsidRPr="00883687" w:rsidRDefault="00490F5C" w:rsidP="00041303">
            <w:pPr>
              <w:pStyle w:val="NormalWeb"/>
              <w:spacing w:before="0" w:beforeAutospacing="0" w:after="0" w:afterAutospacing="0"/>
              <w:cnfStyle w:val="000000100000"/>
              <w:rPr>
                <w:rFonts w:ascii="Arial" w:hAnsi="Arial" w:cs="Arial"/>
                <w:sz w:val="20"/>
                <w:szCs w:val="20"/>
              </w:rPr>
            </w:pPr>
            <w:r w:rsidRPr="00883687">
              <w:rPr>
                <w:rFonts w:ascii="Arial" w:hAnsi="Arial" w:cs="Arial"/>
                <w:sz w:val="20"/>
                <w:szCs w:val="20"/>
              </w:rPr>
              <w:t xml:space="preserve">Su finalidad es mejorar el impacto de las intervenciones del Estado según las necesidades de la población. Por ejemplo: </w:t>
            </w:r>
            <w:r>
              <w:rPr>
                <w:rFonts w:ascii="Arial" w:hAnsi="Arial" w:cs="Arial"/>
                <w:sz w:val="20"/>
                <w:szCs w:val="20"/>
              </w:rPr>
              <w:t>r</w:t>
            </w:r>
            <w:r w:rsidRPr="00883687">
              <w:rPr>
                <w:rFonts w:ascii="Arial" w:hAnsi="Arial" w:cs="Arial"/>
                <w:sz w:val="20"/>
                <w:szCs w:val="20"/>
              </w:rPr>
              <w:t>educir la mortalidad materna infantil.</w:t>
            </w:r>
          </w:p>
        </w:tc>
      </w:tr>
      <w:tr w:rsidR="00490F5C" w:rsidRPr="00883687" w:rsidTr="0088363C">
        <w:tc>
          <w:tcPr>
            <w:cnfStyle w:val="001000000000"/>
            <w:tcW w:w="1867" w:type="dxa"/>
            <w:tcBorders>
              <w:top w:val="single" w:sz="4" w:space="0" w:color="FBD4B4" w:themeColor="accent6" w:themeTint="66"/>
              <w:bottom w:val="single" w:sz="4" w:space="0" w:color="FBD4B4" w:themeColor="accent6" w:themeTint="66"/>
            </w:tcBorders>
            <w:shd w:val="clear" w:color="auto" w:fill="FFE89F"/>
            <w:vAlign w:val="center"/>
          </w:tcPr>
          <w:p w:rsidR="00490F5C" w:rsidRPr="002F7DB4" w:rsidRDefault="00490F5C" w:rsidP="002F7DB4">
            <w:pPr>
              <w:rPr>
                <w:rFonts w:ascii="Arial" w:hAnsi="Arial" w:cs="Arial"/>
                <w:color w:val="auto"/>
                <w:sz w:val="20"/>
                <w:szCs w:val="20"/>
                <w:lang w:val="es-MX"/>
              </w:rPr>
            </w:pPr>
            <w:r w:rsidRPr="002F7DB4">
              <w:rPr>
                <w:rFonts w:ascii="Arial" w:hAnsi="Arial" w:cs="Arial"/>
                <w:color w:val="auto"/>
                <w:sz w:val="20"/>
                <w:szCs w:val="20"/>
                <w:lang w:val="es-MX"/>
              </w:rPr>
              <w:t>Producto Interno Bruto</w:t>
            </w:r>
          </w:p>
        </w:tc>
        <w:tc>
          <w:tcPr>
            <w:tcW w:w="7404" w:type="dxa"/>
            <w:tcBorders>
              <w:top w:val="single" w:sz="4" w:space="0" w:color="FBD4B4" w:themeColor="accent6" w:themeTint="66"/>
              <w:bottom w:val="single" w:sz="4" w:space="0" w:color="FBD4B4" w:themeColor="accent6" w:themeTint="66"/>
            </w:tcBorders>
          </w:tcPr>
          <w:p w:rsidR="00490F5C" w:rsidRPr="00883687" w:rsidRDefault="00490F5C" w:rsidP="00041303">
            <w:pPr>
              <w:jc w:val="both"/>
              <w:cnfStyle w:val="000000000000"/>
              <w:rPr>
                <w:rFonts w:ascii="Arial" w:hAnsi="Arial" w:cs="Arial"/>
                <w:sz w:val="20"/>
                <w:szCs w:val="20"/>
              </w:rPr>
            </w:pPr>
            <w:r w:rsidRPr="00883687">
              <w:rPr>
                <w:rFonts w:ascii="Arial" w:hAnsi="Arial" w:cs="Arial"/>
                <w:sz w:val="20"/>
                <w:szCs w:val="20"/>
                <w:lang w:val="es-MX"/>
              </w:rPr>
              <w:t>Es el valor monetario total de la producción corriente de bienes y servicios de un país, en un período determinado, que generalmente es de un año.</w:t>
            </w:r>
          </w:p>
        </w:tc>
      </w:tr>
      <w:tr w:rsidR="008B0F83" w:rsidRPr="00883687" w:rsidTr="0088363C">
        <w:trPr>
          <w:cnfStyle w:val="000000100000"/>
        </w:trPr>
        <w:tc>
          <w:tcPr>
            <w:cnfStyle w:val="001000000000"/>
            <w:tcW w:w="1867" w:type="dxa"/>
            <w:tcBorders>
              <w:top w:val="single" w:sz="4" w:space="0" w:color="FBD4B4" w:themeColor="accent6" w:themeTint="66"/>
              <w:bottom w:val="single" w:sz="4" w:space="0" w:color="FBD4B4" w:themeColor="accent6" w:themeTint="66"/>
            </w:tcBorders>
            <w:shd w:val="clear" w:color="auto" w:fill="FFE89F"/>
            <w:vAlign w:val="center"/>
          </w:tcPr>
          <w:p w:rsidR="008B0F83" w:rsidRPr="002F7DB4" w:rsidRDefault="008B0F83" w:rsidP="002F7DB4">
            <w:pPr>
              <w:rPr>
                <w:rFonts w:ascii="Arial" w:hAnsi="Arial" w:cs="Arial"/>
                <w:color w:val="auto"/>
                <w:sz w:val="20"/>
                <w:szCs w:val="20"/>
                <w:lang w:val="es-MX"/>
              </w:rPr>
            </w:pPr>
            <w:r w:rsidRPr="002F7DB4">
              <w:rPr>
                <w:rFonts w:ascii="Arial" w:hAnsi="Arial" w:cs="Arial"/>
                <w:color w:val="auto"/>
                <w:sz w:val="20"/>
                <w:szCs w:val="20"/>
                <w:lang w:val="es-MX"/>
              </w:rPr>
              <w:t>Proyecto de presupuesto</w:t>
            </w:r>
          </w:p>
        </w:tc>
        <w:tc>
          <w:tcPr>
            <w:tcW w:w="7404" w:type="dxa"/>
            <w:tcBorders>
              <w:top w:val="single" w:sz="4" w:space="0" w:color="FBD4B4" w:themeColor="accent6" w:themeTint="66"/>
              <w:bottom w:val="single" w:sz="4" w:space="0" w:color="FBD4B4" w:themeColor="accent6" w:themeTint="66"/>
            </w:tcBorders>
            <w:shd w:val="clear" w:color="auto" w:fill="FFFFD5"/>
          </w:tcPr>
          <w:p w:rsidR="008B0F83" w:rsidRPr="00883687" w:rsidRDefault="008B0F83" w:rsidP="008B0F83">
            <w:pPr>
              <w:jc w:val="both"/>
              <w:cnfStyle w:val="000000100000"/>
              <w:rPr>
                <w:rFonts w:ascii="Arial" w:hAnsi="Arial" w:cs="Arial"/>
                <w:sz w:val="20"/>
                <w:szCs w:val="20"/>
                <w:lang w:val="es-MX"/>
              </w:rPr>
            </w:pPr>
            <w:r>
              <w:rPr>
                <w:rFonts w:ascii="Arial" w:hAnsi="Arial" w:cs="Arial"/>
                <w:sz w:val="20"/>
                <w:szCs w:val="20"/>
                <w:lang w:val="es-MX"/>
              </w:rPr>
              <w:t>Es el documento que elabora el Ministerio de Finanzas Públicas y que incluye los requerimientos presupuestarios para las distintas instituciones.  El mismo es presentado en nombre del Organismo Ejecutivo al Organismo Legislativo el 2 de septiembre de cada año. El Congreso de la República lo analiza y discute y luego aprueba, imprueba o modifica, según estime pertinente.</w:t>
            </w:r>
          </w:p>
        </w:tc>
      </w:tr>
      <w:tr w:rsidR="0088363C" w:rsidRPr="00883687" w:rsidTr="0088363C">
        <w:tc>
          <w:tcPr>
            <w:cnfStyle w:val="001000000000"/>
            <w:tcW w:w="1867" w:type="dxa"/>
            <w:tcBorders>
              <w:top w:val="single" w:sz="4" w:space="0" w:color="FBD4B4" w:themeColor="accent6" w:themeTint="66"/>
              <w:bottom w:val="single" w:sz="4" w:space="0" w:color="FBD4B4" w:themeColor="accent6" w:themeTint="66"/>
            </w:tcBorders>
            <w:shd w:val="clear" w:color="auto" w:fill="FFE89F"/>
            <w:vAlign w:val="center"/>
          </w:tcPr>
          <w:p w:rsidR="00490F5C" w:rsidRPr="002F7DB4" w:rsidRDefault="00490F5C" w:rsidP="002F7DB4">
            <w:pPr>
              <w:rPr>
                <w:rFonts w:ascii="Arial" w:hAnsi="Arial" w:cs="Arial"/>
                <w:color w:val="auto"/>
                <w:sz w:val="20"/>
                <w:szCs w:val="20"/>
                <w:lang w:val="es-MX"/>
              </w:rPr>
            </w:pPr>
            <w:r w:rsidRPr="002F7DB4">
              <w:rPr>
                <w:rFonts w:ascii="Arial" w:hAnsi="Arial" w:cs="Arial"/>
                <w:color w:val="auto"/>
                <w:sz w:val="20"/>
                <w:szCs w:val="20"/>
                <w:lang w:val="es-MX"/>
              </w:rPr>
              <w:t>Rigidez Presupuestaria</w:t>
            </w:r>
          </w:p>
        </w:tc>
        <w:tc>
          <w:tcPr>
            <w:tcW w:w="7404" w:type="dxa"/>
            <w:tcBorders>
              <w:top w:val="single" w:sz="4" w:space="0" w:color="FBD4B4" w:themeColor="accent6" w:themeTint="66"/>
              <w:bottom w:val="single" w:sz="4" w:space="0" w:color="FBD4B4" w:themeColor="accent6" w:themeTint="66"/>
            </w:tcBorders>
          </w:tcPr>
          <w:p w:rsidR="00490F5C" w:rsidRPr="00883687" w:rsidRDefault="00490F5C" w:rsidP="00041303">
            <w:pPr>
              <w:jc w:val="both"/>
              <w:cnfStyle w:val="000000000000"/>
              <w:rPr>
                <w:rFonts w:ascii="Arial" w:hAnsi="Arial" w:cs="Arial"/>
                <w:sz w:val="20"/>
                <w:szCs w:val="20"/>
                <w:lang w:val="es-MX"/>
              </w:rPr>
            </w:pPr>
            <w:r w:rsidRPr="00883687">
              <w:rPr>
                <w:rFonts w:ascii="Arial" w:hAnsi="Arial" w:cs="Arial"/>
                <w:sz w:val="20"/>
                <w:szCs w:val="20"/>
                <w:lang w:val="es-MX"/>
              </w:rPr>
              <w:t xml:space="preserve">Grado o nivel de compromiso de los Ingresos Corrientes, asignados a instituciones o programas específicos que ordena la Constitución Política de la República de Guatemala, u otra </w:t>
            </w:r>
            <w:r>
              <w:rPr>
                <w:rFonts w:ascii="Arial" w:hAnsi="Arial" w:cs="Arial"/>
                <w:sz w:val="20"/>
                <w:szCs w:val="20"/>
                <w:lang w:val="es-MX"/>
              </w:rPr>
              <w:t>l</w:t>
            </w:r>
            <w:r w:rsidRPr="00883687">
              <w:rPr>
                <w:rFonts w:ascii="Arial" w:hAnsi="Arial" w:cs="Arial"/>
                <w:sz w:val="20"/>
                <w:szCs w:val="20"/>
                <w:lang w:val="es-MX"/>
              </w:rPr>
              <w:t>ey ordinaria, lo que deja poca disponibilidad para financiar programas nuevos o ampliar la cobertura de los existentes.</w:t>
            </w:r>
            <w:r w:rsidR="003773BF">
              <w:rPr>
                <w:rFonts w:ascii="Arial" w:hAnsi="Arial" w:cs="Arial"/>
                <w:sz w:val="20"/>
                <w:szCs w:val="20"/>
                <w:lang w:val="es-MX"/>
              </w:rPr>
              <w:t xml:space="preserve"> Tales porcentajes crean inflexibilidad al presupuesto por lo que no puede ser modificado en esas asignaciones establecidas por norma legal.</w:t>
            </w:r>
          </w:p>
        </w:tc>
      </w:tr>
      <w:tr w:rsidR="0088363C" w:rsidRPr="00883687" w:rsidTr="0088363C">
        <w:trPr>
          <w:cnfStyle w:val="000000100000"/>
        </w:trPr>
        <w:tc>
          <w:tcPr>
            <w:cnfStyle w:val="001000000000"/>
            <w:tcW w:w="1867" w:type="dxa"/>
            <w:tcBorders>
              <w:top w:val="single" w:sz="4" w:space="0" w:color="FBD4B4" w:themeColor="accent6" w:themeTint="66"/>
              <w:bottom w:val="single" w:sz="4" w:space="0" w:color="auto"/>
            </w:tcBorders>
            <w:shd w:val="clear" w:color="auto" w:fill="FFE89F"/>
            <w:vAlign w:val="center"/>
          </w:tcPr>
          <w:p w:rsidR="00490F5C" w:rsidRPr="002F7DB4" w:rsidRDefault="00490F5C" w:rsidP="002F7DB4">
            <w:pPr>
              <w:rPr>
                <w:rFonts w:ascii="Arial" w:hAnsi="Arial" w:cs="Arial"/>
                <w:color w:val="auto"/>
                <w:sz w:val="20"/>
                <w:szCs w:val="20"/>
                <w:lang w:val="es-MX"/>
              </w:rPr>
            </w:pPr>
            <w:r w:rsidRPr="002F7DB4">
              <w:rPr>
                <w:rFonts w:ascii="Arial" w:hAnsi="Arial" w:cs="Arial"/>
                <w:color w:val="auto"/>
                <w:sz w:val="20"/>
                <w:szCs w:val="20"/>
                <w:lang w:val="es-MX"/>
              </w:rPr>
              <w:t>Obligaciones del Estado a cargo del Tesoro</w:t>
            </w:r>
          </w:p>
        </w:tc>
        <w:tc>
          <w:tcPr>
            <w:tcW w:w="7404" w:type="dxa"/>
            <w:tcBorders>
              <w:top w:val="single" w:sz="4" w:space="0" w:color="FBD4B4" w:themeColor="accent6" w:themeTint="66"/>
              <w:bottom w:val="single" w:sz="4" w:space="0" w:color="auto"/>
            </w:tcBorders>
            <w:shd w:val="clear" w:color="auto" w:fill="FFFFD5"/>
          </w:tcPr>
          <w:p w:rsidR="00490F5C" w:rsidRPr="00883687" w:rsidRDefault="00490F5C" w:rsidP="00041303">
            <w:pPr>
              <w:jc w:val="both"/>
              <w:cnfStyle w:val="000000100000"/>
              <w:rPr>
                <w:rFonts w:ascii="Arial" w:hAnsi="Arial" w:cs="Arial"/>
                <w:sz w:val="20"/>
                <w:szCs w:val="20"/>
                <w:lang w:val="es-MX"/>
              </w:rPr>
            </w:pPr>
            <w:r w:rsidRPr="00883687">
              <w:rPr>
                <w:rFonts w:ascii="Arial" w:hAnsi="Arial" w:cs="Arial"/>
                <w:sz w:val="20"/>
                <w:szCs w:val="20"/>
                <w:lang w:val="es-MX"/>
              </w:rPr>
              <w:t>Es una entidad pública en la que se programan asignaciones que son trasladadas a Organismos y Entidades del Estado que no corresponde asignar a un Ministerio  o Institución en particular, sino derivan de dar cumplimiento a un mandato constitucional, ordenamientos de leyes específicas y de tratados internacionales.  Asimismo incluye aportes a Organizaciones no Gubernamentales, Entidades Descentralizadas y otras que contribuyen con la ejecución de programas específicos, de acuerdo a la naturaleza de los recursos.</w:t>
            </w:r>
          </w:p>
        </w:tc>
      </w:tr>
      <w:tr w:rsidR="00490F5C" w:rsidRPr="00883687" w:rsidTr="0088363C">
        <w:tc>
          <w:tcPr>
            <w:cnfStyle w:val="001000000000"/>
            <w:tcW w:w="1867" w:type="dxa"/>
            <w:tcBorders>
              <w:top w:val="single" w:sz="4" w:space="0" w:color="auto"/>
            </w:tcBorders>
            <w:shd w:val="clear" w:color="auto" w:fill="FFE89F"/>
            <w:vAlign w:val="center"/>
          </w:tcPr>
          <w:p w:rsidR="00490F5C" w:rsidRPr="002F7DB4" w:rsidRDefault="00490F5C" w:rsidP="002F7DB4">
            <w:pPr>
              <w:rPr>
                <w:rFonts w:ascii="Arial" w:hAnsi="Arial" w:cs="Arial"/>
                <w:color w:val="auto"/>
                <w:sz w:val="20"/>
                <w:szCs w:val="20"/>
                <w:lang w:val="es-MX"/>
              </w:rPr>
            </w:pPr>
            <w:r w:rsidRPr="002F7DB4">
              <w:rPr>
                <w:rFonts w:ascii="Arial" w:hAnsi="Arial" w:cs="Arial"/>
                <w:color w:val="auto"/>
                <w:sz w:val="20"/>
                <w:szCs w:val="20"/>
                <w:lang w:val="es-MX"/>
              </w:rPr>
              <w:t>Saldo de Caja</w:t>
            </w:r>
          </w:p>
        </w:tc>
        <w:tc>
          <w:tcPr>
            <w:tcW w:w="7404" w:type="dxa"/>
            <w:tcBorders>
              <w:top w:val="single" w:sz="4" w:space="0" w:color="auto"/>
            </w:tcBorders>
          </w:tcPr>
          <w:p w:rsidR="00490F5C" w:rsidRPr="00883687" w:rsidRDefault="00490F5C" w:rsidP="00041303">
            <w:pPr>
              <w:jc w:val="both"/>
              <w:cnfStyle w:val="000000000000"/>
              <w:rPr>
                <w:rFonts w:ascii="Arial" w:hAnsi="Arial" w:cs="Arial"/>
                <w:sz w:val="20"/>
                <w:szCs w:val="20"/>
                <w:lang w:val="es-MX"/>
              </w:rPr>
            </w:pPr>
            <w:r w:rsidRPr="00883687">
              <w:rPr>
                <w:rFonts w:ascii="Arial" w:hAnsi="Arial" w:cs="Arial"/>
                <w:sz w:val="20"/>
                <w:szCs w:val="20"/>
                <w:lang w:val="es-MX"/>
              </w:rPr>
              <w:t>Son los recursos que quedan disponibles de ejercicios fiscales anteriores.</w:t>
            </w:r>
          </w:p>
        </w:tc>
      </w:tr>
    </w:tbl>
    <w:p w:rsidR="00490F5C" w:rsidRPr="00490F5C" w:rsidRDefault="00490F5C" w:rsidP="00490F5C">
      <w:pPr>
        <w:jc w:val="both"/>
        <w:rPr>
          <w:rFonts w:ascii="Arial" w:hAnsi="Arial" w:cs="Arial"/>
        </w:rPr>
      </w:pPr>
    </w:p>
    <w:p w:rsidR="007952F5" w:rsidRPr="00542C0F" w:rsidRDefault="000C5FC2" w:rsidP="00063E5C">
      <w:pPr>
        <w:jc w:val="center"/>
        <w:rPr>
          <w:rFonts w:ascii="Arial" w:hAnsi="Arial" w:cs="Arial"/>
          <w:lang w:val="es-GT"/>
        </w:rPr>
      </w:pPr>
      <w:r>
        <w:rPr>
          <w:rFonts w:ascii="Arial" w:hAnsi="Arial" w:cs="Arial"/>
          <w:noProof/>
          <w:lang w:eastAsia="es-ES"/>
        </w:rPr>
        <w:pict>
          <v:shapetype id="_x0000_t32" coordsize="21600,21600" o:spt="32" o:oned="t" path="m,l21600,21600e" filled="f">
            <v:path arrowok="t" fillok="f" o:connecttype="none"/>
            <o:lock v:ext="edit" shapetype="t"/>
          </v:shapetype>
          <v:shape id="_x0000_s1030" type="#_x0000_t32" style="position:absolute;left:0;text-align:left;margin-left:77.15pt;margin-top:12.25pt;width:318.55pt;height:0;z-index:251664384" o:connectortype="straight" strokecolor="#4f81bd" strokeweight="2.25pt">
            <v:shadow type="perspective" color="#243f60" offset="1pt" offset2="-3pt"/>
          </v:shape>
        </w:pict>
      </w:r>
    </w:p>
    <w:sectPr w:rsidR="007952F5" w:rsidRPr="00542C0F" w:rsidSect="00DC2244">
      <w:headerReference w:type="default" r:id="rId53"/>
      <w:footerReference w:type="default" r:id="rId54"/>
      <w:pgSz w:w="12240" w:h="15840" w:code="1"/>
      <w:pgMar w:top="993" w:right="1325" w:bottom="1417"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672A3" w:rsidRDefault="004672A3" w:rsidP="00635D55">
      <w:pPr>
        <w:spacing w:after="0" w:line="240" w:lineRule="auto"/>
      </w:pPr>
      <w:r>
        <w:separator/>
      </w:r>
    </w:p>
  </w:endnote>
  <w:endnote w:type="continuationSeparator" w:id="0">
    <w:p w:rsidR="004672A3" w:rsidRDefault="004672A3" w:rsidP="00635D5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3" w:usb1="10000000" w:usb2="00000000" w:usb3="00000000" w:csb0="80000001"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20002A87" w:usb1="00000000" w:usb2="00000000"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B307B" w:rsidRPr="00B1371F" w:rsidRDefault="004B307B" w:rsidP="00DC2244">
    <w:pPr>
      <w:pStyle w:val="Piedepgina"/>
      <w:pBdr>
        <w:top w:val="double" w:sz="4" w:space="1" w:color="8DB3E2" w:themeColor="text2" w:themeTint="66"/>
      </w:pBdr>
      <w:jc w:val="center"/>
      <w:rPr>
        <w:b/>
        <w:color w:val="548DD4" w:themeColor="text2" w:themeTint="99"/>
        <w:sz w:val="24"/>
        <w:lang w:val="es-GT"/>
      </w:rPr>
    </w:pPr>
    <w:r w:rsidRPr="00B1371F">
      <w:rPr>
        <w:b/>
        <w:color w:val="548DD4" w:themeColor="text2" w:themeTint="99"/>
        <w:sz w:val="24"/>
        <w:lang w:val="es-GT"/>
      </w:rPr>
      <w:t>Ministerio de Finanzas Públicas</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672A3" w:rsidRDefault="004672A3" w:rsidP="00635D55">
      <w:pPr>
        <w:spacing w:after="0" w:line="240" w:lineRule="auto"/>
      </w:pPr>
      <w:r>
        <w:separator/>
      </w:r>
    </w:p>
  </w:footnote>
  <w:footnote w:type="continuationSeparator" w:id="0">
    <w:p w:rsidR="004672A3" w:rsidRDefault="004672A3" w:rsidP="00635D5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5D55" w:rsidRDefault="000C5FC2" w:rsidP="00DC2244">
    <w:pPr>
      <w:pStyle w:val="Encabezado"/>
      <w:pBdr>
        <w:bottom w:val="double" w:sz="4" w:space="1" w:color="8DB3E2" w:themeColor="text2" w:themeTint="66"/>
      </w:pBdr>
      <w:jc w:val="center"/>
      <w:rPr>
        <w:b/>
      </w:rPr>
    </w:pPr>
    <w:sdt>
      <w:sdtPr>
        <w:rPr>
          <w:b/>
        </w:rPr>
        <w:id w:val="26763314"/>
        <w:docPartObj>
          <w:docPartGallery w:val="Page Numbers (Margins)"/>
          <w:docPartUnique/>
        </w:docPartObj>
      </w:sdtPr>
      <w:sdtContent>
        <w:r>
          <w:rPr>
            <w:b/>
            <w:noProof/>
            <w:lang w:eastAsia="zh-TW"/>
          </w:rPr>
          <w:pict>
            <v:rect id="_x0000_s8194" style="position:absolute;left:0;text-align:left;margin-left:0;margin-top:0;width:40.9pt;height:171.9pt;z-index:251660288;mso-position-horizontal:center;mso-position-horizontal-relative:right-margin-area;mso-position-vertical:bottom;mso-position-vertical-relative:margin;v-text-anchor:middle" o:allowincell="f" filled="f" stroked="f">
              <v:textbox style="layout-flow:vertical;mso-layout-flow-alt:bottom-to-top;mso-next-textbox:#_x0000_s8194;mso-fit-shape-to-text:t">
                <w:txbxContent>
                  <w:p w:rsidR="00635D55" w:rsidRDefault="00635D55">
                    <w:pPr>
                      <w:pStyle w:val="Piedepgina"/>
                      <w:rPr>
                        <w:rFonts w:asciiTheme="majorHAnsi" w:hAnsiTheme="majorHAnsi"/>
                        <w:sz w:val="44"/>
                        <w:szCs w:val="44"/>
                      </w:rPr>
                    </w:pPr>
                    <w:r>
                      <w:rPr>
                        <w:rFonts w:asciiTheme="majorHAnsi" w:hAnsiTheme="majorHAnsi"/>
                      </w:rPr>
                      <w:t>Página</w:t>
                    </w:r>
                    <w:fldSimple w:instr=" PAGE    \* MERGEFORMAT ">
                      <w:r w:rsidR="006010B4" w:rsidRPr="006010B4">
                        <w:rPr>
                          <w:rFonts w:asciiTheme="majorHAnsi" w:hAnsiTheme="majorHAnsi"/>
                          <w:noProof/>
                          <w:sz w:val="44"/>
                          <w:szCs w:val="44"/>
                        </w:rPr>
                        <w:t>9</w:t>
                      </w:r>
                    </w:fldSimple>
                  </w:p>
                </w:txbxContent>
              </v:textbox>
              <w10:wrap anchorx="page" anchory="margin"/>
            </v:rect>
          </w:pict>
        </w:r>
      </w:sdtContent>
    </w:sdt>
    <w:r w:rsidR="004B307B" w:rsidRPr="00B1371F">
      <w:rPr>
        <w:b/>
        <w:color w:val="548DD4" w:themeColor="text2" w:themeTint="99"/>
        <w:sz w:val="24"/>
      </w:rPr>
      <w:t xml:space="preserve">Proyecto </w:t>
    </w:r>
    <w:r w:rsidR="008B06BF" w:rsidRPr="00B1371F">
      <w:rPr>
        <w:b/>
        <w:color w:val="548DD4" w:themeColor="text2" w:themeTint="99"/>
        <w:sz w:val="24"/>
      </w:rPr>
      <w:t xml:space="preserve">de </w:t>
    </w:r>
    <w:r w:rsidR="004B307B" w:rsidRPr="00B1371F">
      <w:rPr>
        <w:b/>
        <w:color w:val="548DD4" w:themeColor="text2" w:themeTint="99"/>
        <w:sz w:val="24"/>
      </w:rPr>
      <w:t>Presupuesto 20</w:t>
    </w:r>
    <w:r w:rsidR="00DC2244">
      <w:rPr>
        <w:b/>
        <w:color w:val="548DD4" w:themeColor="text2" w:themeTint="99"/>
        <w:sz w:val="24"/>
      </w:rPr>
      <w:t>20</w:t>
    </w:r>
    <w:r w:rsidR="004B307B" w:rsidRPr="00B1371F">
      <w:rPr>
        <w:b/>
        <w:color w:val="548DD4" w:themeColor="text2" w:themeTint="99"/>
        <w:sz w:val="24"/>
      </w:rPr>
      <w:t xml:space="preserve"> para el Ciudadano</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E8449D"/>
    <w:multiLevelType w:val="hybridMultilevel"/>
    <w:tmpl w:val="61A68BBC"/>
    <w:lvl w:ilvl="0" w:tplc="0C0A0001">
      <w:start w:val="1"/>
      <w:numFmt w:val="bullet"/>
      <w:lvlText w:val=""/>
      <w:lvlJc w:val="left"/>
      <w:pPr>
        <w:ind w:left="780" w:hanging="360"/>
      </w:pPr>
      <w:rPr>
        <w:rFonts w:ascii="Symbol" w:hAnsi="Symbol"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1">
    <w:nsid w:val="058B5608"/>
    <w:multiLevelType w:val="hybridMultilevel"/>
    <w:tmpl w:val="5FB890D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
    <w:nsid w:val="131B1D10"/>
    <w:multiLevelType w:val="hybridMultilevel"/>
    <w:tmpl w:val="666257CA"/>
    <w:lvl w:ilvl="0" w:tplc="0C0A0011">
      <w:start w:val="1"/>
      <w:numFmt w:val="decimal"/>
      <w:lvlText w:val="%1)"/>
      <w:lvlJc w:val="left"/>
      <w:pPr>
        <w:ind w:left="360" w:hanging="360"/>
      </w:pPr>
      <w:rPr>
        <w:rFonts w:hint="default"/>
      </w:rPr>
    </w:lvl>
    <w:lvl w:ilvl="1" w:tplc="0C0A0019">
      <w:start w:val="1"/>
      <w:numFmt w:val="lowerLetter"/>
      <w:lvlText w:val="%2."/>
      <w:lvlJc w:val="left"/>
      <w:pPr>
        <w:ind w:left="1221" w:hanging="360"/>
      </w:pPr>
    </w:lvl>
    <w:lvl w:ilvl="2" w:tplc="0C0A001B" w:tentative="1">
      <w:start w:val="1"/>
      <w:numFmt w:val="lowerRoman"/>
      <w:lvlText w:val="%3."/>
      <w:lvlJc w:val="right"/>
      <w:pPr>
        <w:ind w:left="1941" w:hanging="180"/>
      </w:pPr>
    </w:lvl>
    <w:lvl w:ilvl="3" w:tplc="0C0A000F" w:tentative="1">
      <w:start w:val="1"/>
      <w:numFmt w:val="decimal"/>
      <w:lvlText w:val="%4."/>
      <w:lvlJc w:val="left"/>
      <w:pPr>
        <w:ind w:left="2661" w:hanging="360"/>
      </w:pPr>
    </w:lvl>
    <w:lvl w:ilvl="4" w:tplc="0C0A0019" w:tentative="1">
      <w:start w:val="1"/>
      <w:numFmt w:val="lowerLetter"/>
      <w:lvlText w:val="%5."/>
      <w:lvlJc w:val="left"/>
      <w:pPr>
        <w:ind w:left="3381" w:hanging="360"/>
      </w:pPr>
    </w:lvl>
    <w:lvl w:ilvl="5" w:tplc="0C0A001B" w:tentative="1">
      <w:start w:val="1"/>
      <w:numFmt w:val="lowerRoman"/>
      <w:lvlText w:val="%6."/>
      <w:lvlJc w:val="right"/>
      <w:pPr>
        <w:ind w:left="4101" w:hanging="180"/>
      </w:pPr>
    </w:lvl>
    <w:lvl w:ilvl="6" w:tplc="0C0A000F" w:tentative="1">
      <w:start w:val="1"/>
      <w:numFmt w:val="decimal"/>
      <w:lvlText w:val="%7."/>
      <w:lvlJc w:val="left"/>
      <w:pPr>
        <w:ind w:left="4821" w:hanging="360"/>
      </w:pPr>
    </w:lvl>
    <w:lvl w:ilvl="7" w:tplc="0C0A0019" w:tentative="1">
      <w:start w:val="1"/>
      <w:numFmt w:val="lowerLetter"/>
      <w:lvlText w:val="%8."/>
      <w:lvlJc w:val="left"/>
      <w:pPr>
        <w:ind w:left="5541" w:hanging="360"/>
      </w:pPr>
    </w:lvl>
    <w:lvl w:ilvl="8" w:tplc="0C0A001B" w:tentative="1">
      <w:start w:val="1"/>
      <w:numFmt w:val="lowerRoman"/>
      <w:lvlText w:val="%9."/>
      <w:lvlJc w:val="right"/>
      <w:pPr>
        <w:ind w:left="6261" w:hanging="180"/>
      </w:pPr>
    </w:lvl>
  </w:abstractNum>
  <w:abstractNum w:abstractNumId="3">
    <w:nsid w:val="171823A7"/>
    <w:multiLevelType w:val="hybridMultilevel"/>
    <w:tmpl w:val="F0FC9412"/>
    <w:lvl w:ilvl="0" w:tplc="100A0017">
      <w:start w:val="1"/>
      <w:numFmt w:val="lowerLetter"/>
      <w:lvlText w:val="%1)"/>
      <w:lvlJc w:val="left"/>
      <w:pPr>
        <w:ind w:left="1776" w:hanging="360"/>
      </w:pPr>
      <w:rPr>
        <w:rFonts w:hint="default"/>
      </w:rPr>
    </w:lvl>
    <w:lvl w:ilvl="1" w:tplc="0C0A0003">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4">
    <w:nsid w:val="1E6257F2"/>
    <w:multiLevelType w:val="hybridMultilevel"/>
    <w:tmpl w:val="76EE1744"/>
    <w:lvl w:ilvl="0" w:tplc="DF601864">
      <w:start w:val="2"/>
      <w:numFmt w:val="upperRoman"/>
      <w:lvlText w:val="%1."/>
      <w:lvlJc w:val="left"/>
      <w:pPr>
        <w:ind w:left="-1836" w:hanging="720"/>
      </w:pPr>
      <w:rPr>
        <w:rFonts w:hint="default"/>
        <w:b/>
      </w:rPr>
    </w:lvl>
    <w:lvl w:ilvl="1" w:tplc="0C0A0019">
      <w:start w:val="1"/>
      <w:numFmt w:val="lowerLetter"/>
      <w:lvlText w:val="%2."/>
      <w:lvlJc w:val="left"/>
      <w:pPr>
        <w:ind w:left="-1476" w:hanging="360"/>
      </w:pPr>
    </w:lvl>
    <w:lvl w:ilvl="2" w:tplc="0C0A001B" w:tentative="1">
      <w:start w:val="1"/>
      <w:numFmt w:val="lowerRoman"/>
      <w:lvlText w:val="%3."/>
      <w:lvlJc w:val="right"/>
      <w:pPr>
        <w:ind w:left="-756" w:hanging="180"/>
      </w:pPr>
    </w:lvl>
    <w:lvl w:ilvl="3" w:tplc="0C0A000F" w:tentative="1">
      <w:start w:val="1"/>
      <w:numFmt w:val="decimal"/>
      <w:lvlText w:val="%4."/>
      <w:lvlJc w:val="left"/>
      <w:pPr>
        <w:ind w:left="-36" w:hanging="360"/>
      </w:pPr>
    </w:lvl>
    <w:lvl w:ilvl="4" w:tplc="0C0A0019" w:tentative="1">
      <w:start w:val="1"/>
      <w:numFmt w:val="lowerLetter"/>
      <w:lvlText w:val="%5."/>
      <w:lvlJc w:val="left"/>
      <w:pPr>
        <w:ind w:left="684" w:hanging="360"/>
      </w:pPr>
    </w:lvl>
    <w:lvl w:ilvl="5" w:tplc="0C0A001B" w:tentative="1">
      <w:start w:val="1"/>
      <w:numFmt w:val="lowerRoman"/>
      <w:lvlText w:val="%6."/>
      <w:lvlJc w:val="right"/>
      <w:pPr>
        <w:ind w:left="1404" w:hanging="180"/>
      </w:pPr>
    </w:lvl>
    <w:lvl w:ilvl="6" w:tplc="0C0A000F" w:tentative="1">
      <w:start w:val="1"/>
      <w:numFmt w:val="decimal"/>
      <w:lvlText w:val="%7."/>
      <w:lvlJc w:val="left"/>
      <w:pPr>
        <w:ind w:left="2124" w:hanging="360"/>
      </w:pPr>
    </w:lvl>
    <w:lvl w:ilvl="7" w:tplc="0C0A0019" w:tentative="1">
      <w:start w:val="1"/>
      <w:numFmt w:val="lowerLetter"/>
      <w:lvlText w:val="%8."/>
      <w:lvlJc w:val="left"/>
      <w:pPr>
        <w:ind w:left="2844" w:hanging="360"/>
      </w:pPr>
    </w:lvl>
    <w:lvl w:ilvl="8" w:tplc="0C0A001B" w:tentative="1">
      <w:start w:val="1"/>
      <w:numFmt w:val="lowerRoman"/>
      <w:lvlText w:val="%9."/>
      <w:lvlJc w:val="right"/>
      <w:pPr>
        <w:ind w:left="3564" w:hanging="180"/>
      </w:pPr>
    </w:lvl>
  </w:abstractNum>
  <w:abstractNum w:abstractNumId="5">
    <w:nsid w:val="29E15231"/>
    <w:multiLevelType w:val="hybridMultilevel"/>
    <w:tmpl w:val="497A4C3A"/>
    <w:lvl w:ilvl="0" w:tplc="31BEB8E2">
      <w:start w:val="1"/>
      <w:numFmt w:val="upperRoman"/>
      <w:lvlText w:val="%1."/>
      <w:lvlJc w:val="left"/>
      <w:pPr>
        <w:ind w:left="-416" w:hanging="720"/>
      </w:pPr>
      <w:rPr>
        <w:rFonts w:hint="default"/>
      </w:rPr>
    </w:lvl>
    <w:lvl w:ilvl="1" w:tplc="0C0A0019">
      <w:start w:val="1"/>
      <w:numFmt w:val="lowerLetter"/>
      <w:lvlText w:val="%2."/>
      <w:lvlJc w:val="left"/>
      <w:pPr>
        <w:ind w:left="-56" w:hanging="360"/>
      </w:pPr>
    </w:lvl>
    <w:lvl w:ilvl="2" w:tplc="0C0A001B" w:tentative="1">
      <w:start w:val="1"/>
      <w:numFmt w:val="lowerRoman"/>
      <w:lvlText w:val="%3."/>
      <w:lvlJc w:val="right"/>
      <w:pPr>
        <w:ind w:left="664" w:hanging="180"/>
      </w:pPr>
    </w:lvl>
    <w:lvl w:ilvl="3" w:tplc="0C0A000F" w:tentative="1">
      <w:start w:val="1"/>
      <w:numFmt w:val="decimal"/>
      <w:lvlText w:val="%4."/>
      <w:lvlJc w:val="left"/>
      <w:pPr>
        <w:ind w:left="1384" w:hanging="360"/>
      </w:pPr>
    </w:lvl>
    <w:lvl w:ilvl="4" w:tplc="0C0A0019" w:tentative="1">
      <w:start w:val="1"/>
      <w:numFmt w:val="lowerLetter"/>
      <w:lvlText w:val="%5."/>
      <w:lvlJc w:val="left"/>
      <w:pPr>
        <w:ind w:left="2104" w:hanging="360"/>
      </w:pPr>
    </w:lvl>
    <w:lvl w:ilvl="5" w:tplc="0C0A001B" w:tentative="1">
      <w:start w:val="1"/>
      <w:numFmt w:val="lowerRoman"/>
      <w:lvlText w:val="%6."/>
      <w:lvlJc w:val="right"/>
      <w:pPr>
        <w:ind w:left="2824" w:hanging="180"/>
      </w:pPr>
    </w:lvl>
    <w:lvl w:ilvl="6" w:tplc="0C0A000F" w:tentative="1">
      <w:start w:val="1"/>
      <w:numFmt w:val="decimal"/>
      <w:lvlText w:val="%7."/>
      <w:lvlJc w:val="left"/>
      <w:pPr>
        <w:ind w:left="3544" w:hanging="360"/>
      </w:pPr>
    </w:lvl>
    <w:lvl w:ilvl="7" w:tplc="0C0A0019" w:tentative="1">
      <w:start w:val="1"/>
      <w:numFmt w:val="lowerLetter"/>
      <w:lvlText w:val="%8."/>
      <w:lvlJc w:val="left"/>
      <w:pPr>
        <w:ind w:left="4264" w:hanging="360"/>
      </w:pPr>
    </w:lvl>
    <w:lvl w:ilvl="8" w:tplc="0C0A001B" w:tentative="1">
      <w:start w:val="1"/>
      <w:numFmt w:val="lowerRoman"/>
      <w:lvlText w:val="%9."/>
      <w:lvlJc w:val="right"/>
      <w:pPr>
        <w:ind w:left="4984" w:hanging="180"/>
      </w:pPr>
    </w:lvl>
  </w:abstractNum>
  <w:abstractNum w:abstractNumId="6">
    <w:nsid w:val="37E20EAB"/>
    <w:multiLevelType w:val="hybridMultilevel"/>
    <w:tmpl w:val="3E1C0F2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
    <w:nsid w:val="3A4E0353"/>
    <w:multiLevelType w:val="hybridMultilevel"/>
    <w:tmpl w:val="8CCE474A"/>
    <w:lvl w:ilvl="0" w:tplc="100A000F">
      <w:start w:val="1"/>
      <w:numFmt w:val="decimal"/>
      <w:lvlText w:val="%1."/>
      <w:lvlJc w:val="left"/>
      <w:pPr>
        <w:ind w:left="1068" w:hanging="360"/>
      </w:pPr>
    </w:lvl>
    <w:lvl w:ilvl="1" w:tplc="0C0A0019">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8">
    <w:nsid w:val="41AB0587"/>
    <w:multiLevelType w:val="hybridMultilevel"/>
    <w:tmpl w:val="BC64E068"/>
    <w:lvl w:ilvl="0" w:tplc="CD828200">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4378210A"/>
    <w:multiLevelType w:val="hybridMultilevel"/>
    <w:tmpl w:val="574A11C0"/>
    <w:lvl w:ilvl="0" w:tplc="7A3CADA8">
      <w:start w:val="5"/>
      <w:numFmt w:val="upperRoman"/>
      <w:lvlText w:val="%1."/>
      <w:lvlJc w:val="right"/>
      <w:pPr>
        <w:ind w:left="71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nsid w:val="58D949A2"/>
    <w:multiLevelType w:val="hybridMultilevel"/>
    <w:tmpl w:val="40F8FFC2"/>
    <w:lvl w:ilvl="0" w:tplc="100A000F">
      <w:start w:val="1"/>
      <w:numFmt w:val="decimal"/>
      <w:lvlText w:val="%1."/>
      <w:lvlJc w:val="left"/>
      <w:pPr>
        <w:ind w:left="927" w:hanging="360"/>
      </w:pPr>
      <w:rPr>
        <w:rFonts w:hint="default"/>
      </w:rPr>
    </w:lvl>
    <w:lvl w:ilvl="1" w:tplc="0C0A0019">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1">
    <w:nsid w:val="600A2605"/>
    <w:multiLevelType w:val="hybridMultilevel"/>
    <w:tmpl w:val="174AEF68"/>
    <w:lvl w:ilvl="0" w:tplc="0C0A0011">
      <w:start w:val="5"/>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
    <w:nsid w:val="67283FD2"/>
    <w:multiLevelType w:val="hybridMultilevel"/>
    <w:tmpl w:val="582CE350"/>
    <w:lvl w:ilvl="0" w:tplc="0C0A0001">
      <w:start w:val="1"/>
      <w:numFmt w:val="bullet"/>
      <w:lvlText w:val=""/>
      <w:lvlJc w:val="left"/>
      <w:pPr>
        <w:ind w:left="927" w:hanging="360"/>
      </w:pPr>
      <w:rPr>
        <w:rFonts w:ascii="Symbol" w:hAnsi="Symbol" w:hint="default"/>
      </w:rPr>
    </w:lvl>
    <w:lvl w:ilvl="1" w:tplc="0C0A0019">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3">
    <w:nsid w:val="740C32F8"/>
    <w:multiLevelType w:val="hybridMultilevel"/>
    <w:tmpl w:val="409E8322"/>
    <w:lvl w:ilvl="0" w:tplc="0C0A000F">
      <w:start w:val="1"/>
      <w:numFmt w:val="decimal"/>
      <w:lvlText w:val="%1."/>
      <w:lvlJc w:val="left"/>
      <w:pPr>
        <w:ind w:left="3124" w:hanging="720"/>
      </w:pPr>
      <w:rPr>
        <w:rFonts w:hint="default"/>
      </w:rPr>
    </w:lvl>
    <w:lvl w:ilvl="1" w:tplc="0C0A0019">
      <w:start w:val="1"/>
      <w:numFmt w:val="lowerLetter"/>
      <w:lvlText w:val="%2."/>
      <w:lvlJc w:val="left"/>
      <w:pPr>
        <w:ind w:left="3844" w:hanging="360"/>
      </w:pPr>
    </w:lvl>
    <w:lvl w:ilvl="2" w:tplc="0C0A001B" w:tentative="1">
      <w:start w:val="1"/>
      <w:numFmt w:val="lowerRoman"/>
      <w:lvlText w:val="%3."/>
      <w:lvlJc w:val="right"/>
      <w:pPr>
        <w:ind w:left="4564" w:hanging="180"/>
      </w:pPr>
    </w:lvl>
    <w:lvl w:ilvl="3" w:tplc="0C0A000F" w:tentative="1">
      <w:start w:val="1"/>
      <w:numFmt w:val="decimal"/>
      <w:lvlText w:val="%4."/>
      <w:lvlJc w:val="left"/>
      <w:pPr>
        <w:ind w:left="5284" w:hanging="360"/>
      </w:pPr>
    </w:lvl>
    <w:lvl w:ilvl="4" w:tplc="0C0A0019" w:tentative="1">
      <w:start w:val="1"/>
      <w:numFmt w:val="lowerLetter"/>
      <w:lvlText w:val="%5."/>
      <w:lvlJc w:val="left"/>
      <w:pPr>
        <w:ind w:left="6004" w:hanging="360"/>
      </w:pPr>
    </w:lvl>
    <w:lvl w:ilvl="5" w:tplc="0C0A001B" w:tentative="1">
      <w:start w:val="1"/>
      <w:numFmt w:val="lowerRoman"/>
      <w:lvlText w:val="%6."/>
      <w:lvlJc w:val="right"/>
      <w:pPr>
        <w:ind w:left="6724" w:hanging="180"/>
      </w:pPr>
    </w:lvl>
    <w:lvl w:ilvl="6" w:tplc="0C0A000F" w:tentative="1">
      <w:start w:val="1"/>
      <w:numFmt w:val="decimal"/>
      <w:lvlText w:val="%7."/>
      <w:lvlJc w:val="left"/>
      <w:pPr>
        <w:ind w:left="7444" w:hanging="360"/>
      </w:pPr>
    </w:lvl>
    <w:lvl w:ilvl="7" w:tplc="0C0A0019" w:tentative="1">
      <w:start w:val="1"/>
      <w:numFmt w:val="lowerLetter"/>
      <w:lvlText w:val="%8."/>
      <w:lvlJc w:val="left"/>
      <w:pPr>
        <w:ind w:left="8164" w:hanging="360"/>
      </w:pPr>
    </w:lvl>
    <w:lvl w:ilvl="8" w:tplc="0C0A001B" w:tentative="1">
      <w:start w:val="1"/>
      <w:numFmt w:val="lowerRoman"/>
      <w:lvlText w:val="%9."/>
      <w:lvlJc w:val="right"/>
      <w:pPr>
        <w:ind w:left="8884" w:hanging="180"/>
      </w:pPr>
    </w:lvl>
  </w:abstractNum>
  <w:num w:numId="1">
    <w:abstractNumId w:val="6"/>
  </w:num>
  <w:num w:numId="2">
    <w:abstractNumId w:val="7"/>
  </w:num>
  <w:num w:numId="3">
    <w:abstractNumId w:val="10"/>
  </w:num>
  <w:num w:numId="4">
    <w:abstractNumId w:val="3"/>
  </w:num>
  <w:num w:numId="5">
    <w:abstractNumId w:val="4"/>
  </w:num>
  <w:num w:numId="6">
    <w:abstractNumId w:val="5"/>
  </w:num>
  <w:num w:numId="7">
    <w:abstractNumId w:val="13"/>
  </w:num>
  <w:num w:numId="8">
    <w:abstractNumId w:val="12"/>
  </w:num>
  <w:num w:numId="9">
    <w:abstractNumId w:val="2"/>
  </w:num>
  <w:num w:numId="10">
    <w:abstractNumId w:val="8"/>
  </w:num>
  <w:num w:numId="11">
    <w:abstractNumId w:val="0"/>
  </w:num>
  <w:num w:numId="12">
    <w:abstractNumId w:val="1"/>
  </w:num>
  <w:num w:numId="13">
    <w:abstractNumId w:val="9"/>
  </w:num>
  <w:num w:numId="14">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70658"/>
    <o:shapelayout v:ext="edit">
      <o:idmap v:ext="edit" data="8"/>
    </o:shapelayout>
  </w:hdrShapeDefaults>
  <w:footnotePr>
    <w:footnote w:id="-1"/>
    <w:footnote w:id="0"/>
  </w:footnotePr>
  <w:endnotePr>
    <w:endnote w:id="-1"/>
    <w:endnote w:id="0"/>
  </w:endnotePr>
  <w:compat/>
  <w:rsids>
    <w:rsidRoot w:val="005A70CC"/>
    <w:rsid w:val="0000173D"/>
    <w:rsid w:val="0000784E"/>
    <w:rsid w:val="00011DDE"/>
    <w:rsid w:val="00012995"/>
    <w:rsid w:val="00013964"/>
    <w:rsid w:val="00016EDC"/>
    <w:rsid w:val="00021F3A"/>
    <w:rsid w:val="00024EB6"/>
    <w:rsid w:val="00027CC1"/>
    <w:rsid w:val="00033D9A"/>
    <w:rsid w:val="00041684"/>
    <w:rsid w:val="000460DF"/>
    <w:rsid w:val="00047ECF"/>
    <w:rsid w:val="000528FF"/>
    <w:rsid w:val="0005414B"/>
    <w:rsid w:val="00055B03"/>
    <w:rsid w:val="00056660"/>
    <w:rsid w:val="00061989"/>
    <w:rsid w:val="0006240F"/>
    <w:rsid w:val="00062CA0"/>
    <w:rsid w:val="0006312C"/>
    <w:rsid w:val="00063E5C"/>
    <w:rsid w:val="0006436C"/>
    <w:rsid w:val="00065617"/>
    <w:rsid w:val="00065D07"/>
    <w:rsid w:val="0007051A"/>
    <w:rsid w:val="00071C06"/>
    <w:rsid w:val="00074C12"/>
    <w:rsid w:val="00081B8D"/>
    <w:rsid w:val="00083B3C"/>
    <w:rsid w:val="00093D66"/>
    <w:rsid w:val="00096061"/>
    <w:rsid w:val="00096B74"/>
    <w:rsid w:val="000A2C7B"/>
    <w:rsid w:val="000A5722"/>
    <w:rsid w:val="000A7329"/>
    <w:rsid w:val="000A78A2"/>
    <w:rsid w:val="000A7D31"/>
    <w:rsid w:val="000B01E0"/>
    <w:rsid w:val="000B1CC2"/>
    <w:rsid w:val="000C413B"/>
    <w:rsid w:val="000C4894"/>
    <w:rsid w:val="000C4E55"/>
    <w:rsid w:val="000C5C01"/>
    <w:rsid w:val="000C5FC2"/>
    <w:rsid w:val="000C62B2"/>
    <w:rsid w:val="000C7A4E"/>
    <w:rsid w:val="000D08F1"/>
    <w:rsid w:val="000D0B0D"/>
    <w:rsid w:val="000D1AB9"/>
    <w:rsid w:val="000D2DAC"/>
    <w:rsid w:val="000D5657"/>
    <w:rsid w:val="000E4317"/>
    <w:rsid w:val="000E4346"/>
    <w:rsid w:val="000E5721"/>
    <w:rsid w:val="000E663B"/>
    <w:rsid w:val="000E7984"/>
    <w:rsid w:val="000F266D"/>
    <w:rsid w:val="001007F2"/>
    <w:rsid w:val="001049C0"/>
    <w:rsid w:val="00105F08"/>
    <w:rsid w:val="00112235"/>
    <w:rsid w:val="0011237C"/>
    <w:rsid w:val="0011436C"/>
    <w:rsid w:val="00117574"/>
    <w:rsid w:val="001178E9"/>
    <w:rsid w:val="00121157"/>
    <w:rsid w:val="001220CF"/>
    <w:rsid w:val="001265C7"/>
    <w:rsid w:val="00130739"/>
    <w:rsid w:val="001313C3"/>
    <w:rsid w:val="00131D09"/>
    <w:rsid w:val="001461E8"/>
    <w:rsid w:val="001471A8"/>
    <w:rsid w:val="001516C0"/>
    <w:rsid w:val="001572E5"/>
    <w:rsid w:val="00160371"/>
    <w:rsid w:val="00161D24"/>
    <w:rsid w:val="0016769C"/>
    <w:rsid w:val="00170B12"/>
    <w:rsid w:val="00173A98"/>
    <w:rsid w:val="00173AFE"/>
    <w:rsid w:val="00174160"/>
    <w:rsid w:val="0017544B"/>
    <w:rsid w:val="00177CB8"/>
    <w:rsid w:val="00177DE6"/>
    <w:rsid w:val="001817F5"/>
    <w:rsid w:val="00181874"/>
    <w:rsid w:val="00183FD7"/>
    <w:rsid w:val="00190800"/>
    <w:rsid w:val="001913C3"/>
    <w:rsid w:val="001914F8"/>
    <w:rsid w:val="001964BC"/>
    <w:rsid w:val="00197782"/>
    <w:rsid w:val="001A0491"/>
    <w:rsid w:val="001A2923"/>
    <w:rsid w:val="001A2C45"/>
    <w:rsid w:val="001A386F"/>
    <w:rsid w:val="001B0984"/>
    <w:rsid w:val="001B1109"/>
    <w:rsid w:val="001B25E3"/>
    <w:rsid w:val="001B492C"/>
    <w:rsid w:val="001B568C"/>
    <w:rsid w:val="001B6F1F"/>
    <w:rsid w:val="001B78FC"/>
    <w:rsid w:val="001C2F07"/>
    <w:rsid w:val="001C3AD2"/>
    <w:rsid w:val="001C4009"/>
    <w:rsid w:val="001D1906"/>
    <w:rsid w:val="001D3A99"/>
    <w:rsid w:val="001D47D5"/>
    <w:rsid w:val="001E3EDD"/>
    <w:rsid w:val="001E4AFA"/>
    <w:rsid w:val="001E533F"/>
    <w:rsid w:val="001E7725"/>
    <w:rsid w:val="001F53CC"/>
    <w:rsid w:val="0020371E"/>
    <w:rsid w:val="0020524E"/>
    <w:rsid w:val="002052F5"/>
    <w:rsid w:val="00205D27"/>
    <w:rsid w:val="0020761F"/>
    <w:rsid w:val="00210720"/>
    <w:rsid w:val="00210849"/>
    <w:rsid w:val="002117FF"/>
    <w:rsid w:val="00213F8A"/>
    <w:rsid w:val="00216166"/>
    <w:rsid w:val="00216D26"/>
    <w:rsid w:val="00217AC7"/>
    <w:rsid w:val="00222376"/>
    <w:rsid w:val="0022575B"/>
    <w:rsid w:val="002324A9"/>
    <w:rsid w:val="00232643"/>
    <w:rsid w:val="002332B3"/>
    <w:rsid w:val="00235EDC"/>
    <w:rsid w:val="0024300F"/>
    <w:rsid w:val="00245EF0"/>
    <w:rsid w:val="002477B5"/>
    <w:rsid w:val="00265FE6"/>
    <w:rsid w:val="00272557"/>
    <w:rsid w:val="00272BF4"/>
    <w:rsid w:val="002836D0"/>
    <w:rsid w:val="00285440"/>
    <w:rsid w:val="00286460"/>
    <w:rsid w:val="0028667B"/>
    <w:rsid w:val="00287A0B"/>
    <w:rsid w:val="00290F85"/>
    <w:rsid w:val="002A4630"/>
    <w:rsid w:val="002B0C56"/>
    <w:rsid w:val="002B1450"/>
    <w:rsid w:val="002B449F"/>
    <w:rsid w:val="002B5570"/>
    <w:rsid w:val="002B6119"/>
    <w:rsid w:val="002C0F67"/>
    <w:rsid w:val="002C12B5"/>
    <w:rsid w:val="002C1BB8"/>
    <w:rsid w:val="002C2A62"/>
    <w:rsid w:val="002C3351"/>
    <w:rsid w:val="002C5444"/>
    <w:rsid w:val="002D14E3"/>
    <w:rsid w:val="002D4B8E"/>
    <w:rsid w:val="002D53AD"/>
    <w:rsid w:val="002D63D4"/>
    <w:rsid w:val="002E093E"/>
    <w:rsid w:val="002E5E26"/>
    <w:rsid w:val="002E6310"/>
    <w:rsid w:val="002E7B32"/>
    <w:rsid w:val="002F1A16"/>
    <w:rsid w:val="002F1FEA"/>
    <w:rsid w:val="002F57C2"/>
    <w:rsid w:val="002F7DB4"/>
    <w:rsid w:val="00305C9A"/>
    <w:rsid w:val="00310D70"/>
    <w:rsid w:val="00313507"/>
    <w:rsid w:val="0031595A"/>
    <w:rsid w:val="00317594"/>
    <w:rsid w:val="0032011E"/>
    <w:rsid w:val="003214E9"/>
    <w:rsid w:val="00322611"/>
    <w:rsid w:val="0032297C"/>
    <w:rsid w:val="00324625"/>
    <w:rsid w:val="00326773"/>
    <w:rsid w:val="0033335A"/>
    <w:rsid w:val="0033529A"/>
    <w:rsid w:val="0033595D"/>
    <w:rsid w:val="00340F8C"/>
    <w:rsid w:val="00341C55"/>
    <w:rsid w:val="003465BE"/>
    <w:rsid w:val="00346F7A"/>
    <w:rsid w:val="003537D2"/>
    <w:rsid w:val="00354125"/>
    <w:rsid w:val="003544CB"/>
    <w:rsid w:val="00355FA0"/>
    <w:rsid w:val="00357678"/>
    <w:rsid w:val="00362FDC"/>
    <w:rsid w:val="00367BB9"/>
    <w:rsid w:val="00373413"/>
    <w:rsid w:val="00377136"/>
    <w:rsid w:val="00377397"/>
    <w:rsid w:val="003773BF"/>
    <w:rsid w:val="00384402"/>
    <w:rsid w:val="003852C5"/>
    <w:rsid w:val="00387501"/>
    <w:rsid w:val="00387B3A"/>
    <w:rsid w:val="003A02D4"/>
    <w:rsid w:val="003A0DB3"/>
    <w:rsid w:val="003A0FBB"/>
    <w:rsid w:val="003A2121"/>
    <w:rsid w:val="003A56C1"/>
    <w:rsid w:val="003B312B"/>
    <w:rsid w:val="003B3A25"/>
    <w:rsid w:val="003B3DDA"/>
    <w:rsid w:val="003B61AD"/>
    <w:rsid w:val="003C26F2"/>
    <w:rsid w:val="003C291F"/>
    <w:rsid w:val="003C363C"/>
    <w:rsid w:val="003C5517"/>
    <w:rsid w:val="003C7106"/>
    <w:rsid w:val="003C7B14"/>
    <w:rsid w:val="003D0A1D"/>
    <w:rsid w:val="003D1B91"/>
    <w:rsid w:val="003D64BF"/>
    <w:rsid w:val="003E2C08"/>
    <w:rsid w:val="003E2C56"/>
    <w:rsid w:val="003E335A"/>
    <w:rsid w:val="003E509D"/>
    <w:rsid w:val="003E6F0C"/>
    <w:rsid w:val="003F1C3F"/>
    <w:rsid w:val="003F20E6"/>
    <w:rsid w:val="003F4057"/>
    <w:rsid w:val="004010FB"/>
    <w:rsid w:val="00402085"/>
    <w:rsid w:val="00403DFC"/>
    <w:rsid w:val="00404C18"/>
    <w:rsid w:val="004071C5"/>
    <w:rsid w:val="00410367"/>
    <w:rsid w:val="004106EC"/>
    <w:rsid w:val="004106FA"/>
    <w:rsid w:val="00413402"/>
    <w:rsid w:val="00413A5A"/>
    <w:rsid w:val="00414A66"/>
    <w:rsid w:val="0041694D"/>
    <w:rsid w:val="00416A13"/>
    <w:rsid w:val="00416C38"/>
    <w:rsid w:val="004170CD"/>
    <w:rsid w:val="004250BA"/>
    <w:rsid w:val="0043384F"/>
    <w:rsid w:val="0043772F"/>
    <w:rsid w:val="00440BDF"/>
    <w:rsid w:val="00440C62"/>
    <w:rsid w:val="00441ACB"/>
    <w:rsid w:val="00442FD9"/>
    <w:rsid w:val="00443BF8"/>
    <w:rsid w:val="0044450F"/>
    <w:rsid w:val="00445D26"/>
    <w:rsid w:val="0044720C"/>
    <w:rsid w:val="00450B67"/>
    <w:rsid w:val="00450B7E"/>
    <w:rsid w:val="0045316A"/>
    <w:rsid w:val="00456973"/>
    <w:rsid w:val="004672A3"/>
    <w:rsid w:val="00470D3E"/>
    <w:rsid w:val="00472437"/>
    <w:rsid w:val="00477CDB"/>
    <w:rsid w:val="004819FA"/>
    <w:rsid w:val="0048733A"/>
    <w:rsid w:val="00487475"/>
    <w:rsid w:val="00490D9B"/>
    <w:rsid w:val="00490F5C"/>
    <w:rsid w:val="00492BE4"/>
    <w:rsid w:val="00493B8D"/>
    <w:rsid w:val="004A0042"/>
    <w:rsid w:val="004A17FA"/>
    <w:rsid w:val="004A253D"/>
    <w:rsid w:val="004A4C98"/>
    <w:rsid w:val="004A515F"/>
    <w:rsid w:val="004A5C4C"/>
    <w:rsid w:val="004A6DB0"/>
    <w:rsid w:val="004A7BC7"/>
    <w:rsid w:val="004B307B"/>
    <w:rsid w:val="004B4067"/>
    <w:rsid w:val="004B44AE"/>
    <w:rsid w:val="004B46CA"/>
    <w:rsid w:val="004B634C"/>
    <w:rsid w:val="004C1102"/>
    <w:rsid w:val="004C32FC"/>
    <w:rsid w:val="004C49A9"/>
    <w:rsid w:val="004C5709"/>
    <w:rsid w:val="004C5984"/>
    <w:rsid w:val="004C6301"/>
    <w:rsid w:val="004D251C"/>
    <w:rsid w:val="004D396D"/>
    <w:rsid w:val="004D5A84"/>
    <w:rsid w:val="004E2007"/>
    <w:rsid w:val="004E5C14"/>
    <w:rsid w:val="004F1847"/>
    <w:rsid w:val="004F765E"/>
    <w:rsid w:val="00500968"/>
    <w:rsid w:val="00502789"/>
    <w:rsid w:val="00504D07"/>
    <w:rsid w:val="005066DC"/>
    <w:rsid w:val="00507203"/>
    <w:rsid w:val="00507E48"/>
    <w:rsid w:val="00510557"/>
    <w:rsid w:val="00513D84"/>
    <w:rsid w:val="00515755"/>
    <w:rsid w:val="0051605C"/>
    <w:rsid w:val="0051652D"/>
    <w:rsid w:val="00516B2E"/>
    <w:rsid w:val="005224D6"/>
    <w:rsid w:val="00522594"/>
    <w:rsid w:val="00523674"/>
    <w:rsid w:val="00523A16"/>
    <w:rsid w:val="00524147"/>
    <w:rsid w:val="005244CE"/>
    <w:rsid w:val="00531FB3"/>
    <w:rsid w:val="005328D7"/>
    <w:rsid w:val="005335F5"/>
    <w:rsid w:val="00535526"/>
    <w:rsid w:val="00535CCB"/>
    <w:rsid w:val="00536B22"/>
    <w:rsid w:val="005373FC"/>
    <w:rsid w:val="00540700"/>
    <w:rsid w:val="00542C0F"/>
    <w:rsid w:val="005450AD"/>
    <w:rsid w:val="0055353D"/>
    <w:rsid w:val="00554A3C"/>
    <w:rsid w:val="00554AC4"/>
    <w:rsid w:val="00554C4F"/>
    <w:rsid w:val="00555563"/>
    <w:rsid w:val="005608B3"/>
    <w:rsid w:val="0056463A"/>
    <w:rsid w:val="005661EB"/>
    <w:rsid w:val="0057127C"/>
    <w:rsid w:val="00574CA0"/>
    <w:rsid w:val="0057508D"/>
    <w:rsid w:val="00580D60"/>
    <w:rsid w:val="0058601C"/>
    <w:rsid w:val="005879F0"/>
    <w:rsid w:val="00590A1B"/>
    <w:rsid w:val="00590E7E"/>
    <w:rsid w:val="00591064"/>
    <w:rsid w:val="005A04C7"/>
    <w:rsid w:val="005A4FA5"/>
    <w:rsid w:val="005A6FC1"/>
    <w:rsid w:val="005A70CC"/>
    <w:rsid w:val="005A7E71"/>
    <w:rsid w:val="005B11A9"/>
    <w:rsid w:val="005B35FE"/>
    <w:rsid w:val="005B373E"/>
    <w:rsid w:val="005B4909"/>
    <w:rsid w:val="005B76FA"/>
    <w:rsid w:val="005C4CCD"/>
    <w:rsid w:val="005C5728"/>
    <w:rsid w:val="005C6FD9"/>
    <w:rsid w:val="005D1D9D"/>
    <w:rsid w:val="005E0AD9"/>
    <w:rsid w:val="005E45D0"/>
    <w:rsid w:val="005E53E6"/>
    <w:rsid w:val="005E6FB1"/>
    <w:rsid w:val="005F1907"/>
    <w:rsid w:val="005F1DAB"/>
    <w:rsid w:val="005F614F"/>
    <w:rsid w:val="005F6335"/>
    <w:rsid w:val="005F7E77"/>
    <w:rsid w:val="00600C8D"/>
    <w:rsid w:val="006010B4"/>
    <w:rsid w:val="006016E0"/>
    <w:rsid w:val="00604B19"/>
    <w:rsid w:val="00605527"/>
    <w:rsid w:val="00606626"/>
    <w:rsid w:val="00611593"/>
    <w:rsid w:val="00614446"/>
    <w:rsid w:val="006152FE"/>
    <w:rsid w:val="00625423"/>
    <w:rsid w:val="0062589D"/>
    <w:rsid w:val="00626D7C"/>
    <w:rsid w:val="00633BEF"/>
    <w:rsid w:val="00634A01"/>
    <w:rsid w:val="00634B3D"/>
    <w:rsid w:val="0063533D"/>
    <w:rsid w:val="00635D55"/>
    <w:rsid w:val="00636C8B"/>
    <w:rsid w:val="00636DBD"/>
    <w:rsid w:val="00637433"/>
    <w:rsid w:val="00645994"/>
    <w:rsid w:val="00645EDB"/>
    <w:rsid w:val="006472CF"/>
    <w:rsid w:val="00651A7D"/>
    <w:rsid w:val="00662535"/>
    <w:rsid w:val="0066400C"/>
    <w:rsid w:val="006651BE"/>
    <w:rsid w:val="00666C81"/>
    <w:rsid w:val="00671496"/>
    <w:rsid w:val="00673B0B"/>
    <w:rsid w:val="00675FB6"/>
    <w:rsid w:val="006775F6"/>
    <w:rsid w:val="00680243"/>
    <w:rsid w:val="00680B9A"/>
    <w:rsid w:val="0068271B"/>
    <w:rsid w:val="0068480F"/>
    <w:rsid w:val="0068559E"/>
    <w:rsid w:val="006857EF"/>
    <w:rsid w:val="00687175"/>
    <w:rsid w:val="00687F46"/>
    <w:rsid w:val="00691F27"/>
    <w:rsid w:val="00692E6C"/>
    <w:rsid w:val="0069449E"/>
    <w:rsid w:val="00697123"/>
    <w:rsid w:val="006A0187"/>
    <w:rsid w:val="006A6BDA"/>
    <w:rsid w:val="006A7997"/>
    <w:rsid w:val="006B02BD"/>
    <w:rsid w:val="006B1976"/>
    <w:rsid w:val="006B2031"/>
    <w:rsid w:val="006B66E4"/>
    <w:rsid w:val="006B7A7F"/>
    <w:rsid w:val="006C0361"/>
    <w:rsid w:val="006C34F3"/>
    <w:rsid w:val="006C73C6"/>
    <w:rsid w:val="006D603A"/>
    <w:rsid w:val="006D7EB3"/>
    <w:rsid w:val="006E450A"/>
    <w:rsid w:val="006E45F6"/>
    <w:rsid w:val="006E636F"/>
    <w:rsid w:val="006E67FF"/>
    <w:rsid w:val="006E69BE"/>
    <w:rsid w:val="006F271C"/>
    <w:rsid w:val="006F316F"/>
    <w:rsid w:val="006F4029"/>
    <w:rsid w:val="006F5D17"/>
    <w:rsid w:val="006F78CD"/>
    <w:rsid w:val="006F7EF5"/>
    <w:rsid w:val="007007A9"/>
    <w:rsid w:val="007019A6"/>
    <w:rsid w:val="0070245F"/>
    <w:rsid w:val="0070554E"/>
    <w:rsid w:val="0070710C"/>
    <w:rsid w:val="00712244"/>
    <w:rsid w:val="00717692"/>
    <w:rsid w:val="00722F94"/>
    <w:rsid w:val="00725C3A"/>
    <w:rsid w:val="00725C3C"/>
    <w:rsid w:val="0072660C"/>
    <w:rsid w:val="00727695"/>
    <w:rsid w:val="00732DC8"/>
    <w:rsid w:val="00733831"/>
    <w:rsid w:val="00733DB7"/>
    <w:rsid w:val="007351BE"/>
    <w:rsid w:val="007363C7"/>
    <w:rsid w:val="00736695"/>
    <w:rsid w:val="007413A6"/>
    <w:rsid w:val="007432EE"/>
    <w:rsid w:val="00743C4A"/>
    <w:rsid w:val="00747FBC"/>
    <w:rsid w:val="00753887"/>
    <w:rsid w:val="00761F6A"/>
    <w:rsid w:val="007675D8"/>
    <w:rsid w:val="00774F02"/>
    <w:rsid w:val="00775D9B"/>
    <w:rsid w:val="00781474"/>
    <w:rsid w:val="00787552"/>
    <w:rsid w:val="00790168"/>
    <w:rsid w:val="007920DC"/>
    <w:rsid w:val="0079375F"/>
    <w:rsid w:val="007952F5"/>
    <w:rsid w:val="007A5974"/>
    <w:rsid w:val="007A666A"/>
    <w:rsid w:val="007A734D"/>
    <w:rsid w:val="007A7BB1"/>
    <w:rsid w:val="007B1DD6"/>
    <w:rsid w:val="007B4634"/>
    <w:rsid w:val="007B57ED"/>
    <w:rsid w:val="007C1C59"/>
    <w:rsid w:val="007C1CB6"/>
    <w:rsid w:val="007C2CF5"/>
    <w:rsid w:val="007C48EE"/>
    <w:rsid w:val="007D0560"/>
    <w:rsid w:val="007D0B54"/>
    <w:rsid w:val="007D0BDF"/>
    <w:rsid w:val="007D0E89"/>
    <w:rsid w:val="007D2DDD"/>
    <w:rsid w:val="007D3EA1"/>
    <w:rsid w:val="007D495A"/>
    <w:rsid w:val="007D79EA"/>
    <w:rsid w:val="007E1B60"/>
    <w:rsid w:val="007E3043"/>
    <w:rsid w:val="007F4E54"/>
    <w:rsid w:val="007F67A3"/>
    <w:rsid w:val="007F7251"/>
    <w:rsid w:val="007F7793"/>
    <w:rsid w:val="008018E0"/>
    <w:rsid w:val="00802010"/>
    <w:rsid w:val="00803161"/>
    <w:rsid w:val="00803E8E"/>
    <w:rsid w:val="008110F5"/>
    <w:rsid w:val="00812E66"/>
    <w:rsid w:val="00815A18"/>
    <w:rsid w:val="00816276"/>
    <w:rsid w:val="00816478"/>
    <w:rsid w:val="00817257"/>
    <w:rsid w:val="00834B84"/>
    <w:rsid w:val="008359C0"/>
    <w:rsid w:val="00836676"/>
    <w:rsid w:val="00844109"/>
    <w:rsid w:val="00844CE4"/>
    <w:rsid w:val="00845581"/>
    <w:rsid w:val="00846020"/>
    <w:rsid w:val="00846CF7"/>
    <w:rsid w:val="008473CA"/>
    <w:rsid w:val="00850CDC"/>
    <w:rsid w:val="008511DA"/>
    <w:rsid w:val="0085418E"/>
    <w:rsid w:val="0085475F"/>
    <w:rsid w:val="00857AC0"/>
    <w:rsid w:val="0086371D"/>
    <w:rsid w:val="0087187B"/>
    <w:rsid w:val="008732AB"/>
    <w:rsid w:val="00873F40"/>
    <w:rsid w:val="0088280C"/>
    <w:rsid w:val="0088363C"/>
    <w:rsid w:val="00884B36"/>
    <w:rsid w:val="00885D18"/>
    <w:rsid w:val="00886C1D"/>
    <w:rsid w:val="00887AB5"/>
    <w:rsid w:val="00890639"/>
    <w:rsid w:val="00890D5D"/>
    <w:rsid w:val="00890E11"/>
    <w:rsid w:val="00892EF0"/>
    <w:rsid w:val="00893AC6"/>
    <w:rsid w:val="00896002"/>
    <w:rsid w:val="008A05F5"/>
    <w:rsid w:val="008A1926"/>
    <w:rsid w:val="008A486C"/>
    <w:rsid w:val="008A580F"/>
    <w:rsid w:val="008A5E13"/>
    <w:rsid w:val="008A6D90"/>
    <w:rsid w:val="008A71AF"/>
    <w:rsid w:val="008A7287"/>
    <w:rsid w:val="008A7EE9"/>
    <w:rsid w:val="008B06BF"/>
    <w:rsid w:val="008B0F83"/>
    <w:rsid w:val="008B7355"/>
    <w:rsid w:val="008C010D"/>
    <w:rsid w:val="008C579B"/>
    <w:rsid w:val="008C5E94"/>
    <w:rsid w:val="008C633D"/>
    <w:rsid w:val="008D2923"/>
    <w:rsid w:val="008D38F0"/>
    <w:rsid w:val="008D6906"/>
    <w:rsid w:val="008E1B24"/>
    <w:rsid w:val="008E3955"/>
    <w:rsid w:val="008E5B22"/>
    <w:rsid w:val="008E67C2"/>
    <w:rsid w:val="008F1A35"/>
    <w:rsid w:val="008F1E0B"/>
    <w:rsid w:val="008F5172"/>
    <w:rsid w:val="008F53D9"/>
    <w:rsid w:val="00900300"/>
    <w:rsid w:val="00900361"/>
    <w:rsid w:val="00902524"/>
    <w:rsid w:val="00905440"/>
    <w:rsid w:val="009058E2"/>
    <w:rsid w:val="009078E3"/>
    <w:rsid w:val="009151EF"/>
    <w:rsid w:val="00915DD6"/>
    <w:rsid w:val="00921058"/>
    <w:rsid w:val="00921682"/>
    <w:rsid w:val="00921AC8"/>
    <w:rsid w:val="00924F03"/>
    <w:rsid w:val="00933390"/>
    <w:rsid w:val="00934D58"/>
    <w:rsid w:val="00937F84"/>
    <w:rsid w:val="00941E91"/>
    <w:rsid w:val="0094266D"/>
    <w:rsid w:val="0094454A"/>
    <w:rsid w:val="00954A19"/>
    <w:rsid w:val="00956AA8"/>
    <w:rsid w:val="0096015D"/>
    <w:rsid w:val="00960A65"/>
    <w:rsid w:val="00960D54"/>
    <w:rsid w:val="00960FCC"/>
    <w:rsid w:val="009634DB"/>
    <w:rsid w:val="009650AA"/>
    <w:rsid w:val="00975014"/>
    <w:rsid w:val="0097608E"/>
    <w:rsid w:val="009766BD"/>
    <w:rsid w:val="00977F85"/>
    <w:rsid w:val="0098103F"/>
    <w:rsid w:val="00981E8B"/>
    <w:rsid w:val="00996DFF"/>
    <w:rsid w:val="009971BE"/>
    <w:rsid w:val="00997563"/>
    <w:rsid w:val="009A0B0B"/>
    <w:rsid w:val="009A324A"/>
    <w:rsid w:val="009A32C6"/>
    <w:rsid w:val="009A3E65"/>
    <w:rsid w:val="009A42F4"/>
    <w:rsid w:val="009A61F9"/>
    <w:rsid w:val="009A78EC"/>
    <w:rsid w:val="009B2320"/>
    <w:rsid w:val="009B3F1F"/>
    <w:rsid w:val="009B448C"/>
    <w:rsid w:val="009C059D"/>
    <w:rsid w:val="009C5C79"/>
    <w:rsid w:val="009D0389"/>
    <w:rsid w:val="009D7536"/>
    <w:rsid w:val="009D75C6"/>
    <w:rsid w:val="009E0290"/>
    <w:rsid w:val="009F1C8F"/>
    <w:rsid w:val="009F2E97"/>
    <w:rsid w:val="00A0017E"/>
    <w:rsid w:val="00A01116"/>
    <w:rsid w:val="00A02CBC"/>
    <w:rsid w:val="00A1282C"/>
    <w:rsid w:val="00A14B8B"/>
    <w:rsid w:val="00A162DF"/>
    <w:rsid w:val="00A16DA9"/>
    <w:rsid w:val="00A211DE"/>
    <w:rsid w:val="00A22C8E"/>
    <w:rsid w:val="00A23253"/>
    <w:rsid w:val="00A249CB"/>
    <w:rsid w:val="00A272A7"/>
    <w:rsid w:val="00A3037D"/>
    <w:rsid w:val="00A30B5B"/>
    <w:rsid w:val="00A31779"/>
    <w:rsid w:val="00A324A8"/>
    <w:rsid w:val="00A411A6"/>
    <w:rsid w:val="00A44309"/>
    <w:rsid w:val="00A45655"/>
    <w:rsid w:val="00A461E2"/>
    <w:rsid w:val="00A5118B"/>
    <w:rsid w:val="00A51D34"/>
    <w:rsid w:val="00A51F8E"/>
    <w:rsid w:val="00A53FC5"/>
    <w:rsid w:val="00A60FED"/>
    <w:rsid w:val="00A61236"/>
    <w:rsid w:val="00A64FF3"/>
    <w:rsid w:val="00A65ABA"/>
    <w:rsid w:val="00A66D10"/>
    <w:rsid w:val="00A67805"/>
    <w:rsid w:val="00A7018D"/>
    <w:rsid w:val="00A71E93"/>
    <w:rsid w:val="00A7365B"/>
    <w:rsid w:val="00A8233D"/>
    <w:rsid w:val="00A8240A"/>
    <w:rsid w:val="00A830F9"/>
    <w:rsid w:val="00A8408B"/>
    <w:rsid w:val="00A8759C"/>
    <w:rsid w:val="00A917CB"/>
    <w:rsid w:val="00A9542E"/>
    <w:rsid w:val="00AA387D"/>
    <w:rsid w:val="00AA66E4"/>
    <w:rsid w:val="00AA769A"/>
    <w:rsid w:val="00AB31D1"/>
    <w:rsid w:val="00AB7E89"/>
    <w:rsid w:val="00AC09F9"/>
    <w:rsid w:val="00AC0D41"/>
    <w:rsid w:val="00AC1755"/>
    <w:rsid w:val="00AC3985"/>
    <w:rsid w:val="00AC620D"/>
    <w:rsid w:val="00AC6DCB"/>
    <w:rsid w:val="00AD1A72"/>
    <w:rsid w:val="00AD2A72"/>
    <w:rsid w:val="00AD3D5D"/>
    <w:rsid w:val="00B02303"/>
    <w:rsid w:val="00B0303D"/>
    <w:rsid w:val="00B050FD"/>
    <w:rsid w:val="00B06152"/>
    <w:rsid w:val="00B06A17"/>
    <w:rsid w:val="00B13636"/>
    <w:rsid w:val="00B1371F"/>
    <w:rsid w:val="00B23B0C"/>
    <w:rsid w:val="00B3336A"/>
    <w:rsid w:val="00B33A69"/>
    <w:rsid w:val="00B367C9"/>
    <w:rsid w:val="00B401A2"/>
    <w:rsid w:val="00B41BF3"/>
    <w:rsid w:val="00B41F76"/>
    <w:rsid w:val="00B444CF"/>
    <w:rsid w:val="00B44E0B"/>
    <w:rsid w:val="00B45248"/>
    <w:rsid w:val="00B4735C"/>
    <w:rsid w:val="00B47710"/>
    <w:rsid w:val="00B53B4D"/>
    <w:rsid w:val="00B55C54"/>
    <w:rsid w:val="00B66906"/>
    <w:rsid w:val="00B709B4"/>
    <w:rsid w:val="00B714B4"/>
    <w:rsid w:val="00B715D0"/>
    <w:rsid w:val="00B7238C"/>
    <w:rsid w:val="00B748B6"/>
    <w:rsid w:val="00B755D8"/>
    <w:rsid w:val="00B779CE"/>
    <w:rsid w:val="00B77E3A"/>
    <w:rsid w:val="00B810D0"/>
    <w:rsid w:val="00B83C85"/>
    <w:rsid w:val="00B86E5C"/>
    <w:rsid w:val="00B87D7B"/>
    <w:rsid w:val="00B92769"/>
    <w:rsid w:val="00B93BC9"/>
    <w:rsid w:val="00B96535"/>
    <w:rsid w:val="00B96D3C"/>
    <w:rsid w:val="00BA086C"/>
    <w:rsid w:val="00BA1B2A"/>
    <w:rsid w:val="00BA44B5"/>
    <w:rsid w:val="00BA5892"/>
    <w:rsid w:val="00BA5A9F"/>
    <w:rsid w:val="00BA628D"/>
    <w:rsid w:val="00BA7375"/>
    <w:rsid w:val="00BB0447"/>
    <w:rsid w:val="00BC5D75"/>
    <w:rsid w:val="00BC6A11"/>
    <w:rsid w:val="00BC6DAB"/>
    <w:rsid w:val="00BD0679"/>
    <w:rsid w:val="00BD0EBE"/>
    <w:rsid w:val="00BD4172"/>
    <w:rsid w:val="00BD6AC3"/>
    <w:rsid w:val="00BD701A"/>
    <w:rsid w:val="00BD7608"/>
    <w:rsid w:val="00BE2545"/>
    <w:rsid w:val="00BE3B8C"/>
    <w:rsid w:val="00BE5033"/>
    <w:rsid w:val="00BE51DC"/>
    <w:rsid w:val="00BE59FD"/>
    <w:rsid w:val="00BE6D18"/>
    <w:rsid w:val="00BF0B8C"/>
    <w:rsid w:val="00BF118F"/>
    <w:rsid w:val="00BF1ECC"/>
    <w:rsid w:val="00BF29B6"/>
    <w:rsid w:val="00BF3036"/>
    <w:rsid w:val="00BF61B2"/>
    <w:rsid w:val="00BF7CEF"/>
    <w:rsid w:val="00C0381C"/>
    <w:rsid w:val="00C043A2"/>
    <w:rsid w:val="00C04AD9"/>
    <w:rsid w:val="00C05228"/>
    <w:rsid w:val="00C05FDD"/>
    <w:rsid w:val="00C063BE"/>
    <w:rsid w:val="00C06A6D"/>
    <w:rsid w:val="00C078BC"/>
    <w:rsid w:val="00C07991"/>
    <w:rsid w:val="00C109E6"/>
    <w:rsid w:val="00C11C47"/>
    <w:rsid w:val="00C13540"/>
    <w:rsid w:val="00C1569C"/>
    <w:rsid w:val="00C159CB"/>
    <w:rsid w:val="00C207D2"/>
    <w:rsid w:val="00C223EC"/>
    <w:rsid w:val="00C22A1D"/>
    <w:rsid w:val="00C24486"/>
    <w:rsid w:val="00C35084"/>
    <w:rsid w:val="00C420CE"/>
    <w:rsid w:val="00C470C6"/>
    <w:rsid w:val="00C55AF8"/>
    <w:rsid w:val="00C57927"/>
    <w:rsid w:val="00C60B9C"/>
    <w:rsid w:val="00C613CF"/>
    <w:rsid w:val="00C62464"/>
    <w:rsid w:val="00C647F2"/>
    <w:rsid w:val="00C65A46"/>
    <w:rsid w:val="00C703E0"/>
    <w:rsid w:val="00C71870"/>
    <w:rsid w:val="00C72868"/>
    <w:rsid w:val="00C76A64"/>
    <w:rsid w:val="00C76AF6"/>
    <w:rsid w:val="00C77D47"/>
    <w:rsid w:val="00C8048E"/>
    <w:rsid w:val="00C81C4F"/>
    <w:rsid w:val="00C828F5"/>
    <w:rsid w:val="00C82A06"/>
    <w:rsid w:val="00C83032"/>
    <w:rsid w:val="00C86609"/>
    <w:rsid w:val="00C86916"/>
    <w:rsid w:val="00C87571"/>
    <w:rsid w:val="00C90913"/>
    <w:rsid w:val="00C9336C"/>
    <w:rsid w:val="00C93772"/>
    <w:rsid w:val="00C938D9"/>
    <w:rsid w:val="00C96F14"/>
    <w:rsid w:val="00CA2D01"/>
    <w:rsid w:val="00CA3A1A"/>
    <w:rsid w:val="00CA501C"/>
    <w:rsid w:val="00CB26AC"/>
    <w:rsid w:val="00CB3B93"/>
    <w:rsid w:val="00CB55B3"/>
    <w:rsid w:val="00CB7F7D"/>
    <w:rsid w:val="00CD16A7"/>
    <w:rsid w:val="00CE082E"/>
    <w:rsid w:val="00CE272F"/>
    <w:rsid w:val="00CE41D1"/>
    <w:rsid w:val="00CE64A3"/>
    <w:rsid w:val="00CE7F3D"/>
    <w:rsid w:val="00CF53B4"/>
    <w:rsid w:val="00CF72F2"/>
    <w:rsid w:val="00D0111E"/>
    <w:rsid w:val="00D01937"/>
    <w:rsid w:val="00D01FE1"/>
    <w:rsid w:val="00D03683"/>
    <w:rsid w:val="00D05563"/>
    <w:rsid w:val="00D05C06"/>
    <w:rsid w:val="00D067F7"/>
    <w:rsid w:val="00D12AFE"/>
    <w:rsid w:val="00D13215"/>
    <w:rsid w:val="00D22D9B"/>
    <w:rsid w:val="00D24722"/>
    <w:rsid w:val="00D25686"/>
    <w:rsid w:val="00D30F2A"/>
    <w:rsid w:val="00D3105F"/>
    <w:rsid w:val="00D3550C"/>
    <w:rsid w:val="00D37250"/>
    <w:rsid w:val="00D40D63"/>
    <w:rsid w:val="00D4197F"/>
    <w:rsid w:val="00D42DFA"/>
    <w:rsid w:val="00D4377C"/>
    <w:rsid w:val="00D45624"/>
    <w:rsid w:val="00D456E9"/>
    <w:rsid w:val="00D51FD0"/>
    <w:rsid w:val="00D5216B"/>
    <w:rsid w:val="00D523FB"/>
    <w:rsid w:val="00D5254F"/>
    <w:rsid w:val="00D52B39"/>
    <w:rsid w:val="00D52B96"/>
    <w:rsid w:val="00D55E16"/>
    <w:rsid w:val="00D56C89"/>
    <w:rsid w:val="00D6158C"/>
    <w:rsid w:val="00D62071"/>
    <w:rsid w:val="00D67B4C"/>
    <w:rsid w:val="00D77393"/>
    <w:rsid w:val="00D82A82"/>
    <w:rsid w:val="00D85D4C"/>
    <w:rsid w:val="00D91315"/>
    <w:rsid w:val="00D916D4"/>
    <w:rsid w:val="00D9193A"/>
    <w:rsid w:val="00D91A84"/>
    <w:rsid w:val="00D9209C"/>
    <w:rsid w:val="00D92149"/>
    <w:rsid w:val="00D927BA"/>
    <w:rsid w:val="00D975F5"/>
    <w:rsid w:val="00D97A89"/>
    <w:rsid w:val="00DA0429"/>
    <w:rsid w:val="00DA070D"/>
    <w:rsid w:val="00DA3BC6"/>
    <w:rsid w:val="00DA710C"/>
    <w:rsid w:val="00DA7941"/>
    <w:rsid w:val="00DB4329"/>
    <w:rsid w:val="00DB4451"/>
    <w:rsid w:val="00DB523E"/>
    <w:rsid w:val="00DC2244"/>
    <w:rsid w:val="00DC6274"/>
    <w:rsid w:val="00DD1ADA"/>
    <w:rsid w:val="00DD1E97"/>
    <w:rsid w:val="00DD22E8"/>
    <w:rsid w:val="00DD2F19"/>
    <w:rsid w:val="00DD6F20"/>
    <w:rsid w:val="00DD760D"/>
    <w:rsid w:val="00DE18C3"/>
    <w:rsid w:val="00DE1EA2"/>
    <w:rsid w:val="00DE2C01"/>
    <w:rsid w:val="00DE38FC"/>
    <w:rsid w:val="00DE6C56"/>
    <w:rsid w:val="00DE700F"/>
    <w:rsid w:val="00DF24C4"/>
    <w:rsid w:val="00DF2955"/>
    <w:rsid w:val="00DF4E3A"/>
    <w:rsid w:val="00DF78DB"/>
    <w:rsid w:val="00E02FA2"/>
    <w:rsid w:val="00E0390C"/>
    <w:rsid w:val="00E051E1"/>
    <w:rsid w:val="00E0596F"/>
    <w:rsid w:val="00E061B6"/>
    <w:rsid w:val="00E07913"/>
    <w:rsid w:val="00E1059D"/>
    <w:rsid w:val="00E121FE"/>
    <w:rsid w:val="00E146B2"/>
    <w:rsid w:val="00E14963"/>
    <w:rsid w:val="00E15B44"/>
    <w:rsid w:val="00E16806"/>
    <w:rsid w:val="00E16B74"/>
    <w:rsid w:val="00E27362"/>
    <w:rsid w:val="00E3342D"/>
    <w:rsid w:val="00E348DF"/>
    <w:rsid w:val="00E353F0"/>
    <w:rsid w:val="00E42318"/>
    <w:rsid w:val="00E47708"/>
    <w:rsid w:val="00E51434"/>
    <w:rsid w:val="00E60B85"/>
    <w:rsid w:val="00E612B0"/>
    <w:rsid w:val="00E66B80"/>
    <w:rsid w:val="00E74A1D"/>
    <w:rsid w:val="00E76358"/>
    <w:rsid w:val="00E7689B"/>
    <w:rsid w:val="00E773C1"/>
    <w:rsid w:val="00E86B6F"/>
    <w:rsid w:val="00E8780B"/>
    <w:rsid w:val="00E9056F"/>
    <w:rsid w:val="00E915A3"/>
    <w:rsid w:val="00E91E76"/>
    <w:rsid w:val="00E92A47"/>
    <w:rsid w:val="00E94DEC"/>
    <w:rsid w:val="00EA428F"/>
    <w:rsid w:val="00EA6725"/>
    <w:rsid w:val="00EA687F"/>
    <w:rsid w:val="00EB0AA5"/>
    <w:rsid w:val="00EB39AD"/>
    <w:rsid w:val="00EB3C25"/>
    <w:rsid w:val="00EB7DAC"/>
    <w:rsid w:val="00EB7E88"/>
    <w:rsid w:val="00EC3CBE"/>
    <w:rsid w:val="00EC41F3"/>
    <w:rsid w:val="00ED3DAF"/>
    <w:rsid w:val="00ED54C3"/>
    <w:rsid w:val="00EE11FE"/>
    <w:rsid w:val="00EE2621"/>
    <w:rsid w:val="00EE3741"/>
    <w:rsid w:val="00EE5119"/>
    <w:rsid w:val="00EE7095"/>
    <w:rsid w:val="00EF476E"/>
    <w:rsid w:val="00EF68B8"/>
    <w:rsid w:val="00F018DB"/>
    <w:rsid w:val="00F13F7A"/>
    <w:rsid w:val="00F14AC7"/>
    <w:rsid w:val="00F157FC"/>
    <w:rsid w:val="00F242E6"/>
    <w:rsid w:val="00F25665"/>
    <w:rsid w:val="00F26443"/>
    <w:rsid w:val="00F27530"/>
    <w:rsid w:val="00F32030"/>
    <w:rsid w:val="00F323C2"/>
    <w:rsid w:val="00F3480F"/>
    <w:rsid w:val="00F3572A"/>
    <w:rsid w:val="00F375D5"/>
    <w:rsid w:val="00F405ED"/>
    <w:rsid w:val="00F40DD0"/>
    <w:rsid w:val="00F42C53"/>
    <w:rsid w:val="00F44D2A"/>
    <w:rsid w:val="00F45142"/>
    <w:rsid w:val="00F45408"/>
    <w:rsid w:val="00F51F95"/>
    <w:rsid w:val="00F538A0"/>
    <w:rsid w:val="00F62F5C"/>
    <w:rsid w:val="00F63700"/>
    <w:rsid w:val="00F64024"/>
    <w:rsid w:val="00F65F95"/>
    <w:rsid w:val="00F7205E"/>
    <w:rsid w:val="00F731FC"/>
    <w:rsid w:val="00F74B41"/>
    <w:rsid w:val="00F7676F"/>
    <w:rsid w:val="00F8043A"/>
    <w:rsid w:val="00F80FF6"/>
    <w:rsid w:val="00F81575"/>
    <w:rsid w:val="00F8250A"/>
    <w:rsid w:val="00F82744"/>
    <w:rsid w:val="00F8400B"/>
    <w:rsid w:val="00F84F03"/>
    <w:rsid w:val="00F85BF4"/>
    <w:rsid w:val="00F8678A"/>
    <w:rsid w:val="00F87554"/>
    <w:rsid w:val="00F9061C"/>
    <w:rsid w:val="00F92554"/>
    <w:rsid w:val="00F93DB7"/>
    <w:rsid w:val="00F94E53"/>
    <w:rsid w:val="00F95C8C"/>
    <w:rsid w:val="00FA0037"/>
    <w:rsid w:val="00FA13F0"/>
    <w:rsid w:val="00FA1F01"/>
    <w:rsid w:val="00FA22CC"/>
    <w:rsid w:val="00FA3325"/>
    <w:rsid w:val="00FA3F66"/>
    <w:rsid w:val="00FA4151"/>
    <w:rsid w:val="00FA5132"/>
    <w:rsid w:val="00FB1726"/>
    <w:rsid w:val="00FB17B9"/>
    <w:rsid w:val="00FB1FCE"/>
    <w:rsid w:val="00FB2F13"/>
    <w:rsid w:val="00FB3B8A"/>
    <w:rsid w:val="00FB3BAF"/>
    <w:rsid w:val="00FB5312"/>
    <w:rsid w:val="00FC03E3"/>
    <w:rsid w:val="00FC14AD"/>
    <w:rsid w:val="00FC2B30"/>
    <w:rsid w:val="00FC659B"/>
    <w:rsid w:val="00FD0C04"/>
    <w:rsid w:val="00FD127A"/>
    <w:rsid w:val="00FD1B61"/>
    <w:rsid w:val="00FD200B"/>
    <w:rsid w:val="00FE1406"/>
    <w:rsid w:val="00FE367A"/>
    <w:rsid w:val="00FE41CB"/>
    <w:rsid w:val="00FF10E5"/>
    <w:rsid w:val="00FF2959"/>
    <w:rsid w:val="00FF3D6B"/>
    <w:rsid w:val="00FF5789"/>
    <w:rsid w:val="00FF5F54"/>
    <w:rsid w:val="00FF7563"/>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70658"/>
    <o:shapelayout v:ext="edit">
      <o:idmap v:ext="edit" data="1"/>
      <o:rules v:ext="edit">
        <o:r id="V:Rule2" type="connector" idref="#_x0000_s103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26773"/>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A70C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A70CC"/>
    <w:rPr>
      <w:rFonts w:ascii="Tahoma" w:hAnsi="Tahoma" w:cs="Tahoma"/>
      <w:sz w:val="16"/>
      <w:szCs w:val="16"/>
    </w:rPr>
  </w:style>
  <w:style w:type="table" w:styleId="Tablaconcuadrcula">
    <w:name w:val="Table Grid"/>
    <w:basedOn w:val="Tablanormal"/>
    <w:uiPriority w:val="59"/>
    <w:rsid w:val="002836D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C223EC"/>
    <w:pPr>
      <w:ind w:left="720"/>
      <w:contextualSpacing/>
    </w:pPr>
    <w:rPr>
      <w:rFonts w:ascii="Calibri" w:eastAsia="Calibri" w:hAnsi="Calibri" w:cs="Times New Roman"/>
    </w:rPr>
  </w:style>
  <w:style w:type="paragraph" w:styleId="Sinespaciado">
    <w:name w:val="No Spacing"/>
    <w:link w:val="SinespaciadoCar"/>
    <w:uiPriority w:val="1"/>
    <w:qFormat/>
    <w:rsid w:val="009A0B0B"/>
    <w:pPr>
      <w:spacing w:after="0" w:line="240" w:lineRule="auto"/>
    </w:pPr>
    <w:rPr>
      <w:rFonts w:eastAsiaTheme="minorEastAsia"/>
    </w:rPr>
  </w:style>
  <w:style w:type="character" w:customStyle="1" w:styleId="SinespaciadoCar">
    <w:name w:val="Sin espaciado Car"/>
    <w:basedOn w:val="Fuentedeprrafopredeter"/>
    <w:link w:val="Sinespaciado"/>
    <w:uiPriority w:val="1"/>
    <w:rsid w:val="009A0B0B"/>
    <w:rPr>
      <w:rFonts w:eastAsiaTheme="minorEastAsia"/>
    </w:rPr>
  </w:style>
  <w:style w:type="character" w:styleId="Hipervnculo">
    <w:name w:val="Hyperlink"/>
    <w:basedOn w:val="Fuentedeprrafopredeter"/>
    <w:uiPriority w:val="99"/>
    <w:unhideWhenUsed/>
    <w:rsid w:val="00736695"/>
    <w:rPr>
      <w:color w:val="0000FF" w:themeColor="hyperlink"/>
      <w:u w:val="single"/>
    </w:rPr>
  </w:style>
  <w:style w:type="paragraph" w:customStyle="1" w:styleId="Default">
    <w:name w:val="Default"/>
    <w:rsid w:val="00D05C06"/>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Encabezado">
    <w:name w:val="header"/>
    <w:basedOn w:val="Normal"/>
    <w:link w:val="EncabezadoCar"/>
    <w:uiPriority w:val="99"/>
    <w:unhideWhenUsed/>
    <w:rsid w:val="00635D5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635D55"/>
  </w:style>
  <w:style w:type="paragraph" w:styleId="Piedepgina">
    <w:name w:val="footer"/>
    <w:basedOn w:val="Normal"/>
    <w:link w:val="PiedepginaCar"/>
    <w:uiPriority w:val="99"/>
    <w:unhideWhenUsed/>
    <w:rsid w:val="00635D5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635D55"/>
  </w:style>
  <w:style w:type="table" w:styleId="Listamedia2-nfasis5">
    <w:name w:val="Medium List 2 Accent 5"/>
    <w:basedOn w:val="Tablanormal"/>
    <w:uiPriority w:val="66"/>
    <w:rsid w:val="00BC5D75"/>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apple-converted-space">
    <w:name w:val="apple-converted-space"/>
    <w:basedOn w:val="Fuentedeprrafopredeter"/>
    <w:rsid w:val="00403DFC"/>
  </w:style>
  <w:style w:type="table" w:styleId="Listamedia2-nfasis6">
    <w:name w:val="Medium List 2 Accent 6"/>
    <w:basedOn w:val="Tablanormal"/>
    <w:uiPriority w:val="66"/>
    <w:rsid w:val="00AD3D5D"/>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character" w:styleId="Hipervnculovisitado">
    <w:name w:val="FollowedHyperlink"/>
    <w:basedOn w:val="Fuentedeprrafopredeter"/>
    <w:uiPriority w:val="99"/>
    <w:semiHidden/>
    <w:unhideWhenUsed/>
    <w:rsid w:val="00FC659B"/>
    <w:rPr>
      <w:color w:val="800080" w:themeColor="followedHyperlink"/>
      <w:u w:val="single"/>
    </w:rPr>
  </w:style>
  <w:style w:type="paragraph" w:styleId="NormalWeb">
    <w:name w:val="Normal (Web)"/>
    <w:basedOn w:val="Normal"/>
    <w:uiPriority w:val="99"/>
    <w:unhideWhenUsed/>
    <w:rsid w:val="00490F5C"/>
    <w:pPr>
      <w:spacing w:before="100" w:beforeAutospacing="1" w:after="100" w:afterAutospacing="1" w:line="240" w:lineRule="auto"/>
    </w:pPr>
    <w:rPr>
      <w:rFonts w:ascii="Times New Roman" w:eastAsia="Times New Roman" w:hAnsi="Times New Roman" w:cs="Times New Roman"/>
      <w:sz w:val="24"/>
      <w:szCs w:val="24"/>
      <w:lang w:val="es-GT" w:eastAsia="es-ES"/>
    </w:rPr>
  </w:style>
  <w:style w:type="table" w:styleId="Sombreadomedio1-nfasis6">
    <w:name w:val="Medium Shading 1 Accent 6"/>
    <w:basedOn w:val="Tablanormal"/>
    <w:uiPriority w:val="63"/>
    <w:rsid w:val="00490F5C"/>
    <w:pPr>
      <w:spacing w:after="0" w:line="240" w:lineRule="auto"/>
    </w:pPr>
    <w:rPr>
      <w:rFonts w:eastAsiaTheme="minorEastAsia"/>
      <w:lang w:val="es-GT" w:eastAsia="es-GT"/>
    </w:r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Sombreadomedio2-nfasis6">
    <w:name w:val="Medium Shading 2 Accent 6"/>
    <w:basedOn w:val="Tablanormal"/>
    <w:uiPriority w:val="64"/>
    <w:rsid w:val="002F7DB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Sombreadoclaro-nfasis11">
    <w:name w:val="Sombreado claro - Énfasis 11"/>
    <w:basedOn w:val="Tablanormal"/>
    <w:uiPriority w:val="60"/>
    <w:rsid w:val="00EF68B8"/>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ombreadoclaro-nfasis2">
    <w:name w:val="Light Shading Accent 2"/>
    <w:basedOn w:val="Tablanormal"/>
    <w:uiPriority w:val="60"/>
    <w:rsid w:val="00815A18"/>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s>
</file>

<file path=word/webSettings.xml><?xml version="1.0" encoding="utf-8"?>
<w:webSettings xmlns:r="http://schemas.openxmlformats.org/officeDocument/2006/relationships" xmlns:w="http://schemas.openxmlformats.org/wordprocessingml/2006/main">
  <w:divs>
    <w:div w:id="70809186">
      <w:bodyDiv w:val="1"/>
      <w:marLeft w:val="0"/>
      <w:marRight w:val="0"/>
      <w:marTop w:val="0"/>
      <w:marBottom w:val="0"/>
      <w:divBdr>
        <w:top w:val="none" w:sz="0" w:space="0" w:color="auto"/>
        <w:left w:val="none" w:sz="0" w:space="0" w:color="auto"/>
        <w:bottom w:val="none" w:sz="0" w:space="0" w:color="auto"/>
        <w:right w:val="none" w:sz="0" w:space="0" w:color="auto"/>
      </w:divBdr>
    </w:div>
    <w:div w:id="1231382023">
      <w:bodyDiv w:val="1"/>
      <w:marLeft w:val="0"/>
      <w:marRight w:val="0"/>
      <w:marTop w:val="0"/>
      <w:marBottom w:val="0"/>
      <w:divBdr>
        <w:top w:val="none" w:sz="0" w:space="0" w:color="auto"/>
        <w:left w:val="none" w:sz="0" w:space="0" w:color="auto"/>
        <w:bottom w:val="none" w:sz="0" w:space="0" w:color="auto"/>
        <w:right w:val="none" w:sz="0" w:space="0" w:color="auto"/>
      </w:divBdr>
    </w:div>
    <w:div w:id="1254974037">
      <w:bodyDiv w:val="1"/>
      <w:marLeft w:val="0"/>
      <w:marRight w:val="0"/>
      <w:marTop w:val="0"/>
      <w:marBottom w:val="0"/>
      <w:divBdr>
        <w:top w:val="none" w:sz="0" w:space="0" w:color="auto"/>
        <w:left w:val="none" w:sz="0" w:space="0" w:color="auto"/>
        <w:bottom w:val="none" w:sz="0" w:space="0" w:color="auto"/>
        <w:right w:val="none" w:sz="0" w:space="0" w:color="auto"/>
      </w:divBdr>
    </w:div>
    <w:div w:id="1309363388">
      <w:bodyDiv w:val="1"/>
      <w:marLeft w:val="0"/>
      <w:marRight w:val="0"/>
      <w:marTop w:val="0"/>
      <w:marBottom w:val="0"/>
      <w:divBdr>
        <w:top w:val="none" w:sz="0" w:space="0" w:color="auto"/>
        <w:left w:val="none" w:sz="0" w:space="0" w:color="auto"/>
        <w:bottom w:val="none" w:sz="0" w:space="0" w:color="auto"/>
        <w:right w:val="none" w:sz="0" w:space="0" w:color="auto"/>
      </w:divBdr>
    </w:div>
    <w:div w:id="1577549467">
      <w:bodyDiv w:val="1"/>
      <w:marLeft w:val="0"/>
      <w:marRight w:val="0"/>
      <w:marTop w:val="0"/>
      <w:marBottom w:val="0"/>
      <w:divBdr>
        <w:top w:val="none" w:sz="0" w:space="0" w:color="auto"/>
        <w:left w:val="none" w:sz="0" w:space="0" w:color="auto"/>
        <w:bottom w:val="none" w:sz="0" w:space="0" w:color="auto"/>
        <w:right w:val="none" w:sz="0" w:space="0" w:color="auto"/>
      </w:divBdr>
    </w:div>
    <w:div w:id="1866139248">
      <w:bodyDiv w:val="1"/>
      <w:marLeft w:val="0"/>
      <w:marRight w:val="0"/>
      <w:marTop w:val="0"/>
      <w:marBottom w:val="0"/>
      <w:divBdr>
        <w:top w:val="none" w:sz="0" w:space="0" w:color="auto"/>
        <w:left w:val="none" w:sz="0" w:space="0" w:color="auto"/>
        <w:bottom w:val="none" w:sz="0" w:space="0" w:color="auto"/>
        <w:right w:val="none" w:sz="0" w:space="0" w:color="auto"/>
      </w:divBdr>
    </w:div>
    <w:div w:id="20871433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jpeg"/><Relationship Id="rId26" Type="http://schemas.openxmlformats.org/officeDocument/2006/relationships/image" Target="media/image18.emf"/><Relationship Id="rId39" Type="http://schemas.openxmlformats.org/officeDocument/2006/relationships/image" Target="media/image31.emf"/><Relationship Id="rId21" Type="http://schemas.openxmlformats.org/officeDocument/2006/relationships/image" Target="media/image13.jpeg"/><Relationship Id="rId34" Type="http://schemas.openxmlformats.org/officeDocument/2006/relationships/image" Target="media/image26.emf"/><Relationship Id="rId42" Type="http://schemas.openxmlformats.org/officeDocument/2006/relationships/image" Target="media/image34.emf"/><Relationship Id="rId47" Type="http://schemas.openxmlformats.org/officeDocument/2006/relationships/image" Target="media/image39.jpeg"/><Relationship Id="rId50" Type="http://schemas.openxmlformats.org/officeDocument/2006/relationships/diagramQuickStyle" Target="diagrams/quickStyle1.xm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emf"/><Relationship Id="rId29" Type="http://schemas.openxmlformats.org/officeDocument/2006/relationships/image" Target="media/image21.emf"/><Relationship Id="rId41" Type="http://schemas.openxmlformats.org/officeDocument/2006/relationships/image" Target="media/image33.emf"/><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minfin.gob.gt/images/archivos/proypre19/inicio%201.htm" TargetMode="External"/><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png"/><Relationship Id="rId36" Type="http://schemas.openxmlformats.org/officeDocument/2006/relationships/image" Target="media/image28.emf"/><Relationship Id="rId49" Type="http://schemas.openxmlformats.org/officeDocument/2006/relationships/diagramLayout" Target="diagrams/layout1.xml"/><Relationship Id="rId10" Type="http://schemas.openxmlformats.org/officeDocument/2006/relationships/image" Target="media/image3.tiff"/><Relationship Id="rId19" Type="http://schemas.openxmlformats.org/officeDocument/2006/relationships/image" Target="media/image11.emf"/><Relationship Id="rId31" Type="http://schemas.openxmlformats.org/officeDocument/2006/relationships/image" Target="media/image23.emf"/><Relationship Id="rId44" Type="http://schemas.openxmlformats.org/officeDocument/2006/relationships/image" Target="media/image36.jpeg"/><Relationship Id="rId52" Type="http://schemas.microsoft.com/office/2007/relationships/diagramDrawing" Target="diagrams/drawing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diagramData" Target="diagrams/data1.xml"/><Relationship Id="rId56"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diagramColors" Target="diagrams/colors1.xml"/><Relationship Id="rId3" Type="http://schemas.openxmlformats.org/officeDocument/2006/relationships/styles" Target="styles.xml"/></Relationships>
</file>

<file path=word/diagrams/_rels/data1.xml.rels><?xml version="1.0" encoding="UTF-8" standalone="yes"?>
<Relationships xmlns="http://schemas.openxmlformats.org/package/2006/relationships"><Relationship Id="rId3" Type="http://schemas.openxmlformats.org/officeDocument/2006/relationships/image" Target="../media/image42.png"/><Relationship Id="rId2" Type="http://schemas.openxmlformats.org/officeDocument/2006/relationships/image" Target="../media/image41.png"/><Relationship Id="rId1" Type="http://schemas.openxmlformats.org/officeDocument/2006/relationships/image" Target="../media/image40.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42.png"/><Relationship Id="rId2" Type="http://schemas.openxmlformats.org/officeDocument/2006/relationships/image" Target="../media/image41.png"/><Relationship Id="rId1" Type="http://schemas.openxmlformats.org/officeDocument/2006/relationships/image" Target="../media/image40.pn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87D6BEE-56F1-4B91-8FC0-9309064250C7}" type="doc">
      <dgm:prSet loTypeId="urn:microsoft.com/office/officeart/2005/8/layout/hList7" loCatId="process" qsTypeId="urn:microsoft.com/office/officeart/2005/8/quickstyle/simple3" qsCatId="simple" csTypeId="urn:microsoft.com/office/officeart/2005/8/colors/colorful5" csCatId="colorful" phldr="1"/>
      <dgm:spPr/>
    </dgm:pt>
    <dgm:pt modelId="{075BA821-41F5-44AA-8798-B587AA9F239E}">
      <dgm:prSet phldrT="[Texto]" custT="1"/>
      <dgm:spPr>
        <a:solidFill>
          <a:schemeClr val="accent6">
            <a:lumMod val="20000"/>
            <a:lumOff val="80000"/>
          </a:schemeClr>
        </a:solidFill>
      </dgm:spPr>
      <dgm:t>
        <a:bodyPr/>
        <a:lstStyle/>
        <a:p>
          <a:pPr algn="ctr"/>
          <a:endParaRPr lang="es-ES" sz="1200" b="1">
            <a:latin typeface="Arial" pitchFamily="34" charset="0"/>
            <a:cs typeface="Arial" pitchFamily="34" charset="0"/>
          </a:endParaRPr>
        </a:p>
        <a:p>
          <a:pPr algn="ctr"/>
          <a:endParaRPr lang="es-ES" sz="1200" b="1">
            <a:latin typeface="Arial" pitchFamily="34" charset="0"/>
            <a:cs typeface="Arial" pitchFamily="34" charset="0"/>
          </a:endParaRPr>
        </a:p>
        <a:p>
          <a:pPr algn="ctr"/>
          <a:endParaRPr lang="es-ES" sz="1200" b="1">
            <a:latin typeface="Arial" pitchFamily="34" charset="0"/>
            <a:cs typeface="Arial" pitchFamily="34" charset="0"/>
          </a:endParaRPr>
        </a:p>
        <a:p>
          <a:pPr algn="ctr"/>
          <a:r>
            <a:rPr lang="es-ES" sz="1200" b="1">
              <a:latin typeface="Arial" pitchFamily="34" charset="0"/>
              <a:cs typeface="Arial" pitchFamily="34" charset="0"/>
            </a:rPr>
            <a:t>Para consultar otros documentos disponibles relacionados con el tema presupuestario, puedes ingresar a la página de internet del Ministerio de Finanzas Públicas</a:t>
          </a:r>
        </a:p>
      </dgm:t>
    </dgm:pt>
    <dgm:pt modelId="{8D69DFDC-F220-4B72-B44A-56B8528571BC}" type="parTrans" cxnId="{A4256F38-F7DA-4875-9DF2-693215B15CA5}">
      <dgm:prSet/>
      <dgm:spPr/>
      <dgm:t>
        <a:bodyPr/>
        <a:lstStyle/>
        <a:p>
          <a:endParaRPr lang="es-ES" sz="1200" b="1">
            <a:solidFill>
              <a:schemeClr val="tx2">
                <a:lumMod val="75000"/>
              </a:schemeClr>
            </a:solidFill>
            <a:latin typeface="Arial" pitchFamily="34" charset="0"/>
            <a:cs typeface="Arial" pitchFamily="34" charset="0"/>
          </a:endParaRPr>
        </a:p>
      </dgm:t>
    </dgm:pt>
    <dgm:pt modelId="{C2CE56C0-A82A-458C-9002-ED7B73793FAD}" type="sibTrans" cxnId="{A4256F38-F7DA-4875-9DF2-693215B15CA5}">
      <dgm:prSet/>
      <dgm:spPr/>
      <dgm:t>
        <a:bodyPr/>
        <a:lstStyle/>
        <a:p>
          <a:endParaRPr lang="es-ES" sz="1200" b="1">
            <a:solidFill>
              <a:schemeClr val="tx2">
                <a:lumMod val="75000"/>
              </a:schemeClr>
            </a:solidFill>
            <a:latin typeface="Arial" pitchFamily="34" charset="0"/>
            <a:cs typeface="Arial" pitchFamily="34" charset="0"/>
          </a:endParaRPr>
        </a:p>
      </dgm:t>
    </dgm:pt>
    <dgm:pt modelId="{ABF0FDBE-9F88-45A4-9F96-67E6602D9516}">
      <dgm:prSet phldrT="[Texto]" custT="1"/>
      <dgm:spPr>
        <a:solidFill>
          <a:schemeClr val="accent4">
            <a:lumMod val="40000"/>
            <a:lumOff val="60000"/>
          </a:schemeClr>
        </a:solidFill>
      </dgm:spPr>
      <dgm:t>
        <a:bodyPr/>
        <a:lstStyle/>
        <a:p>
          <a:r>
            <a:rPr lang="es-ES" sz="1200" b="1">
              <a:latin typeface="Arial" pitchFamily="34" charset="0"/>
              <a:cs typeface="Arial" pitchFamily="34" charset="0"/>
            </a:rPr>
            <a:t>www.minfin.gob.gt</a:t>
          </a:r>
        </a:p>
      </dgm:t>
    </dgm:pt>
    <dgm:pt modelId="{C8AE318A-1146-47DB-AD7B-803F036B6102}" type="parTrans" cxnId="{0361026C-1528-4751-AD52-D491D710C77C}">
      <dgm:prSet/>
      <dgm:spPr/>
      <dgm:t>
        <a:bodyPr/>
        <a:lstStyle/>
        <a:p>
          <a:endParaRPr lang="es-ES" sz="1200" b="1">
            <a:solidFill>
              <a:schemeClr val="tx2">
                <a:lumMod val="75000"/>
              </a:schemeClr>
            </a:solidFill>
            <a:latin typeface="Arial" pitchFamily="34" charset="0"/>
            <a:cs typeface="Arial" pitchFamily="34" charset="0"/>
          </a:endParaRPr>
        </a:p>
      </dgm:t>
    </dgm:pt>
    <dgm:pt modelId="{9EAF2332-242E-47B4-BF2C-4903E46700AE}" type="sibTrans" cxnId="{0361026C-1528-4751-AD52-D491D710C77C}">
      <dgm:prSet/>
      <dgm:spPr/>
      <dgm:t>
        <a:bodyPr/>
        <a:lstStyle/>
        <a:p>
          <a:endParaRPr lang="es-ES" sz="1200" b="1">
            <a:solidFill>
              <a:schemeClr val="tx2">
                <a:lumMod val="75000"/>
              </a:schemeClr>
            </a:solidFill>
            <a:latin typeface="Arial" pitchFamily="34" charset="0"/>
            <a:cs typeface="Arial" pitchFamily="34" charset="0"/>
          </a:endParaRPr>
        </a:p>
      </dgm:t>
    </dgm:pt>
    <dgm:pt modelId="{16458876-9C31-4236-89CA-CD7CFAD6C34B}">
      <dgm:prSet phldrT="[Texto]" custT="1"/>
      <dgm:spPr>
        <a:solidFill>
          <a:srgbClr val="FFFFCC"/>
        </a:solidFill>
      </dgm:spPr>
      <dgm:t>
        <a:bodyPr/>
        <a:lstStyle/>
        <a:p>
          <a:pPr algn="ctr"/>
          <a:endParaRPr lang="es-ES" sz="1200" b="1">
            <a:latin typeface="Arial" pitchFamily="34" charset="0"/>
            <a:cs typeface="Arial" pitchFamily="34" charset="0"/>
          </a:endParaRPr>
        </a:p>
        <a:p>
          <a:pPr algn="ctr"/>
          <a:endParaRPr lang="es-ES" sz="1200" b="1">
            <a:latin typeface="Arial" pitchFamily="34" charset="0"/>
            <a:cs typeface="Arial" pitchFamily="34" charset="0"/>
          </a:endParaRPr>
        </a:p>
        <a:p>
          <a:pPr algn="ctr"/>
          <a:endParaRPr lang="es-ES" sz="1200" b="1">
            <a:latin typeface="Arial" pitchFamily="34" charset="0"/>
            <a:cs typeface="Arial" pitchFamily="34" charset="0"/>
          </a:endParaRPr>
        </a:p>
        <a:p>
          <a:pPr algn="ctr"/>
          <a:r>
            <a:rPr lang="es-ES" sz="1200" b="1">
              <a:latin typeface="Arial" pitchFamily="34" charset="0"/>
              <a:cs typeface="Arial" pitchFamily="34" charset="0"/>
            </a:rPr>
            <a:t>O bien, puedes visitar la Unidad de Acceso a la Información Pública ubicada en la Planta Baja del Edificio del Ministerio de Finanzas Públicas.</a:t>
          </a:r>
        </a:p>
        <a:p>
          <a:pPr algn="ctr"/>
          <a:r>
            <a:rPr lang="es-ES" sz="1200" b="1">
              <a:latin typeface="Arial" pitchFamily="34" charset="0"/>
              <a:cs typeface="Arial" pitchFamily="34" charset="0"/>
            </a:rPr>
            <a:t>8a. avenida 20-59, Zona 1, Ciudad. </a:t>
          </a:r>
        </a:p>
      </dgm:t>
    </dgm:pt>
    <dgm:pt modelId="{50E81E8C-90B1-4EBC-B189-B7E483A0E187}" type="parTrans" cxnId="{82DFEAFF-5388-41DD-94E2-2CF216B32042}">
      <dgm:prSet/>
      <dgm:spPr/>
      <dgm:t>
        <a:bodyPr/>
        <a:lstStyle/>
        <a:p>
          <a:endParaRPr lang="es-ES" sz="1200" b="1">
            <a:solidFill>
              <a:schemeClr val="tx2">
                <a:lumMod val="75000"/>
              </a:schemeClr>
            </a:solidFill>
            <a:latin typeface="Arial" pitchFamily="34" charset="0"/>
            <a:cs typeface="Arial" pitchFamily="34" charset="0"/>
          </a:endParaRPr>
        </a:p>
      </dgm:t>
    </dgm:pt>
    <dgm:pt modelId="{ED33668B-15E6-4DF0-A2F4-30A30E0B1977}" type="sibTrans" cxnId="{82DFEAFF-5388-41DD-94E2-2CF216B32042}">
      <dgm:prSet/>
      <dgm:spPr/>
      <dgm:t>
        <a:bodyPr/>
        <a:lstStyle/>
        <a:p>
          <a:endParaRPr lang="es-ES" sz="1200" b="1">
            <a:solidFill>
              <a:schemeClr val="tx2">
                <a:lumMod val="75000"/>
              </a:schemeClr>
            </a:solidFill>
            <a:latin typeface="Arial" pitchFamily="34" charset="0"/>
            <a:cs typeface="Arial" pitchFamily="34" charset="0"/>
          </a:endParaRPr>
        </a:p>
      </dgm:t>
    </dgm:pt>
    <dgm:pt modelId="{E7C1E21E-4F79-4021-87F0-DBB23CD88B4D}" type="pres">
      <dgm:prSet presAssocID="{F87D6BEE-56F1-4B91-8FC0-9309064250C7}" presName="Name0" presStyleCnt="0">
        <dgm:presLayoutVars>
          <dgm:dir/>
          <dgm:resizeHandles val="exact"/>
        </dgm:presLayoutVars>
      </dgm:prSet>
      <dgm:spPr/>
    </dgm:pt>
    <dgm:pt modelId="{A7CA6914-D98D-43FC-B29A-C57D7586FC7D}" type="pres">
      <dgm:prSet presAssocID="{F87D6BEE-56F1-4B91-8FC0-9309064250C7}" presName="fgShape" presStyleLbl="fgShp" presStyleIdx="0" presStyleCnt="1" custFlipHor="1" custScaleX="30438" custScaleY="68245" custLinFactNeighborX="-191" custLinFactNeighborY="49211"/>
      <dgm:spPr/>
    </dgm:pt>
    <dgm:pt modelId="{CC72E31D-DF09-43CC-A157-56A37FDD0AA8}" type="pres">
      <dgm:prSet presAssocID="{F87D6BEE-56F1-4B91-8FC0-9309064250C7}" presName="linComp" presStyleCnt="0"/>
      <dgm:spPr/>
    </dgm:pt>
    <dgm:pt modelId="{DBA8DF9B-8C1F-4401-937C-C25DCC7F87E6}" type="pres">
      <dgm:prSet presAssocID="{075BA821-41F5-44AA-8798-B587AA9F239E}" presName="compNode" presStyleCnt="0"/>
      <dgm:spPr/>
    </dgm:pt>
    <dgm:pt modelId="{A44E1FE6-E375-4892-B007-44C290DEBB36}" type="pres">
      <dgm:prSet presAssocID="{075BA821-41F5-44AA-8798-B587AA9F239E}" presName="bkgdShape" presStyleLbl="node1" presStyleIdx="0" presStyleCnt="3"/>
      <dgm:spPr/>
      <dgm:t>
        <a:bodyPr/>
        <a:lstStyle/>
        <a:p>
          <a:endParaRPr lang="es-ES"/>
        </a:p>
      </dgm:t>
    </dgm:pt>
    <dgm:pt modelId="{CF65B2DE-C8BF-4F7E-884A-66A8E22E9C7F}" type="pres">
      <dgm:prSet presAssocID="{075BA821-41F5-44AA-8798-B587AA9F239E}" presName="nodeTx" presStyleLbl="node1" presStyleIdx="0" presStyleCnt="3">
        <dgm:presLayoutVars>
          <dgm:bulletEnabled val="1"/>
        </dgm:presLayoutVars>
      </dgm:prSet>
      <dgm:spPr/>
      <dgm:t>
        <a:bodyPr/>
        <a:lstStyle/>
        <a:p>
          <a:endParaRPr lang="es-ES"/>
        </a:p>
      </dgm:t>
    </dgm:pt>
    <dgm:pt modelId="{A9D3580F-4F8F-42CC-A2A3-701D7560E7FA}" type="pres">
      <dgm:prSet presAssocID="{075BA821-41F5-44AA-8798-B587AA9F239E}" presName="invisiNode" presStyleLbl="node1" presStyleIdx="0" presStyleCnt="3"/>
      <dgm:spPr/>
    </dgm:pt>
    <dgm:pt modelId="{27022259-1388-4D5E-9BF9-1740C017F1E6}" type="pres">
      <dgm:prSet presAssocID="{075BA821-41F5-44AA-8798-B587AA9F239E}" presName="imagNode" presStyleLbl="fgImgPlace1" presStyleIdx="0" presStyleCnt="3" custLinFactNeighborX="6844" custLinFactNeighborY="-856">
        <dgm:style>
          <a:lnRef idx="2">
            <a:schemeClr val="accent6"/>
          </a:lnRef>
          <a:fillRef idx="1">
            <a:schemeClr val="lt1"/>
          </a:fillRef>
          <a:effectRef idx="0">
            <a:schemeClr val="accent6"/>
          </a:effectRef>
          <a:fontRef idx="minor">
            <a:schemeClr val="dk1"/>
          </a:fontRef>
        </dgm:style>
      </dgm:prSet>
      <dgm:spPr>
        <a:blipFill rotWithShape="0">
          <a:blip xmlns:r="http://schemas.openxmlformats.org/officeDocument/2006/relationships" r:embed="rId1"/>
          <a:stretch>
            <a:fillRect/>
          </a:stretch>
        </a:blipFill>
      </dgm:spPr>
      <dgm:t>
        <a:bodyPr/>
        <a:lstStyle/>
        <a:p>
          <a:endParaRPr lang="es-ES"/>
        </a:p>
      </dgm:t>
    </dgm:pt>
    <dgm:pt modelId="{2856BF0C-D1A1-46D5-B404-2B0146DA3A83}" type="pres">
      <dgm:prSet presAssocID="{C2CE56C0-A82A-458C-9002-ED7B73793FAD}" presName="sibTrans" presStyleLbl="sibTrans2D1" presStyleIdx="0" presStyleCnt="0"/>
      <dgm:spPr/>
      <dgm:t>
        <a:bodyPr/>
        <a:lstStyle/>
        <a:p>
          <a:endParaRPr lang="es-ES"/>
        </a:p>
      </dgm:t>
    </dgm:pt>
    <dgm:pt modelId="{022DC8EA-9865-4265-BE7B-F51A5F357605}" type="pres">
      <dgm:prSet presAssocID="{ABF0FDBE-9F88-45A4-9F96-67E6602D9516}" presName="compNode" presStyleCnt="0"/>
      <dgm:spPr/>
    </dgm:pt>
    <dgm:pt modelId="{500CB096-5E0D-4C6F-9D07-A3E167AEFB07}" type="pres">
      <dgm:prSet presAssocID="{ABF0FDBE-9F88-45A4-9F96-67E6602D9516}" presName="bkgdShape" presStyleLbl="node1" presStyleIdx="1" presStyleCnt="3" custScaleX="93278"/>
      <dgm:spPr/>
      <dgm:t>
        <a:bodyPr/>
        <a:lstStyle/>
        <a:p>
          <a:endParaRPr lang="es-ES"/>
        </a:p>
      </dgm:t>
    </dgm:pt>
    <dgm:pt modelId="{A29D8D59-6F02-477C-9B3F-BA5E8576F0E7}" type="pres">
      <dgm:prSet presAssocID="{ABF0FDBE-9F88-45A4-9F96-67E6602D9516}" presName="nodeTx" presStyleLbl="node1" presStyleIdx="1" presStyleCnt="3">
        <dgm:presLayoutVars>
          <dgm:bulletEnabled val="1"/>
        </dgm:presLayoutVars>
      </dgm:prSet>
      <dgm:spPr/>
      <dgm:t>
        <a:bodyPr/>
        <a:lstStyle/>
        <a:p>
          <a:endParaRPr lang="es-ES"/>
        </a:p>
      </dgm:t>
    </dgm:pt>
    <dgm:pt modelId="{42B5EFF2-66E6-4C0A-B729-9B60635BF7AD}" type="pres">
      <dgm:prSet presAssocID="{ABF0FDBE-9F88-45A4-9F96-67E6602D9516}" presName="invisiNode" presStyleLbl="node1" presStyleIdx="1" presStyleCnt="3"/>
      <dgm:spPr/>
    </dgm:pt>
    <dgm:pt modelId="{69A24C6E-6EDC-4AB2-9D3A-D2D9131D33FB}" type="pres">
      <dgm:prSet presAssocID="{ABF0FDBE-9F88-45A4-9F96-67E6602D9516}" presName="imagNode" presStyleLbl="fgImgPlace1" presStyleIdx="1" presStyleCnt="3">
        <dgm:style>
          <a:lnRef idx="2">
            <a:schemeClr val="accent4"/>
          </a:lnRef>
          <a:fillRef idx="1">
            <a:schemeClr val="lt1"/>
          </a:fillRef>
          <a:effectRef idx="0">
            <a:schemeClr val="accent4"/>
          </a:effectRef>
          <a:fontRef idx="minor">
            <a:schemeClr val="dk1"/>
          </a:fontRef>
        </dgm:style>
      </dgm:prSet>
      <dgm:spPr>
        <a:blipFill rotWithShape="0">
          <a:blip xmlns:r="http://schemas.openxmlformats.org/officeDocument/2006/relationships" r:embed="rId2"/>
          <a:stretch>
            <a:fillRect/>
          </a:stretch>
        </a:blipFill>
      </dgm:spPr>
      <dgm:t>
        <a:bodyPr/>
        <a:lstStyle/>
        <a:p>
          <a:endParaRPr lang="es-ES"/>
        </a:p>
      </dgm:t>
    </dgm:pt>
    <dgm:pt modelId="{EF839335-5203-4974-8997-F7A3DC95E743}" type="pres">
      <dgm:prSet presAssocID="{9EAF2332-242E-47B4-BF2C-4903E46700AE}" presName="sibTrans" presStyleLbl="sibTrans2D1" presStyleIdx="0" presStyleCnt="0"/>
      <dgm:spPr/>
      <dgm:t>
        <a:bodyPr/>
        <a:lstStyle/>
        <a:p>
          <a:endParaRPr lang="es-ES"/>
        </a:p>
      </dgm:t>
    </dgm:pt>
    <dgm:pt modelId="{82246D05-D7BC-40D2-8618-70476A9A6EE6}" type="pres">
      <dgm:prSet presAssocID="{16458876-9C31-4236-89CA-CD7CFAD6C34B}" presName="compNode" presStyleCnt="0"/>
      <dgm:spPr/>
    </dgm:pt>
    <dgm:pt modelId="{F0CDE7C4-F816-4D6F-8BC4-5A178992E7D2}" type="pres">
      <dgm:prSet presAssocID="{16458876-9C31-4236-89CA-CD7CFAD6C34B}" presName="bkgdShape" presStyleLbl="node1" presStyleIdx="2" presStyleCnt="3"/>
      <dgm:spPr/>
      <dgm:t>
        <a:bodyPr/>
        <a:lstStyle/>
        <a:p>
          <a:endParaRPr lang="es-ES"/>
        </a:p>
      </dgm:t>
    </dgm:pt>
    <dgm:pt modelId="{DB627283-3102-407E-BA47-CB1212A8BFDF}" type="pres">
      <dgm:prSet presAssocID="{16458876-9C31-4236-89CA-CD7CFAD6C34B}" presName="nodeTx" presStyleLbl="node1" presStyleIdx="2" presStyleCnt="3">
        <dgm:presLayoutVars>
          <dgm:bulletEnabled val="1"/>
        </dgm:presLayoutVars>
      </dgm:prSet>
      <dgm:spPr/>
      <dgm:t>
        <a:bodyPr/>
        <a:lstStyle/>
        <a:p>
          <a:endParaRPr lang="es-ES"/>
        </a:p>
      </dgm:t>
    </dgm:pt>
    <dgm:pt modelId="{6C436325-8D48-4384-A65A-B39B52BC0432}" type="pres">
      <dgm:prSet presAssocID="{16458876-9C31-4236-89CA-CD7CFAD6C34B}" presName="invisiNode" presStyleLbl="node1" presStyleIdx="2" presStyleCnt="3"/>
      <dgm:spPr/>
    </dgm:pt>
    <dgm:pt modelId="{552BABE9-F6B9-4F88-B58A-409884D55187}" type="pres">
      <dgm:prSet presAssocID="{16458876-9C31-4236-89CA-CD7CFAD6C34B}" presName="imagNode" presStyleLbl="fgImgPlace1" presStyleIdx="2" presStyleCnt="3">
        <dgm:style>
          <a:lnRef idx="2">
            <a:schemeClr val="accent3"/>
          </a:lnRef>
          <a:fillRef idx="1">
            <a:schemeClr val="lt1"/>
          </a:fillRef>
          <a:effectRef idx="0">
            <a:schemeClr val="accent3"/>
          </a:effectRef>
          <a:fontRef idx="minor">
            <a:schemeClr val="dk1"/>
          </a:fontRef>
        </dgm:style>
      </dgm:prSet>
      <dgm:spPr>
        <a:blipFill rotWithShape="0">
          <a:blip xmlns:r="http://schemas.openxmlformats.org/officeDocument/2006/relationships" r:embed="rId3"/>
          <a:stretch>
            <a:fillRect/>
          </a:stretch>
        </a:blipFill>
      </dgm:spPr>
      <dgm:t>
        <a:bodyPr/>
        <a:lstStyle/>
        <a:p>
          <a:endParaRPr lang="es-ES"/>
        </a:p>
      </dgm:t>
    </dgm:pt>
  </dgm:ptLst>
  <dgm:cxnLst>
    <dgm:cxn modelId="{78FCA563-17E6-4AB9-87B9-2F98741ADB49}" type="presOf" srcId="{9EAF2332-242E-47B4-BF2C-4903E46700AE}" destId="{EF839335-5203-4974-8997-F7A3DC95E743}" srcOrd="0" destOrd="0" presId="urn:microsoft.com/office/officeart/2005/8/layout/hList7"/>
    <dgm:cxn modelId="{00999CF6-44A5-4F07-96BD-8DA081107F06}" type="presOf" srcId="{F87D6BEE-56F1-4B91-8FC0-9309064250C7}" destId="{E7C1E21E-4F79-4021-87F0-DBB23CD88B4D}" srcOrd="0" destOrd="0" presId="urn:microsoft.com/office/officeart/2005/8/layout/hList7"/>
    <dgm:cxn modelId="{703DDE18-6384-46AD-87F9-E86E24DF867D}" type="presOf" srcId="{16458876-9C31-4236-89CA-CD7CFAD6C34B}" destId="{DB627283-3102-407E-BA47-CB1212A8BFDF}" srcOrd="1" destOrd="0" presId="urn:microsoft.com/office/officeart/2005/8/layout/hList7"/>
    <dgm:cxn modelId="{27722038-E3EB-4CF4-98CD-D676CDB1098E}" type="presOf" srcId="{ABF0FDBE-9F88-45A4-9F96-67E6602D9516}" destId="{500CB096-5E0D-4C6F-9D07-A3E167AEFB07}" srcOrd="0" destOrd="0" presId="urn:microsoft.com/office/officeart/2005/8/layout/hList7"/>
    <dgm:cxn modelId="{5B75BF7E-4E42-4135-AE92-045CEC3D0FB8}" type="presOf" srcId="{C2CE56C0-A82A-458C-9002-ED7B73793FAD}" destId="{2856BF0C-D1A1-46D5-B404-2B0146DA3A83}" srcOrd="0" destOrd="0" presId="urn:microsoft.com/office/officeart/2005/8/layout/hList7"/>
    <dgm:cxn modelId="{61B9700A-4FF8-4C49-AFD2-5C9691E72958}" type="presOf" srcId="{16458876-9C31-4236-89CA-CD7CFAD6C34B}" destId="{F0CDE7C4-F816-4D6F-8BC4-5A178992E7D2}" srcOrd="0" destOrd="0" presId="urn:microsoft.com/office/officeart/2005/8/layout/hList7"/>
    <dgm:cxn modelId="{7FBA957E-9C12-4484-827B-E0D5280D0BC0}" type="presOf" srcId="{ABF0FDBE-9F88-45A4-9F96-67E6602D9516}" destId="{A29D8D59-6F02-477C-9B3F-BA5E8576F0E7}" srcOrd="1" destOrd="0" presId="urn:microsoft.com/office/officeart/2005/8/layout/hList7"/>
    <dgm:cxn modelId="{44530ED9-80E5-4DAD-8CFD-1BCC8A8EF159}" type="presOf" srcId="{075BA821-41F5-44AA-8798-B587AA9F239E}" destId="{A44E1FE6-E375-4892-B007-44C290DEBB36}" srcOrd="0" destOrd="0" presId="urn:microsoft.com/office/officeart/2005/8/layout/hList7"/>
    <dgm:cxn modelId="{A4256F38-F7DA-4875-9DF2-693215B15CA5}" srcId="{F87D6BEE-56F1-4B91-8FC0-9309064250C7}" destId="{075BA821-41F5-44AA-8798-B587AA9F239E}" srcOrd="0" destOrd="0" parTransId="{8D69DFDC-F220-4B72-B44A-56B8528571BC}" sibTransId="{C2CE56C0-A82A-458C-9002-ED7B73793FAD}"/>
    <dgm:cxn modelId="{4A617CA9-3D51-4D86-95EE-C5399AEBC03D}" type="presOf" srcId="{075BA821-41F5-44AA-8798-B587AA9F239E}" destId="{CF65B2DE-C8BF-4F7E-884A-66A8E22E9C7F}" srcOrd="1" destOrd="0" presId="urn:microsoft.com/office/officeart/2005/8/layout/hList7"/>
    <dgm:cxn modelId="{0361026C-1528-4751-AD52-D491D710C77C}" srcId="{F87D6BEE-56F1-4B91-8FC0-9309064250C7}" destId="{ABF0FDBE-9F88-45A4-9F96-67E6602D9516}" srcOrd="1" destOrd="0" parTransId="{C8AE318A-1146-47DB-AD7B-803F036B6102}" sibTransId="{9EAF2332-242E-47B4-BF2C-4903E46700AE}"/>
    <dgm:cxn modelId="{82DFEAFF-5388-41DD-94E2-2CF216B32042}" srcId="{F87D6BEE-56F1-4B91-8FC0-9309064250C7}" destId="{16458876-9C31-4236-89CA-CD7CFAD6C34B}" srcOrd="2" destOrd="0" parTransId="{50E81E8C-90B1-4EBC-B189-B7E483A0E187}" sibTransId="{ED33668B-15E6-4DF0-A2F4-30A30E0B1977}"/>
    <dgm:cxn modelId="{D43D45D5-8F54-49EC-B5F3-08E768759E83}" type="presParOf" srcId="{E7C1E21E-4F79-4021-87F0-DBB23CD88B4D}" destId="{A7CA6914-D98D-43FC-B29A-C57D7586FC7D}" srcOrd="0" destOrd="0" presId="urn:microsoft.com/office/officeart/2005/8/layout/hList7"/>
    <dgm:cxn modelId="{B769FFF4-6AD5-4A26-9D3F-B67887B4D27B}" type="presParOf" srcId="{E7C1E21E-4F79-4021-87F0-DBB23CD88B4D}" destId="{CC72E31D-DF09-43CC-A157-56A37FDD0AA8}" srcOrd="1" destOrd="0" presId="urn:microsoft.com/office/officeart/2005/8/layout/hList7"/>
    <dgm:cxn modelId="{3DC7F409-BB0B-491B-BA7D-E2B32B6931EB}" type="presParOf" srcId="{CC72E31D-DF09-43CC-A157-56A37FDD0AA8}" destId="{DBA8DF9B-8C1F-4401-937C-C25DCC7F87E6}" srcOrd="0" destOrd="0" presId="urn:microsoft.com/office/officeart/2005/8/layout/hList7"/>
    <dgm:cxn modelId="{66BD8F18-4E3E-4CEB-8A3B-B58E080DD622}" type="presParOf" srcId="{DBA8DF9B-8C1F-4401-937C-C25DCC7F87E6}" destId="{A44E1FE6-E375-4892-B007-44C290DEBB36}" srcOrd="0" destOrd="0" presId="urn:microsoft.com/office/officeart/2005/8/layout/hList7"/>
    <dgm:cxn modelId="{4B2A54EB-B176-419F-ACBA-5E70BE7C7BE8}" type="presParOf" srcId="{DBA8DF9B-8C1F-4401-937C-C25DCC7F87E6}" destId="{CF65B2DE-C8BF-4F7E-884A-66A8E22E9C7F}" srcOrd="1" destOrd="0" presId="urn:microsoft.com/office/officeart/2005/8/layout/hList7"/>
    <dgm:cxn modelId="{E413B01B-B5E1-4495-8ACA-014E08DD1502}" type="presParOf" srcId="{DBA8DF9B-8C1F-4401-937C-C25DCC7F87E6}" destId="{A9D3580F-4F8F-42CC-A2A3-701D7560E7FA}" srcOrd="2" destOrd="0" presId="urn:microsoft.com/office/officeart/2005/8/layout/hList7"/>
    <dgm:cxn modelId="{56032265-AA61-44D3-8A46-A1C111DC62E5}" type="presParOf" srcId="{DBA8DF9B-8C1F-4401-937C-C25DCC7F87E6}" destId="{27022259-1388-4D5E-9BF9-1740C017F1E6}" srcOrd="3" destOrd="0" presId="urn:microsoft.com/office/officeart/2005/8/layout/hList7"/>
    <dgm:cxn modelId="{5C6E47C3-4A28-4339-BD30-9CBD2DF90BD5}" type="presParOf" srcId="{CC72E31D-DF09-43CC-A157-56A37FDD0AA8}" destId="{2856BF0C-D1A1-46D5-B404-2B0146DA3A83}" srcOrd="1" destOrd="0" presId="urn:microsoft.com/office/officeart/2005/8/layout/hList7"/>
    <dgm:cxn modelId="{9B00C442-3BA0-4199-BADF-0535B35DEF19}" type="presParOf" srcId="{CC72E31D-DF09-43CC-A157-56A37FDD0AA8}" destId="{022DC8EA-9865-4265-BE7B-F51A5F357605}" srcOrd="2" destOrd="0" presId="urn:microsoft.com/office/officeart/2005/8/layout/hList7"/>
    <dgm:cxn modelId="{30190710-22B1-40E6-8F0B-CEF29CB8A303}" type="presParOf" srcId="{022DC8EA-9865-4265-BE7B-F51A5F357605}" destId="{500CB096-5E0D-4C6F-9D07-A3E167AEFB07}" srcOrd="0" destOrd="0" presId="urn:microsoft.com/office/officeart/2005/8/layout/hList7"/>
    <dgm:cxn modelId="{A2FCD0C3-42EC-4DCA-9135-73530EC7373A}" type="presParOf" srcId="{022DC8EA-9865-4265-BE7B-F51A5F357605}" destId="{A29D8D59-6F02-477C-9B3F-BA5E8576F0E7}" srcOrd="1" destOrd="0" presId="urn:microsoft.com/office/officeart/2005/8/layout/hList7"/>
    <dgm:cxn modelId="{29380425-3249-4819-91E6-8C6BAD67B28F}" type="presParOf" srcId="{022DC8EA-9865-4265-BE7B-F51A5F357605}" destId="{42B5EFF2-66E6-4C0A-B729-9B60635BF7AD}" srcOrd="2" destOrd="0" presId="urn:microsoft.com/office/officeart/2005/8/layout/hList7"/>
    <dgm:cxn modelId="{BFCDCC45-F816-4A22-91B6-96139C7925CF}" type="presParOf" srcId="{022DC8EA-9865-4265-BE7B-F51A5F357605}" destId="{69A24C6E-6EDC-4AB2-9D3A-D2D9131D33FB}" srcOrd="3" destOrd="0" presId="urn:microsoft.com/office/officeart/2005/8/layout/hList7"/>
    <dgm:cxn modelId="{01739BDA-2DE5-4434-A8A1-BAFEEE011D70}" type="presParOf" srcId="{CC72E31D-DF09-43CC-A157-56A37FDD0AA8}" destId="{EF839335-5203-4974-8997-F7A3DC95E743}" srcOrd="3" destOrd="0" presId="urn:microsoft.com/office/officeart/2005/8/layout/hList7"/>
    <dgm:cxn modelId="{ED018C81-D602-4E85-8E89-F9E72EEAA851}" type="presParOf" srcId="{CC72E31D-DF09-43CC-A157-56A37FDD0AA8}" destId="{82246D05-D7BC-40D2-8618-70476A9A6EE6}" srcOrd="4" destOrd="0" presId="urn:microsoft.com/office/officeart/2005/8/layout/hList7"/>
    <dgm:cxn modelId="{08A8035D-81A6-4363-8440-B1926DEC9AD6}" type="presParOf" srcId="{82246D05-D7BC-40D2-8618-70476A9A6EE6}" destId="{F0CDE7C4-F816-4D6F-8BC4-5A178992E7D2}" srcOrd="0" destOrd="0" presId="urn:microsoft.com/office/officeart/2005/8/layout/hList7"/>
    <dgm:cxn modelId="{ADBD9C7A-092A-4E2D-84DF-5985A74736DA}" type="presParOf" srcId="{82246D05-D7BC-40D2-8618-70476A9A6EE6}" destId="{DB627283-3102-407E-BA47-CB1212A8BFDF}" srcOrd="1" destOrd="0" presId="urn:microsoft.com/office/officeart/2005/8/layout/hList7"/>
    <dgm:cxn modelId="{643C4225-DDEE-4DD6-B7A0-217D1F9758CB}" type="presParOf" srcId="{82246D05-D7BC-40D2-8618-70476A9A6EE6}" destId="{6C436325-8D48-4384-A65A-B39B52BC0432}" srcOrd="2" destOrd="0" presId="urn:microsoft.com/office/officeart/2005/8/layout/hList7"/>
    <dgm:cxn modelId="{BFC09A36-0686-47C8-A953-3A82662DEE5E}" type="presParOf" srcId="{82246D05-D7BC-40D2-8618-70476A9A6EE6}" destId="{552BABE9-F6B9-4F88-B58A-409884D55187}" srcOrd="3" destOrd="0" presId="urn:microsoft.com/office/officeart/2005/8/layout/hList7"/>
  </dgm:cxnLst>
  <dgm:bg/>
  <dgm:whole/>
  <dgm:extLst>
    <a:ext uri="http://schemas.microsoft.com/office/drawing/2008/diagram">
      <dsp:dataModelExt xmlns:dsp="http://schemas.microsoft.com/office/drawing/2008/diagram" xmlns="" relId="rId52"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A44E1FE6-E375-4892-B007-44C290DEBB36}">
      <dsp:nvSpPr>
        <dsp:cNvPr id="0" name=""/>
        <dsp:cNvSpPr/>
      </dsp:nvSpPr>
      <dsp:spPr>
        <a:xfrm>
          <a:off x="1152" y="0"/>
          <a:ext cx="1679674" cy="3343275"/>
        </a:xfrm>
        <a:prstGeom prst="roundRect">
          <a:avLst>
            <a:gd name="adj" fmla="val 10000"/>
          </a:avLst>
        </a:prstGeom>
        <a:solidFill>
          <a:schemeClr val="accent6">
            <a:lumMod val="20000"/>
            <a:lumOff val="80000"/>
          </a:schemeClr>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endParaRPr lang="es-ES" sz="1200" b="1" kern="1200">
            <a:latin typeface="Arial" pitchFamily="34" charset="0"/>
            <a:cs typeface="Arial" pitchFamily="34" charset="0"/>
          </a:endParaRPr>
        </a:p>
        <a:p>
          <a:pPr lvl="0" algn="ctr" defTabSz="533400">
            <a:lnSpc>
              <a:spcPct val="90000"/>
            </a:lnSpc>
            <a:spcBef>
              <a:spcPct val="0"/>
            </a:spcBef>
            <a:spcAft>
              <a:spcPct val="35000"/>
            </a:spcAft>
          </a:pPr>
          <a:endParaRPr lang="es-ES" sz="1200" b="1" kern="1200">
            <a:latin typeface="Arial" pitchFamily="34" charset="0"/>
            <a:cs typeface="Arial" pitchFamily="34" charset="0"/>
          </a:endParaRPr>
        </a:p>
        <a:p>
          <a:pPr lvl="0" algn="ctr" defTabSz="533400">
            <a:lnSpc>
              <a:spcPct val="90000"/>
            </a:lnSpc>
            <a:spcBef>
              <a:spcPct val="0"/>
            </a:spcBef>
            <a:spcAft>
              <a:spcPct val="35000"/>
            </a:spcAft>
          </a:pPr>
          <a:endParaRPr lang="es-ES" sz="1200" b="1" kern="1200">
            <a:latin typeface="Arial" pitchFamily="34" charset="0"/>
            <a:cs typeface="Arial" pitchFamily="34" charset="0"/>
          </a:endParaRPr>
        </a:p>
        <a:p>
          <a:pPr lvl="0" algn="ctr" defTabSz="533400">
            <a:lnSpc>
              <a:spcPct val="90000"/>
            </a:lnSpc>
            <a:spcBef>
              <a:spcPct val="0"/>
            </a:spcBef>
            <a:spcAft>
              <a:spcPct val="35000"/>
            </a:spcAft>
          </a:pPr>
          <a:r>
            <a:rPr lang="es-ES" sz="1200" b="1" kern="1200">
              <a:latin typeface="Arial" pitchFamily="34" charset="0"/>
              <a:cs typeface="Arial" pitchFamily="34" charset="0"/>
            </a:rPr>
            <a:t>Para consultar otros documentos disponibles relacionados con el tema presupuestario, puedes ingresar a la página de internet del Ministerio de Finanzas Públicas</a:t>
          </a:r>
        </a:p>
      </dsp:txBody>
      <dsp:txXfrm>
        <a:off x="1152" y="1337310"/>
        <a:ext cx="1679674" cy="1337310"/>
      </dsp:txXfrm>
    </dsp:sp>
    <dsp:sp modelId="{27022259-1388-4D5E-9BF9-1740C017F1E6}">
      <dsp:nvSpPr>
        <dsp:cNvPr id="0" name=""/>
        <dsp:cNvSpPr/>
      </dsp:nvSpPr>
      <dsp:spPr>
        <a:xfrm>
          <a:off x="360529" y="191066"/>
          <a:ext cx="1113310" cy="1113310"/>
        </a:xfrm>
        <a:prstGeom prst="ellipse">
          <a:avLst/>
        </a:prstGeom>
        <a:blipFill rotWithShape="0">
          <a:blip xmlns:r="http://schemas.openxmlformats.org/officeDocument/2006/relationships" r:embed="rId1"/>
          <a:stretch>
            <a:fillRect/>
          </a:stretch>
        </a:blipFill>
        <a:ln w="25400" cap="flat" cmpd="sng" algn="ctr">
          <a:solidFill>
            <a:schemeClr val="accent6"/>
          </a:solidFill>
          <a:prstDash val="solid"/>
        </a:ln>
        <a:effectLst/>
      </dsp:spPr>
      <dsp:style>
        <a:lnRef idx="2">
          <a:schemeClr val="accent6"/>
        </a:lnRef>
        <a:fillRef idx="1">
          <a:schemeClr val="lt1"/>
        </a:fillRef>
        <a:effectRef idx="0">
          <a:schemeClr val="accent6"/>
        </a:effectRef>
        <a:fontRef idx="minor">
          <a:schemeClr val="dk1"/>
        </a:fontRef>
      </dsp:style>
    </dsp:sp>
    <dsp:sp modelId="{500CB096-5E0D-4C6F-9D07-A3E167AEFB07}">
      <dsp:nvSpPr>
        <dsp:cNvPr id="0" name=""/>
        <dsp:cNvSpPr/>
      </dsp:nvSpPr>
      <dsp:spPr>
        <a:xfrm>
          <a:off x="1731216" y="0"/>
          <a:ext cx="1566766" cy="3343275"/>
        </a:xfrm>
        <a:prstGeom prst="roundRect">
          <a:avLst>
            <a:gd name="adj" fmla="val 10000"/>
          </a:avLst>
        </a:prstGeom>
        <a:solidFill>
          <a:schemeClr val="accent4">
            <a:lumMod val="40000"/>
            <a:lumOff val="60000"/>
          </a:schemeClr>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s-ES" sz="1200" b="1" kern="1200">
              <a:latin typeface="Arial" pitchFamily="34" charset="0"/>
              <a:cs typeface="Arial" pitchFamily="34" charset="0"/>
            </a:rPr>
            <a:t>www.minfin.gob.gt</a:t>
          </a:r>
        </a:p>
      </dsp:txBody>
      <dsp:txXfrm>
        <a:off x="1731216" y="1337310"/>
        <a:ext cx="1566766" cy="1337310"/>
      </dsp:txXfrm>
    </dsp:sp>
    <dsp:sp modelId="{69A24C6E-6EDC-4AB2-9D3A-D2D9131D33FB}">
      <dsp:nvSpPr>
        <dsp:cNvPr id="0" name=""/>
        <dsp:cNvSpPr/>
      </dsp:nvSpPr>
      <dsp:spPr>
        <a:xfrm>
          <a:off x="1957944" y="200596"/>
          <a:ext cx="1113310" cy="1113310"/>
        </a:xfrm>
        <a:prstGeom prst="ellipse">
          <a:avLst/>
        </a:prstGeom>
        <a:blipFill rotWithShape="0">
          <a:blip xmlns:r="http://schemas.openxmlformats.org/officeDocument/2006/relationships" r:embed="rId2"/>
          <a:stretch>
            <a:fillRect/>
          </a:stretch>
        </a:blipFill>
        <a:ln w="25400" cap="flat" cmpd="sng" algn="ctr">
          <a:solidFill>
            <a:schemeClr val="accent4"/>
          </a:solidFill>
          <a:prstDash val="solid"/>
        </a:ln>
        <a:effectLst/>
      </dsp:spPr>
      <dsp:style>
        <a:lnRef idx="2">
          <a:schemeClr val="accent4"/>
        </a:lnRef>
        <a:fillRef idx="1">
          <a:schemeClr val="lt1"/>
        </a:fillRef>
        <a:effectRef idx="0">
          <a:schemeClr val="accent4"/>
        </a:effectRef>
        <a:fontRef idx="minor">
          <a:schemeClr val="dk1"/>
        </a:fontRef>
      </dsp:style>
    </dsp:sp>
    <dsp:sp modelId="{F0CDE7C4-F816-4D6F-8BC4-5A178992E7D2}">
      <dsp:nvSpPr>
        <dsp:cNvPr id="0" name=""/>
        <dsp:cNvSpPr/>
      </dsp:nvSpPr>
      <dsp:spPr>
        <a:xfrm>
          <a:off x="3348373" y="0"/>
          <a:ext cx="1679674" cy="3343275"/>
        </a:xfrm>
        <a:prstGeom prst="roundRect">
          <a:avLst>
            <a:gd name="adj" fmla="val 10000"/>
          </a:avLst>
        </a:prstGeom>
        <a:solidFill>
          <a:srgbClr val="FFFFCC"/>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endParaRPr lang="es-ES" sz="1200" b="1" kern="1200">
            <a:latin typeface="Arial" pitchFamily="34" charset="0"/>
            <a:cs typeface="Arial" pitchFamily="34" charset="0"/>
          </a:endParaRPr>
        </a:p>
        <a:p>
          <a:pPr lvl="0" algn="ctr" defTabSz="533400">
            <a:lnSpc>
              <a:spcPct val="90000"/>
            </a:lnSpc>
            <a:spcBef>
              <a:spcPct val="0"/>
            </a:spcBef>
            <a:spcAft>
              <a:spcPct val="35000"/>
            </a:spcAft>
          </a:pPr>
          <a:endParaRPr lang="es-ES" sz="1200" b="1" kern="1200">
            <a:latin typeface="Arial" pitchFamily="34" charset="0"/>
            <a:cs typeface="Arial" pitchFamily="34" charset="0"/>
          </a:endParaRPr>
        </a:p>
        <a:p>
          <a:pPr lvl="0" algn="ctr" defTabSz="533400">
            <a:lnSpc>
              <a:spcPct val="90000"/>
            </a:lnSpc>
            <a:spcBef>
              <a:spcPct val="0"/>
            </a:spcBef>
            <a:spcAft>
              <a:spcPct val="35000"/>
            </a:spcAft>
          </a:pPr>
          <a:endParaRPr lang="es-ES" sz="1200" b="1" kern="1200">
            <a:latin typeface="Arial" pitchFamily="34" charset="0"/>
            <a:cs typeface="Arial" pitchFamily="34" charset="0"/>
          </a:endParaRPr>
        </a:p>
        <a:p>
          <a:pPr lvl="0" algn="ctr" defTabSz="533400">
            <a:lnSpc>
              <a:spcPct val="90000"/>
            </a:lnSpc>
            <a:spcBef>
              <a:spcPct val="0"/>
            </a:spcBef>
            <a:spcAft>
              <a:spcPct val="35000"/>
            </a:spcAft>
          </a:pPr>
          <a:r>
            <a:rPr lang="es-ES" sz="1200" b="1" kern="1200">
              <a:latin typeface="Arial" pitchFamily="34" charset="0"/>
              <a:cs typeface="Arial" pitchFamily="34" charset="0"/>
            </a:rPr>
            <a:t>O bien, puedes visitar la Unidad de Acceso a la Información Pública ubicada en la Planta Baja del Edificio del Ministerio de Finanzas Públicas.</a:t>
          </a:r>
        </a:p>
        <a:p>
          <a:pPr lvl="0" algn="ctr" defTabSz="533400">
            <a:lnSpc>
              <a:spcPct val="90000"/>
            </a:lnSpc>
            <a:spcBef>
              <a:spcPct val="0"/>
            </a:spcBef>
            <a:spcAft>
              <a:spcPct val="35000"/>
            </a:spcAft>
          </a:pPr>
          <a:r>
            <a:rPr lang="es-ES" sz="1200" b="1" kern="1200">
              <a:latin typeface="Arial" pitchFamily="34" charset="0"/>
              <a:cs typeface="Arial" pitchFamily="34" charset="0"/>
            </a:rPr>
            <a:t>8a. avenida 20-59, Zona 1, Ciudad. </a:t>
          </a:r>
        </a:p>
      </dsp:txBody>
      <dsp:txXfrm>
        <a:off x="3348373" y="1337310"/>
        <a:ext cx="1679674" cy="1337310"/>
      </dsp:txXfrm>
    </dsp:sp>
    <dsp:sp modelId="{552BABE9-F6B9-4F88-B58A-409884D55187}">
      <dsp:nvSpPr>
        <dsp:cNvPr id="0" name=""/>
        <dsp:cNvSpPr/>
      </dsp:nvSpPr>
      <dsp:spPr>
        <a:xfrm>
          <a:off x="3631555" y="200596"/>
          <a:ext cx="1113310" cy="1113310"/>
        </a:xfrm>
        <a:prstGeom prst="ellipse">
          <a:avLst/>
        </a:prstGeom>
        <a:blipFill rotWithShape="0">
          <a:blip xmlns:r="http://schemas.openxmlformats.org/officeDocument/2006/relationships" r:embed="rId3"/>
          <a:stretch>
            <a:fillRect/>
          </a:stretch>
        </a:blipFill>
        <a:ln w="25400" cap="flat" cmpd="sng" algn="ctr">
          <a:solidFill>
            <a:schemeClr val="accent3"/>
          </a:solidFill>
          <a:prstDash val="solid"/>
        </a:ln>
        <a:effectLst/>
      </dsp:spPr>
      <dsp:style>
        <a:lnRef idx="2">
          <a:schemeClr val="accent3"/>
        </a:lnRef>
        <a:fillRef idx="1">
          <a:schemeClr val="lt1"/>
        </a:fillRef>
        <a:effectRef idx="0">
          <a:schemeClr val="accent3"/>
        </a:effectRef>
        <a:fontRef idx="minor">
          <a:schemeClr val="dk1"/>
        </a:fontRef>
      </dsp:style>
    </dsp:sp>
    <dsp:sp modelId="{A7CA6914-D98D-43FC-B29A-C57D7586FC7D}">
      <dsp:nvSpPr>
        <dsp:cNvPr id="0" name=""/>
        <dsp:cNvSpPr/>
      </dsp:nvSpPr>
      <dsp:spPr>
        <a:xfrm flipH="1">
          <a:off x="1801600" y="3001032"/>
          <a:ext cx="1408324" cy="342242"/>
        </a:xfrm>
        <a:prstGeom prst="leftRightArrow">
          <a:avLst/>
        </a:prstGeom>
        <a:gradFill rotWithShape="0">
          <a:gsLst>
            <a:gs pos="0">
              <a:schemeClr val="accent5">
                <a:tint val="40000"/>
                <a:hueOff val="0"/>
                <a:satOff val="0"/>
                <a:lumOff val="0"/>
                <a:alphaOff val="0"/>
                <a:tint val="50000"/>
                <a:satMod val="300000"/>
              </a:schemeClr>
            </a:gs>
            <a:gs pos="35000">
              <a:schemeClr val="accent5">
                <a:tint val="40000"/>
                <a:hueOff val="0"/>
                <a:satOff val="0"/>
                <a:lumOff val="0"/>
                <a:alphaOff val="0"/>
                <a:tint val="37000"/>
                <a:satMod val="300000"/>
              </a:schemeClr>
            </a:gs>
            <a:gs pos="100000">
              <a:schemeClr val="accent5">
                <a:tint val="40000"/>
                <a:hueOff val="0"/>
                <a:satOff val="0"/>
                <a:lumOff val="0"/>
                <a:alphaOff val="0"/>
                <a:tint val="15000"/>
                <a:satMod val="350000"/>
              </a:schemeClr>
            </a:gs>
          </a:gsLst>
          <a:lin ang="16200000" scaled="1"/>
        </a:grad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1">
          <a:scrgbClr r="0" g="0" b="0"/>
        </a:lnRef>
        <a:fillRef idx="2">
          <a:scrgbClr r="0" g="0" b="0"/>
        </a:fillRef>
        <a:effectRef idx="1">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6348EF-870E-4DB8-A490-C0F3EA1523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583</TotalTime>
  <Pages>27</Pages>
  <Words>4139</Words>
  <Characters>22765</Characters>
  <Application>Microsoft Office Word</Application>
  <DocSecurity>0</DocSecurity>
  <Lines>189</Lines>
  <Paragraphs>53</Paragraphs>
  <ScaleCrop>false</ScaleCrop>
  <HeadingPairs>
    <vt:vector size="2" baseType="variant">
      <vt:variant>
        <vt:lpstr>Título</vt:lpstr>
      </vt:variant>
      <vt:variant>
        <vt:i4>1</vt:i4>
      </vt:variant>
    </vt:vector>
  </HeadingPairs>
  <TitlesOfParts>
    <vt:vector size="1" baseType="lpstr">
      <vt:lpstr>Para el Ciudadano:Proyecto de Presupuesto 2017</vt:lpstr>
    </vt:vector>
  </TitlesOfParts>
  <Company/>
  <LinksUpToDate>false</LinksUpToDate>
  <CharactersWithSpaces>26851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Para el Ciudadano:Proyecto de Presupuesto 2017</dc:title>
  <dc:subject>Ministerio de Finanzas PúblicasGuatemala, Septiembre 2016</dc:subject>
  <dc:creator>transpfis08</dc:creator>
  <cp:keywords/>
  <dc:description/>
  <cp:lastModifiedBy>transpfis08</cp:lastModifiedBy>
  <cp:revision>132</cp:revision>
  <cp:lastPrinted>2019-09-04T22:01:00Z</cp:lastPrinted>
  <dcterms:created xsi:type="dcterms:W3CDTF">2019-08-19T16:50:00Z</dcterms:created>
  <dcterms:modified xsi:type="dcterms:W3CDTF">2019-09-05T19:26:00Z</dcterms:modified>
</cp:coreProperties>
</file>