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D5F"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1CF7D190" w14:textId="2FEF621F"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4C51CF">
        <w:rPr>
          <w:rFonts w:ascii="Lucida Sans Unicode" w:hAnsi="Lucida Sans Unicode" w:cs="Lucida Sans Unicode"/>
          <w:b/>
          <w:color w:val="002060"/>
          <w:sz w:val="22"/>
          <w:szCs w:val="22"/>
        </w:rPr>
        <w:t>0</w:t>
      </w:r>
      <w:r w:rsidR="00EE204F">
        <w:rPr>
          <w:rFonts w:ascii="Lucida Sans Unicode" w:hAnsi="Lucida Sans Unicode" w:cs="Lucida Sans Unicode"/>
          <w:b/>
          <w:color w:val="002060"/>
          <w:sz w:val="22"/>
          <w:szCs w:val="22"/>
        </w:rPr>
        <w:t>8</w:t>
      </w:r>
      <w:r>
        <w:rPr>
          <w:rFonts w:ascii="Lucida Sans Unicode" w:hAnsi="Lucida Sans Unicode" w:cs="Lucida Sans Unicode"/>
          <w:b/>
          <w:color w:val="002060"/>
          <w:sz w:val="22"/>
          <w:szCs w:val="22"/>
        </w:rPr>
        <w:t>-202</w:t>
      </w:r>
      <w:r w:rsidR="00815CDC">
        <w:rPr>
          <w:rFonts w:ascii="Lucida Sans Unicode" w:hAnsi="Lucida Sans Unicode" w:cs="Lucida Sans Unicode"/>
          <w:b/>
          <w:color w:val="002060"/>
          <w:sz w:val="22"/>
          <w:szCs w:val="22"/>
        </w:rPr>
        <w:t>3</w:t>
      </w:r>
    </w:p>
    <w:p w14:paraId="6A2F31F0" w14:textId="0325F8F4"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280DB2">
        <w:rPr>
          <w:rFonts w:ascii="Lucida Sans Unicode" w:hAnsi="Lucida Sans Unicode" w:cs="Lucida Sans Unicode"/>
          <w:b/>
          <w:color w:val="002060"/>
          <w:sz w:val="22"/>
          <w:szCs w:val="22"/>
        </w:rPr>
        <w:t>3</w:t>
      </w:r>
      <w:r w:rsidR="00275B77">
        <w:rPr>
          <w:rFonts w:ascii="Lucida Sans Unicode" w:hAnsi="Lucida Sans Unicode" w:cs="Lucida Sans Unicode"/>
          <w:b/>
          <w:color w:val="002060"/>
          <w:sz w:val="22"/>
          <w:szCs w:val="22"/>
        </w:rPr>
        <w:t>1</w:t>
      </w:r>
      <w:r>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E70EBF">
        <w:rPr>
          <w:rFonts w:ascii="Lucida Sans Unicode" w:hAnsi="Lucida Sans Unicode" w:cs="Lucida Sans Unicode"/>
          <w:b/>
          <w:color w:val="002060"/>
          <w:sz w:val="22"/>
          <w:szCs w:val="22"/>
        </w:rPr>
        <w:t>agosto</w:t>
      </w:r>
      <w:r w:rsidR="009F151D">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r w:rsidRPr="00E44A20">
        <w:rPr>
          <w:rFonts w:ascii="Lucida Sans Unicode" w:hAnsi="Lucida Sans Unicode" w:cs="Lucida Sans Unicode"/>
          <w:b/>
          <w:color w:val="002060"/>
          <w:sz w:val="22"/>
          <w:szCs w:val="22"/>
        </w:rPr>
        <w:t>)</w:t>
      </w:r>
    </w:p>
    <w:p w14:paraId="2F9BBFF8"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357A6F2A" wp14:editId="35077B05">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6F2A" id="8 Rectángulo" o:spid="_x0000_s1026" style="position:absolute;left:0;text-align:left;margin-left:.2pt;margin-top:11.6pt;width:252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052069A2"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47812BD7" w14:textId="77777777" w:rsidR="006830BE" w:rsidRPr="00E44A20" w:rsidRDefault="006830BE" w:rsidP="006830BE">
      <w:pPr>
        <w:autoSpaceDE w:val="0"/>
        <w:autoSpaceDN w:val="0"/>
        <w:adjustRightInd w:val="0"/>
        <w:ind w:left="360"/>
        <w:jc w:val="both"/>
        <w:rPr>
          <w:rFonts w:ascii="Lucida Sans Unicode" w:hAnsi="Lucida Sans Unicode" w:cs="Lucida Sans Unicode"/>
          <w:sz w:val="22"/>
          <w:szCs w:val="22"/>
        </w:rPr>
      </w:pPr>
    </w:p>
    <w:p w14:paraId="417BB597" w14:textId="32CBF9A1"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Pr>
          <w:rFonts w:ascii="Lucida Sans Unicode" w:hAnsi="Lucida Sans Unicode" w:cs="Lucida Sans Unicode"/>
          <w:sz w:val="22"/>
          <w:szCs w:val="22"/>
        </w:rPr>
        <w:t xml:space="preserve"> </w:t>
      </w:r>
      <w:r w:rsidR="000F05A0">
        <w:rPr>
          <w:rFonts w:ascii="Lucida Sans Unicode" w:hAnsi="Lucida Sans Unicode" w:cs="Lucida Sans Unicode"/>
          <w:sz w:val="22"/>
          <w:szCs w:val="22"/>
        </w:rPr>
        <w:t>3</w:t>
      </w:r>
      <w:r w:rsidR="00831F7A">
        <w:rPr>
          <w:rFonts w:ascii="Lucida Sans Unicode" w:hAnsi="Lucida Sans Unicode" w:cs="Lucida Sans Unicode"/>
          <w:sz w:val="22"/>
          <w:szCs w:val="22"/>
        </w:rPr>
        <w:t>1</w:t>
      </w:r>
      <w:r w:rsidR="008A5F78">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Pr>
          <w:rFonts w:ascii="Lucida Sans Unicode" w:hAnsi="Lucida Sans Unicode" w:cs="Lucida Sans Unicode"/>
          <w:sz w:val="22"/>
          <w:szCs w:val="22"/>
        </w:rPr>
        <w:t xml:space="preserve"> </w:t>
      </w:r>
      <w:r w:rsidR="00453754">
        <w:rPr>
          <w:rFonts w:ascii="Lucida Sans Unicode" w:hAnsi="Lucida Sans Unicode" w:cs="Lucida Sans Unicode"/>
          <w:sz w:val="22"/>
          <w:szCs w:val="22"/>
        </w:rPr>
        <w:t>agosto</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450FDE">
        <w:rPr>
          <w:rFonts w:ascii="Lucida Sans Unicode" w:hAnsi="Lucida Sans Unicode" w:cs="Lucida Sans Unicode"/>
          <w:sz w:val="22"/>
          <w:szCs w:val="22"/>
        </w:rPr>
        <w:t>3</w:t>
      </w:r>
      <w:r w:rsidRPr="00E44A20">
        <w:rPr>
          <w:rFonts w:ascii="Lucida Sans Unicode" w:hAnsi="Lucida Sans Unicode" w:cs="Lucida Sans Unicode"/>
          <w:sz w:val="22"/>
          <w:szCs w:val="22"/>
        </w:rPr>
        <w:t>, las entidades de la Administración Central, Descentralizadas y Autónomas, reportaron al Ministerio de Finanzas Públicas</w:t>
      </w:r>
      <w:r>
        <w:rPr>
          <w:rFonts w:ascii="Lucida Sans Unicode" w:hAnsi="Lucida Sans Unicode" w:cs="Lucida Sans Unicode"/>
          <w:sz w:val="22"/>
          <w:szCs w:val="22"/>
        </w:rPr>
        <w:t xml:space="preserve"> 19 </w:t>
      </w:r>
      <w:r w:rsidRPr="0065308F">
        <w:rPr>
          <w:rFonts w:ascii="Lucida Sans Unicode" w:hAnsi="Lucida Sans Unicode" w:cs="Lucida Sans Unicode"/>
          <w:sz w:val="22"/>
          <w:szCs w:val="22"/>
        </w:rPr>
        <w:t>fideicomisos públicos vigentes; de los cuales el patrimonio neto recibido asciende a</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Pr>
          <w:rFonts w:ascii="Lucida Sans Unicode" w:hAnsi="Lucida Sans Unicode" w:cs="Lucida Sans Unicode"/>
          <w:sz w:val="22"/>
          <w:szCs w:val="22"/>
        </w:rPr>
        <w:t>2</w:t>
      </w:r>
      <w:r w:rsidR="00A369A4">
        <w:rPr>
          <w:rFonts w:ascii="Lucida Sans Unicode" w:hAnsi="Lucida Sans Unicode" w:cs="Lucida Sans Unicode"/>
          <w:sz w:val="22"/>
          <w:szCs w:val="22"/>
        </w:rPr>
        <w:t>2</w:t>
      </w:r>
      <w:r>
        <w:rPr>
          <w:rFonts w:ascii="Lucida Sans Unicode" w:hAnsi="Lucida Sans Unicode" w:cs="Lucida Sans Unicode"/>
          <w:sz w:val="22"/>
          <w:szCs w:val="22"/>
        </w:rPr>
        <w:t>,</w:t>
      </w:r>
      <w:r w:rsidR="003A37B8">
        <w:rPr>
          <w:rFonts w:ascii="Lucida Sans Unicode" w:hAnsi="Lucida Sans Unicode" w:cs="Lucida Sans Unicode"/>
          <w:sz w:val="22"/>
          <w:szCs w:val="22"/>
        </w:rPr>
        <w:t>713.8</w:t>
      </w:r>
      <w:r w:rsidR="00B358AB">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0530CA1B" w14:textId="77777777"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B0743B5" wp14:editId="2F006BCE">
                <wp:simplePos x="0" y="0"/>
                <wp:positionH relativeFrom="margin">
                  <wp:align>center</wp:align>
                </wp:positionH>
                <wp:positionV relativeFrom="paragraph">
                  <wp:posOffset>122522</wp:posOffset>
                </wp:positionV>
                <wp:extent cx="1333500" cy="2571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26C930" w14:textId="77777777" w:rsidR="006830BE" w:rsidRPr="00062355" w:rsidRDefault="006830BE" w:rsidP="006830BE">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43B5" id="9 Rectángulo" o:spid="_x0000_s1027" style="position:absolute;left:0;text-align:left;margin-left:0;margin-top:9.65pt;width:105pt;height:20.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WJjD13wAAAAYBAAAPAAAA&#10;ZHJzL2Rvd25yZXYueG1sTI/NTsMwEITvSLyDtUhcKuq0UNSGOBVCqjhUQvQHuLrxEgfidRQ7TcrT&#10;s5zocWZWM99my8HV4ohtqDwpmIwTEEiFNxWVCva71c0cRIiajK49oYITBljmlxeZTo3vaYPHbSwF&#10;l1BItQIbY5NKGQqLToexb5A4+/St05FlW0rT6p7LXS2nSXIvna6IF6xu8Mli8b3tnAIs3+3Xc796&#10;2c/Wb5uP15/O3o1GSl1fDY8PICIO8f8Y/vAZHXJmOviOTBC1An4ksru4BcHpdJKwcVAwW8xB5pk8&#10;x89/AQAA//8DAFBLAQItABQABgAIAAAAIQC2gziS/gAAAOEBAAATAAAAAAAAAAAAAAAAAAAAAABb&#10;Q29udGVudF9UeXBlc10ueG1sUEsBAi0AFAAGAAgAAAAhADj9If/WAAAAlAEAAAsAAAAAAAAAAAAA&#10;AAAALwEAAF9yZWxzLy5yZWxzUEsBAi0AFAAGAAgAAAAhAOf0xAxuAgAAMQUAAA4AAAAAAAAAAAAA&#10;AAAALgIAAGRycy9lMm9Eb2MueG1sUEsBAi0AFAAGAAgAAAAhAJYmMPXfAAAABgEAAA8AAAAAAAAA&#10;AAAAAAAAyAQAAGRycy9kb3ducmV2LnhtbFBLBQYAAAAABAAEAPMAAADUBQAAAAA=&#10;" fillcolor="#65a0d7 [3032]" strokecolor="#5b9bd5 [3208]" strokeweight=".5pt">
                <v:fill color2="#5898d4 [3176]" rotate="t" colors="0 #71a6db;.5 #559bdb;1 #438ac9" focus="100%" type="gradient">
                  <o:fill v:ext="view" type="gradientUnscaled"/>
                </v:fill>
                <v:textbox>
                  <w:txbxContent>
                    <w:p w14:paraId="3C26C930" w14:textId="77777777" w:rsidR="006830BE" w:rsidRPr="00062355" w:rsidRDefault="006830BE" w:rsidP="006830BE">
                      <w:pPr>
                        <w:jc w:val="center"/>
                        <w:rPr>
                          <w:b/>
                          <w:lang w:val="es-GT"/>
                        </w:rPr>
                      </w:pPr>
                      <w:r w:rsidRPr="00062355">
                        <w:rPr>
                          <w:b/>
                          <w:lang w:val="es-GT"/>
                        </w:rPr>
                        <w:t>GRAFICA 1</w:t>
                      </w:r>
                    </w:p>
                  </w:txbxContent>
                </v:textbox>
                <w10:wrap anchorx="margin"/>
              </v:rect>
            </w:pict>
          </mc:Fallback>
        </mc:AlternateContent>
      </w:r>
    </w:p>
    <w:p w14:paraId="3BC62CE6" w14:textId="77777777" w:rsidR="006830BE" w:rsidRPr="00E44A20" w:rsidRDefault="006830BE" w:rsidP="006830BE">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3CB54B2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Pr>
          <w:rFonts w:ascii="Lucida Sans Unicode" w:hAnsi="Lucida Sans Unicode" w:cs="Lucida Sans Unicode"/>
          <w:b/>
          <w:color w:val="44546A" w:themeColor="text2"/>
          <w:sz w:val="22"/>
          <w:szCs w:val="22"/>
        </w:rPr>
        <w:tab/>
      </w:r>
    </w:p>
    <w:p w14:paraId="1210B13F" w14:textId="77777777" w:rsidR="006830BE" w:rsidRPr="00E44A20" w:rsidRDefault="006830BE" w:rsidP="00485416">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fiduciario</w:t>
      </w:r>
    </w:p>
    <w:p w14:paraId="256C7975" w14:textId="6FC125EC"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A</w:t>
      </w:r>
      <w:r>
        <w:rPr>
          <w:rFonts w:ascii="Lucida Sans Unicode" w:hAnsi="Lucida Sans Unicode" w:cs="Lucida Sans Unicode"/>
          <w:b/>
          <w:color w:val="44546A" w:themeColor="text2"/>
          <w:sz w:val="22"/>
          <w:szCs w:val="22"/>
        </w:rPr>
        <w:t xml:space="preserve"> </w:t>
      </w:r>
      <w:r w:rsidR="003A37B8">
        <w:rPr>
          <w:rFonts w:ascii="Lucida Sans Unicode" w:hAnsi="Lucida Sans Unicode" w:cs="Lucida Sans Unicode"/>
          <w:b/>
          <w:color w:val="44546A" w:themeColor="text2"/>
          <w:sz w:val="22"/>
          <w:szCs w:val="22"/>
        </w:rPr>
        <w:t>agosto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450FDE">
        <w:rPr>
          <w:rFonts w:ascii="Lucida Sans Unicode" w:hAnsi="Lucida Sans Unicode" w:cs="Lucida Sans Unicode"/>
          <w:b/>
          <w:color w:val="44546A" w:themeColor="text2"/>
          <w:sz w:val="22"/>
          <w:szCs w:val="22"/>
        </w:rPr>
        <w:t>3</w:t>
      </w:r>
    </w:p>
    <w:p w14:paraId="4D7C407D"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32C2E416"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9B4F050" w14:textId="58E691DD" w:rsidR="006830BE" w:rsidRPr="00442FA2" w:rsidRDefault="00D36A25"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noProof/>
        </w:rPr>
        <w:drawing>
          <wp:inline distT="0" distB="0" distL="0" distR="0" wp14:anchorId="2076A4FA" wp14:editId="58D73BDB">
            <wp:extent cx="3847927" cy="1460557"/>
            <wp:effectExtent l="0" t="0" r="635" b="6350"/>
            <wp:docPr id="26" name="Gráfico 2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B6E12" w14:textId="77777777" w:rsidR="006830BE" w:rsidRPr="006B0922" w:rsidRDefault="006830BE" w:rsidP="006830BE">
      <w:pPr>
        <w:autoSpaceDE w:val="0"/>
        <w:autoSpaceDN w:val="0"/>
        <w:adjustRightInd w:val="0"/>
        <w:ind w:left="142"/>
        <w:jc w:val="both"/>
        <w:rPr>
          <w:rFonts w:ascii="Lucida Sans Unicode" w:hAnsi="Lucida Sans Unicode" w:cs="Lucida Sans Unicode"/>
          <w:color w:val="000000"/>
          <w:sz w:val="18"/>
          <w:szCs w:val="18"/>
        </w:rPr>
      </w:pPr>
      <w:r w:rsidRPr="006B0922">
        <w:rPr>
          <w:rFonts w:ascii="Lucida Sans Unicode" w:hAnsi="Lucida Sans Unicode" w:cs="Lucida Sans Unicode"/>
          <w:color w:val="000000"/>
          <w:sz w:val="18"/>
          <w:szCs w:val="18"/>
        </w:rPr>
        <w:t xml:space="preserve">FUENTE: Estados financieros elaborados por los Fiduciarios. </w:t>
      </w:r>
    </w:p>
    <w:p w14:paraId="5D9A9AE1" w14:textId="77777777" w:rsidR="006830BE" w:rsidRPr="00E44A20" w:rsidRDefault="006830BE" w:rsidP="006830BE">
      <w:pPr>
        <w:autoSpaceDE w:val="0"/>
        <w:autoSpaceDN w:val="0"/>
        <w:adjustRightInd w:val="0"/>
        <w:ind w:left="142"/>
        <w:jc w:val="both"/>
        <w:rPr>
          <w:rFonts w:ascii="Lucida Sans Unicode" w:hAnsi="Lucida Sans Unicode" w:cs="Lucida Sans Unicode"/>
          <w:color w:val="000000"/>
          <w:sz w:val="22"/>
          <w:szCs w:val="22"/>
        </w:rPr>
      </w:pPr>
    </w:p>
    <w:p w14:paraId="0F348AA0" w14:textId="1B13D0EF" w:rsidR="006830BE"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Pr>
          <w:rFonts w:ascii="Lucida Sans Unicode" w:hAnsi="Lucida Sans Unicode" w:cs="Lucida Sans Unicode"/>
          <w:sz w:val="22"/>
          <w:szCs w:val="22"/>
        </w:rPr>
        <w:t xml:space="preserve"> 2</w:t>
      </w:r>
      <w:r w:rsidR="00A369A4">
        <w:rPr>
          <w:rFonts w:ascii="Lucida Sans Unicode" w:hAnsi="Lucida Sans Unicode" w:cs="Lucida Sans Unicode"/>
          <w:sz w:val="22"/>
          <w:szCs w:val="22"/>
        </w:rPr>
        <w:t>2</w:t>
      </w:r>
      <w:r>
        <w:rPr>
          <w:rFonts w:ascii="Lucida Sans Unicode" w:hAnsi="Lucida Sans Unicode" w:cs="Lucida Sans Unicode"/>
          <w:sz w:val="22"/>
          <w:szCs w:val="22"/>
        </w:rPr>
        <w:t>,</w:t>
      </w:r>
      <w:r w:rsidR="00D6703E">
        <w:rPr>
          <w:rFonts w:ascii="Lucida Sans Unicode" w:hAnsi="Lucida Sans Unicode" w:cs="Lucida Sans Unicode"/>
          <w:sz w:val="22"/>
          <w:szCs w:val="22"/>
        </w:rPr>
        <w:t xml:space="preserve">713.8 </w:t>
      </w:r>
      <w:r w:rsidRPr="00E44A20">
        <w:rPr>
          <w:rFonts w:ascii="Lucida Sans Unicode" w:hAnsi="Lucida Sans Unicode" w:cs="Lucida Sans Unicode"/>
          <w:sz w:val="22"/>
          <w:szCs w:val="22"/>
        </w:rPr>
        <w:t xml:space="preserve">millones a que asciende el patrimonio neto recibido por los </w:t>
      </w:r>
      <w:r>
        <w:rPr>
          <w:rFonts w:ascii="Lucida Sans Unicode" w:hAnsi="Lucida Sans Unicode" w:cs="Lucida Sans Unicode"/>
          <w:sz w:val="22"/>
          <w:szCs w:val="22"/>
        </w:rPr>
        <w:t>19</w:t>
      </w:r>
      <w:r w:rsidRPr="00E44A20">
        <w:rPr>
          <w:rFonts w:ascii="Lucida Sans Unicode" w:hAnsi="Lucida Sans Unicode" w:cs="Lucida Sans Unicode"/>
          <w:sz w:val="22"/>
          <w:szCs w:val="22"/>
        </w:rPr>
        <w:t xml:space="preserve"> fideicomisos públicos vigentes reportados al Ministerio de Finanzas Públicas, se distribuyen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 1</w:t>
      </w:r>
      <w:r w:rsidR="00D6703E">
        <w:rPr>
          <w:rFonts w:ascii="Lucida Sans Unicode" w:hAnsi="Lucida Sans Unicode" w:cs="Lucida Sans Unicode"/>
          <w:sz w:val="22"/>
          <w:szCs w:val="22"/>
        </w:rPr>
        <w:t>7</w:t>
      </w:r>
      <w:r w:rsidR="00252976">
        <w:rPr>
          <w:rFonts w:ascii="Lucida Sans Unicode" w:hAnsi="Lucida Sans Unicode" w:cs="Lucida Sans Unicode"/>
          <w:sz w:val="22"/>
          <w:szCs w:val="22"/>
        </w:rPr>
        <w:t>,</w:t>
      </w:r>
      <w:r w:rsidR="00D6703E">
        <w:rPr>
          <w:rFonts w:ascii="Lucida Sans Unicode" w:hAnsi="Lucida Sans Unicode" w:cs="Lucida Sans Unicode"/>
          <w:sz w:val="22"/>
          <w:szCs w:val="22"/>
        </w:rPr>
        <w:t>049</w:t>
      </w:r>
      <w:r w:rsidR="000914EC">
        <w:rPr>
          <w:rFonts w:ascii="Lucida Sans Unicode" w:hAnsi="Lucida Sans Unicode" w:cs="Lucida Sans Unicode"/>
          <w:sz w:val="22"/>
          <w:szCs w:val="22"/>
        </w:rPr>
        <w:t>.</w:t>
      </w:r>
      <w:r w:rsidR="00D6703E">
        <w:rPr>
          <w:rFonts w:ascii="Lucida Sans Unicode" w:hAnsi="Lucida Sans Unicode" w:cs="Lucida Sans Unicode"/>
          <w:sz w:val="22"/>
          <w:szCs w:val="22"/>
        </w:rPr>
        <w:t>0</w:t>
      </w:r>
      <w:r w:rsidR="000914E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sidR="00A6165B">
        <w:rPr>
          <w:rFonts w:ascii="Lucida Sans Unicode" w:hAnsi="Lucida Sans Unicode" w:cs="Lucida Sans Unicode"/>
          <w:sz w:val="22"/>
          <w:szCs w:val="22"/>
        </w:rPr>
        <w:t>5</w:t>
      </w:r>
      <w:r w:rsidRPr="00E44A20">
        <w:rPr>
          <w:rFonts w:ascii="Lucida Sans Unicode" w:hAnsi="Lucida Sans Unicode" w:cs="Lucida Sans Unicode"/>
          <w:sz w:val="22"/>
          <w:szCs w:val="22"/>
        </w:rPr>
        <w:t>%) otorgados a fideicomisos de categoría no reembolsable; Q. 1,</w:t>
      </w:r>
      <w:r>
        <w:rPr>
          <w:rFonts w:ascii="Lucida Sans Unicode" w:hAnsi="Lucida Sans Unicode" w:cs="Lucida Sans Unicode"/>
          <w:sz w:val="22"/>
          <w:szCs w:val="22"/>
        </w:rPr>
        <w:t>4</w:t>
      </w:r>
      <w:r w:rsidR="00A6165B">
        <w:rPr>
          <w:rFonts w:ascii="Lucida Sans Unicode" w:hAnsi="Lucida Sans Unicode" w:cs="Lucida Sans Unicode"/>
          <w:sz w:val="22"/>
          <w:szCs w:val="22"/>
        </w:rPr>
        <w:t xml:space="preserve">31.3 </w:t>
      </w:r>
      <w:r w:rsidRPr="00E44A20">
        <w:rPr>
          <w:rFonts w:ascii="Lucida Sans Unicode" w:hAnsi="Lucida Sans Unicode" w:cs="Lucida Sans Unicode"/>
          <w:sz w:val="22"/>
          <w:szCs w:val="22"/>
        </w:rPr>
        <w:t>millones (</w:t>
      </w:r>
      <w:r w:rsidR="00A6165B">
        <w:rPr>
          <w:rFonts w:ascii="Lucida Sans Unicode" w:hAnsi="Lucida Sans Unicode" w:cs="Lucida Sans Unicode"/>
          <w:sz w:val="22"/>
          <w:szCs w:val="22"/>
        </w:rPr>
        <w:t>6</w:t>
      </w:r>
      <w:r w:rsidRPr="00E44A20">
        <w:rPr>
          <w:rFonts w:ascii="Lucida Sans Unicode" w:hAnsi="Lucida Sans Unicode" w:cs="Lucida Sans Unicode"/>
          <w:sz w:val="22"/>
          <w:szCs w:val="22"/>
        </w:rPr>
        <w:t xml:space="preserve">%) a fideicomisos reembolsables, y a fideicomisos de categoría mixta, </w:t>
      </w:r>
      <w:r w:rsidRPr="0065308F">
        <w:rPr>
          <w:rFonts w:ascii="Lucida Sans Unicode" w:hAnsi="Lucida Sans Unicode" w:cs="Lucida Sans Unicode"/>
          <w:sz w:val="22"/>
          <w:szCs w:val="22"/>
        </w:rPr>
        <w:t>Q.</w:t>
      </w:r>
      <w:r w:rsidR="008F7B57">
        <w:rPr>
          <w:rFonts w:ascii="Lucida Sans Unicode" w:hAnsi="Lucida Sans Unicode" w:cs="Lucida Sans Unicode"/>
          <w:sz w:val="22"/>
          <w:szCs w:val="22"/>
        </w:rPr>
        <w:t>4,2</w:t>
      </w:r>
      <w:r w:rsidR="00D6703E">
        <w:rPr>
          <w:rFonts w:ascii="Lucida Sans Unicode" w:hAnsi="Lucida Sans Unicode" w:cs="Lucida Sans Unicode"/>
          <w:sz w:val="22"/>
          <w:szCs w:val="22"/>
        </w:rPr>
        <w:t>33.5</w:t>
      </w:r>
      <w:r w:rsidRPr="0065308F">
        <w:rPr>
          <w:rFonts w:ascii="Lucida Sans Unicode" w:hAnsi="Lucida Sans Unicode" w:cs="Lucida Sans Unicode"/>
          <w:sz w:val="22"/>
          <w:szCs w:val="22"/>
        </w:rPr>
        <w:t xml:space="preserve"> (</w:t>
      </w:r>
      <w:r w:rsidR="00F82C35">
        <w:rPr>
          <w:rFonts w:ascii="Lucida Sans Unicode" w:hAnsi="Lucida Sans Unicode" w:cs="Lucida Sans Unicode"/>
          <w:sz w:val="22"/>
          <w:szCs w:val="22"/>
        </w:rPr>
        <w:t>19</w:t>
      </w:r>
      <w:r w:rsidR="00D6703E">
        <w:rPr>
          <w:rFonts w:ascii="Lucida Sans Unicode" w:hAnsi="Lucida Sans Unicode" w:cs="Lucida Sans Unicode"/>
          <w:sz w:val="22"/>
          <w:szCs w:val="22"/>
        </w:rPr>
        <w:t>%</w:t>
      </w:r>
      <w:r w:rsidRPr="0065308F">
        <w:rPr>
          <w:rFonts w:ascii="Lucida Sans Unicode" w:hAnsi="Lucida Sans Unicode" w:cs="Lucida Sans Unicode"/>
          <w:sz w:val="22"/>
          <w:szCs w:val="22"/>
        </w:rPr>
        <w:t>).</w:t>
      </w:r>
    </w:p>
    <w:p w14:paraId="18E4964D" w14:textId="1466D18E" w:rsidR="00FC34F6" w:rsidRDefault="00FC34F6" w:rsidP="006830BE">
      <w:pPr>
        <w:autoSpaceDE w:val="0"/>
        <w:autoSpaceDN w:val="0"/>
        <w:adjustRightInd w:val="0"/>
        <w:jc w:val="both"/>
        <w:rPr>
          <w:rFonts w:ascii="Lucida Sans Unicode" w:hAnsi="Lucida Sans Unicode" w:cs="Lucida Sans Unicode"/>
          <w:sz w:val="22"/>
          <w:szCs w:val="22"/>
        </w:rPr>
      </w:pPr>
    </w:p>
    <w:p w14:paraId="4781F64C" w14:textId="77777777" w:rsidR="00FC34F6" w:rsidRDefault="00FC34F6" w:rsidP="006830BE">
      <w:pPr>
        <w:autoSpaceDE w:val="0"/>
        <w:autoSpaceDN w:val="0"/>
        <w:adjustRightInd w:val="0"/>
        <w:jc w:val="both"/>
        <w:rPr>
          <w:rFonts w:ascii="Lucida Sans Unicode" w:hAnsi="Lucida Sans Unicode" w:cs="Lucida Sans Unicode"/>
          <w:sz w:val="22"/>
          <w:szCs w:val="22"/>
        </w:rPr>
      </w:pPr>
    </w:p>
    <w:p w14:paraId="73A3452D" w14:textId="77777777" w:rsidR="006F08A0" w:rsidRDefault="006F08A0" w:rsidP="006830BE">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4200E0A0" w14:textId="05CEC679" w:rsidR="006830BE" w:rsidRPr="00E44A20" w:rsidRDefault="00485416" w:rsidP="006F08A0">
      <w:pPr>
        <w:tabs>
          <w:tab w:val="center" w:pos="4419"/>
          <w:tab w:val="right" w:pos="8838"/>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5408" behindDoc="0" locked="0" layoutInCell="1" allowOverlap="1" wp14:anchorId="730AB17F" wp14:editId="3031E945">
                <wp:simplePos x="0" y="0"/>
                <wp:positionH relativeFrom="margin">
                  <wp:align>center</wp:align>
                </wp:positionH>
                <wp:positionV relativeFrom="paragraph">
                  <wp:posOffset>-286410</wp:posOffset>
                </wp:positionV>
                <wp:extent cx="1333500" cy="2571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17F" id="15 Rectángulo" o:spid="_x0000_s1028" style="position:absolute;margin-left:0;margin-top:-22.55pt;width:10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BvpcT3fAAAABwEAAA8A&#10;AABkcnMvZG93bnJldi54bWxMj0FLw0AQhe+C/2EZwUtpNyltkZhNEaF4EMTW2l632TEbzc6G7KaJ&#10;/nqnJz2+94b3vsnXo2vEGbtQe1KQzhIQSKU3NVUK9m+b6R2IEDUZ3XhCBd8YYF1cX+U6M36gLZ53&#10;sRJcQiHTCmyMbSZlKC06HWa+ReLsw3dOR5ZdJU2nBy53jZwnyUo6XRMvWN3io8Xya9c7BVgd7OfT&#10;sHnZL5/ft8fXn94uJhOlbm/Gh3sQEcf4dwwXfEaHgplOvicTRKOAH4kKpotlCoLjeZqwc7o4K5BF&#10;Lv/zF78AAAD//wMAUEsBAi0AFAAGAAgAAAAhALaDOJL+AAAA4QEAABMAAAAAAAAAAAAAAAAAAAAA&#10;AFtDb250ZW50X1R5cGVzXS54bWxQSwECLQAUAAYACAAAACEAOP0h/9YAAACUAQAACwAAAAAAAAAA&#10;AAAAAAAvAQAAX3JlbHMvLnJlbHNQSwECLQAUAAYACAAAACEAO+11U3ACAAAzBQAADgAAAAAAAAAA&#10;AAAAAAAuAgAAZHJzL2Uyb0RvYy54bWxQSwECLQAUAAYACAAAACEAG+lxPd8AAAAHAQAADwAAAAAA&#10;AAAAAAAAAADKBAAAZHJzL2Rvd25yZXYueG1sUEsFBgAAAAAEAAQA8wAAANYFAAAAAA==&#10;" fillcolor="#65a0d7 [3032]" strokecolor="#5b9bd5 [3208]" strokeweight=".5pt">
                <v:fill color2="#5898d4 [3176]" rotate="t" colors="0 #71a6db;.5 #559bdb;1 #438ac9" focus="100%" type="gradient">
                  <o:fill v:ext="view" type="gradientUnscaled"/>
                </v:fill>
                <v:textbo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v:textbox>
                <w10:wrap anchorx="margin"/>
              </v:rect>
            </w:pict>
          </mc:Fallback>
        </mc:AlternateContent>
      </w:r>
      <w:r w:rsidR="006830BE">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r w:rsidR="006830BE" w:rsidRPr="00E44A20">
        <w:rPr>
          <w:rFonts w:ascii="Lucida Sans Unicode" w:hAnsi="Lucida Sans Unicode" w:cs="Lucida Sans Unicode"/>
          <w:b/>
          <w:color w:val="44546A" w:themeColor="text2"/>
          <w:sz w:val="22"/>
          <w:szCs w:val="22"/>
        </w:rPr>
        <w:t>Fideicomisos Públicos Vigentes</w:t>
      </w:r>
    </w:p>
    <w:p w14:paraId="36B63B1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805701F" w14:textId="26A1E046"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931840">
        <w:rPr>
          <w:rFonts w:ascii="Lucida Sans Unicode" w:hAnsi="Lucida Sans Unicode" w:cs="Lucida Sans Unicode"/>
          <w:b/>
          <w:color w:val="44546A" w:themeColor="text2"/>
          <w:sz w:val="22"/>
          <w:szCs w:val="22"/>
        </w:rPr>
        <w:t>agosto</w:t>
      </w:r>
      <w:r w:rsidR="00485416">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6B0922">
        <w:rPr>
          <w:rFonts w:ascii="Lucida Sans Unicode" w:hAnsi="Lucida Sans Unicode" w:cs="Lucida Sans Unicode"/>
          <w:b/>
          <w:color w:val="44546A" w:themeColor="text2"/>
          <w:sz w:val="22"/>
          <w:szCs w:val="22"/>
        </w:rPr>
        <w:t>3</w:t>
      </w:r>
    </w:p>
    <w:p w14:paraId="53AB006B" w14:textId="3AB91A70"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6A381007" w14:textId="77777777" w:rsidR="0018201D" w:rsidRDefault="0018201D"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623BFAAF" w14:textId="208AB1CD" w:rsidR="006830BE" w:rsidRPr="00E44A20" w:rsidRDefault="00A9786C"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Pr>
          <w:noProof/>
        </w:rPr>
        <w:drawing>
          <wp:inline distT="0" distB="0" distL="0" distR="0" wp14:anchorId="03D3D19B" wp14:editId="4F096BF8">
            <wp:extent cx="3359696" cy="1170305"/>
            <wp:effectExtent l="0" t="0" r="12700" b="10795"/>
            <wp:docPr id="28" name="Gráfico 28">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0D0868" w14:textId="6969AFA5"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0DDD1A0B" w14:textId="3ED4C9A3" w:rsidR="006830BE" w:rsidRPr="004A4EAB" w:rsidRDefault="006830BE" w:rsidP="006830BE">
      <w:pPr>
        <w:autoSpaceDE w:val="0"/>
        <w:autoSpaceDN w:val="0"/>
        <w:adjustRightInd w:val="0"/>
        <w:ind w:left="142"/>
        <w:jc w:val="both"/>
        <w:rPr>
          <w:rFonts w:ascii="Lucida Sans Unicode" w:hAnsi="Lucida Sans Unicode" w:cs="Lucida Sans Unicode"/>
          <w:color w:val="000000"/>
          <w:sz w:val="16"/>
          <w:szCs w:val="16"/>
        </w:rPr>
      </w:pPr>
      <w:r w:rsidRPr="004A4EAB">
        <w:rPr>
          <w:rFonts w:ascii="Lucida Sans Unicode" w:hAnsi="Lucida Sans Unicode" w:cs="Lucida Sans Unicode"/>
          <w:color w:val="000000"/>
          <w:sz w:val="16"/>
          <w:szCs w:val="16"/>
        </w:rPr>
        <w:t xml:space="preserve">FUENTE: Estados financieros elaborados por los Fiduciarios. </w:t>
      </w:r>
    </w:p>
    <w:p w14:paraId="16D22190" w14:textId="4BCF9183"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4384" behindDoc="0" locked="0" layoutInCell="1" allowOverlap="1" wp14:anchorId="4564D75F" wp14:editId="48A72117">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75F" id="10 Rectángulo" o:spid="_x0000_s1029" style="position:absolute;left:0;text-align:left;margin-left:.2pt;margin-top:14.2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Pr>
          <w:rFonts w:ascii="Lucida Sans Unicode" w:hAnsi="Lucida Sans Unicode" w:cs="Lucida Sans Unicode"/>
          <w:b/>
          <w:color w:val="FFFFFF" w:themeColor="background1"/>
          <w:sz w:val="22"/>
          <w:szCs w:val="22"/>
          <w:lang w:val="es-GT"/>
        </w:rPr>
        <w:t>IMO</w:t>
      </w:r>
      <w:r w:rsidRPr="00E44A20">
        <w:rPr>
          <w:rFonts w:ascii="Lucida Sans Unicode" w:hAnsi="Lucida Sans Unicode" w:cs="Lucida Sans Unicode"/>
          <w:b/>
          <w:color w:val="FFFFFF" w:themeColor="background1"/>
          <w:sz w:val="22"/>
          <w:szCs w:val="22"/>
          <w:lang w:val="es-GT"/>
        </w:rPr>
        <w:t>NETO DISPONIBLE</w:t>
      </w:r>
    </w:p>
    <w:p w14:paraId="165E3D9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p>
    <w:p w14:paraId="386DD77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68EFFBF8" w14:textId="262D7D86" w:rsidR="006830BE" w:rsidRDefault="009D5A35" w:rsidP="006830BE">
      <w:pPr>
        <w:autoSpaceDE w:val="0"/>
        <w:autoSpaceDN w:val="0"/>
        <w:adjustRightInd w:val="0"/>
        <w:jc w:val="both"/>
        <w:rPr>
          <w:rFonts w:ascii="Lucida Sans Unicode" w:hAnsi="Lucida Sans Unicode" w:cs="Lucida Sans Unicode"/>
          <w:color w:val="000000" w:themeColor="text1"/>
          <w:sz w:val="22"/>
          <w:szCs w:val="22"/>
        </w:rPr>
      </w:pPr>
      <w:r>
        <w:rPr>
          <w:rFonts w:ascii="Lucida Sans Unicode" w:hAnsi="Lucida Sans Unicode" w:cs="Lucida Sans Unicode"/>
          <w:color w:val="000000" w:themeColor="text1"/>
          <w:sz w:val="22"/>
          <w:szCs w:val="22"/>
        </w:rPr>
        <w:t>En</w:t>
      </w:r>
      <w:r w:rsidR="006B0922">
        <w:rPr>
          <w:rFonts w:ascii="Lucida Sans Unicode" w:hAnsi="Lucida Sans Unicode" w:cs="Lucida Sans Unicode"/>
          <w:color w:val="000000" w:themeColor="text1"/>
          <w:sz w:val="22"/>
          <w:szCs w:val="22"/>
        </w:rPr>
        <w:t xml:space="preserve"> </w:t>
      </w:r>
      <w:r w:rsidR="007C4ADF">
        <w:rPr>
          <w:rFonts w:ascii="Lucida Sans Unicode" w:hAnsi="Lucida Sans Unicode" w:cs="Lucida Sans Unicode"/>
          <w:color w:val="000000" w:themeColor="text1"/>
          <w:sz w:val="22"/>
          <w:szCs w:val="22"/>
        </w:rPr>
        <w:t>agosto</w:t>
      </w:r>
      <w:r w:rsidR="00E326F9">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2023</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6830BE">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Q.</w:t>
      </w:r>
      <w:r w:rsidR="002D7D86">
        <w:rPr>
          <w:rFonts w:ascii="Lucida Sans Unicode" w:hAnsi="Lucida Sans Unicode" w:cs="Lucida Sans Unicode"/>
          <w:color w:val="000000" w:themeColor="text1"/>
          <w:sz w:val="22"/>
          <w:szCs w:val="22"/>
        </w:rPr>
        <w:t xml:space="preserve"> </w:t>
      </w:r>
      <w:r w:rsidR="008B29B5">
        <w:rPr>
          <w:rFonts w:ascii="Lucida Sans Unicode" w:hAnsi="Lucida Sans Unicode" w:cs="Lucida Sans Unicode"/>
          <w:color w:val="000000" w:themeColor="text1"/>
          <w:sz w:val="22"/>
          <w:szCs w:val="22"/>
        </w:rPr>
        <w:t xml:space="preserve">962.7 </w:t>
      </w:r>
      <w:r w:rsidR="006830BE" w:rsidRPr="00E44A20">
        <w:rPr>
          <w:rFonts w:ascii="Lucida Sans Unicode" w:hAnsi="Lucida Sans Unicode" w:cs="Lucida Sans Unicode"/>
          <w:color w:val="000000" w:themeColor="text1"/>
          <w:sz w:val="22"/>
          <w:szCs w:val="22"/>
        </w:rPr>
        <w:t>millones.</w:t>
      </w:r>
    </w:p>
    <w:p w14:paraId="26BF3B4F" w14:textId="77777777" w:rsidR="006830BE"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4EAD576E" wp14:editId="5EDB99E4">
                <wp:simplePos x="0" y="0"/>
                <wp:positionH relativeFrom="margin">
                  <wp:align>center</wp:align>
                </wp:positionH>
                <wp:positionV relativeFrom="paragraph">
                  <wp:posOffset>66675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576E" id="17 Rectángulo" o:spid="_x0000_s1030" style="position:absolute;left:0;text-align:left;margin-left:0;margin-top:5.25pt;width:105pt;height:20.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zFXX&#10;tNwAAAAGAQAADwAAAGRycy9kb3ducmV2LnhtbEyPwU7DMBBE70j8g7VI3KidSq0gxKmqAOIEFW0P&#10;HJ146wTidRS7bfh7lhM9zsxq5m2xmnwvTjjGLpCGbKZAIDXBduQ07Hcvd/cgYjJkTR8INfxghFV5&#10;fVWY3IYzfeBpm5zgEoq50dCmNORSxqZFb+IsDEicHcLoTWI5OmlHc+Zy38u5UkvpTUe80JoBqxab&#10;7+3Ra3g97OpKPj28u2W12cSvT/f2vF9rfXszrR9BJJzS/zH84TM6lMxUhyPZKHoN/EhiVy1AcDrP&#10;FBu1hkWmQJaFvMQvfwEAAP//AwBQSwECLQAUAAYACAAAACEAtoM4kv4AAADhAQAAEwAAAAAAAAAA&#10;AAAAAAAAAAAAW0NvbnRlbnRfVHlwZXNdLnhtbFBLAQItABQABgAIAAAAIQA4/SH/1gAAAJQBAAAL&#10;AAAAAAAAAAAAAAAAAC8BAABfcmVscy8ucmVsc1BLAQItABQABgAIAAAAIQCHqJaiJgMAAC8HAAAO&#10;AAAAAAAAAAAAAAAAAC4CAABkcnMvZTJvRG9jLnhtbFBLAQItABQABgAIAAAAIQDMVde03AAAAAYB&#10;AAAPAAAAAAAAAAAAAAAAAIAFAABkcnMvZG93bnJldi54bWxQSwUGAAAAAAQABADzAAAAiQYAAAAA&#10;" fillcolor="#2787a0" strokecolor="#46aac5">
                <v:fill color2="#34b3d6" rotate="t" angle="180" colors="0 #2787a0;52429f #36b1d2;1 #34b3d6" focus="100%" type="gradient">
                  <o:fill v:ext="view" type="gradientUnscaled"/>
                </v:fill>
                <v:shadow on="t" color="black" opacity="22937f" origin=",.5" offset="0,.63889mm"/>
                <v:textbo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v:textbox>
                <w10:wrap anchorx="margin"/>
              </v:rect>
            </w:pict>
          </mc:Fallback>
        </mc:AlternateContent>
      </w:r>
    </w:p>
    <w:p w14:paraId="11530790" w14:textId="77777777" w:rsidR="006830BE" w:rsidRPr="00E44A20"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3955EC31"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052D537"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061A5226" w14:textId="3ACE3DD1" w:rsidR="00AF636B" w:rsidRPr="00EF3523" w:rsidRDefault="006830BE" w:rsidP="00AF636B">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w:t>
      </w:r>
      <w:r w:rsidR="00AF636B">
        <w:rPr>
          <w:rFonts w:ascii="Lucida Sans Unicode" w:hAnsi="Lucida Sans Unicode" w:cs="Lucida Sans Unicode"/>
          <w:b/>
          <w:color w:val="44546A" w:themeColor="text2"/>
          <w:sz w:val="20"/>
          <w:szCs w:val="20"/>
        </w:rPr>
        <w:t>8</w:t>
      </w:r>
      <w:r w:rsidRPr="00EF3523">
        <w:rPr>
          <w:rFonts w:ascii="Lucida Sans Unicode" w:hAnsi="Lucida Sans Unicode" w:cs="Lucida Sans Unicode"/>
          <w:b/>
          <w:color w:val="44546A" w:themeColor="text2"/>
          <w:sz w:val="20"/>
          <w:szCs w:val="20"/>
        </w:rPr>
        <w:t xml:space="preserve"> –</w:t>
      </w:r>
      <w:r>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AF636B">
        <w:rPr>
          <w:rFonts w:ascii="Lucida Sans Unicode" w:hAnsi="Lucida Sans Unicode" w:cs="Lucida Sans Unicode"/>
          <w:b/>
          <w:color w:val="44546A" w:themeColor="text2"/>
          <w:sz w:val="20"/>
          <w:szCs w:val="20"/>
        </w:rPr>
        <w:t>3</w:t>
      </w:r>
    </w:p>
    <w:p w14:paraId="14145E4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6C71DDC6"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CDA2CF0" w14:textId="07C78764" w:rsidR="006830BE" w:rsidRDefault="001217AB" w:rsidP="008B6139">
      <w:pPr>
        <w:autoSpaceDE w:val="0"/>
        <w:autoSpaceDN w:val="0"/>
        <w:adjustRightInd w:val="0"/>
        <w:jc w:val="center"/>
        <w:rPr>
          <w:rFonts w:ascii="Lucida Sans Unicode" w:hAnsi="Lucida Sans Unicode" w:cs="Lucida Sans Unicode"/>
          <w:sz w:val="20"/>
          <w:szCs w:val="20"/>
        </w:rPr>
      </w:pPr>
      <w:r w:rsidRPr="001217AB">
        <w:rPr>
          <w:noProof/>
        </w:rPr>
        <w:drawing>
          <wp:inline distT="0" distB="0" distL="0" distR="0" wp14:anchorId="1163AAB1" wp14:editId="5065C1D1">
            <wp:extent cx="5612130" cy="1520825"/>
            <wp:effectExtent l="0" t="0" r="762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520825"/>
                    </a:xfrm>
                    <a:prstGeom prst="rect">
                      <a:avLst/>
                    </a:prstGeom>
                    <a:noFill/>
                    <a:ln>
                      <a:noFill/>
                    </a:ln>
                  </pic:spPr>
                </pic:pic>
              </a:graphicData>
            </a:graphic>
          </wp:inline>
        </w:drawing>
      </w:r>
    </w:p>
    <w:p w14:paraId="71457BF5" w14:textId="77777777" w:rsidR="00AF636B" w:rsidRDefault="00AF636B" w:rsidP="006830BE">
      <w:pPr>
        <w:autoSpaceDE w:val="0"/>
        <w:autoSpaceDN w:val="0"/>
        <w:adjustRightInd w:val="0"/>
        <w:rPr>
          <w:rFonts w:ascii="Lucida Sans Unicode" w:hAnsi="Lucida Sans Unicode" w:cs="Lucida Sans Unicode"/>
          <w:sz w:val="18"/>
          <w:szCs w:val="18"/>
        </w:rPr>
      </w:pPr>
    </w:p>
    <w:p w14:paraId="68FAC48F" w14:textId="6E55EBD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1/ Incluye, entre otros, gastos de funcionamiento e impuestos.</w:t>
      </w:r>
    </w:p>
    <w:p w14:paraId="7753914A" w14:textId="7777777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2/ Corresponde al total de fideicomisos Vigentes al 31 de diciembre de cada año</w:t>
      </w:r>
    </w:p>
    <w:p w14:paraId="18019490" w14:textId="79A18148" w:rsidR="008944BF" w:rsidRPr="00710530" w:rsidRDefault="006830BE" w:rsidP="006830BE">
      <w:pPr>
        <w:autoSpaceDE w:val="0"/>
        <w:autoSpaceDN w:val="0"/>
        <w:adjustRightInd w:val="0"/>
        <w:rPr>
          <w:rFonts w:ascii="Lucida Sans Unicode" w:hAnsi="Lucida Sans Unicode" w:cs="Lucida Sans Unicode"/>
          <w:color w:val="000000"/>
          <w:sz w:val="16"/>
          <w:szCs w:val="16"/>
        </w:rPr>
      </w:pPr>
      <w:r w:rsidRPr="00710530">
        <w:rPr>
          <w:rFonts w:ascii="Lucida Sans Unicode" w:hAnsi="Lucida Sans Unicode" w:cs="Lucida Sans Unicode"/>
          <w:color w:val="000000"/>
          <w:sz w:val="16"/>
          <w:szCs w:val="16"/>
        </w:rPr>
        <w:t>Fuente: Estados financieros elaborados por los Fiduciarios.</w:t>
      </w:r>
    </w:p>
    <w:p w14:paraId="1593409D" w14:textId="617925C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lastRenderedPageBreak/>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C32074">
        <w:rPr>
          <w:rFonts w:ascii="Lucida Sans Unicode" w:hAnsi="Lucida Sans Unicode" w:cs="Lucida Sans Unicode"/>
          <w:color w:val="000000" w:themeColor="text1"/>
          <w:sz w:val="22"/>
          <w:szCs w:val="22"/>
        </w:rPr>
        <w:t>8</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4D228167" w14:textId="77777777" w:rsidR="006830BE" w:rsidRPr="00567568" w:rsidRDefault="006830BE" w:rsidP="006830BE">
      <w:pPr>
        <w:autoSpaceDE w:val="0"/>
        <w:autoSpaceDN w:val="0"/>
        <w:adjustRightInd w:val="0"/>
        <w:jc w:val="both"/>
        <w:rPr>
          <w:rFonts w:ascii="Lucida Sans Unicode" w:hAnsi="Lucida Sans Unicode" w:cs="Lucida Sans Unicode"/>
          <w:color w:val="000000" w:themeColor="text1"/>
        </w:rPr>
      </w:pPr>
    </w:p>
    <w:p w14:paraId="3FCB395D"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726482AB" w14:textId="77777777" w:rsidR="006830BE" w:rsidRPr="00E44A20" w:rsidRDefault="006830BE" w:rsidP="006830BE">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ab/>
      </w:r>
    </w:p>
    <w:p w14:paraId="14F5CAD1"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Social de Solidaridad” se suspendió a partir del 02 de abril de 2019, por vencimiento de su plazo contractual, habiendo reportado una ejecución no reembolsable al 01 de abril de dicho año de Q.85.1 millones. Este Fideicomiso se encuentra formalmente extinto.</w:t>
      </w:r>
    </w:p>
    <w:p w14:paraId="34726E98" w14:textId="77777777" w:rsidR="006830BE" w:rsidRPr="00E44A20" w:rsidRDefault="006830BE" w:rsidP="006830BE">
      <w:pPr>
        <w:pStyle w:val="Prrafodelista"/>
        <w:rPr>
          <w:rFonts w:ascii="Lucida Sans Unicode" w:hAnsi="Lucida Sans Unicode" w:cs="Lucida Sans Unicode"/>
          <w:color w:val="000000" w:themeColor="text1"/>
        </w:rPr>
      </w:pPr>
    </w:p>
    <w:p w14:paraId="25099FAD" w14:textId="77777777" w:rsidR="006830BE" w:rsidRPr="00C163FE"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14 de julio de 2019 venció el plazo contractual del Fideicomiso denominado “Fondo Vial”, constituido en el Banco Industrial.</w:t>
      </w:r>
    </w:p>
    <w:p w14:paraId="7D3F7D3F" w14:textId="77777777" w:rsidR="006830BE" w:rsidRPr="00C163FE" w:rsidRDefault="006830BE" w:rsidP="006830BE">
      <w:pPr>
        <w:pStyle w:val="Prrafodelista"/>
        <w:ind w:left="360"/>
        <w:jc w:val="both"/>
        <w:rPr>
          <w:rFonts w:ascii="Lucida Sans Unicode" w:hAnsi="Lucida Sans Unicode" w:cs="Lucida Sans Unicode"/>
          <w:color w:val="000000" w:themeColor="text1"/>
        </w:rPr>
      </w:pPr>
    </w:p>
    <w:p w14:paraId="07B4CC15" w14:textId="77777777" w:rsidR="006830BE" w:rsidRPr="009268FA" w:rsidRDefault="006830BE" w:rsidP="006830BE">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w:t>
      </w:r>
      <w:r>
        <w:rPr>
          <w:rFonts w:ascii="Lucida Sans Unicode" w:hAnsi="Lucida Sans Unicode" w:cs="Lucida Sans Unicode"/>
          <w:color w:val="000000"/>
        </w:rPr>
        <w:t xml:space="preserve">03 </w:t>
      </w:r>
      <w:r w:rsidRPr="0065308F">
        <w:rPr>
          <w:rFonts w:ascii="Lucida Sans Unicode" w:hAnsi="Lucida Sans Unicode" w:cs="Lucida Sans Unicode"/>
          <w:color w:val="000000"/>
        </w:rPr>
        <w:t xml:space="preserve">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p>
    <w:p w14:paraId="3E05EE36" w14:textId="77777777" w:rsidR="006830BE" w:rsidRPr="009268FA" w:rsidRDefault="006830BE" w:rsidP="006830BE">
      <w:pPr>
        <w:pStyle w:val="Prrafodelista"/>
        <w:ind w:left="360"/>
        <w:jc w:val="both"/>
        <w:rPr>
          <w:rFonts w:ascii="Lucida Sans Unicode" w:hAnsi="Lucida Sans Unicode" w:cs="Lucida Sans Unicode"/>
          <w:color w:val="000000" w:themeColor="text1"/>
        </w:rPr>
      </w:pPr>
    </w:p>
    <w:p w14:paraId="04906A62" w14:textId="77777777" w:rsidR="006830BE" w:rsidRDefault="006830BE" w:rsidP="006830BE">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34DE022" w14:textId="77777777" w:rsidR="006830BE" w:rsidRPr="005A6AB7" w:rsidRDefault="006830BE" w:rsidP="006830BE">
      <w:pPr>
        <w:pStyle w:val="Prrafodelista"/>
        <w:rPr>
          <w:rFonts w:ascii="Lucida Sans Unicode" w:hAnsi="Lucida Sans Unicode" w:cs="Lucida Sans Unicode"/>
          <w:color w:val="000000" w:themeColor="text1"/>
        </w:rPr>
      </w:pPr>
    </w:p>
    <w:p w14:paraId="4D9C4A79" w14:textId="1ED66776" w:rsidR="006830BE" w:rsidRPr="005A6AB7" w:rsidRDefault="006830BE" w:rsidP="006830BE">
      <w:pPr>
        <w:pStyle w:val="Prrafodelista"/>
        <w:numPr>
          <w:ilvl w:val="0"/>
          <w:numId w:val="1"/>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31968">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 constituido por el Consejo Nacional de Áreas Protegidas -CONAP-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7FE1E0CA" w14:textId="77777777" w:rsidR="006830BE" w:rsidRDefault="006830BE" w:rsidP="006830BE">
      <w:pPr>
        <w:jc w:val="both"/>
        <w:rPr>
          <w:rFonts w:ascii="Lucida Sans Unicode" w:hAnsi="Lucida Sans Unicode" w:cs="Lucida Sans Unicode"/>
          <w:color w:val="000000" w:themeColor="text1"/>
        </w:rPr>
      </w:pPr>
    </w:p>
    <w:p w14:paraId="1779A79C" w14:textId="4DE259AD" w:rsidR="006830BE" w:rsidRDefault="006830BE" w:rsidP="006830BE">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Es importante hacer notar que a diciembre de 201</w:t>
      </w:r>
      <w:r w:rsidR="00AF5480">
        <w:rPr>
          <w:rFonts w:ascii="Lucida Sans Unicode" w:hAnsi="Lucida Sans Unicode" w:cs="Lucida Sans Unicode"/>
          <w:color w:val="000000" w:themeColor="text1"/>
        </w:rPr>
        <w:t>8</w:t>
      </w:r>
      <w:r w:rsidRPr="00567568">
        <w:rPr>
          <w:rFonts w:ascii="Lucida Sans Unicode" w:hAnsi="Lucida Sans Unicode" w:cs="Lucida Sans Unicode"/>
          <w:color w:val="000000" w:themeColor="text1"/>
        </w:rPr>
        <w:t xml:space="preserve"> se reportaban </w:t>
      </w:r>
      <w:r w:rsidR="00331968">
        <w:rPr>
          <w:rFonts w:ascii="Lucida Sans Unicode" w:hAnsi="Lucida Sans Unicode" w:cs="Lucida Sans Unicode"/>
          <w:color w:val="000000" w:themeColor="text1"/>
        </w:rPr>
        <w:t>27</w:t>
      </w:r>
      <w:r w:rsidRPr="00567568">
        <w:rPr>
          <w:rFonts w:ascii="Lucida Sans Unicode" w:hAnsi="Lucida Sans Unicode" w:cs="Lucida Sans Unicode"/>
          <w:color w:val="000000" w:themeColor="text1"/>
        </w:rPr>
        <w:t xml:space="preserve"> fideicomisos vigentes, número que se ha reducido a </w:t>
      </w:r>
      <w:r>
        <w:rPr>
          <w:rFonts w:ascii="Lucida Sans Unicode" w:hAnsi="Lucida Sans Unicode" w:cs="Lucida Sans Unicode"/>
          <w:color w:val="000000" w:themeColor="text1"/>
        </w:rPr>
        <w:t>19</w:t>
      </w:r>
      <w:r w:rsidRPr="00567568">
        <w:rPr>
          <w:rFonts w:ascii="Lucida Sans Unicode" w:hAnsi="Lucida Sans Unicode" w:cs="Lucida Sans Unicode"/>
          <w:color w:val="000000" w:themeColor="text1"/>
        </w:rPr>
        <w:t xml:space="preserve"> fideicomisos vigentes a </w:t>
      </w:r>
      <w:r w:rsidR="00AD6B79">
        <w:rPr>
          <w:rFonts w:ascii="Lucida Sans Unicode" w:hAnsi="Lucida Sans Unicode" w:cs="Lucida Sans Unicode"/>
          <w:color w:val="000000" w:themeColor="text1"/>
        </w:rPr>
        <w:t>agosto</w:t>
      </w:r>
      <w:r>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w:t>
      </w:r>
      <w:r w:rsidR="00331968">
        <w:rPr>
          <w:rFonts w:ascii="Lucida Sans Unicode" w:hAnsi="Lucida Sans Unicode" w:cs="Lucida Sans Unicode"/>
          <w:color w:val="000000" w:themeColor="text1"/>
        </w:rPr>
        <w:t>3</w:t>
      </w:r>
      <w:r w:rsidRPr="00567568">
        <w:rPr>
          <w:rFonts w:ascii="Lucida Sans Unicode" w:hAnsi="Lucida Sans Unicode" w:cs="Lucida Sans Unicode"/>
          <w:color w:val="000000" w:themeColor="text1"/>
        </w:rPr>
        <w:t>.</w:t>
      </w:r>
      <w:r>
        <w:rPr>
          <w:rFonts w:ascii="Lucida Sans Unicode" w:hAnsi="Lucida Sans Unicode" w:cs="Lucida Sans Unicode"/>
          <w:color w:val="000000" w:themeColor="text1"/>
        </w:rPr>
        <w:t xml:space="preserve"> </w:t>
      </w:r>
    </w:p>
    <w:p w14:paraId="7D74A4CB" w14:textId="77777777" w:rsidR="00EA7EB1" w:rsidRDefault="00EA7EB1" w:rsidP="006830BE">
      <w:pPr>
        <w:jc w:val="both"/>
        <w:rPr>
          <w:rFonts w:ascii="Lucida Sans Unicode" w:hAnsi="Lucida Sans Unicode" w:cs="Lucida Sans Unicode"/>
          <w:color w:val="000000" w:themeColor="text1"/>
        </w:rPr>
      </w:pPr>
    </w:p>
    <w:p w14:paraId="57A4F46D" w14:textId="6E41E62B" w:rsidR="00AF5480" w:rsidRDefault="00AF5480" w:rsidP="006830BE">
      <w:pPr>
        <w:jc w:val="both"/>
        <w:rPr>
          <w:rFonts w:ascii="Lucida Sans Unicode" w:hAnsi="Lucida Sans Unicode" w:cs="Lucida Sans Unicode"/>
          <w:color w:val="000000" w:themeColor="text1"/>
        </w:rPr>
      </w:pPr>
    </w:p>
    <w:p w14:paraId="2DF43870" w14:textId="77777777" w:rsidR="006830BE" w:rsidRPr="00E44A20" w:rsidRDefault="006830BE" w:rsidP="006830BE">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7456" behindDoc="0" locked="0" layoutInCell="1" allowOverlap="1" wp14:anchorId="797D865B" wp14:editId="5F98402D">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865B" id="19 Rectángulo" o:spid="_x0000_s1031" style="position:absolute;left:0;text-align:left;margin-left:.2pt;margin-top:1.55pt;width:30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v:textbox>
              </v:rect>
            </w:pict>
          </mc:Fallback>
        </mc:AlternateContent>
      </w:r>
    </w:p>
    <w:p w14:paraId="0D25F0CA" w14:textId="77777777" w:rsidR="006830BE" w:rsidRPr="00E44A20" w:rsidRDefault="006830BE" w:rsidP="006830BE">
      <w:pPr>
        <w:pStyle w:val="Prrafodelista"/>
        <w:rPr>
          <w:rFonts w:ascii="Lucida Sans Unicode" w:hAnsi="Lucida Sans Unicode" w:cs="Lucida Sans Unicode"/>
          <w:color w:val="000000" w:themeColor="text1"/>
        </w:rPr>
      </w:pPr>
    </w:p>
    <w:p w14:paraId="03932F88" w14:textId="787AD746" w:rsidR="006830BE" w:rsidRDefault="006830BE" w:rsidP="006830BE">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A </w:t>
      </w:r>
      <w:r w:rsidR="00721DD9">
        <w:rPr>
          <w:rFonts w:ascii="Lucida Sans Unicode" w:hAnsi="Lucida Sans Unicode" w:cs="Lucida Sans Unicode"/>
          <w:color w:val="000000" w:themeColor="text1"/>
          <w:sz w:val="22"/>
          <w:szCs w:val="22"/>
        </w:rPr>
        <w:t>agosto</w:t>
      </w:r>
      <w:r w:rsidR="008B7896">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202</w:t>
      </w:r>
      <w:r w:rsidR="00B43BE7">
        <w:rPr>
          <w:rFonts w:ascii="Lucida Sans Unicode" w:hAnsi="Lucida Sans Unicode" w:cs="Lucida Sans Unicode"/>
          <w:color w:val="000000" w:themeColor="text1"/>
          <w:sz w:val="22"/>
          <w:szCs w:val="22"/>
        </w:rPr>
        <w:t>3</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C67538">
        <w:rPr>
          <w:rFonts w:ascii="Lucida Sans Unicode" w:hAnsi="Lucida Sans Unicode" w:cs="Lucida Sans Unicode"/>
          <w:sz w:val="22"/>
          <w:szCs w:val="22"/>
        </w:rPr>
        <w:t>088</w:t>
      </w:r>
      <w:r w:rsidR="005F2957">
        <w:rPr>
          <w:rFonts w:ascii="Lucida Sans Unicode" w:hAnsi="Lucida Sans Unicode" w:cs="Lucida Sans Unicode"/>
          <w:sz w:val="22"/>
          <w:szCs w:val="22"/>
        </w:rPr>
        <w:t>.</w:t>
      </w:r>
      <w:r w:rsidR="00C67538">
        <w:rPr>
          <w:rFonts w:ascii="Lucida Sans Unicode" w:hAnsi="Lucida Sans Unicode" w:cs="Lucida Sans Unicode"/>
          <w:sz w:val="22"/>
          <w:szCs w:val="22"/>
        </w:rPr>
        <w:t>4</w:t>
      </w:r>
      <w:r w:rsidR="005F2957">
        <w:rPr>
          <w:rFonts w:ascii="Lucida Sans Unicode" w:hAnsi="Lucida Sans Unicode" w:cs="Lucida Sans Unicode"/>
          <w:sz w:val="22"/>
          <w:szCs w:val="22"/>
        </w:rPr>
        <w:t xml:space="preserve"> mil</w:t>
      </w:r>
      <w:r w:rsidRPr="00E44A20">
        <w:rPr>
          <w:rFonts w:ascii="Lucida Sans Unicode" w:hAnsi="Lucida Sans Unicode" w:cs="Lucida Sans Unicode"/>
          <w:sz w:val="22"/>
          <w:szCs w:val="22"/>
        </w:rPr>
        <w:t>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69DC10A9" w14:textId="0FAD2006" w:rsidR="006830BE" w:rsidRDefault="006830BE" w:rsidP="006830BE">
      <w:pPr>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6EE2E692" wp14:editId="11B46248">
                <wp:simplePos x="0" y="0"/>
                <wp:positionH relativeFrom="column">
                  <wp:posOffset>2237740</wp:posOffset>
                </wp:positionH>
                <wp:positionV relativeFrom="paragraph">
                  <wp:posOffset>112395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E692" id="20 Rectángulo" o:spid="_x0000_s1032" style="position:absolute;left:0;text-align:left;margin-left:176.2pt;margin-top:8.8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Cs9&#10;HrLfAAAACQEAAA8AAABkcnMvZG93bnJldi54bWxMj0FPwzAMhe9I/IfISNxYSmHd1jWdpgLiBBPb&#10;DhzT1ksLjVM12Vb+Pd4Jbrbf0/P3stVoO3HCwbeOFNxPIhBIlatbMgr2u5e7OQgfNNW6c4QKftDD&#10;Kr++ynRauzN94GkbjOAQ8qlW0ITQp1L6qkGr/cT1SKwd3GB14HUwsh70mcNtJ+MoSqTVLfGHRvdY&#10;NFh9b49WwethVxbyafFukmKz8V+f5u15v1bq9mZcL0EEHMOfGS74jA45M5XuSLUXnYKHafzIVhZm&#10;MxBsmCaXQ8nDPAaZZ/J/g/wXAAD//wMAUEsBAi0AFAAGAAgAAAAhALaDOJL+AAAA4QEAABMAAAAA&#10;AAAAAAAAAAAAAAAAAFtDb250ZW50X1R5cGVzXS54bWxQSwECLQAUAAYACAAAACEAOP0h/9YAAACU&#10;AQAACwAAAAAAAAAAAAAAAAAvAQAAX3JlbHMvLnJlbHNQSwECLQAUAAYACAAAACEAYgH5TCcDAAAv&#10;BwAADgAAAAAAAAAAAAAAAAAuAgAAZHJzL2Uyb0RvYy54bWxQSwECLQAUAAYACAAAACEAKz0es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v:textbox>
              </v:rect>
            </w:pict>
          </mc:Fallback>
        </mc:AlternateContent>
      </w:r>
    </w:p>
    <w:p w14:paraId="3A780CD2" w14:textId="77777777" w:rsidR="006830BE" w:rsidRPr="00E44A20" w:rsidRDefault="006830BE" w:rsidP="006830BE">
      <w:pPr>
        <w:jc w:val="both"/>
        <w:rPr>
          <w:rFonts w:ascii="Lucida Sans Unicode" w:hAnsi="Lucida Sans Unicode" w:cs="Lucida Sans Unicode"/>
          <w:b/>
          <w:color w:val="44546A" w:themeColor="text2"/>
          <w:sz w:val="22"/>
          <w:szCs w:val="22"/>
        </w:rPr>
      </w:pPr>
    </w:p>
    <w:p w14:paraId="2A909D92"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08F9B63F"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6ED137F2" w14:textId="56827CF3"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A</w:t>
      </w:r>
      <w:r w:rsidR="008B7896">
        <w:rPr>
          <w:rFonts w:ascii="Lucida Sans Unicode" w:hAnsi="Lucida Sans Unicode" w:cs="Lucida Sans Unicode"/>
          <w:b/>
          <w:color w:val="44546A" w:themeColor="text2"/>
          <w:sz w:val="20"/>
          <w:szCs w:val="20"/>
        </w:rPr>
        <w:t xml:space="preserve"> </w:t>
      </w:r>
      <w:r w:rsidR="006A4C61">
        <w:rPr>
          <w:rFonts w:ascii="Lucida Sans Unicode" w:hAnsi="Lucida Sans Unicode" w:cs="Lucida Sans Unicode"/>
          <w:b/>
          <w:color w:val="44546A" w:themeColor="text2"/>
          <w:sz w:val="20"/>
          <w:szCs w:val="20"/>
        </w:rPr>
        <w:t>agosto</w:t>
      </w:r>
      <w:r>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AF5480">
        <w:rPr>
          <w:rFonts w:ascii="Lucida Sans Unicode" w:hAnsi="Lucida Sans Unicode" w:cs="Lucida Sans Unicode"/>
          <w:b/>
          <w:color w:val="44546A" w:themeColor="text2"/>
          <w:sz w:val="20"/>
          <w:szCs w:val="20"/>
        </w:rPr>
        <w:t>3</w:t>
      </w:r>
    </w:p>
    <w:p w14:paraId="6B5C2D6E"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4A47D22A" w14:textId="02D2CE6D" w:rsidR="006830BE" w:rsidRDefault="006A4C61" w:rsidP="006830BE">
      <w:pPr>
        <w:autoSpaceDE w:val="0"/>
        <w:autoSpaceDN w:val="0"/>
        <w:adjustRightInd w:val="0"/>
        <w:jc w:val="center"/>
        <w:rPr>
          <w:rFonts w:ascii="Lucida Sans Unicode" w:hAnsi="Lucida Sans Unicode" w:cs="Lucida Sans Unicode"/>
          <w:b/>
          <w:color w:val="44546A" w:themeColor="text2"/>
          <w:sz w:val="20"/>
          <w:szCs w:val="20"/>
        </w:rPr>
      </w:pPr>
      <w:r>
        <w:rPr>
          <w:rFonts w:ascii="Lucida Sans Unicode" w:hAnsi="Lucida Sans Unicode" w:cs="Lucida Sans Unicode"/>
          <w:b/>
          <w:noProof/>
          <w:color w:val="44546A" w:themeColor="text2"/>
          <w:sz w:val="20"/>
          <w:szCs w:val="20"/>
        </w:rPr>
        <w:drawing>
          <wp:inline distT="0" distB="0" distL="0" distR="0" wp14:anchorId="761655D1" wp14:editId="6CF3F79C">
            <wp:extent cx="5742718" cy="2437021"/>
            <wp:effectExtent l="0" t="0" r="0"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867" cy="2440055"/>
                    </a:xfrm>
                    <a:prstGeom prst="rect">
                      <a:avLst/>
                    </a:prstGeom>
                    <a:noFill/>
                  </pic:spPr>
                </pic:pic>
              </a:graphicData>
            </a:graphic>
          </wp:inline>
        </w:drawing>
      </w:r>
    </w:p>
    <w:p w14:paraId="51F34118" w14:textId="77777777" w:rsidR="006830BE" w:rsidRPr="008944BF"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 xml:space="preserve"> </w:t>
      </w:r>
    </w:p>
    <w:p w14:paraId="713825B0" w14:textId="77777777" w:rsid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FUENTE: Estados financieros elaborados por los Fiduciarios.</w:t>
      </w:r>
      <w:r>
        <w:rPr>
          <w:rFonts w:ascii="Lucida Sans Unicode" w:hAnsi="Lucida Sans Unicode" w:cs="Lucida Sans Unicode"/>
          <w:color w:val="000000"/>
          <w:sz w:val="16"/>
          <w:szCs w:val="16"/>
        </w:rPr>
        <w:tab/>
      </w:r>
    </w:p>
    <w:p w14:paraId="25998800" w14:textId="119A8DA1" w:rsidR="006830BE" w:rsidRP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5FB07883" wp14:editId="100C27E3">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7883" id="21 Rectángulo" o:spid="_x0000_s1033" style="position:absolute;margin-left:.2pt;margin-top:7.65pt;width:12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v:textbox>
              </v:rect>
            </w:pict>
          </mc:Fallback>
        </mc:AlternateContent>
      </w:r>
    </w:p>
    <w:p w14:paraId="0E033614" w14:textId="77777777" w:rsidR="006830BE" w:rsidRDefault="006830BE" w:rsidP="006830BE">
      <w:pPr>
        <w:pStyle w:val="Textoindependiente"/>
        <w:rPr>
          <w:rFonts w:ascii="Lucida Sans Unicode" w:hAnsi="Lucida Sans Unicode" w:cs="Lucida Sans Unicode"/>
          <w:sz w:val="22"/>
          <w:szCs w:val="22"/>
        </w:rPr>
      </w:pPr>
    </w:p>
    <w:p w14:paraId="2C3E5B15" w14:textId="77777777" w:rsidR="006830BE" w:rsidRPr="00E44A20" w:rsidRDefault="006830BE" w:rsidP="006830BE">
      <w:pPr>
        <w:pStyle w:val="Textoindependiente"/>
        <w:rPr>
          <w:rFonts w:ascii="Lucida Sans Unicode" w:hAnsi="Lucida Sans Unicode" w:cs="Lucida Sans Unicode"/>
          <w:sz w:val="22"/>
          <w:szCs w:val="22"/>
        </w:rPr>
      </w:pPr>
    </w:p>
    <w:p w14:paraId="7A154CF6" w14:textId="666F046B" w:rsidR="006830BE"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Pr>
          <w:rFonts w:ascii="Lucida Sans Unicode" w:hAnsi="Lucida Sans Unicode" w:cs="Lucida Sans Unicode"/>
          <w:sz w:val="22"/>
          <w:szCs w:val="22"/>
        </w:rPr>
        <w:t>deicomisos públicos vigentes, a</w:t>
      </w:r>
      <w:r w:rsidR="00C21B07">
        <w:rPr>
          <w:rFonts w:ascii="Lucida Sans Unicode" w:hAnsi="Lucida Sans Unicode" w:cs="Lucida Sans Unicode"/>
          <w:sz w:val="22"/>
          <w:szCs w:val="22"/>
        </w:rPr>
        <w:t xml:space="preserve"> </w:t>
      </w:r>
      <w:r w:rsidR="000F2510">
        <w:rPr>
          <w:rFonts w:ascii="Lucida Sans Unicode" w:hAnsi="Lucida Sans Unicode" w:cs="Lucida Sans Unicode"/>
          <w:sz w:val="22"/>
          <w:szCs w:val="22"/>
        </w:rPr>
        <w:t>agosto</w:t>
      </w:r>
      <w:r w:rsidR="00C21B07">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AF5480">
        <w:rPr>
          <w:rFonts w:ascii="Lucida Sans Unicode" w:hAnsi="Lucida Sans Unicode" w:cs="Lucida Sans Unicode"/>
          <w:sz w:val="22"/>
          <w:szCs w:val="22"/>
        </w:rPr>
        <w:t>3</w:t>
      </w:r>
      <w:r w:rsidRPr="00E44A20">
        <w:rPr>
          <w:rFonts w:ascii="Lucida Sans Unicode" w:hAnsi="Lucida Sans Unicode" w:cs="Lucida Sans Unicode"/>
          <w:color w:val="000000" w:themeColor="text1"/>
          <w:sz w:val="22"/>
          <w:szCs w:val="22"/>
        </w:rPr>
        <w:t xml:space="preserve">, ascienden a Q. </w:t>
      </w:r>
      <w:r>
        <w:rPr>
          <w:rFonts w:ascii="Lucida Sans Unicode" w:hAnsi="Lucida Sans Unicode" w:cs="Lucida Sans Unicode"/>
          <w:color w:val="000000" w:themeColor="text1"/>
          <w:sz w:val="22"/>
          <w:szCs w:val="22"/>
        </w:rPr>
        <w:t>4,</w:t>
      </w:r>
      <w:r w:rsidR="000F2510">
        <w:rPr>
          <w:rFonts w:ascii="Lucida Sans Unicode" w:hAnsi="Lucida Sans Unicode" w:cs="Lucida Sans Unicode"/>
          <w:color w:val="000000" w:themeColor="text1"/>
          <w:sz w:val="22"/>
          <w:szCs w:val="22"/>
        </w:rPr>
        <w:t xml:space="preserve">177.7 </w:t>
      </w:r>
      <w:r w:rsidRPr="00E44A20">
        <w:rPr>
          <w:rFonts w:ascii="Lucida Sans Unicode" w:hAnsi="Lucida Sans Unicode" w:cs="Lucida Sans Unicode"/>
          <w:sz w:val="22"/>
          <w:szCs w:val="22"/>
        </w:rPr>
        <w:t>millones, cuya composición y distribución por fiduciario se presenta en el siguiente cuadro:</w:t>
      </w:r>
    </w:p>
    <w:p w14:paraId="4C097AAD" w14:textId="22B417B7" w:rsidR="000B24BC" w:rsidRDefault="000B24BC" w:rsidP="006830BE">
      <w:pPr>
        <w:pStyle w:val="Textoindependiente"/>
        <w:rPr>
          <w:rFonts w:ascii="Lucida Sans Unicode" w:hAnsi="Lucida Sans Unicode" w:cs="Lucida Sans Unicode"/>
          <w:sz w:val="22"/>
          <w:szCs w:val="22"/>
        </w:rPr>
      </w:pPr>
    </w:p>
    <w:p w14:paraId="71FE8B4A" w14:textId="4D327E7B" w:rsidR="000B24BC" w:rsidRDefault="000B24BC" w:rsidP="006830BE">
      <w:pPr>
        <w:pStyle w:val="Textoindependiente"/>
        <w:rPr>
          <w:rFonts w:ascii="Lucida Sans Unicode" w:hAnsi="Lucida Sans Unicode" w:cs="Lucida Sans Unicode"/>
          <w:sz w:val="22"/>
          <w:szCs w:val="22"/>
        </w:rPr>
      </w:pPr>
    </w:p>
    <w:p w14:paraId="252B2467" w14:textId="77777777" w:rsidR="000B24BC" w:rsidRDefault="000B24BC" w:rsidP="006830BE">
      <w:pPr>
        <w:pStyle w:val="Textoindependiente"/>
        <w:rPr>
          <w:rFonts w:ascii="Lucida Sans Unicode" w:hAnsi="Lucida Sans Unicode" w:cs="Lucida Sans Unicode"/>
          <w:sz w:val="22"/>
          <w:szCs w:val="22"/>
        </w:rPr>
      </w:pPr>
    </w:p>
    <w:p w14:paraId="1286F52B" w14:textId="7B00E144" w:rsidR="001272B0" w:rsidRDefault="001272B0" w:rsidP="006830BE">
      <w:pPr>
        <w:pStyle w:val="Textoindependiente"/>
        <w:rPr>
          <w:rFonts w:ascii="Lucida Sans Unicode" w:hAnsi="Lucida Sans Unicode" w:cs="Lucida Sans Unicode"/>
          <w:sz w:val="22"/>
          <w:szCs w:val="22"/>
        </w:rPr>
      </w:pPr>
    </w:p>
    <w:p w14:paraId="2B27A4AF" w14:textId="77777777" w:rsidR="006830BE" w:rsidRDefault="006830BE" w:rsidP="006830BE">
      <w:pPr>
        <w:pStyle w:val="Textoindependiente"/>
        <w:rPr>
          <w:rFonts w:ascii="Lucida Sans Unicode" w:hAnsi="Lucida Sans Unicode" w:cs="Lucida Sans Unicode"/>
          <w:sz w:val="22"/>
          <w:szCs w:val="22"/>
        </w:rPr>
      </w:pPr>
    </w:p>
    <w:p w14:paraId="4C07D425" w14:textId="59FD8A04" w:rsidR="00336FDE" w:rsidRDefault="00336FDE" w:rsidP="001272B0">
      <w:pPr>
        <w:pStyle w:val="Textoindependiente"/>
        <w:jc w:val="center"/>
        <w:rPr>
          <w:rFonts w:ascii="Lucida Sans Unicode" w:hAnsi="Lucida Sans Unicode" w:cs="Lucida Sans Unicode"/>
          <w:b/>
          <w:color w:val="44546A" w:themeColor="text2"/>
          <w:sz w:val="20"/>
          <w:szCs w:val="20"/>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2336" behindDoc="0" locked="0" layoutInCell="1" allowOverlap="1" wp14:anchorId="3D62F154" wp14:editId="06FBA50E">
                <wp:simplePos x="0" y="0"/>
                <wp:positionH relativeFrom="column">
                  <wp:posOffset>2198370</wp:posOffset>
                </wp:positionH>
                <wp:positionV relativeFrom="paragraph">
                  <wp:posOffset>-205105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F154" id="22 Rectángulo" o:spid="_x0000_s1034" style="position:absolute;left:0;text-align:left;margin-left:173.1pt;margin-top:-16.15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Bo&#10;Xbwi4AAAAAkBAAAPAAAAZHJzL2Rvd25yZXYueG1sTI/BTsMwDIbvSLxDZCRuW0rLqlHqTlMBcYKJ&#10;bQeOaeO1hcapmmwrb092gqPtT7+/P19NphcnGl1nGeFuHoEgrq3uuEHY715mSxDOK9aqt0wIP+Rg&#10;VVxf5SrT9swfdNr6RoQQdplCaL0fMild3ZJRbm4H4nA72NEoH8axkXpU5xBuehlHUSqN6jh8aNVA&#10;ZUv19/ZoEF4Pu6qUTw/vTVpuNu7rs3l73q8Rb2+m9SMIT5P/g+GiH9ShCE6VPbJ2okdI7tM4oAiz&#10;JE5ABGKxuGwqhGUMssjl/wbFLwAAAP//AwBQSwECLQAUAAYACAAAACEAtoM4kv4AAADhAQAAEwAA&#10;AAAAAAAAAAAAAAAAAAAAW0NvbnRlbnRfVHlwZXNdLnhtbFBLAQItABQABgAIAAAAIQA4/SH/1gAA&#10;AJQBAAALAAAAAAAAAAAAAAAAAC8BAABfcmVscy8ucmVsc1BLAQItABQABgAIAAAAIQAW/5jgKAMA&#10;AC8HAAAOAAAAAAAAAAAAAAAAAC4CAABkcnMvZTJvRG9jLnhtbFBLAQItABQABgAIAAAAIQBoXbwi&#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v:textbox>
              </v:rect>
            </w:pict>
          </mc:Fallback>
        </mc:AlternateContent>
      </w:r>
    </w:p>
    <w:p w14:paraId="53792AB1" w14:textId="18DC6438" w:rsidR="006830BE" w:rsidRPr="006B114F" w:rsidRDefault="006830BE" w:rsidP="001272B0">
      <w:pPr>
        <w:pStyle w:val="Textoindependiente"/>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67A150" w14:textId="7777777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24A4722D" w14:textId="259D5716"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0F2510">
        <w:rPr>
          <w:rFonts w:ascii="Lucida Sans Unicode" w:hAnsi="Lucida Sans Unicode" w:cs="Lucida Sans Unicode"/>
          <w:b/>
          <w:color w:val="44546A" w:themeColor="text2"/>
          <w:sz w:val="20"/>
          <w:szCs w:val="20"/>
        </w:rPr>
        <w:t>agosto</w:t>
      </w:r>
      <w:r w:rsidR="004D0391">
        <w:rPr>
          <w:rFonts w:ascii="Lucida Sans Unicode" w:hAnsi="Lucida Sans Unicode" w:cs="Lucida Sans Unicode"/>
          <w:b/>
          <w:color w:val="44546A" w:themeColor="text2"/>
          <w:sz w:val="20"/>
          <w:szCs w:val="20"/>
        </w:rPr>
        <w:t xml:space="preserve"> </w:t>
      </w:r>
      <w:r w:rsidRPr="006B114F">
        <w:rPr>
          <w:rFonts w:ascii="Lucida Sans Unicode" w:hAnsi="Lucida Sans Unicode" w:cs="Lucida Sans Unicode"/>
          <w:b/>
          <w:color w:val="44546A" w:themeColor="text2"/>
          <w:sz w:val="20"/>
          <w:szCs w:val="20"/>
        </w:rPr>
        <w:t>202</w:t>
      </w:r>
      <w:r w:rsidR="004D0391">
        <w:rPr>
          <w:rFonts w:ascii="Lucida Sans Unicode" w:hAnsi="Lucida Sans Unicode" w:cs="Lucida Sans Unicode"/>
          <w:b/>
          <w:color w:val="44546A" w:themeColor="text2"/>
          <w:sz w:val="20"/>
          <w:szCs w:val="20"/>
        </w:rPr>
        <w:t>3</w:t>
      </w:r>
    </w:p>
    <w:p w14:paraId="53BCE257"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10441413" w14:textId="47C2288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7E99A32C" w14:textId="395660B6" w:rsidR="00C104F9" w:rsidRDefault="000B24BC"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0B24BC">
        <w:rPr>
          <w:noProof/>
        </w:rPr>
        <w:drawing>
          <wp:inline distT="0" distB="0" distL="0" distR="0" wp14:anchorId="24084029" wp14:editId="7759A8C3">
            <wp:extent cx="5612130" cy="1930400"/>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30400"/>
                    </a:xfrm>
                    <a:prstGeom prst="rect">
                      <a:avLst/>
                    </a:prstGeom>
                    <a:noFill/>
                    <a:ln>
                      <a:noFill/>
                    </a:ln>
                  </pic:spPr>
                </pic:pic>
              </a:graphicData>
            </a:graphic>
          </wp:inline>
        </w:drawing>
      </w:r>
    </w:p>
    <w:p w14:paraId="2DD6BDB6" w14:textId="2454C346"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2238C37D" w14:textId="77777777" w:rsidR="006830BE" w:rsidRPr="00723384"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sz w:val="16"/>
          <w:szCs w:val="16"/>
          <w:vertAlign w:val="superscript"/>
        </w:rPr>
        <w:t xml:space="preserve">1/ </w:t>
      </w:r>
      <w:r w:rsidRPr="00723384">
        <w:rPr>
          <w:rFonts w:ascii="Lucida Sans Unicode" w:hAnsi="Lucida Sans Unicode" w:cs="Lucida Sans Unicode"/>
          <w:sz w:val="16"/>
          <w:szCs w:val="16"/>
        </w:rPr>
        <w:t>Incluye, entre otros, gastos anticipados, activos extraordinarios, cargos diferidos</w:t>
      </w:r>
      <w:r w:rsidRPr="00723384">
        <w:rPr>
          <w:rFonts w:ascii="Lucida Sans Unicode" w:hAnsi="Lucida Sans Unicode" w:cs="Lucida Sans Unicode"/>
          <w:color w:val="000000" w:themeColor="text1"/>
          <w:sz w:val="16"/>
          <w:szCs w:val="16"/>
        </w:rPr>
        <w:t xml:space="preserve">, cuentas por cobrar, inmuebles </w:t>
      </w:r>
      <w:r w:rsidRPr="00723384">
        <w:rPr>
          <w:rFonts w:ascii="Lucida Sans Unicode" w:hAnsi="Lucida Sans Unicode" w:cs="Lucida Sans Unicode"/>
          <w:sz w:val="16"/>
          <w:szCs w:val="16"/>
        </w:rPr>
        <w:t>y muebles.</w:t>
      </w:r>
    </w:p>
    <w:p w14:paraId="76B05A1D" w14:textId="77777777" w:rsidR="006830BE" w:rsidRPr="004D6739"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667E0437" w14:textId="77777777" w:rsidR="006830BE" w:rsidRDefault="006830BE" w:rsidP="006830BE">
      <w:pPr>
        <w:autoSpaceDE w:val="0"/>
        <w:autoSpaceDN w:val="0"/>
        <w:adjustRightInd w:val="0"/>
        <w:ind w:left="708"/>
        <w:rPr>
          <w:rFonts w:ascii="Lucida Sans Unicode" w:hAnsi="Lucida Sans Unicode" w:cs="Lucida Sans Unicode"/>
          <w:color w:val="000000"/>
          <w:sz w:val="22"/>
          <w:szCs w:val="22"/>
        </w:rPr>
      </w:pPr>
    </w:p>
    <w:p w14:paraId="0B74B196" w14:textId="77777777" w:rsidR="006830BE" w:rsidRPr="00E44A20" w:rsidRDefault="006830BE" w:rsidP="006830BE">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5A3141B" wp14:editId="1C47193E">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141B" id="25 Rectángulo" o:spid="_x0000_s1035" style="position:absolute;left:0;text-align:left;margin-left:.2pt;margin-top:5.55pt;width:2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v:textbox>
              </v:rect>
            </w:pict>
          </mc:Fallback>
        </mc:AlternateContent>
      </w:r>
      <w:r>
        <w:rPr>
          <w:rFonts w:ascii="Lucida Sans Unicode" w:hAnsi="Lucida Sans Unicode" w:cs="Lucida Sans Unicode"/>
          <w:color w:val="000000"/>
          <w:sz w:val="22"/>
          <w:szCs w:val="22"/>
        </w:rPr>
        <w:tab/>
      </w:r>
    </w:p>
    <w:p w14:paraId="16CD87C9" w14:textId="77777777" w:rsidR="006830BE"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65DED7A6"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3103ECE6" w14:textId="65FA0E74"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situación de la cartera de los fideicomisos públicos vigentes orientados a la actividad crediticia o recuperación de cartera (financiamiento reembolsable), muestra a</w:t>
      </w:r>
      <w:r w:rsidR="008E71F2">
        <w:rPr>
          <w:rFonts w:ascii="Lucida Sans Unicode" w:hAnsi="Lucida Sans Unicode" w:cs="Lucida Sans Unicode"/>
          <w:color w:val="000000"/>
          <w:sz w:val="22"/>
          <w:szCs w:val="22"/>
        </w:rPr>
        <w:t xml:space="preserve"> </w:t>
      </w:r>
      <w:r w:rsidR="000B24BC">
        <w:rPr>
          <w:rFonts w:ascii="Lucida Sans Unicode" w:hAnsi="Lucida Sans Unicode" w:cs="Lucida Sans Unicode"/>
          <w:color w:val="000000"/>
          <w:sz w:val="22"/>
          <w:szCs w:val="22"/>
        </w:rPr>
        <w:t xml:space="preserve">agosto </w:t>
      </w:r>
      <w:r w:rsidR="00A36A9B">
        <w:rPr>
          <w:rFonts w:ascii="Lucida Sans Unicode" w:hAnsi="Lucida Sans Unicode" w:cs="Lucida Sans Unicode"/>
          <w:color w:val="000000"/>
          <w:sz w:val="22"/>
          <w:szCs w:val="22"/>
        </w:rPr>
        <w:t>2023</w:t>
      </w:r>
      <w:r w:rsidRPr="00E44A20">
        <w:rPr>
          <w:rFonts w:ascii="Lucida Sans Unicode" w:hAnsi="Lucida Sans Unicode" w:cs="Lucida Sans Unicode"/>
          <w:color w:val="000000"/>
          <w:sz w:val="22"/>
          <w:szCs w:val="22"/>
        </w:rPr>
        <w:t xml:space="preserve">, conforme el siguiente cuadro, una cartera vigente del </w:t>
      </w:r>
      <w:r w:rsidR="005A78A6">
        <w:rPr>
          <w:rFonts w:ascii="Lucida Sans Unicode" w:hAnsi="Lucida Sans Unicode" w:cs="Lucida Sans Unicode"/>
          <w:color w:val="000000"/>
          <w:sz w:val="22"/>
          <w:szCs w:val="22"/>
        </w:rPr>
        <w:t>60</w:t>
      </w:r>
      <w:r w:rsidRPr="00E44A20">
        <w:rPr>
          <w:rFonts w:ascii="Lucida Sans Unicode" w:hAnsi="Lucida Sans Unicode" w:cs="Lucida Sans Unicode"/>
          <w:color w:val="000000"/>
          <w:sz w:val="22"/>
          <w:szCs w:val="22"/>
        </w:rPr>
        <w:t>% y cartera vencida del</w:t>
      </w:r>
      <w:r>
        <w:rPr>
          <w:rFonts w:ascii="Lucida Sans Unicode" w:hAnsi="Lucida Sans Unicode" w:cs="Lucida Sans Unicode"/>
          <w:color w:val="000000"/>
          <w:sz w:val="22"/>
          <w:szCs w:val="22"/>
        </w:rPr>
        <w:t xml:space="preserve"> 4</w:t>
      </w:r>
      <w:r w:rsidR="005A78A6">
        <w:rPr>
          <w:rFonts w:ascii="Lucida Sans Unicode" w:hAnsi="Lucida Sans Unicode" w:cs="Lucida Sans Unicode"/>
          <w:color w:val="000000"/>
          <w:sz w:val="22"/>
          <w:szCs w:val="22"/>
        </w:rPr>
        <w:t>0</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Pr>
          <w:rFonts w:ascii="Lucida Sans Unicode" w:hAnsi="Lucida Sans Unicode" w:cs="Lucida Sans Unicode"/>
          <w:color w:val="000000"/>
          <w:sz w:val="22"/>
          <w:szCs w:val="22"/>
        </w:rPr>
        <w:t>7</w:t>
      </w:r>
      <w:r w:rsidR="00866171">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xml:space="preserve">% de la cartera total, y al fideicomiso “Fondo de Tierras Acuerdos de Paz”, único fideicomiso crediticio en el sector de entidades Descentralizadas y Autónomas, el </w:t>
      </w:r>
      <w:r>
        <w:rPr>
          <w:rFonts w:ascii="Lucida Sans Unicode" w:hAnsi="Lucida Sans Unicode" w:cs="Lucida Sans Unicode"/>
          <w:color w:val="000000"/>
          <w:sz w:val="22"/>
          <w:szCs w:val="22"/>
        </w:rPr>
        <w:t>2</w:t>
      </w:r>
      <w:r w:rsidR="00866171">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w:t>
      </w:r>
    </w:p>
    <w:p w14:paraId="45097040" w14:textId="1624279C"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041055C8" w14:textId="01B77F6D"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77A01AB0" w14:textId="542CC494"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547E4F3C" w14:textId="0CB2991A"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3AA827ED" w14:textId="601092C0"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76DABFEA" w14:textId="77777777"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48C39DC0" w14:textId="5991A51A" w:rsidR="006830BE" w:rsidRPr="00E44A20" w:rsidRDefault="006830BE" w:rsidP="006830BE">
      <w:pPr>
        <w:tabs>
          <w:tab w:val="left" w:pos="2500"/>
        </w:tabs>
        <w:autoSpaceDE w:val="0"/>
        <w:autoSpaceDN w:val="0"/>
        <w:adjustRightInd w:val="0"/>
        <w:jc w:val="both"/>
        <w:rPr>
          <w:rFonts w:ascii="Lucida Sans Unicode" w:hAnsi="Lucida Sans Unicode" w:cs="Lucida Sans Unicode"/>
          <w:color w:val="000000"/>
          <w:sz w:val="22"/>
          <w:szCs w:val="22"/>
        </w:rPr>
      </w:pPr>
    </w:p>
    <w:p w14:paraId="1387A4B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0528" behindDoc="0" locked="0" layoutInCell="1" allowOverlap="1" wp14:anchorId="6EA0134C" wp14:editId="0E113828">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0134C" id="11 Rectángulo" o:spid="_x0000_s1036" style="position:absolute;left:0;text-align:left;margin-left:163.9pt;margin-top:-12.4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v:textbox>
              </v:rect>
            </w:pict>
          </mc:Fallback>
        </mc:AlternateContent>
      </w:r>
    </w:p>
    <w:p w14:paraId="55C60140"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2AE41F"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107E3402" w14:textId="0A51A811"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D17453">
        <w:rPr>
          <w:rFonts w:ascii="Lucida Sans Unicode" w:hAnsi="Lucida Sans Unicode" w:cs="Lucida Sans Unicode"/>
          <w:b/>
          <w:color w:val="44546A" w:themeColor="text2"/>
          <w:sz w:val="20"/>
          <w:szCs w:val="20"/>
        </w:rPr>
        <w:t>agosto</w:t>
      </w:r>
      <w:r w:rsidR="00D03726">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D539A2">
        <w:rPr>
          <w:rFonts w:ascii="Lucida Sans Unicode" w:hAnsi="Lucida Sans Unicode" w:cs="Lucida Sans Unicode"/>
          <w:b/>
          <w:color w:val="44546A" w:themeColor="text2"/>
          <w:sz w:val="20"/>
          <w:szCs w:val="20"/>
        </w:rPr>
        <w:t>3</w:t>
      </w:r>
    </w:p>
    <w:p w14:paraId="549DF3C9" w14:textId="77777777" w:rsidR="006830BE" w:rsidRPr="00AB53CC"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A9E55AA" w14:textId="208A5736" w:rsidR="006830BE" w:rsidRPr="00232BBC" w:rsidRDefault="008060FC" w:rsidP="006830BE">
      <w:pPr>
        <w:jc w:val="center"/>
        <w:rPr>
          <w:rFonts w:ascii="Lucida Sans Unicode" w:hAnsi="Lucida Sans Unicode" w:cs="Lucida Sans Unicode"/>
          <w:sz w:val="22"/>
          <w:szCs w:val="22"/>
        </w:rPr>
      </w:pPr>
      <w:r w:rsidRPr="008060FC">
        <w:rPr>
          <w:noProof/>
        </w:rPr>
        <w:drawing>
          <wp:inline distT="0" distB="0" distL="0" distR="0" wp14:anchorId="306496B7" wp14:editId="2EB32FE2">
            <wp:extent cx="5612130" cy="1819275"/>
            <wp:effectExtent l="0" t="0" r="762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819275"/>
                    </a:xfrm>
                    <a:prstGeom prst="rect">
                      <a:avLst/>
                    </a:prstGeom>
                    <a:noFill/>
                    <a:ln>
                      <a:noFill/>
                    </a:ln>
                  </pic:spPr>
                </pic:pic>
              </a:graphicData>
            </a:graphic>
          </wp:inline>
        </w:drawing>
      </w:r>
    </w:p>
    <w:p w14:paraId="432A55B4" w14:textId="77777777" w:rsidR="00336FDE" w:rsidRDefault="00336FDE" w:rsidP="00336FDE">
      <w:pPr>
        <w:autoSpaceDE w:val="0"/>
        <w:autoSpaceDN w:val="0"/>
        <w:adjustRightInd w:val="0"/>
        <w:ind w:firstLine="708"/>
        <w:rPr>
          <w:rFonts w:ascii="Lucida Sans Unicode" w:hAnsi="Lucida Sans Unicode" w:cs="Lucida Sans Unicode"/>
          <w:color w:val="000000"/>
          <w:sz w:val="16"/>
          <w:szCs w:val="16"/>
        </w:rPr>
      </w:pPr>
    </w:p>
    <w:p w14:paraId="374926F6" w14:textId="57DC8D6C" w:rsidR="006830BE" w:rsidRDefault="006830BE" w:rsidP="00336FDE">
      <w:pPr>
        <w:autoSpaceDE w:val="0"/>
        <w:autoSpaceDN w:val="0"/>
        <w:adjustRightInd w:val="0"/>
        <w:ind w:firstLine="708"/>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C687ACB"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p>
    <w:p w14:paraId="1F3B85E8" w14:textId="70B2F500"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cartera total de los fideicomisos públicos vigentes a</w:t>
      </w:r>
      <w:r w:rsidR="009C5962">
        <w:rPr>
          <w:rFonts w:ascii="Lucida Sans Unicode" w:hAnsi="Lucida Sans Unicode" w:cs="Lucida Sans Unicode"/>
          <w:color w:val="000000"/>
          <w:sz w:val="22"/>
          <w:szCs w:val="22"/>
        </w:rPr>
        <w:t xml:space="preserve"> </w:t>
      </w:r>
      <w:r w:rsidR="008060FC">
        <w:rPr>
          <w:rFonts w:ascii="Lucida Sans Unicode" w:hAnsi="Lucida Sans Unicode" w:cs="Lucida Sans Unicode"/>
          <w:color w:val="000000"/>
          <w:sz w:val="22"/>
          <w:szCs w:val="22"/>
        </w:rPr>
        <w:t>agosto</w:t>
      </w:r>
      <w:r w:rsidR="009C5962">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336FD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asciende a</w:t>
      </w:r>
      <w:r w:rsidR="00815207">
        <w:rPr>
          <w:rFonts w:ascii="Lucida Sans Unicode" w:hAnsi="Lucida Sans Unicode" w:cs="Lucida Sans Unicode"/>
          <w:color w:val="000000"/>
          <w:sz w:val="22"/>
          <w:szCs w:val="22"/>
        </w:rPr>
        <w:t xml:space="preserve"> </w:t>
      </w:r>
      <w:r w:rsidR="00CF201C">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Q.1,</w:t>
      </w:r>
      <w:r w:rsidR="00B607AC">
        <w:rPr>
          <w:rFonts w:ascii="Lucida Sans Unicode" w:hAnsi="Lucida Sans Unicode" w:cs="Lucida Sans Unicode"/>
          <w:color w:val="000000"/>
          <w:sz w:val="22"/>
          <w:szCs w:val="22"/>
        </w:rPr>
        <w:t>2</w:t>
      </w:r>
      <w:r w:rsidR="00202826">
        <w:rPr>
          <w:rFonts w:ascii="Lucida Sans Unicode" w:hAnsi="Lucida Sans Unicode" w:cs="Lucida Sans Unicode"/>
          <w:color w:val="000000"/>
          <w:sz w:val="22"/>
          <w:szCs w:val="22"/>
        </w:rPr>
        <w:t>7</w:t>
      </w:r>
      <w:r w:rsidR="007B5891">
        <w:rPr>
          <w:rFonts w:ascii="Lucida Sans Unicode" w:hAnsi="Lucida Sans Unicode" w:cs="Lucida Sans Unicode"/>
          <w:color w:val="000000"/>
          <w:sz w:val="22"/>
          <w:szCs w:val="22"/>
        </w:rPr>
        <w:t xml:space="preserve">3.5 </w:t>
      </w:r>
      <w:r>
        <w:rPr>
          <w:rFonts w:ascii="Lucida Sans Unicode" w:hAnsi="Lucida Sans Unicode" w:cs="Lucida Sans Unicode"/>
          <w:color w:val="000000"/>
          <w:sz w:val="22"/>
          <w:szCs w:val="22"/>
        </w:rPr>
        <w:t>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 (</w:t>
      </w:r>
      <w:r w:rsidR="00344691">
        <w:rPr>
          <w:rFonts w:ascii="Lucida Sans Unicode" w:hAnsi="Lucida Sans Unicode" w:cs="Lucida Sans Unicode"/>
          <w:color w:val="000000"/>
          <w:sz w:val="22"/>
          <w:szCs w:val="22"/>
        </w:rPr>
        <w:t>ju</w:t>
      </w:r>
      <w:r w:rsidR="007B5891">
        <w:rPr>
          <w:rFonts w:ascii="Lucida Sans Unicode" w:hAnsi="Lucida Sans Unicode" w:cs="Lucida Sans Unicode"/>
          <w:color w:val="000000"/>
          <w:sz w:val="22"/>
          <w:szCs w:val="22"/>
        </w:rPr>
        <w:t>l</w:t>
      </w:r>
      <w:r w:rsidR="00344691">
        <w:rPr>
          <w:rFonts w:ascii="Lucida Sans Unicode" w:hAnsi="Lucida Sans Unicode" w:cs="Lucida Sans Unicode"/>
          <w:color w:val="000000"/>
          <w:sz w:val="22"/>
          <w:szCs w:val="22"/>
        </w:rPr>
        <w:t>io</w:t>
      </w:r>
      <w:r w:rsidR="009C5962">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D742A">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ascendió a Q.1,</w:t>
      </w:r>
      <w:r w:rsidR="00FC483D">
        <w:rPr>
          <w:rFonts w:ascii="Lucida Sans Unicode" w:hAnsi="Lucida Sans Unicode" w:cs="Lucida Sans Unicode"/>
          <w:color w:val="000000"/>
          <w:sz w:val="22"/>
          <w:szCs w:val="22"/>
        </w:rPr>
        <w:t>2</w:t>
      </w:r>
      <w:r w:rsidR="007B5891">
        <w:rPr>
          <w:rFonts w:ascii="Lucida Sans Unicode" w:hAnsi="Lucida Sans Unicode" w:cs="Lucida Sans Unicode"/>
          <w:color w:val="000000"/>
          <w:sz w:val="22"/>
          <w:szCs w:val="22"/>
        </w:rPr>
        <w:t>76.9</w:t>
      </w:r>
      <w:r w:rsidR="00344691">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millones, reflejando un </w:t>
      </w:r>
      <w:r w:rsidR="0085375C">
        <w:rPr>
          <w:rFonts w:ascii="Lucida Sans Unicode" w:hAnsi="Lucida Sans Unicode" w:cs="Lucida Sans Unicode"/>
          <w:color w:val="000000"/>
          <w:sz w:val="22"/>
          <w:szCs w:val="22"/>
        </w:rPr>
        <w:t>de</w:t>
      </w:r>
      <w:r w:rsidR="004309EB">
        <w:rPr>
          <w:rFonts w:ascii="Lucida Sans Unicode" w:hAnsi="Lucida Sans Unicode" w:cs="Lucida Sans Unicode"/>
          <w:color w:val="000000"/>
          <w:sz w:val="22"/>
          <w:szCs w:val="22"/>
        </w:rPr>
        <w:t xml:space="preserve">cremento </w:t>
      </w:r>
      <w:r w:rsidRPr="00E44A20">
        <w:rPr>
          <w:rFonts w:ascii="Lucida Sans Unicode" w:hAnsi="Lucida Sans Unicode" w:cs="Lucida Sans Unicode"/>
          <w:color w:val="000000"/>
          <w:sz w:val="22"/>
          <w:szCs w:val="22"/>
        </w:rPr>
        <w:t xml:space="preserve">neto integrado así: </w:t>
      </w:r>
    </w:p>
    <w:p w14:paraId="1E54EA9B" w14:textId="638E94ED" w:rsidR="008944BF" w:rsidRDefault="008944BF" w:rsidP="006830BE">
      <w:pPr>
        <w:autoSpaceDE w:val="0"/>
        <w:autoSpaceDN w:val="0"/>
        <w:adjustRightInd w:val="0"/>
        <w:jc w:val="both"/>
        <w:rPr>
          <w:rFonts w:ascii="Lucida Sans Unicode" w:hAnsi="Lucida Sans Unicode" w:cs="Lucida Sans Unicode"/>
          <w:color w:val="000000"/>
          <w:sz w:val="22"/>
          <w:szCs w:val="22"/>
        </w:rPr>
      </w:pPr>
    </w:p>
    <w:p w14:paraId="3888B174" w14:textId="4E372F49"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2FB902F5" wp14:editId="63CF333F">
                <wp:simplePos x="0" y="0"/>
                <wp:positionH relativeFrom="column">
                  <wp:posOffset>2098827</wp:posOffset>
                </wp:positionH>
                <wp:positionV relativeFrom="paragraph">
                  <wp:posOffset>28148</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02F5" id="32 Rectángulo" o:spid="_x0000_s1037" style="position:absolute;left:0;text-align:left;margin-left:165.25pt;margin-top:2.2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Aa6&#10;7ZDdAAAACAEAAA8AAABkcnMvZG93bnJldi54bWxMj8FuwjAQRO9I/IO1lXoDpyWgEuIglLbqqaAC&#10;B45OvDih8TqKDaR/X+fUHp9mNPs2XfemYTfsXG1JwNM0AoZUWlWTFnA8vE9egDkvScnGEgr4QQfr&#10;bDxKZaLsnb7wtveahRFyiRRQed8mnLuyQiPd1LZIITvbzkgfsNNcdfIexk3Dn6NowY2sKVyoZIt5&#10;heX3/moEfJwPRc5fl1u9yHc7dznpz7fjRojHh36zAuax939lGPSDOmTBqbBXUo41AmazaB6qAuIY&#10;WMjn8cDFwEvgWcr/P5D9AgAA//8DAFBLAQItABQABgAIAAAAIQC2gziS/gAAAOEBAAATAAAAAAAA&#10;AAAAAAAAAAAAAABbQ29udGVudF9UeXBlc10ueG1sUEsBAi0AFAAGAAgAAAAhADj9If/WAAAAlAEA&#10;AAsAAAAAAAAAAAAAAAAALwEAAF9yZWxzLy5yZWxzUEsBAi0AFAAGAAgAAAAhAN8SfFInAwAAMAcA&#10;AA4AAAAAAAAAAAAAAAAALgIAAGRycy9lMm9Eb2MueG1sUEsBAi0AFAAGAAgAAAAhAAa67ZDdAAAA&#10;CAEAAA8AAAAAAAAAAAAAAAAAgQUAAGRycy9kb3ducmV2LnhtbFBLBQYAAAAABAAEAPMAAACLBgAA&#10;AAA=&#10;" fillcolor="#2787a0" strokecolor="#46aac5">
                <v:fill color2="#34b3d6" rotate="t" angle="180" colors="0 #2787a0;52429f #36b1d2;1 #34b3d6" focus="100%" type="gradient">
                  <o:fill v:ext="view" type="gradientUnscaled"/>
                </v:fill>
                <v:shadow on="t" color="black" opacity="22937f" origin=",.5" offset="0,.63889mm"/>
                <v:textbo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v:textbox>
              </v:rect>
            </w:pict>
          </mc:Fallback>
        </mc:AlternateContent>
      </w:r>
    </w:p>
    <w:p w14:paraId="6F0C71A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4B71DF13" w14:textId="77777777" w:rsidR="006830BE" w:rsidRPr="006B114F" w:rsidRDefault="006830BE" w:rsidP="006830BE">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87C506" w14:textId="64A3701E" w:rsidR="006830BE" w:rsidRPr="006B114F" w:rsidRDefault="006830BE" w:rsidP="006830BE">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759E714F" w14:textId="4B5D0E90" w:rsidR="006830BE" w:rsidRPr="006B114F"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 xml:space="preserve">Comparativo </w:t>
      </w:r>
      <w:r w:rsidR="006E3576">
        <w:rPr>
          <w:rFonts w:ascii="Lucida Sans Unicode" w:hAnsi="Lucida Sans Unicode" w:cs="Lucida Sans Unicode"/>
          <w:b/>
          <w:color w:val="44546A" w:themeColor="text2"/>
          <w:sz w:val="20"/>
          <w:szCs w:val="20"/>
        </w:rPr>
        <w:t>julio</w:t>
      </w:r>
      <w:r w:rsidR="006B09D9">
        <w:rPr>
          <w:rFonts w:ascii="Lucida Sans Unicode" w:hAnsi="Lucida Sans Unicode" w:cs="Lucida Sans Unicode"/>
          <w:b/>
          <w:color w:val="44546A" w:themeColor="text2"/>
          <w:sz w:val="20"/>
          <w:szCs w:val="20"/>
        </w:rPr>
        <w:t>-agosto</w:t>
      </w:r>
      <w:r w:rsidR="0085375C">
        <w:rPr>
          <w:rFonts w:ascii="Lucida Sans Unicode" w:hAnsi="Lucida Sans Unicode" w:cs="Lucida Sans Unicode"/>
          <w:b/>
          <w:color w:val="44546A" w:themeColor="text2"/>
          <w:sz w:val="20"/>
          <w:szCs w:val="20"/>
        </w:rPr>
        <w:t xml:space="preserve"> </w:t>
      </w:r>
      <w:r w:rsidR="00B607AC">
        <w:rPr>
          <w:rFonts w:ascii="Lucida Sans Unicode" w:hAnsi="Lucida Sans Unicode" w:cs="Lucida Sans Unicode"/>
          <w:b/>
          <w:color w:val="44546A" w:themeColor="text2"/>
          <w:sz w:val="20"/>
          <w:szCs w:val="20"/>
        </w:rPr>
        <w:t>2023</w:t>
      </w:r>
    </w:p>
    <w:p w14:paraId="5A6DE6BF" w14:textId="0C34EB07" w:rsidR="006830BE" w:rsidRDefault="006830BE" w:rsidP="006830BE">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53A21C0" w14:textId="4A9FC9A8" w:rsidR="006830BE" w:rsidRDefault="000A0AE0" w:rsidP="006830BE">
      <w:pPr>
        <w:autoSpaceDE w:val="0"/>
        <w:autoSpaceDN w:val="0"/>
        <w:adjustRightInd w:val="0"/>
        <w:jc w:val="center"/>
        <w:rPr>
          <w:rFonts w:ascii="Lucida Sans Unicode" w:hAnsi="Lucida Sans Unicode" w:cs="Lucida Sans Unicode"/>
          <w:color w:val="000000"/>
          <w:sz w:val="16"/>
          <w:szCs w:val="16"/>
        </w:rPr>
      </w:pPr>
      <w:r w:rsidRPr="000A0AE0">
        <w:rPr>
          <w:noProof/>
        </w:rPr>
        <w:drawing>
          <wp:inline distT="0" distB="0" distL="0" distR="0" wp14:anchorId="44A1E7C4" wp14:editId="6AFFB9EE">
            <wp:extent cx="5612130" cy="1600835"/>
            <wp:effectExtent l="0" t="0" r="762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00835"/>
                    </a:xfrm>
                    <a:prstGeom prst="rect">
                      <a:avLst/>
                    </a:prstGeom>
                    <a:noFill/>
                    <a:ln>
                      <a:noFill/>
                    </a:ln>
                  </pic:spPr>
                </pic:pic>
              </a:graphicData>
            </a:graphic>
          </wp:inline>
        </w:drawing>
      </w:r>
    </w:p>
    <w:p w14:paraId="6D38F444" w14:textId="77777777" w:rsidR="00A40FED" w:rsidRDefault="00A40FED" w:rsidP="00A40FED">
      <w:pPr>
        <w:autoSpaceDE w:val="0"/>
        <w:autoSpaceDN w:val="0"/>
        <w:adjustRightInd w:val="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      </w:t>
      </w:r>
    </w:p>
    <w:p w14:paraId="622D9FF6" w14:textId="2F20F6DA" w:rsidR="006830BE" w:rsidRDefault="006830BE" w:rsidP="00A40FED">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42499783"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1C465BAD" w14:textId="77777777" w:rsidR="006830BE" w:rsidRPr="004500BA" w:rsidRDefault="006830BE" w:rsidP="006830BE">
      <w:pPr>
        <w:autoSpaceDE w:val="0"/>
        <w:autoSpaceDN w:val="0"/>
        <w:adjustRightInd w:val="0"/>
        <w:rPr>
          <w:rFonts w:ascii="Lucida Sans Unicode" w:hAnsi="Lucida Sans Unicode" w:cs="Lucida Sans Unicode"/>
          <w:color w:val="000000"/>
          <w:sz w:val="16"/>
          <w:szCs w:val="16"/>
        </w:rPr>
      </w:pPr>
    </w:p>
    <w:p w14:paraId="5237C29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40309396"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229AC9F2"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27420456"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AD0C4B"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antiguos </w:t>
      </w:r>
      <w:r w:rsidRPr="007719CE">
        <w:rPr>
          <w:rFonts w:ascii="Lucida Sans Unicode" w:hAnsi="Lucida Sans Unicode" w:cs="Lucida Sans Unicode"/>
          <w:color w:val="000000" w:themeColor="text1"/>
          <w:sz w:val="22"/>
          <w:szCs w:val="22"/>
        </w:rPr>
        <w:t xml:space="preserve">con alto riesgo de </w:t>
      </w:r>
      <w:proofErr w:type="spellStart"/>
      <w:r w:rsidRPr="007719CE">
        <w:rPr>
          <w:rFonts w:ascii="Lucida Sans Unicode" w:hAnsi="Lucida Sans Unicode" w:cs="Lucida Sans Unicode"/>
          <w:color w:val="000000" w:themeColor="text1"/>
          <w:sz w:val="22"/>
          <w:szCs w:val="22"/>
        </w:rPr>
        <w:t>irrecuperabilidad</w:t>
      </w:r>
      <w:proofErr w:type="spellEnd"/>
      <w:r w:rsidRPr="007719CE">
        <w:rPr>
          <w:rFonts w:ascii="Lucida Sans Unicode" w:hAnsi="Lucida Sans Unicode" w:cs="Lucida Sans Unicode"/>
          <w:color w:val="000000" w:themeColor="text1"/>
          <w:sz w:val="22"/>
          <w:szCs w:val="22"/>
        </w:rPr>
        <w:t xml:space="preserve"> de las carteras crediticias de fideicomisos constituidos</w:t>
      </w:r>
      <w:r w:rsidRPr="009268FA">
        <w:rPr>
          <w:rFonts w:ascii="Lucida Sans Unicode" w:hAnsi="Lucida Sans Unicode" w:cs="Lucida Sans Unicode"/>
          <w:color w:val="000000" w:themeColor="text1"/>
          <w:sz w:val="22"/>
          <w:szCs w:val="22"/>
        </w:rPr>
        <w:t xml:space="preserve"> con fondos públicos</w:t>
      </w:r>
      <w:r>
        <w:rPr>
          <w:rFonts w:ascii="Lucida Sans Unicode" w:hAnsi="Lucida Sans Unicode" w:cs="Lucida Sans Unicode"/>
          <w:color w:val="000000" w:themeColor="text1"/>
          <w:sz w:val="22"/>
          <w:szCs w:val="22"/>
        </w:rPr>
        <w:t>.</w:t>
      </w:r>
    </w:p>
    <w:p w14:paraId="3BAA7F0C" w14:textId="77777777" w:rsidR="006830BE" w:rsidRDefault="006830BE" w:rsidP="006830BE">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035BCEEE" wp14:editId="741E276C">
                <wp:simplePos x="0" y="0"/>
                <wp:positionH relativeFrom="column">
                  <wp:posOffset>2126615</wp:posOffset>
                </wp:positionH>
                <wp:positionV relativeFrom="paragraph">
                  <wp:posOffset>160655</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CEEE" id="34 Rectángulo" o:spid="_x0000_s1038" style="position:absolute;left:0;text-align:left;margin-left:167.45pt;margin-top:12.65pt;width:1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Kx2&#10;ew/gAAAACQEAAA8AAABkcnMvZG93bnJldi54bWxMj8FuwjAMhu+T9g6RJ+02UiitoDRFqNu000AD&#10;DjumjUm7NU7VBOjefuG0HW1/+v39+Xo0Hbvg4FpLAqaTCBhSbVVLWsDx8Pq0AOa8JCU7SyjgBx2s&#10;i/u7XGbKXukDL3uvWQghl0kBjfd9xrmrGzTSTWyPFG4nOxjpwzhorgZ5DeGm47MoSrmRLYUPjeyx&#10;bLD+3p+NgLfToSr583Kr03K3c1+f+v3luBHi8WHcrIB5HP0fDDf9oA5FcKrsmZRjnYA4ni8DKmCW&#10;xMACkMxvi0pAmiyAFzn/36D4BQAA//8DAFBLAQItABQABgAIAAAAIQC2gziS/gAAAOEBAAATAAAA&#10;AAAAAAAAAAAAAAAAAABbQ29udGVudF9UeXBlc10ueG1sUEsBAi0AFAAGAAgAAAAhADj9If/WAAAA&#10;lAEAAAsAAAAAAAAAAAAAAAAALwEAAF9yZWxzLy5yZWxzUEsBAi0AFAAGAAgAAAAhAPpWDXwnAwAA&#10;MAcAAA4AAAAAAAAAAAAAAAAALgIAAGRycy9lMm9Eb2MueG1sUEsBAi0AFAAGAAgAAAAhAKx2ew/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v:textbox>
              </v:rect>
            </w:pict>
          </mc:Fallback>
        </mc:AlternateContent>
      </w:r>
    </w:p>
    <w:p w14:paraId="16D8C574" w14:textId="77777777" w:rsidR="006830BE" w:rsidRPr="00E44A20" w:rsidRDefault="006830BE" w:rsidP="006830BE">
      <w:pPr>
        <w:autoSpaceDE w:val="0"/>
        <w:autoSpaceDN w:val="0"/>
        <w:adjustRightInd w:val="0"/>
        <w:jc w:val="both"/>
        <w:rPr>
          <w:rFonts w:ascii="Lucida Sans Unicode" w:hAnsi="Lucida Sans Unicode" w:cs="Lucida Sans Unicode"/>
          <w:b/>
          <w:color w:val="000000" w:themeColor="text1"/>
          <w:sz w:val="22"/>
          <w:szCs w:val="22"/>
        </w:rPr>
      </w:pPr>
    </w:p>
    <w:p w14:paraId="151BC1AB"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64E17E6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9BA577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3CBA05E3" w14:textId="1EEB0C94" w:rsidR="006830BE" w:rsidRPr="00E44A20" w:rsidRDefault="006830BE" w:rsidP="00FF7E43">
      <w:pPr>
        <w:autoSpaceDE w:val="0"/>
        <w:autoSpaceDN w:val="0"/>
        <w:adjustRightInd w:val="0"/>
        <w:ind w:left="708"/>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Pr="00E44A20">
        <w:rPr>
          <w:rFonts w:ascii="Lucida Sans Unicode" w:hAnsi="Lucida Sans Unicode" w:cs="Lucida Sans Unicode"/>
          <w:b/>
          <w:color w:val="44546A" w:themeColor="text2"/>
          <w:sz w:val="22"/>
          <w:szCs w:val="22"/>
        </w:rPr>
        <w:t>os 201</w:t>
      </w:r>
      <w:r w:rsidR="006C42AB">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0A0AE0">
        <w:rPr>
          <w:rFonts w:ascii="Lucida Sans Unicode" w:hAnsi="Lucida Sans Unicode" w:cs="Lucida Sans Unicode"/>
          <w:b/>
          <w:color w:val="44546A" w:themeColor="text2"/>
          <w:sz w:val="22"/>
          <w:szCs w:val="22"/>
        </w:rPr>
        <w:t>agosto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6C42AB">
        <w:rPr>
          <w:rFonts w:ascii="Lucida Sans Unicode" w:hAnsi="Lucida Sans Unicode" w:cs="Lucida Sans Unicode"/>
          <w:b/>
          <w:color w:val="44546A" w:themeColor="text2"/>
          <w:sz w:val="22"/>
          <w:szCs w:val="22"/>
        </w:rPr>
        <w:t>3</w:t>
      </w:r>
      <w:r>
        <w:rPr>
          <w:rFonts w:ascii="Lucida Sans Unicode" w:hAnsi="Lucida Sans Unicode" w:cs="Lucida Sans Unicode"/>
          <w:b/>
          <w:color w:val="44546A" w:themeColor="text2"/>
          <w:sz w:val="22"/>
          <w:szCs w:val="22"/>
        </w:rPr>
        <w:tab/>
      </w:r>
    </w:p>
    <w:p w14:paraId="47809BE6"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2BE99681" w14:textId="0C429980" w:rsidR="006830BE" w:rsidRDefault="006830BE" w:rsidP="006830BE">
      <w:pPr>
        <w:autoSpaceDE w:val="0"/>
        <w:autoSpaceDN w:val="0"/>
        <w:adjustRightInd w:val="0"/>
        <w:jc w:val="center"/>
        <w:rPr>
          <w:rFonts w:ascii="Lucida Sans Unicode" w:hAnsi="Lucida Sans Unicode" w:cs="Lucida Sans Unicode"/>
          <w:b/>
          <w:noProof/>
          <w:color w:val="44546A" w:themeColor="text2"/>
          <w:sz w:val="22"/>
          <w:szCs w:val="22"/>
        </w:rPr>
      </w:pPr>
    </w:p>
    <w:p w14:paraId="72077CAB" w14:textId="481AA453" w:rsidR="00F31362" w:rsidRPr="00E44A20" w:rsidRDefault="000A0AE0"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499B0777" wp14:editId="09691B75">
            <wp:extent cx="5537731" cy="2424608"/>
            <wp:effectExtent l="0" t="0" r="635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670" cy="2446911"/>
                    </a:xfrm>
                    <a:prstGeom prst="rect">
                      <a:avLst/>
                    </a:prstGeom>
                    <a:noFill/>
                  </pic:spPr>
                </pic:pic>
              </a:graphicData>
            </a:graphic>
          </wp:inline>
        </w:drawing>
      </w:r>
    </w:p>
    <w:p w14:paraId="13BA739C" w14:textId="77777777" w:rsidR="006830BE" w:rsidRDefault="006830BE" w:rsidP="006830BE">
      <w:pPr>
        <w:autoSpaceDE w:val="0"/>
        <w:autoSpaceDN w:val="0"/>
        <w:adjustRightInd w:val="0"/>
        <w:rPr>
          <w:rFonts w:ascii="Lucida Sans Unicode" w:hAnsi="Lucida Sans Unicode" w:cs="Lucida Sans Unicode"/>
          <w:color w:val="000000" w:themeColor="text1"/>
          <w:sz w:val="16"/>
          <w:szCs w:val="16"/>
        </w:rPr>
      </w:pPr>
    </w:p>
    <w:p w14:paraId="72F1EACE" w14:textId="77777777" w:rsidR="006830BE"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45C9D773"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6B5B1EEE"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21BE8D98" w14:textId="77777777" w:rsidR="006830BE" w:rsidRPr="00E44A20" w:rsidRDefault="006830BE" w:rsidP="006830BE">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2576" behindDoc="0" locked="0" layoutInCell="1" allowOverlap="1" wp14:anchorId="1B624D4D" wp14:editId="253C30E8">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4D4D"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v:textbox>
              </v:rect>
            </w:pict>
          </mc:Fallback>
        </mc:AlternateContent>
      </w:r>
      <w:r>
        <w:rPr>
          <w:rFonts w:ascii="Lucida Sans Unicode" w:hAnsi="Lucida Sans Unicode" w:cs="Lucida Sans Unicode"/>
          <w:color w:val="000000" w:themeColor="text1"/>
          <w:sz w:val="22"/>
          <w:szCs w:val="22"/>
        </w:rPr>
        <w:tab/>
      </w:r>
    </w:p>
    <w:p w14:paraId="264AC0E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1CD66E94" w14:textId="2EE97DB0"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w:t>
      </w:r>
      <w:r w:rsidR="00C30FF0">
        <w:rPr>
          <w:rFonts w:ascii="Lucida Sans Unicode" w:hAnsi="Lucida Sans Unicode" w:cs="Lucida Sans Unicode"/>
          <w:color w:val="000000"/>
          <w:sz w:val="22"/>
          <w:szCs w:val="22"/>
        </w:rPr>
        <w:t xml:space="preserve"> </w:t>
      </w:r>
      <w:r w:rsidR="00412944">
        <w:rPr>
          <w:rFonts w:ascii="Lucida Sans Unicode" w:hAnsi="Lucida Sans Unicode" w:cs="Lucida Sans Unicode"/>
          <w:color w:val="000000"/>
          <w:sz w:val="22"/>
          <w:szCs w:val="22"/>
        </w:rPr>
        <w:t>agosto</w:t>
      </w:r>
      <w:r w:rsidR="00C30FF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B16B86">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se reportan 1</w:t>
      </w:r>
      <w:r>
        <w:rPr>
          <w:rFonts w:ascii="Lucida Sans Unicode" w:hAnsi="Lucida Sans Unicode" w:cs="Lucida Sans Unicode"/>
          <w:color w:val="000000"/>
          <w:sz w:val="22"/>
          <w:szCs w:val="22"/>
        </w:rPr>
        <w:t>5</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695CDA63"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32F1C4" w14:textId="77777777" w:rsidR="006830BE" w:rsidRDefault="006830BE" w:rsidP="006830BE">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112CF506" wp14:editId="04C09843">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F506"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v:textbox>
              </v:rect>
            </w:pict>
          </mc:Fallback>
        </mc:AlternateContent>
      </w:r>
    </w:p>
    <w:p w14:paraId="7F71B1F5"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47C50854"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6CDD4FF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1517B38" w14:textId="37F5B9CA"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B16B86">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w:t>
      </w:r>
      <w:r w:rsidR="009A2567">
        <w:rPr>
          <w:rFonts w:ascii="Lucida Sans Unicode" w:hAnsi="Lucida Sans Unicode" w:cs="Lucida Sans Unicode"/>
          <w:b/>
          <w:color w:val="44546A" w:themeColor="text2"/>
          <w:sz w:val="22"/>
          <w:szCs w:val="22"/>
        </w:rPr>
        <w:t xml:space="preserve"> </w:t>
      </w:r>
      <w:r w:rsidR="00412944">
        <w:rPr>
          <w:rFonts w:ascii="Lucida Sans Unicode" w:hAnsi="Lucida Sans Unicode" w:cs="Lucida Sans Unicode"/>
          <w:b/>
          <w:color w:val="44546A" w:themeColor="text2"/>
          <w:sz w:val="22"/>
          <w:szCs w:val="22"/>
        </w:rPr>
        <w:t>agosto</w:t>
      </w:r>
      <w:r w:rsidR="00E546D1">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B16B86">
        <w:rPr>
          <w:rFonts w:ascii="Lucida Sans Unicode" w:hAnsi="Lucida Sans Unicode" w:cs="Lucida Sans Unicode"/>
          <w:b/>
          <w:color w:val="44546A" w:themeColor="text2"/>
          <w:sz w:val="22"/>
          <w:szCs w:val="22"/>
        </w:rPr>
        <w:t>3</w:t>
      </w:r>
    </w:p>
    <w:p w14:paraId="2DF0C7B8"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6A4B3F2" w14:textId="70976FE4" w:rsidR="006830BE" w:rsidRPr="00E44A20" w:rsidRDefault="006B6B65" w:rsidP="006830BE">
      <w:pPr>
        <w:autoSpaceDE w:val="0"/>
        <w:autoSpaceDN w:val="0"/>
        <w:adjustRightInd w:val="0"/>
        <w:jc w:val="center"/>
        <w:rPr>
          <w:rFonts w:ascii="Lucida Sans Unicode" w:hAnsi="Lucida Sans Unicode" w:cs="Lucida Sans Unicode"/>
          <w:b/>
          <w:color w:val="44546A" w:themeColor="text2"/>
          <w:sz w:val="22"/>
          <w:szCs w:val="22"/>
        </w:rPr>
      </w:pPr>
      <w:r>
        <w:rPr>
          <w:noProof/>
        </w:rPr>
        <w:tab/>
      </w:r>
    </w:p>
    <w:p w14:paraId="37982C49" w14:textId="2143EB72" w:rsidR="006830BE" w:rsidRPr="00E44A20" w:rsidRDefault="003A3F94" w:rsidP="006830BE">
      <w:pPr>
        <w:autoSpaceDE w:val="0"/>
        <w:autoSpaceDN w:val="0"/>
        <w:adjustRightInd w:val="0"/>
        <w:jc w:val="center"/>
        <w:rPr>
          <w:rFonts w:ascii="Lucida Sans Unicode" w:hAnsi="Lucida Sans Unicode" w:cs="Lucida Sans Unicode"/>
          <w:b/>
          <w:sz w:val="22"/>
          <w:szCs w:val="22"/>
        </w:rPr>
      </w:pPr>
      <w:r w:rsidRPr="003A3F94">
        <w:rPr>
          <w:noProof/>
        </w:rPr>
        <w:drawing>
          <wp:inline distT="0" distB="0" distL="0" distR="0" wp14:anchorId="4397E99D" wp14:editId="1183BC2D">
            <wp:extent cx="5612130" cy="1316355"/>
            <wp:effectExtent l="0" t="0" r="762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316355"/>
                    </a:xfrm>
                    <a:prstGeom prst="rect">
                      <a:avLst/>
                    </a:prstGeom>
                    <a:noFill/>
                    <a:ln>
                      <a:noFill/>
                    </a:ln>
                  </pic:spPr>
                </pic:pic>
              </a:graphicData>
            </a:graphic>
          </wp:inline>
        </w:drawing>
      </w:r>
    </w:p>
    <w:p w14:paraId="63E7B4C0" w14:textId="77777777" w:rsidR="006830BE" w:rsidRPr="00AC05A9"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4B0E077C"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44202CD" w14:textId="77777777" w:rsidR="006830BE" w:rsidRPr="00E44A20" w:rsidRDefault="006830BE" w:rsidP="006830BE">
      <w:pPr>
        <w:autoSpaceDE w:val="0"/>
        <w:autoSpaceDN w:val="0"/>
        <w:adjustRightInd w:val="0"/>
        <w:rPr>
          <w:rFonts w:ascii="Lucida Sans Unicode" w:hAnsi="Lucida Sans Unicode" w:cs="Lucida Sans Unicode"/>
          <w:sz w:val="22"/>
          <w:szCs w:val="22"/>
        </w:rPr>
      </w:pPr>
    </w:p>
    <w:p w14:paraId="23725BC0" w14:textId="77777777" w:rsidR="006830BE" w:rsidRDefault="006830BE" w:rsidP="006830BE">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7536902A" w14:textId="4377C5CA" w:rsidR="006830BE" w:rsidRDefault="006830BE" w:rsidP="006830BE">
      <w:pPr>
        <w:jc w:val="right"/>
        <w:rPr>
          <w:rFonts w:ascii="Lucida Sans Unicode" w:hAnsi="Lucida Sans Unicode" w:cs="Lucida Sans Unicode"/>
          <w:color w:val="000000" w:themeColor="text1"/>
          <w:sz w:val="22"/>
          <w:szCs w:val="22"/>
        </w:rPr>
      </w:pPr>
    </w:p>
    <w:p w14:paraId="64EBAD13" w14:textId="405B91D0" w:rsidR="007B3C52" w:rsidRDefault="007B3C52" w:rsidP="006830BE">
      <w:pPr>
        <w:jc w:val="right"/>
        <w:rPr>
          <w:rFonts w:ascii="Lucida Sans Unicode" w:hAnsi="Lucida Sans Unicode" w:cs="Lucida Sans Unicode"/>
          <w:color w:val="000000" w:themeColor="text1"/>
          <w:sz w:val="22"/>
          <w:szCs w:val="22"/>
        </w:rPr>
      </w:pPr>
    </w:p>
    <w:p w14:paraId="13F59F39" w14:textId="77777777" w:rsidR="007B3C52" w:rsidRDefault="007B3C52" w:rsidP="006830BE">
      <w:pPr>
        <w:jc w:val="right"/>
        <w:rPr>
          <w:rFonts w:ascii="Lucida Sans Unicode" w:hAnsi="Lucida Sans Unicode" w:cs="Lucida Sans Unicode"/>
          <w:color w:val="000000" w:themeColor="text1"/>
          <w:sz w:val="22"/>
          <w:szCs w:val="22"/>
        </w:rPr>
      </w:pPr>
    </w:p>
    <w:p w14:paraId="0EA62CD4" w14:textId="77777777" w:rsidR="006830BE" w:rsidRDefault="006830BE" w:rsidP="006830B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18126A3B" w14:textId="77777777" w:rsidR="006830BE" w:rsidRPr="00E44A20" w:rsidRDefault="006830BE" w:rsidP="006830BE">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55B17A77" wp14:editId="14B41DEB">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EF65CF" w14:textId="77777777" w:rsidR="006830BE" w:rsidRDefault="006830BE" w:rsidP="006830BE">
                            <w:pPr>
                              <w:jc w:val="center"/>
                              <w:rPr>
                                <w:b/>
                                <w:color w:val="FFFFFF" w:themeColor="background1"/>
                                <w:lang w:val="es-GT"/>
                              </w:rPr>
                            </w:pPr>
                            <w:r>
                              <w:rPr>
                                <w:b/>
                                <w:color w:val="FFFFFF" w:themeColor="background1"/>
                                <w:lang w:val="es-GT"/>
                              </w:rPr>
                              <w:t xml:space="preserve">7. PRESUPUESTO EJECUTADO POR MODALIDAD DE FIDEICOMISO VS. </w:t>
                            </w:r>
                            <w:proofErr w:type="gramStart"/>
                            <w:r>
                              <w:rPr>
                                <w:b/>
                                <w:color w:val="FFFFFF" w:themeColor="background1"/>
                                <w:lang w:val="es-GT"/>
                              </w:rPr>
                              <w:t>EJECUCIÓN  TOTAL</w:t>
                            </w:r>
                            <w:proofErr w:type="gramEnd"/>
                            <w:r>
                              <w:rPr>
                                <w:b/>
                                <w:color w:val="FFFFFF" w:themeColor="background1"/>
                                <w:lang w:val="es-GT"/>
                              </w:rPr>
                              <w:t xml:space="preserve">  DEL PRESUPUESTO</w:t>
                            </w:r>
                          </w:p>
                          <w:p w14:paraId="62216B79" w14:textId="6DDCF8FE"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7E795F">
                              <w:rPr>
                                <w:b/>
                                <w:color w:val="FFFFFF" w:themeColor="background1"/>
                                <w:lang w:val="es-GT"/>
                              </w:rPr>
                              <w:t>AGOSTO</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A77"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13EF65CF" w14:textId="77777777" w:rsidR="006830BE" w:rsidRDefault="006830BE" w:rsidP="006830BE">
                      <w:pPr>
                        <w:jc w:val="center"/>
                        <w:rPr>
                          <w:b/>
                          <w:color w:val="FFFFFF" w:themeColor="background1"/>
                          <w:lang w:val="es-GT"/>
                        </w:rPr>
                      </w:pPr>
                      <w:r>
                        <w:rPr>
                          <w:b/>
                          <w:color w:val="FFFFFF" w:themeColor="background1"/>
                          <w:lang w:val="es-GT"/>
                        </w:rPr>
                        <w:t xml:space="preserve">7. PRESUPUESTO EJECUTADO POR MODALIDAD DE FIDEICOMISO VS. </w:t>
                      </w:r>
                      <w:proofErr w:type="gramStart"/>
                      <w:r>
                        <w:rPr>
                          <w:b/>
                          <w:color w:val="FFFFFF" w:themeColor="background1"/>
                          <w:lang w:val="es-GT"/>
                        </w:rPr>
                        <w:t>EJECUCIÓN  TOTAL</w:t>
                      </w:r>
                      <w:proofErr w:type="gramEnd"/>
                      <w:r>
                        <w:rPr>
                          <w:b/>
                          <w:color w:val="FFFFFF" w:themeColor="background1"/>
                          <w:lang w:val="es-GT"/>
                        </w:rPr>
                        <w:t xml:space="preserve">  DEL PRESUPUESTO</w:t>
                      </w:r>
                    </w:p>
                    <w:p w14:paraId="62216B79" w14:textId="6DDCF8FE"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7E795F">
                        <w:rPr>
                          <w:b/>
                          <w:color w:val="FFFFFF" w:themeColor="background1"/>
                          <w:lang w:val="es-GT"/>
                        </w:rPr>
                        <w:t>AGOSTO</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v:textbox>
              </v:rect>
            </w:pict>
          </mc:Fallback>
        </mc:AlternateContent>
      </w:r>
    </w:p>
    <w:p w14:paraId="1582092A" w14:textId="77777777" w:rsidR="006830BE" w:rsidRPr="00E44A20" w:rsidRDefault="006830BE" w:rsidP="006830BE">
      <w:pPr>
        <w:pStyle w:val="Default"/>
        <w:jc w:val="both"/>
        <w:rPr>
          <w:rFonts w:ascii="Lucida Sans Unicode" w:hAnsi="Lucida Sans Unicode" w:cs="Lucida Sans Unicode"/>
          <w:b/>
          <w:sz w:val="22"/>
          <w:szCs w:val="22"/>
        </w:rPr>
      </w:pPr>
    </w:p>
    <w:p w14:paraId="38A65EC9" w14:textId="77777777" w:rsidR="006830BE" w:rsidRPr="00E44A20" w:rsidRDefault="006830BE" w:rsidP="006830BE">
      <w:pPr>
        <w:pStyle w:val="Default"/>
        <w:jc w:val="both"/>
        <w:rPr>
          <w:rFonts w:ascii="Lucida Sans Unicode" w:hAnsi="Lucida Sans Unicode" w:cs="Lucida Sans Unicode"/>
          <w:sz w:val="22"/>
          <w:szCs w:val="22"/>
          <w:lang w:val="es-ES"/>
        </w:rPr>
      </w:pPr>
    </w:p>
    <w:p w14:paraId="618F0648" w14:textId="77777777" w:rsidR="006830BE" w:rsidRDefault="006830BE" w:rsidP="006830BE">
      <w:pPr>
        <w:pStyle w:val="Default"/>
        <w:jc w:val="both"/>
        <w:rPr>
          <w:rFonts w:ascii="Lucida Sans Unicode" w:hAnsi="Lucida Sans Unicode" w:cs="Lucida Sans Unicode"/>
          <w:sz w:val="22"/>
          <w:szCs w:val="22"/>
          <w:lang w:val="es-ES"/>
        </w:rPr>
      </w:pPr>
    </w:p>
    <w:p w14:paraId="46F0DA03" w14:textId="2E2358D9" w:rsidR="006830BE" w:rsidRDefault="006830BE" w:rsidP="006830BE">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1D1436E7" w14:textId="77777777" w:rsidR="007F4092" w:rsidRDefault="007F4092" w:rsidP="006830BE">
      <w:pPr>
        <w:pStyle w:val="Default"/>
        <w:jc w:val="both"/>
        <w:rPr>
          <w:rFonts w:ascii="Lucida Sans Unicode" w:hAnsi="Lucida Sans Unicode" w:cs="Lucida Sans Unicode"/>
          <w:sz w:val="22"/>
          <w:szCs w:val="22"/>
          <w:lang w:val="es-ES"/>
        </w:rPr>
      </w:pPr>
    </w:p>
    <w:p w14:paraId="74D0179C" w14:textId="6E26ABD6" w:rsidR="006B6B65" w:rsidRDefault="006B6B65" w:rsidP="006830BE">
      <w:pPr>
        <w:pStyle w:val="Default"/>
        <w:jc w:val="both"/>
        <w:rPr>
          <w:rFonts w:ascii="Lucida Sans Unicode" w:hAnsi="Lucida Sans Unicode" w:cs="Lucida Sans Unicode"/>
          <w:sz w:val="22"/>
          <w:szCs w:val="22"/>
          <w:lang w:val="es-ES"/>
        </w:rPr>
      </w:pPr>
    </w:p>
    <w:p w14:paraId="5C9B2DCC" w14:textId="77777777" w:rsidR="006B6B65" w:rsidRDefault="006B6B65" w:rsidP="006830BE">
      <w:pPr>
        <w:pStyle w:val="Default"/>
        <w:jc w:val="both"/>
        <w:rPr>
          <w:rFonts w:ascii="Lucida Sans Unicode" w:hAnsi="Lucida Sans Unicode" w:cs="Lucida Sans Unicode"/>
          <w:sz w:val="22"/>
          <w:szCs w:val="22"/>
          <w:lang w:val="es-ES"/>
        </w:rPr>
      </w:pPr>
    </w:p>
    <w:p w14:paraId="5C075D5D" w14:textId="3DE83369" w:rsidR="006830BE" w:rsidRPr="00757894" w:rsidRDefault="006B6B65" w:rsidP="006B6B65">
      <w:pPr>
        <w:pStyle w:val="Default"/>
        <w:tabs>
          <w:tab w:val="left" w:pos="4124"/>
          <w:tab w:val="left" w:pos="7960"/>
        </w:tabs>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5CEC8F6B" wp14:editId="3EDA0849">
                <wp:simplePos x="0" y="0"/>
                <wp:positionH relativeFrom="margin">
                  <wp:align>center</wp:align>
                </wp:positionH>
                <wp:positionV relativeFrom="paragraph">
                  <wp:posOffset>-346075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F6B" id="42 Rectángulo" o:spid="_x0000_s1042" style="position:absolute;left:0;text-align:left;margin-left:0;margin-top:-27.25pt;width:105pt;height:20.2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P+8&#10;06HfAAAACAEAAA8AAABkcnMvZG93bnJldi54bWxMj8FOwzAQRO9I/IO1SNxaO1VbQRqnqgKIE1S0&#10;PfToJFsnEK+j2G3D37Oc4Lgzo9k32Xp0nbjgEFpPGpKpAoFU+bolq+Gwf5k8gAjRUG06T6jhGwOs&#10;89ubzKS1v9IHXnbRCi6hkBoNTYx9KmWoGnQmTH2PxN7JD85EPgcr68Fcudx1cqbUUjrTEn9oTI9F&#10;g9XX7uw0vJ72ZSGfHt/tsthuw+fRvj0fNlrf342bFYiIY/wLwy8+o0POTKU/Ux1Ep4GHRA2TxXwB&#10;gu1ZolgpWUnmCmSeyf8D8h8AAAD//wMAUEsBAi0AFAAGAAgAAAAhALaDOJL+AAAA4QEAABMAAAAA&#10;AAAAAAAAAAAAAAAAAFtDb250ZW50X1R5cGVzXS54bWxQSwECLQAUAAYACAAAACEAOP0h/9YAAACU&#10;AQAACwAAAAAAAAAAAAAAAAAvAQAAX3JlbHMvLnJlbHNQSwECLQAUAAYACAAAACEAh7tJIicDAAAw&#10;BwAADgAAAAAAAAAAAAAAAAAuAgAAZHJzL2Uyb0RvYy54bWxQSwECLQAUAAYACAAAACEA/7zTod8A&#10;AAAI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v:textbox>
                <w10:wrap anchorx="margin"/>
              </v:rect>
            </w:pict>
          </mc:Fallback>
        </mc:AlternateContent>
      </w:r>
      <w:r w:rsidR="006830BE" w:rsidRPr="00757894">
        <w:rPr>
          <w:rFonts w:ascii="Lucida Sans Unicode" w:hAnsi="Lucida Sans Unicode" w:cs="Lucida Sans Unicode"/>
          <w:b/>
          <w:color w:val="44546A" w:themeColor="text2"/>
          <w:sz w:val="22"/>
          <w:szCs w:val="22"/>
        </w:rPr>
        <w:t>Fideicomisos Públicos Vigentes de la Administración Central</w:t>
      </w:r>
    </w:p>
    <w:p w14:paraId="21959912" w14:textId="77777777" w:rsidR="006830BE" w:rsidRPr="00757894" w:rsidRDefault="006830BE" w:rsidP="006B6B65">
      <w:pPr>
        <w:autoSpaceDE w:val="0"/>
        <w:autoSpaceDN w:val="0"/>
        <w:adjustRightInd w:val="0"/>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031E0AAE" w14:textId="01C81E57"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2403CE">
        <w:rPr>
          <w:rFonts w:ascii="Lucida Sans Unicode" w:hAnsi="Lucida Sans Unicode" w:cs="Lucida Sans Unicode"/>
          <w:b/>
          <w:color w:val="44546A" w:themeColor="text2"/>
          <w:sz w:val="22"/>
          <w:szCs w:val="22"/>
        </w:rPr>
        <w:t>5</w:t>
      </w:r>
      <w:r>
        <w:rPr>
          <w:rFonts w:ascii="Lucida Sans Unicode" w:hAnsi="Lucida Sans Unicode" w:cs="Lucida Sans Unicode"/>
          <w:b/>
          <w:color w:val="44546A" w:themeColor="text2"/>
          <w:sz w:val="22"/>
          <w:szCs w:val="22"/>
        </w:rPr>
        <w:t xml:space="preserve"> a</w:t>
      </w:r>
      <w:r w:rsidR="00F83163">
        <w:rPr>
          <w:rFonts w:ascii="Lucida Sans Unicode" w:hAnsi="Lucida Sans Unicode" w:cs="Lucida Sans Unicode"/>
          <w:b/>
          <w:color w:val="44546A" w:themeColor="text2"/>
          <w:sz w:val="22"/>
          <w:szCs w:val="22"/>
        </w:rPr>
        <w:t xml:space="preserve"> agosto </w:t>
      </w:r>
      <w:r w:rsidR="00C660C8">
        <w:rPr>
          <w:rFonts w:ascii="Lucida Sans Unicode" w:hAnsi="Lucida Sans Unicode" w:cs="Lucida Sans Unicode"/>
          <w:b/>
          <w:color w:val="44546A" w:themeColor="text2"/>
          <w:sz w:val="22"/>
          <w:szCs w:val="22"/>
        </w:rPr>
        <w:t>2023</w:t>
      </w:r>
    </w:p>
    <w:p w14:paraId="217E7625" w14:textId="76A06BF7" w:rsidR="00812787"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035ACC02" w14:textId="77777777" w:rsidR="006B6B65" w:rsidRDefault="006B6B65" w:rsidP="006830BE">
      <w:pPr>
        <w:autoSpaceDE w:val="0"/>
        <w:autoSpaceDN w:val="0"/>
        <w:adjustRightInd w:val="0"/>
        <w:jc w:val="center"/>
        <w:rPr>
          <w:rFonts w:ascii="Lucida Sans Unicode" w:hAnsi="Lucida Sans Unicode" w:cs="Lucida Sans Unicode"/>
          <w:b/>
          <w:color w:val="44546A" w:themeColor="text2"/>
          <w:sz w:val="22"/>
          <w:szCs w:val="22"/>
        </w:rPr>
      </w:pPr>
    </w:p>
    <w:p w14:paraId="4E290A2A" w14:textId="735245B6" w:rsidR="006830BE" w:rsidRDefault="007F4092"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114E3491" wp14:editId="3252D0DC">
            <wp:extent cx="6129990" cy="3070067"/>
            <wp:effectExtent l="0" t="0" r="444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3234" cy="3106750"/>
                    </a:xfrm>
                    <a:prstGeom prst="rect">
                      <a:avLst/>
                    </a:prstGeom>
                    <a:noFill/>
                  </pic:spPr>
                </pic:pic>
              </a:graphicData>
            </a:graphic>
          </wp:inline>
        </w:drawing>
      </w:r>
    </w:p>
    <w:p w14:paraId="3F19E396"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107E3448"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5DE990AA"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4638FD8D"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7CE5CC50"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1554B0EF"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4403A80D"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67891A8B" w14:textId="6D146F6D"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66D3A984" wp14:editId="611B285C">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A984"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v:textbox>
              </v:rect>
            </w:pict>
          </mc:Fallback>
        </mc:AlternateContent>
      </w:r>
    </w:p>
    <w:p w14:paraId="5E20AC91" w14:textId="77777777" w:rsidR="006C14BF" w:rsidRPr="00E44A20" w:rsidRDefault="006C14BF" w:rsidP="006830BE">
      <w:pPr>
        <w:pStyle w:val="Prrafodelista"/>
        <w:autoSpaceDE w:val="0"/>
        <w:autoSpaceDN w:val="0"/>
        <w:adjustRightInd w:val="0"/>
        <w:jc w:val="both"/>
        <w:rPr>
          <w:rFonts w:ascii="Lucida Sans Unicode" w:hAnsi="Lucida Sans Unicode" w:cs="Lucida Sans Unicode"/>
          <w:b/>
          <w:color w:val="44546A" w:themeColor="text2"/>
        </w:rPr>
      </w:pPr>
    </w:p>
    <w:p w14:paraId="11CC253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5FBC2C8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5104514A" w14:textId="574C4825"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w:t>
      </w:r>
      <w:r w:rsidR="00C660C8">
        <w:rPr>
          <w:rFonts w:ascii="Lucida Sans Unicode" w:hAnsi="Lucida Sans Unicode" w:cs="Lucida Sans Unicode"/>
          <w:b/>
          <w:color w:val="44546A" w:themeColor="text2"/>
          <w:sz w:val="22"/>
          <w:szCs w:val="22"/>
        </w:rPr>
        <w:t>5</w:t>
      </w:r>
      <w:r w:rsidRPr="00E44A20">
        <w:rPr>
          <w:rFonts w:ascii="Lucida Sans Unicode" w:hAnsi="Lucida Sans Unicode" w:cs="Lucida Sans Unicode"/>
          <w:b/>
          <w:color w:val="44546A" w:themeColor="text2"/>
          <w:sz w:val="22"/>
          <w:szCs w:val="22"/>
        </w:rPr>
        <w:t xml:space="preserve"> a</w:t>
      </w:r>
      <w:r>
        <w:rPr>
          <w:rFonts w:ascii="Lucida Sans Unicode" w:hAnsi="Lucida Sans Unicode" w:cs="Lucida Sans Unicode"/>
          <w:b/>
          <w:color w:val="44546A" w:themeColor="text2"/>
          <w:sz w:val="22"/>
          <w:szCs w:val="22"/>
        </w:rPr>
        <w:t xml:space="preserve"> </w:t>
      </w:r>
      <w:r w:rsidR="007F4092">
        <w:rPr>
          <w:rFonts w:ascii="Lucida Sans Unicode" w:hAnsi="Lucida Sans Unicode" w:cs="Lucida Sans Unicode"/>
          <w:b/>
          <w:color w:val="44546A" w:themeColor="text2"/>
          <w:sz w:val="22"/>
          <w:szCs w:val="22"/>
        </w:rPr>
        <w:t>agosto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C660C8">
        <w:rPr>
          <w:rFonts w:ascii="Lucida Sans Unicode" w:hAnsi="Lucida Sans Unicode" w:cs="Lucida Sans Unicode"/>
          <w:b/>
          <w:color w:val="44546A" w:themeColor="text2"/>
          <w:sz w:val="22"/>
          <w:szCs w:val="22"/>
        </w:rPr>
        <w:t>3</w:t>
      </w:r>
    </w:p>
    <w:p w14:paraId="2DAF6A7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3D93FDE5" w14:textId="784F2DAE" w:rsidR="006830BE" w:rsidRPr="00E44A20" w:rsidRDefault="007F4092" w:rsidP="006830BE">
      <w:pPr>
        <w:autoSpaceDE w:val="0"/>
        <w:autoSpaceDN w:val="0"/>
        <w:adjustRightInd w:val="0"/>
        <w:jc w:val="center"/>
        <w:rPr>
          <w:sz w:val="22"/>
          <w:szCs w:val="22"/>
        </w:rPr>
      </w:pPr>
      <w:r w:rsidRPr="007F4092">
        <w:rPr>
          <w:noProof/>
        </w:rPr>
        <w:drawing>
          <wp:inline distT="0" distB="0" distL="0" distR="0" wp14:anchorId="456E2975" wp14:editId="28163DD7">
            <wp:extent cx="2619375" cy="2693670"/>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2693670"/>
                    </a:xfrm>
                    <a:prstGeom prst="rect">
                      <a:avLst/>
                    </a:prstGeom>
                    <a:noFill/>
                    <a:ln>
                      <a:noFill/>
                    </a:ln>
                  </pic:spPr>
                </pic:pic>
              </a:graphicData>
            </a:graphic>
          </wp:inline>
        </w:drawing>
      </w:r>
      <w:r w:rsidR="00A11A3E">
        <w:rPr>
          <w:sz w:val="22"/>
          <w:szCs w:val="22"/>
        </w:rPr>
        <w:tab/>
      </w:r>
    </w:p>
    <w:p w14:paraId="10294DF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1B9FFC6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Fuente</w:t>
      </w:r>
      <w:r w:rsidRPr="00A02479">
        <w:rPr>
          <w:rFonts w:ascii="Lucida Sans Unicode" w:hAnsi="Lucida Sans Unicode" w:cs="Lucida Sans Unicode"/>
          <w:b/>
          <w:sz w:val="16"/>
          <w:szCs w:val="16"/>
        </w:rPr>
        <w:t xml:space="preserve">: </w:t>
      </w:r>
      <w:proofErr w:type="spellStart"/>
      <w:r w:rsidRPr="00A02479">
        <w:rPr>
          <w:rFonts w:ascii="Lucida Sans Unicode" w:hAnsi="Lucida Sans Unicode" w:cs="Lucida Sans Unicode"/>
          <w:sz w:val="16"/>
          <w:szCs w:val="16"/>
        </w:rPr>
        <w:t>Sicoin</w:t>
      </w:r>
      <w:proofErr w:type="spellEnd"/>
    </w:p>
    <w:p w14:paraId="63A1E94E" w14:textId="77777777" w:rsidR="006830BE" w:rsidRPr="00A02479" w:rsidRDefault="006830BE" w:rsidP="006830BE">
      <w:pPr>
        <w:pStyle w:val="Prrafodelista"/>
        <w:autoSpaceDE w:val="0"/>
        <w:autoSpaceDN w:val="0"/>
        <w:adjustRightInd w:val="0"/>
        <w:ind w:left="2136"/>
        <w:rPr>
          <w:rFonts w:ascii="Lucida Sans Unicode" w:hAnsi="Lucida Sans Unicode" w:cs="Lucida Sans Unicode"/>
          <w:sz w:val="16"/>
          <w:szCs w:val="16"/>
        </w:rPr>
      </w:pPr>
    </w:p>
    <w:p w14:paraId="55804DE5"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69E8317A" wp14:editId="0BBF1048">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317A"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v:textbox>
              </v:rect>
            </w:pict>
          </mc:Fallback>
        </mc:AlternateContent>
      </w:r>
    </w:p>
    <w:p w14:paraId="36392DFF"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A66761" w14:textId="6BF9B4F2" w:rsidR="006830BE" w:rsidRPr="00893FC0" w:rsidRDefault="006830BE" w:rsidP="006830BE">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 los ejercicios fiscales 201</w:t>
      </w:r>
      <w:r w:rsidR="00EE6EF8">
        <w:rPr>
          <w:rFonts w:ascii="Lucida Sans Unicode" w:hAnsi="Lucida Sans Unicode" w:cs="Lucida Sans Unicode"/>
          <w:color w:val="000000" w:themeColor="text1"/>
          <w:sz w:val="22"/>
          <w:szCs w:val="22"/>
        </w:rPr>
        <w:t>8</w:t>
      </w:r>
      <w:r w:rsidRPr="00893FC0">
        <w:rPr>
          <w:rFonts w:ascii="Lucida Sans Unicode" w:hAnsi="Lucida Sans Unicode" w:cs="Lucida Sans Unicode"/>
          <w:color w:val="000000" w:themeColor="text1"/>
          <w:sz w:val="22"/>
          <w:szCs w:val="22"/>
        </w:rPr>
        <w:t xml:space="preserve"> a</w:t>
      </w:r>
      <w:r w:rsidR="004B08D6">
        <w:rPr>
          <w:rFonts w:ascii="Lucida Sans Unicode" w:hAnsi="Lucida Sans Unicode" w:cs="Lucida Sans Unicode"/>
          <w:color w:val="000000" w:themeColor="text1"/>
          <w:sz w:val="22"/>
          <w:szCs w:val="22"/>
        </w:rPr>
        <w:t xml:space="preserve"> </w:t>
      </w:r>
      <w:r w:rsidR="00AC0A6E">
        <w:rPr>
          <w:rFonts w:ascii="Lucida Sans Unicode" w:hAnsi="Lucida Sans Unicode" w:cs="Lucida Sans Unicode"/>
          <w:color w:val="000000" w:themeColor="text1"/>
          <w:sz w:val="22"/>
          <w:szCs w:val="22"/>
        </w:rPr>
        <w:t>agosto</w:t>
      </w:r>
      <w:r w:rsidR="006937E3">
        <w:rPr>
          <w:rFonts w:ascii="Lucida Sans Unicode" w:hAnsi="Lucida Sans Unicode" w:cs="Lucida Sans Unicode"/>
          <w:color w:val="000000" w:themeColor="text1"/>
          <w:sz w:val="22"/>
          <w:szCs w:val="22"/>
        </w:rPr>
        <w:t xml:space="preserve"> </w:t>
      </w:r>
      <w:r w:rsidR="00EE6EF8">
        <w:rPr>
          <w:rFonts w:ascii="Lucida Sans Unicode" w:hAnsi="Lucida Sans Unicode" w:cs="Lucida Sans Unicode"/>
          <w:color w:val="000000" w:themeColor="text1"/>
          <w:sz w:val="22"/>
          <w:szCs w:val="22"/>
        </w:rPr>
        <w:t>2023</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Ministerio de Finanzas Públicas:</w:t>
      </w:r>
    </w:p>
    <w:p w14:paraId="1FB980E6" w14:textId="77777777" w:rsidR="006830BE" w:rsidRPr="00893FC0" w:rsidRDefault="006830BE" w:rsidP="006830BE">
      <w:pPr>
        <w:pStyle w:val="Prrafodelista"/>
        <w:rPr>
          <w:rFonts w:ascii="Lucida Sans Unicode" w:hAnsi="Lucida Sans Unicode" w:cs="Lucida Sans Unicode"/>
          <w:color w:val="000000" w:themeColor="text1"/>
        </w:rPr>
      </w:pPr>
    </w:p>
    <w:p w14:paraId="2A92CB2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 el Banco Industrial, mediante Escritura Pública número 11, autorizada por el notario Jorge Augusto Girón Rosales.</w:t>
      </w:r>
    </w:p>
    <w:p w14:paraId="5C894C19" w14:textId="77777777" w:rsidR="006830BE" w:rsidRPr="00893FC0" w:rsidRDefault="006830BE" w:rsidP="006830BE">
      <w:pPr>
        <w:pStyle w:val="Prrafodelista"/>
        <w:jc w:val="both"/>
        <w:rPr>
          <w:rFonts w:ascii="Lucida Sans Unicode" w:hAnsi="Lucida Sans Unicode" w:cs="Lucida Sans Unicode"/>
          <w:color w:val="000000" w:themeColor="text1"/>
        </w:rPr>
      </w:pPr>
    </w:p>
    <w:p w14:paraId="1A393141"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10 de marzo de 2018 venció el plazo contractual del Fideicomiso “Proyecto de Desarrollo Rural Sostenible en Zonas de Fragilidad Ecológica en la Región </w:t>
      </w:r>
      <w:r w:rsidRPr="00893FC0">
        <w:rPr>
          <w:rFonts w:ascii="Lucida Sans Unicode" w:hAnsi="Lucida Sans Unicode" w:cs="Lucida Sans Unicode"/>
          <w:color w:val="000000" w:themeColor="text1"/>
        </w:rPr>
        <w:lastRenderedPageBreak/>
        <w:t>del Trifinio, Área de Guatemala -PRODERT-”, a cargo del Ministerio de Agricultura, Ganadería y Alimentación.</w:t>
      </w:r>
    </w:p>
    <w:p w14:paraId="1F2339BF" w14:textId="77777777" w:rsidR="006830BE" w:rsidRPr="00893FC0" w:rsidRDefault="006830BE" w:rsidP="006830BE">
      <w:pPr>
        <w:pStyle w:val="Prrafodelista"/>
        <w:rPr>
          <w:rFonts w:ascii="Lucida Sans Unicode" w:hAnsi="Lucida Sans Unicode" w:cs="Lucida Sans Unicode"/>
          <w:color w:val="000000" w:themeColor="text1"/>
        </w:rPr>
      </w:pPr>
    </w:p>
    <w:p w14:paraId="256B1188"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 está adscrita al Ministerio de Economía. El proceso de extinción se encuentra en curso.</w:t>
      </w:r>
    </w:p>
    <w:p w14:paraId="178C4A47" w14:textId="77777777" w:rsidR="006830BE" w:rsidRPr="00893FC0" w:rsidRDefault="006830BE" w:rsidP="006830BE">
      <w:pPr>
        <w:pStyle w:val="Prrafodelista"/>
        <w:rPr>
          <w:rFonts w:ascii="Lucida Sans Unicode" w:hAnsi="Lucida Sans Unicode" w:cs="Lucida Sans Unicode"/>
          <w:color w:val="000000" w:themeColor="text1"/>
        </w:rPr>
      </w:pPr>
    </w:p>
    <w:p w14:paraId="7C0A3E49"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julio de 2018 venció el Fideicomiso de Desarrollo Social, constituido en BANRURAL. Las gestiones para su liquidación y formal extinción corresponde implementarlas al Ministerio de Desarrollo Social, responsable del mismo.</w:t>
      </w:r>
    </w:p>
    <w:p w14:paraId="30047513" w14:textId="77777777" w:rsidR="006830BE" w:rsidRPr="00893FC0" w:rsidRDefault="006830BE" w:rsidP="006830BE">
      <w:pPr>
        <w:jc w:val="both"/>
        <w:rPr>
          <w:rFonts w:ascii="Lucida Sans Unicode" w:hAnsi="Lucida Sans Unicode" w:cs="Lucida Sans Unicode"/>
          <w:color w:val="000000" w:themeColor="text1"/>
          <w:sz w:val="22"/>
          <w:szCs w:val="22"/>
        </w:rPr>
      </w:pPr>
    </w:p>
    <w:p w14:paraId="360C2BC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agosto de 2018 se extinguió formalmente el Fideicomiso Fondo de Desarrollo Indígena Guatemalteco, constituido en BANTRAB, mediante Escritura Pública número 76, autorizada por la Escribano de Cámara y de Gobierno.</w:t>
      </w:r>
    </w:p>
    <w:p w14:paraId="0BF91F68" w14:textId="77777777" w:rsidR="006830BE" w:rsidRPr="00893FC0" w:rsidRDefault="006830BE" w:rsidP="006830BE">
      <w:pPr>
        <w:pStyle w:val="Prrafodelista"/>
        <w:rPr>
          <w:rFonts w:ascii="Lucida Sans Unicode" w:hAnsi="Lucida Sans Unicode" w:cs="Lucida Sans Unicode"/>
          <w:color w:val="000000" w:themeColor="text1"/>
        </w:rPr>
      </w:pPr>
    </w:p>
    <w:p w14:paraId="6F369AA4"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20 de diciembre de 2018, se extinguió formalmente Fideicomiso de Administración y Pago Empresa Eléctrica Municipal de Puerto Barrios, Izabal / INDE, mediante Escritura Pública número 400 autorizada por la </w:t>
      </w:r>
      <w:proofErr w:type="spellStart"/>
      <w:r w:rsidRPr="00893FC0">
        <w:rPr>
          <w:rFonts w:ascii="Lucida Sans Unicode" w:hAnsi="Lucida Sans Unicode" w:cs="Lucida Sans Unicode"/>
          <w:color w:val="000000" w:themeColor="text1"/>
        </w:rPr>
        <w:t>notaria</w:t>
      </w:r>
      <w:proofErr w:type="spellEnd"/>
      <w:r w:rsidRPr="00893FC0">
        <w:rPr>
          <w:rFonts w:ascii="Lucida Sans Unicode" w:hAnsi="Lucida Sans Unicode" w:cs="Lucida Sans Unicode"/>
          <w:color w:val="000000" w:themeColor="text1"/>
        </w:rPr>
        <w:t xml:space="preserve"> Mariella Flores Urrutia.</w:t>
      </w:r>
    </w:p>
    <w:p w14:paraId="1CD778D2" w14:textId="77777777" w:rsidR="006830BE" w:rsidRPr="00893FC0" w:rsidRDefault="006830BE" w:rsidP="006830BE">
      <w:pPr>
        <w:jc w:val="both"/>
        <w:rPr>
          <w:rFonts w:ascii="Lucida Sans Unicode" w:hAnsi="Lucida Sans Unicode" w:cs="Lucida Sans Unicode"/>
          <w:color w:val="000000" w:themeColor="text1"/>
          <w:sz w:val="22"/>
          <w:szCs w:val="22"/>
        </w:rPr>
      </w:pPr>
    </w:p>
    <w:p w14:paraId="1142D1DB"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4B796F90" w14:textId="77777777" w:rsidR="006830BE" w:rsidRPr="00893FC0" w:rsidRDefault="006830BE" w:rsidP="006830BE">
      <w:pPr>
        <w:rPr>
          <w:rFonts w:ascii="Lucida Sans Unicode" w:hAnsi="Lucida Sans Unicode" w:cs="Lucida Sans Unicode"/>
          <w:color w:val="000000" w:themeColor="text1"/>
        </w:rPr>
      </w:pPr>
    </w:p>
    <w:p w14:paraId="0CB9B93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4C03148C" w14:textId="77777777" w:rsidR="006830BE" w:rsidRPr="00893FC0" w:rsidRDefault="006830BE" w:rsidP="006830BE">
      <w:pPr>
        <w:pStyle w:val="Prrafodelista"/>
        <w:rPr>
          <w:rFonts w:ascii="Lucida Sans Unicode" w:hAnsi="Lucida Sans Unicode" w:cs="Lucida Sans Unicode"/>
          <w:color w:val="000000" w:themeColor="text1"/>
        </w:rPr>
      </w:pPr>
    </w:p>
    <w:p w14:paraId="2D38271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29 de julio de 2019 se extinguió formalmente el Fideicomiso Bosques y Agua para la Concordia, constituido en CHN, mediante Escritura Pública número 48, autorizada por la Escribano de Cámara y de Gobierno.</w:t>
      </w:r>
    </w:p>
    <w:p w14:paraId="5E4043DE" w14:textId="77777777" w:rsidR="006830BE" w:rsidRPr="00893FC0" w:rsidRDefault="006830BE" w:rsidP="006830BE">
      <w:pPr>
        <w:rPr>
          <w:rFonts w:ascii="Lucida Sans Unicode" w:hAnsi="Lucida Sans Unicode" w:cs="Lucida Sans Unicode"/>
          <w:color w:val="000000" w:themeColor="text1"/>
        </w:rPr>
      </w:pPr>
    </w:p>
    <w:p w14:paraId="6278836C"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4456B607" w14:textId="77777777" w:rsidR="006830BE" w:rsidRPr="00893FC0" w:rsidRDefault="006830BE" w:rsidP="006830BE">
      <w:pPr>
        <w:pStyle w:val="Prrafodelista"/>
        <w:rPr>
          <w:rFonts w:ascii="Lucida Sans Unicode" w:hAnsi="Lucida Sans Unicode" w:cs="Lucida Sans Unicode"/>
          <w:color w:val="000000" w:themeColor="text1"/>
        </w:rPr>
      </w:pPr>
    </w:p>
    <w:p w14:paraId="4D9204AE"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de Apoyo a la Planificación Urbana sustituyó a su fiduciario por el Banco El Crédito Hipotecario Nacional mediante Escritura Pública número 6 autorizada por la </w:t>
      </w:r>
      <w:proofErr w:type="spellStart"/>
      <w:r w:rsidRPr="00893FC0">
        <w:rPr>
          <w:rFonts w:ascii="Lucida Sans Unicode" w:hAnsi="Lucida Sans Unicode" w:cs="Lucida Sans Unicode"/>
          <w:color w:val="000000" w:themeColor="text1"/>
        </w:rPr>
        <w:t>notaria</w:t>
      </w:r>
      <w:proofErr w:type="spellEnd"/>
      <w:r w:rsidRPr="00893FC0">
        <w:rPr>
          <w:rFonts w:ascii="Lucida Sans Unicode" w:hAnsi="Lucida Sans Unicode" w:cs="Lucida Sans Unicode"/>
          <w:color w:val="000000" w:themeColor="text1"/>
        </w:rPr>
        <w:t xml:space="preserve"> </w:t>
      </w:r>
      <w:proofErr w:type="spellStart"/>
      <w:r w:rsidRPr="00893FC0">
        <w:rPr>
          <w:rFonts w:ascii="Lucida Sans Unicode" w:hAnsi="Lucida Sans Unicode" w:cs="Lucida Sans Unicode"/>
          <w:color w:val="000000" w:themeColor="text1"/>
        </w:rPr>
        <w:t>Vilsa</w:t>
      </w:r>
      <w:proofErr w:type="spellEnd"/>
      <w:r w:rsidRPr="00893FC0">
        <w:rPr>
          <w:rFonts w:ascii="Lucida Sans Unicode" w:hAnsi="Lucida Sans Unicode" w:cs="Lucida Sans Unicode"/>
          <w:color w:val="000000" w:themeColor="text1"/>
        </w:rPr>
        <w:t xml:space="preserve"> Mariela Arriaza Morales el 26 de enero de 2020. </w:t>
      </w:r>
    </w:p>
    <w:p w14:paraId="75CA74C1" w14:textId="77777777" w:rsidR="006830BE" w:rsidRPr="00893FC0" w:rsidRDefault="006830BE" w:rsidP="006830BE">
      <w:pPr>
        <w:rPr>
          <w:rFonts w:ascii="Lucida Sans Unicode" w:hAnsi="Lucida Sans Unicode" w:cs="Lucida Sans Unicode"/>
          <w:color w:val="000000" w:themeColor="text1"/>
          <w:sz w:val="22"/>
          <w:szCs w:val="22"/>
        </w:rPr>
      </w:pPr>
    </w:p>
    <w:p w14:paraId="72EDFF61" w14:textId="5891D878"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para la Planificación y Desarrollo del Municipio de Villa Nueva -FIDEVILLANUEVA- sustituyó a su fiduciario por el Banco El Crédito Hipotecario Nacional mediante Escritura Pública número 37 de fecha 03 de marzo de 2020, autorizada por la </w:t>
      </w:r>
      <w:proofErr w:type="spellStart"/>
      <w:r w:rsidRPr="00893FC0">
        <w:rPr>
          <w:rFonts w:ascii="Lucida Sans Unicode" w:hAnsi="Lucida Sans Unicode" w:cs="Lucida Sans Unicode"/>
          <w:color w:val="000000" w:themeColor="text1"/>
        </w:rPr>
        <w:t>notari</w:t>
      </w:r>
      <w:r>
        <w:rPr>
          <w:rFonts w:ascii="Lucida Sans Unicode" w:hAnsi="Lucida Sans Unicode" w:cs="Lucida Sans Unicode"/>
          <w:color w:val="000000" w:themeColor="text1"/>
        </w:rPr>
        <w:t>a</w:t>
      </w:r>
      <w:proofErr w:type="spellEnd"/>
      <w:r w:rsidRPr="00893FC0">
        <w:rPr>
          <w:rFonts w:ascii="Lucida Sans Unicode" w:hAnsi="Lucida Sans Unicode" w:cs="Lucida Sans Unicode"/>
          <w:color w:val="000000" w:themeColor="text1"/>
        </w:rPr>
        <w:t xml:space="preserve"> Fabiola del Carmen de León Andrino. </w:t>
      </w:r>
    </w:p>
    <w:p w14:paraId="2F6B2267" w14:textId="77777777" w:rsidR="006830BE" w:rsidRPr="00893FC0" w:rsidRDefault="006830BE" w:rsidP="006830BE">
      <w:pPr>
        <w:pStyle w:val="Prrafodelista"/>
        <w:rPr>
          <w:rFonts w:ascii="Lucida Sans Unicode" w:hAnsi="Lucida Sans Unicode" w:cs="Lucida Sans Unicode"/>
          <w:color w:val="000000" w:themeColor="text1"/>
        </w:rPr>
      </w:pPr>
    </w:p>
    <w:p w14:paraId="3C138E21"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5540511E" w14:textId="77777777" w:rsidR="006830BE" w:rsidRPr="00893FC0" w:rsidRDefault="006830BE" w:rsidP="006830BE">
      <w:pPr>
        <w:pStyle w:val="Prrafodelista"/>
        <w:tabs>
          <w:tab w:val="left" w:pos="284"/>
        </w:tabs>
        <w:ind w:left="360"/>
        <w:jc w:val="both"/>
        <w:rPr>
          <w:rFonts w:ascii="Lucida Sans Unicode" w:hAnsi="Lucida Sans Unicode" w:cs="Lucida Sans Unicode"/>
          <w:color w:val="000000" w:themeColor="text1"/>
        </w:rPr>
      </w:pPr>
    </w:p>
    <w:p w14:paraId="1F74D088"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5F70A2B5" w14:textId="77777777" w:rsidR="006830BE" w:rsidRPr="00893FC0" w:rsidRDefault="006830BE" w:rsidP="006830BE">
      <w:pPr>
        <w:pStyle w:val="Prrafodelista"/>
        <w:rPr>
          <w:rFonts w:ascii="Lucida Sans Unicode" w:hAnsi="Lucida Sans Unicode" w:cs="Lucida Sans Unicode"/>
          <w:color w:val="000000" w:themeColor="text1"/>
        </w:rPr>
      </w:pPr>
    </w:p>
    <w:p w14:paraId="7F1EE785"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28 de fecha 15 de julio de 2020, autorizada por la Escribano de Cámara y de Gobierno, se extinguió el Fideicomiso Fondo Social de Solidaridad, constituido en Banrural, cuyo ente responsable es el Ministerio de Comunicaciones, Infraestructura y Vivienda.</w:t>
      </w:r>
    </w:p>
    <w:p w14:paraId="5FA4DD7D" w14:textId="77777777" w:rsidR="006830BE" w:rsidRPr="00893FC0" w:rsidRDefault="006830BE" w:rsidP="006830BE">
      <w:pPr>
        <w:pStyle w:val="Prrafodelista"/>
        <w:rPr>
          <w:rFonts w:ascii="Lucida Sans Unicode" w:hAnsi="Lucida Sans Unicode" w:cs="Lucida Sans Unicode"/>
          <w:color w:val="000000" w:themeColor="text1"/>
        </w:rPr>
      </w:pPr>
    </w:p>
    <w:p w14:paraId="52D1EE2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276 el 01 de octubre de 2020, autorizada por la notaría Sandra Maribel Roldán Chávez, se extinguió el Fideicomiso de Apoyo a la Planificación Urbana y Rural del Municipio de Santa Catarina Pinula                  –FIDESANTACATARINA-.</w:t>
      </w:r>
    </w:p>
    <w:p w14:paraId="5AA97381" w14:textId="77777777" w:rsidR="006830BE" w:rsidRPr="00893FC0" w:rsidRDefault="006830BE" w:rsidP="006830BE">
      <w:pPr>
        <w:pStyle w:val="Prrafodelista"/>
        <w:rPr>
          <w:rFonts w:ascii="Lucida Sans Unicode" w:hAnsi="Lucida Sans Unicode" w:cs="Lucida Sans Unicode"/>
          <w:color w:val="000000" w:themeColor="text1"/>
        </w:rPr>
      </w:pPr>
    </w:p>
    <w:p w14:paraId="31C0FDF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5 del 10 de febrero de 2021, autorizada por el notario Percy Adolfo Mena Villatoro, se extinguió el Fideicomiso de Administración INDE-ORTITLAN.</w:t>
      </w:r>
    </w:p>
    <w:p w14:paraId="53DAFDD6" w14:textId="77777777" w:rsidR="006830BE" w:rsidRPr="00893FC0" w:rsidRDefault="006830BE" w:rsidP="006830BE">
      <w:pPr>
        <w:pStyle w:val="Prrafodelista"/>
        <w:rPr>
          <w:rFonts w:ascii="Lucida Sans Unicode" w:hAnsi="Lucida Sans Unicode" w:cs="Lucida Sans Unicode"/>
          <w:color w:val="000000" w:themeColor="text1"/>
        </w:rPr>
      </w:pPr>
    </w:p>
    <w:p w14:paraId="1348DB2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25 de fecha 16 de marzo de 2021, autorizada por la Escribano de Cámara y de Gobierno, se extinguió el Fideicomiso de Administración del Fondo Nacional de Ciencia y Tecnología -FONACYT-, constituido en BANGUAT, cuyo ente responsable es la Secretaría Nacional de Ciencia y Tecnología -SENACYT-.</w:t>
      </w:r>
    </w:p>
    <w:p w14:paraId="6D0D1E6B" w14:textId="77777777" w:rsidR="006830BE" w:rsidRPr="00893FC0" w:rsidRDefault="006830BE" w:rsidP="006830BE">
      <w:pPr>
        <w:pStyle w:val="Prrafodelista"/>
        <w:rPr>
          <w:rFonts w:ascii="Lucida Sans Unicode" w:hAnsi="Lucida Sans Unicode" w:cs="Lucida Sans Unicode"/>
          <w:color w:val="000000" w:themeColor="text1"/>
        </w:rPr>
      </w:pPr>
    </w:p>
    <w:p w14:paraId="2B54DD3E" w14:textId="5CCA50FD" w:rsidR="006830BE" w:rsidRPr="009839AB" w:rsidRDefault="006830BE" w:rsidP="009839AB">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03 de septiembre de 2021 venció el Fideicomiso Crédito Rural, constituido por el Ministerio de Agricultura, Ganadería y Alimentación en BANRURAL. </w:t>
      </w:r>
      <w:r w:rsidR="009839AB" w:rsidRPr="009839AB">
        <w:rPr>
          <w:rFonts w:ascii="Lucida Sans Unicode" w:hAnsi="Lucida Sans Unicode" w:cs="Lucida Sans Unicode"/>
          <w:color w:val="000000" w:themeColor="text1"/>
        </w:rPr>
        <w:t>Corresponde a dicho Ministerio establecer la ruta para formalizar su extinción.</w:t>
      </w:r>
    </w:p>
    <w:p w14:paraId="71B85C6D" w14:textId="77777777" w:rsidR="006830BE" w:rsidRPr="00893FC0" w:rsidRDefault="006830BE" w:rsidP="006830BE">
      <w:pPr>
        <w:pStyle w:val="Prrafodelista"/>
        <w:rPr>
          <w:rFonts w:ascii="Lucida Sans Unicode" w:hAnsi="Lucida Sans Unicode" w:cs="Lucida Sans Unicode"/>
          <w:color w:val="000000" w:themeColor="text1"/>
        </w:rPr>
      </w:pPr>
    </w:p>
    <w:p w14:paraId="48BEB7AF"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73 de fecha 16 de noviembre de 2021 se modificaron las cláusulas quinta, sexta, séptima, octava, novena y undécima de la Escritura Pública No. 802 de fecha 24 de octubre de 2001, del Fideicomiso de Apoyo Financiero para los Productores del Sector Cafetalero Guatemalteco. Se amplió el plazo por 25 años más a partir de 24 de octubre de 2026, venciendo en consecuencia el 23 de octubre de 2051.</w:t>
      </w:r>
    </w:p>
    <w:p w14:paraId="5799989A" w14:textId="77777777" w:rsidR="006830BE" w:rsidRPr="00893FC0" w:rsidRDefault="006830BE" w:rsidP="006830BE">
      <w:pPr>
        <w:pStyle w:val="Prrafodelista"/>
        <w:rPr>
          <w:rFonts w:ascii="Lucida Sans Unicode" w:hAnsi="Lucida Sans Unicode" w:cs="Lucida Sans Unicode"/>
          <w:color w:val="000000" w:themeColor="text1"/>
        </w:rPr>
      </w:pPr>
    </w:p>
    <w:p w14:paraId="3C53C77C" w14:textId="77777777" w:rsidR="009052C9" w:rsidRPr="009052C9" w:rsidRDefault="006830BE" w:rsidP="009052C9">
      <w:pPr>
        <w:pStyle w:val="Prrafodelista"/>
        <w:numPr>
          <w:ilvl w:val="0"/>
          <w:numId w:val="2"/>
        </w:numPr>
        <w:ind w:left="360"/>
        <w:jc w:val="both"/>
        <w:rPr>
          <w:rFonts w:ascii="Lucida Sans Unicode" w:hAnsi="Lucida Sans Unicode" w:cs="Lucida Sans Unicode"/>
          <w:color w:val="000000" w:themeColor="text1"/>
        </w:rPr>
      </w:pPr>
      <w:r w:rsidRPr="009052C9">
        <w:rPr>
          <w:rFonts w:ascii="Lucida Sans Unicode" w:hAnsi="Lucida Sans Unicode" w:cs="Lucida Sans Unicode"/>
          <w:color w:val="000000" w:themeColor="text1"/>
        </w:rPr>
        <w:t xml:space="preserve">El 5 de diciembre de 2021 venció el Fideicomiso FOGUAVI G&amp;T Continental, </w:t>
      </w:r>
      <w:r w:rsidR="009052C9" w:rsidRPr="009052C9">
        <w:rPr>
          <w:rFonts w:ascii="Lucida Sans Unicode" w:hAnsi="Lucida Sans Unicode" w:cs="Lucida Sans Unicode"/>
          <w:color w:val="000000" w:themeColor="text1"/>
        </w:rPr>
        <w:t>constituido en el Banco G&amp;T Continental por el Fondo Guatemalteco para la Vivienda (hoy FOPAVI), dependencia de Ministerio de Comunicaciones, Infraestructura y Vivienda.</w:t>
      </w:r>
    </w:p>
    <w:p w14:paraId="6407E13B" w14:textId="7518B683" w:rsidR="006830BE" w:rsidRPr="009052C9" w:rsidRDefault="006830BE" w:rsidP="009052C9">
      <w:pPr>
        <w:pStyle w:val="Prrafodelista"/>
        <w:ind w:left="360"/>
        <w:jc w:val="both"/>
        <w:rPr>
          <w:rFonts w:ascii="Lucida Sans Unicode" w:hAnsi="Lucida Sans Unicode" w:cs="Lucida Sans Unicode"/>
          <w:color w:val="000000" w:themeColor="text1"/>
        </w:rPr>
      </w:pPr>
    </w:p>
    <w:p w14:paraId="1D586F40" w14:textId="77777777"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138 del 21de junio de 2022, autorizada por el notario Luis Carlos Escobar, se modificó el plazo contractual del Fideicomiso </w:t>
      </w:r>
      <w:r w:rsidRPr="00893FC0">
        <w:rPr>
          <w:rFonts w:ascii="Lucida Sans Unicode" w:hAnsi="Lucida Sans Unicode" w:cs="Lucida Sans Unicode"/>
          <w:color w:val="000000" w:themeColor="text1"/>
        </w:rPr>
        <w:lastRenderedPageBreak/>
        <w:t>“Fondo de Tierras Acuerdos de Paz”, quedando éste como indefinido, según la cláusula novena.</w:t>
      </w:r>
    </w:p>
    <w:p w14:paraId="64B0A36B" w14:textId="77777777" w:rsidR="006830BE" w:rsidRPr="00554AD4" w:rsidRDefault="006830BE" w:rsidP="006830BE">
      <w:pPr>
        <w:pStyle w:val="Prrafodelista"/>
        <w:rPr>
          <w:rFonts w:ascii="Lucida Sans Unicode" w:hAnsi="Lucida Sans Unicode" w:cs="Lucida Sans Unicode"/>
          <w:color w:val="000000" w:themeColor="text1"/>
        </w:rPr>
      </w:pPr>
    </w:p>
    <w:p w14:paraId="677A3069" w14:textId="3E32E43F" w:rsidR="006830BE" w:rsidRPr="00BB254B" w:rsidRDefault="006830BE" w:rsidP="00BB254B">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w:t>
      </w:r>
      <w:r w:rsidR="00D90C94">
        <w:rPr>
          <w:rFonts w:ascii="Lucida Sans Unicode" w:hAnsi="Lucida Sans Unicode" w:cs="Lucida Sans Unicode"/>
          <w:color w:val="000000" w:themeColor="text1"/>
        </w:rPr>
        <w:t xml:space="preserve"> a cargo de</w:t>
      </w:r>
      <w:r w:rsidRPr="006A4866">
        <w:rPr>
          <w:rFonts w:ascii="Lucida Sans Unicode" w:hAnsi="Lucida Sans Unicode" w:cs="Lucida Sans Unicode"/>
          <w:color w:val="000000" w:themeColor="text1"/>
        </w:rPr>
        <w:t>l Consejo Nacional de Áreas Protegidas</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r w:rsidR="00BB254B" w:rsidRPr="00BB254B">
        <w:rPr>
          <w:rFonts w:ascii="Lucida Sans Unicode" w:hAnsi="Lucida Sans Unicode" w:cs="Lucida Sans Unicode"/>
          <w:color w:val="000000" w:themeColor="text1"/>
        </w:rPr>
        <w:t>El citado Consejo Nacional es el ente responsable de iniciar el expediente administrativo para la extinción del fideicomiso.</w:t>
      </w:r>
    </w:p>
    <w:p w14:paraId="084CCB96" w14:textId="77777777" w:rsidR="00250F34" w:rsidRPr="00250F34" w:rsidRDefault="00250F34" w:rsidP="00250F34">
      <w:pPr>
        <w:pStyle w:val="Prrafodelista"/>
        <w:rPr>
          <w:rFonts w:ascii="Lucida Sans Unicode" w:hAnsi="Lucida Sans Unicode" w:cs="Lucida Sans Unicode"/>
          <w:color w:val="000000" w:themeColor="text1"/>
        </w:rPr>
      </w:pPr>
    </w:p>
    <w:p w14:paraId="4F1A02F4" w14:textId="3A1467E7" w:rsidR="00250F34" w:rsidRPr="00893FC0" w:rsidRDefault="00250F34" w:rsidP="00250F34">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Pr>
          <w:rFonts w:ascii="Lucida Sans Unicode" w:hAnsi="Lucida Sans Unicode" w:cs="Lucida Sans Unicode"/>
          <w:color w:val="000000" w:themeColor="text1"/>
        </w:rPr>
        <w:t>68</w:t>
      </w:r>
      <w:r w:rsidRPr="00893FC0">
        <w:rPr>
          <w:rFonts w:ascii="Lucida Sans Unicode" w:hAnsi="Lucida Sans Unicode" w:cs="Lucida Sans Unicode"/>
          <w:color w:val="000000" w:themeColor="text1"/>
        </w:rPr>
        <w:t xml:space="preserve"> de fecha </w:t>
      </w:r>
      <w:r>
        <w:rPr>
          <w:rFonts w:ascii="Lucida Sans Unicode" w:hAnsi="Lucida Sans Unicode" w:cs="Lucida Sans Unicode"/>
          <w:color w:val="000000" w:themeColor="text1"/>
        </w:rPr>
        <w:t>09</w:t>
      </w:r>
      <w:r w:rsidRPr="00893FC0">
        <w:rPr>
          <w:rFonts w:ascii="Lucida Sans Unicode" w:hAnsi="Lucida Sans Unicode" w:cs="Lucida Sans Unicode"/>
          <w:color w:val="000000" w:themeColor="text1"/>
        </w:rPr>
        <w:t xml:space="preserve"> de</w:t>
      </w:r>
      <w:r>
        <w:rPr>
          <w:rFonts w:ascii="Lucida Sans Unicode" w:hAnsi="Lucida Sans Unicode" w:cs="Lucida Sans Unicode"/>
          <w:color w:val="000000" w:themeColor="text1"/>
        </w:rPr>
        <w:t xml:space="preserve"> febrero</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3</w:t>
      </w:r>
      <w:r w:rsidRPr="00893FC0">
        <w:rPr>
          <w:rFonts w:ascii="Lucida Sans Unicode" w:hAnsi="Lucida Sans Unicode" w:cs="Lucida Sans Unicode"/>
          <w:color w:val="000000" w:themeColor="text1"/>
        </w:rPr>
        <w:t xml:space="preserve">, autorizada por </w:t>
      </w:r>
      <w:r>
        <w:rPr>
          <w:rFonts w:ascii="Lucida Sans Unicode" w:hAnsi="Lucida Sans Unicode" w:cs="Lucida Sans Unicode"/>
          <w:color w:val="000000" w:themeColor="text1"/>
        </w:rPr>
        <w:t xml:space="preserve">el </w:t>
      </w:r>
      <w:r w:rsidR="00E46F5C">
        <w:rPr>
          <w:rFonts w:ascii="Lucida Sans Unicode" w:hAnsi="Lucida Sans Unicode" w:cs="Lucida Sans Unicode"/>
          <w:color w:val="000000" w:themeColor="text1"/>
        </w:rPr>
        <w:t>Notario</w:t>
      </w:r>
      <w:r>
        <w:rPr>
          <w:rFonts w:ascii="Lucida Sans Unicode" w:hAnsi="Lucida Sans Unicode" w:cs="Lucida Sans Unicode"/>
          <w:color w:val="000000" w:themeColor="text1"/>
        </w:rPr>
        <w:t xml:space="preserve"> José Rodrigo </w:t>
      </w:r>
      <w:r w:rsidR="009026EB">
        <w:rPr>
          <w:rFonts w:ascii="Lucida Sans Unicode" w:hAnsi="Lucida Sans Unicode" w:cs="Lucida Sans Unicode"/>
          <w:color w:val="000000" w:themeColor="text1"/>
        </w:rPr>
        <w:t>Meneses Carazo</w:t>
      </w:r>
      <w:r>
        <w:rPr>
          <w:rFonts w:ascii="Lucida Sans Unicode" w:hAnsi="Lucida Sans Unicode" w:cs="Lucida Sans Unicode"/>
          <w:color w:val="000000" w:themeColor="text1"/>
        </w:rPr>
        <w:t>,</w:t>
      </w:r>
      <w:r w:rsidRPr="00893FC0">
        <w:rPr>
          <w:rFonts w:ascii="Lucida Sans Unicode" w:hAnsi="Lucida Sans Unicode" w:cs="Lucida Sans Unicode"/>
          <w:color w:val="000000" w:themeColor="text1"/>
        </w:rPr>
        <w:t xml:space="preserve"> se extinguió el </w:t>
      </w:r>
      <w:r w:rsidR="009026EB" w:rsidRPr="009026EB">
        <w:rPr>
          <w:rFonts w:ascii="Lucida Sans Unicode" w:hAnsi="Lucida Sans Unicode" w:cs="Lucida Sans Unicode"/>
          <w:color w:val="000000" w:themeColor="text1"/>
        </w:rPr>
        <w:t>Fideicomiso de Administración INDE-Obras Rurales de Occidente y Oriente</w:t>
      </w:r>
      <w:r w:rsidRPr="00893FC0">
        <w:rPr>
          <w:rFonts w:ascii="Lucida Sans Unicode" w:hAnsi="Lucida Sans Unicode" w:cs="Lucida Sans Unicode"/>
          <w:color w:val="000000" w:themeColor="text1"/>
        </w:rPr>
        <w:t>, constituido en B</w:t>
      </w:r>
      <w:r w:rsidR="00AF2616">
        <w:rPr>
          <w:rFonts w:ascii="Lucida Sans Unicode" w:hAnsi="Lucida Sans Unicode" w:cs="Lucida Sans Unicode"/>
          <w:color w:val="000000" w:themeColor="text1"/>
        </w:rPr>
        <w:t xml:space="preserve">anco </w:t>
      </w:r>
      <w:r w:rsidR="00AB147D">
        <w:rPr>
          <w:rFonts w:ascii="Lucida Sans Unicode" w:hAnsi="Lucida Sans Unicode" w:cs="Lucida Sans Unicode"/>
          <w:color w:val="000000" w:themeColor="text1"/>
        </w:rPr>
        <w:t>Agr</w:t>
      </w:r>
      <w:r w:rsidR="009052C9">
        <w:rPr>
          <w:rFonts w:ascii="Lucida Sans Unicode" w:hAnsi="Lucida Sans Unicode" w:cs="Lucida Sans Unicode"/>
          <w:color w:val="000000" w:themeColor="text1"/>
        </w:rPr>
        <w:t>o</w:t>
      </w:r>
      <w:r w:rsidR="00AF2616">
        <w:rPr>
          <w:rFonts w:ascii="Lucida Sans Unicode" w:hAnsi="Lucida Sans Unicode" w:cs="Lucida Sans Unicode"/>
          <w:color w:val="000000" w:themeColor="text1"/>
        </w:rPr>
        <w:t xml:space="preserve"> Mercantil</w:t>
      </w:r>
      <w:r w:rsidRPr="00893FC0">
        <w:rPr>
          <w:rFonts w:ascii="Lucida Sans Unicode" w:hAnsi="Lucida Sans Unicode" w:cs="Lucida Sans Unicode"/>
          <w:color w:val="000000" w:themeColor="text1"/>
        </w:rPr>
        <w:t xml:space="preserve">, cuyo ente </w:t>
      </w:r>
      <w:r w:rsidRPr="0075631D">
        <w:rPr>
          <w:rFonts w:ascii="Lucida Sans Unicode" w:hAnsi="Lucida Sans Unicode" w:cs="Lucida Sans Unicode"/>
          <w:color w:val="000000" w:themeColor="text1"/>
        </w:rPr>
        <w:t xml:space="preserve">responsable </w:t>
      </w:r>
      <w:r w:rsidRPr="0075631D">
        <w:t>e</w:t>
      </w:r>
      <w:r w:rsidR="00EA303A" w:rsidRPr="0075631D">
        <w:t>ra</w:t>
      </w:r>
      <w:r w:rsidRPr="0075631D">
        <w:t xml:space="preserve"> </w:t>
      </w:r>
      <w:r w:rsidR="009026EB" w:rsidRPr="0075631D">
        <w:rPr>
          <w:rFonts w:ascii="Lucida Sans Unicode" w:hAnsi="Lucida Sans Unicode" w:cs="Lucida Sans Unicode"/>
          <w:color w:val="000000" w:themeColor="text1"/>
        </w:rPr>
        <w:t>El</w:t>
      </w:r>
      <w:r w:rsidR="009026EB">
        <w:rPr>
          <w:rFonts w:ascii="Lucida Sans Unicode" w:hAnsi="Lucida Sans Unicode" w:cs="Lucida Sans Unicode"/>
          <w:color w:val="000000" w:themeColor="text1"/>
        </w:rPr>
        <w:t xml:space="preserve"> INDE</w:t>
      </w:r>
      <w:r w:rsidRPr="00893FC0">
        <w:rPr>
          <w:rFonts w:ascii="Lucida Sans Unicode" w:hAnsi="Lucida Sans Unicode" w:cs="Lucida Sans Unicode"/>
          <w:color w:val="000000" w:themeColor="text1"/>
        </w:rPr>
        <w:t>.</w:t>
      </w:r>
    </w:p>
    <w:p w14:paraId="7BCF6FA4" w14:textId="77777777" w:rsidR="006830BE" w:rsidRPr="00893FC0" w:rsidRDefault="006830BE" w:rsidP="006830BE">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5FFAD997" w14:textId="77777777" w:rsidR="006830BE" w:rsidRPr="00105D69" w:rsidRDefault="006830BE" w:rsidP="006830BE">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 periódico al proceso de extinción y liquidación de los fideicomisos cuyos plazos han fenecido y brinda apoyo técnico a las unidades ejecutoras de fideicomisos vencidos y los 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p w14:paraId="2567F2E3" w14:textId="77777777" w:rsidR="006830BE" w:rsidRDefault="006830BE"/>
    <w:sectPr w:rsidR="006830BE"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6F81" w14:textId="77777777" w:rsidR="00B62148" w:rsidRDefault="00B62148">
      <w:r>
        <w:separator/>
      </w:r>
    </w:p>
  </w:endnote>
  <w:endnote w:type="continuationSeparator" w:id="0">
    <w:p w14:paraId="2CA18D1C" w14:textId="77777777" w:rsidR="00B62148" w:rsidRDefault="00B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F6E" w14:textId="77777777" w:rsidR="004D6739" w:rsidRDefault="006830BE" w:rsidP="00262F4D">
    <w:pPr>
      <w:pStyle w:val="Piedepgina"/>
      <w:ind w:left="-1701"/>
    </w:pPr>
    <w:r>
      <w:rPr>
        <w:noProof/>
        <w:color w:val="042850"/>
      </w:rPr>
      <w:drawing>
        <wp:anchor distT="0" distB="0" distL="114300" distR="114300" simplePos="0" relativeHeight="251663360" behindDoc="1" locked="0" layoutInCell="1" allowOverlap="1" wp14:anchorId="6FA94E73" wp14:editId="4D33750F">
          <wp:simplePos x="0" y="0"/>
          <wp:positionH relativeFrom="column">
            <wp:posOffset>-1282889</wp:posOffset>
          </wp:positionH>
          <wp:positionV relativeFrom="paragraph">
            <wp:posOffset>-723331</wp:posOffset>
          </wp:positionV>
          <wp:extent cx="7778115" cy="927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8115" cy="927735"/>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4A1E8DDA" wp14:editId="1134B007">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8DDA" id="_x0000_t202" coordsize="21600,21600" o:spt="202" path="m,l,21600r21600,l21600,xe">
              <v:stroke joinstyle="miter"/>
              <v:path gradientshapeok="t" o:connecttype="rect"/>
            </v:shapetype>
            <v:shape id="Cuadro de texto 5" o:spid="_x0000_s1047" type="#_x0000_t202" style="position:absolute;left:0;text-align:left;margin-left:153.55pt;margin-top:27.2pt;width:120.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CuNgIAAF8EAAAOAAAAZHJzL2Uyb0RvYy54bWysVMFu2zAMvQ/YPwi6L3a8uEuNOEWWIsOA&#10;oi2QDj0rshQbkEVNUmJnXz9KjtOg22nYRaZEiuR7j/Lirm8VOQrrGtAlnU5SSoTmUDV6X9IfL5tP&#10;c0qcZ7piCrQo6Uk4erf8+GHRmUJkUIOqhCWYRLuiMyWtvTdFkjhei5a5CRih0SnBtszj1u6TyrIO&#10;s7cqydL0JunAVsYCF87h6f3gpMuYX0rB/ZOUTniiSoq9+bjauO7CmiwXrNhbZuqGn9tg/9BFyxqN&#10;RS+p7pln5GCbP1K1DbfgQPoJhzYBKRsuIgZEM03fodnWzIiIBclx5kKT+39p+ePx2ZKmKmlOiWYt&#10;SrQ+sMoCqQTxovdA8kBSZ1yBsVuD0b7/Cj2KPZ47PAzYe2nb8EVUBP1I9+lCMWYiPFzKs/w2xVoc&#10;fVmWzecxffJ221jnvwloSTBKalHCyCw7PjiPnWDoGBKKadg0SkUZlSZdSW8+52m8cPHgDaXxYsAw&#10;9Bos3+/6CDwbceygOiE8C8OUOMM3DfbwwJx/ZhbHAhHhqPsnXKQCrAVni5Ia7K+/nYd4VAu9lHQ4&#10;ZiV1Pw/MCkrUd4063k5nszCXcTPLv2S4sdee3bVHH9o14CRP8VEZHs0Q79VoSgvtK76IVaiKLqY5&#10;1i6pH821H4YfXxQXq1UMwkk0zD/oreEhdWA1MPzSvzJrzjKEUXiEcSBZ8U6NIXbQY3XwIJsoVeB5&#10;YPVMP05xVPD84sIzud7HqLf/wvI3AAAA//8DAFBLAwQUAAYACAAAACEA9u9ZQeEAAAAJAQAADwAA&#10;AGRycy9kb3ducmV2LnhtbEyPwU7DMAyG70i8Q2QkbizdaFkpdaep0oSE2GFjF25u47UVTVKabCs8&#10;PeEEN1v+9Pv789Wke3Hm0XXWIMxnEQg2tVWdaRAOb5u7FITzZBT11jDCFztYFddXOWXKXsyOz3vf&#10;iBBiXEYIrfdDJqWrW9bkZnZgE25HO2ryYR0bqUa6hHDdy0UUPUhNnQkfWhq4bLn+2J80wku52dKu&#10;Wuj0uy+fX4/r4fPwniDe3kzrJxCeJ/8Hw69+UIciOFX2ZJQTPcJ9tJwHFCGJYxABSOJlGCqE9DEB&#10;WeTyf4PiBwAA//8DAFBLAQItABQABgAIAAAAIQC2gziS/gAAAOEBAAATAAAAAAAAAAAAAAAAAAAA&#10;AABbQ29udGVudF9UeXBlc10ueG1sUEsBAi0AFAAGAAgAAAAhADj9If/WAAAAlAEAAAsAAAAAAAAA&#10;AAAAAAAALwEAAF9yZWxzLy5yZWxzUEsBAi0AFAAGAAgAAAAhAFYzsK42AgAAXwQAAA4AAAAAAAAA&#10;AAAAAAAALgIAAGRycy9lMm9Eb2MueG1sUEsBAi0AFAAGAAgAAAAhAPbvWUHhAAAACQEAAA8AAAAA&#10;AAAAAAAAAAAAkAQAAGRycy9kb3ducmV2LnhtbFBLBQYAAAAABAAEAPMAAACeBQAAAAA=&#10;" filled="f" stroked="f" strokeweight=".5pt">
              <v:textbo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6558FC2D" w14:textId="77777777" w:rsidR="004D6739" w:rsidRDefault="009839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6794" w14:textId="77777777" w:rsidR="00B62148" w:rsidRDefault="00B62148">
      <w:r>
        <w:separator/>
      </w:r>
    </w:p>
  </w:footnote>
  <w:footnote w:type="continuationSeparator" w:id="0">
    <w:p w14:paraId="694BA3AC" w14:textId="77777777" w:rsidR="00B62148" w:rsidRDefault="00B6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3D46" w14:textId="77777777" w:rsidR="00A3540C" w:rsidRDefault="006830BE">
    <w:pPr>
      <w:pStyle w:val="Encabezado"/>
    </w:pPr>
    <w:r w:rsidRPr="00EE5137">
      <w:rPr>
        <w:rFonts w:eastAsiaTheme="minorEastAsia"/>
        <w:noProof/>
        <w:lang w:val="es-ES"/>
      </w:rPr>
      <mc:AlternateContent>
        <mc:Choice Requires="wps">
          <w:drawing>
            <wp:anchor distT="0" distB="0" distL="114300" distR="114300" simplePos="0" relativeHeight="251662336" behindDoc="0" locked="0" layoutInCell="1" allowOverlap="1" wp14:anchorId="24F95C99" wp14:editId="0D623227">
              <wp:simplePos x="0" y="0"/>
              <wp:positionH relativeFrom="column">
                <wp:posOffset>1055181</wp:posOffset>
              </wp:positionH>
              <wp:positionV relativeFrom="paragraph">
                <wp:posOffset>327480</wp:posOffset>
              </wp:positionV>
              <wp:extent cx="2412694" cy="2038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C99" id="_x0000_t202" coordsize="21600,21600" o:spt="202" path="m,l,21600r21600,l21600,xe">
              <v:stroke joinstyle="miter"/>
              <v:path gradientshapeok="t" o:connecttype="rect"/>
            </v:shapetype>
            <v:shape id="Text Box 3" o:spid="_x0000_s1045" type="#_x0000_t202" style="position:absolute;margin-left:83.1pt;margin-top:25.8pt;width:19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eLgIAAFE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UdU6JZ&#10;gxRtRefJN+jIOKDTGjfDpI3BNN+hG1k++x06w9CdtE34xXEIxhHn0wXbUIyjM59k+fRuQgnHWJ6O&#10;b7M8lEnevzbW+e8CGhKMglrkLkLKjmvn+9RzSmimYVUrFflTmrQFnY5v0vjBJYLFlcYeYYb+rcHy&#10;3a4bBttBecK5LPS6cIavamy+Zs6/MItCwFFQ3P4ZD6kAm8BgUVKB/fU3f8hHfjBKSYvCKqj7eWBW&#10;UKJ+aGTuLptMghLjZXLzNceLvY7sriP60DwAajfDNTI8miHfq7MpLTRvuAPL0BVDTHPsXVB/Nh98&#10;L3fcIS6Wy5iE2jPMr/XG8FA6wBmg3XZvzJoBf4/MPcFZgmz2gYY+tydiefAg68hRALhHdcAddRtZ&#10;HnYsLMb1PWa9/xMsfgMAAP//AwBQSwMEFAAGAAgAAAAhACMu/xTfAAAACQEAAA8AAABkcnMvZG93&#10;bnJldi54bWxMj8FOg0AQhu8mvsNmTLzZpShIkKVpSBoTo4fWXrwN7BSI7Cyy2xZ9ercnPf4zX/75&#10;pljNZhAnmlxvWcFyEYEgbqzuuVWwf9/cZSCcR9Y4WCYF3+RgVV5fFZhre+YtnXa+FaGEXY4KOu/H&#10;XErXdGTQLexIHHYHOxn0IU6t1BOeQ7kZZBxFqTTYc7jQ4UhVR83n7mgUvFSbN9zWscl+hur59bAe&#10;v/YfiVK3N/P6CYSn2f/BcNEP6lAGp9oeWTsxhJymcUAVJMsURACSh8ugVpDdP4IsC/n/g/IXAAD/&#10;/wMAUEsBAi0AFAAGAAgAAAAhALaDOJL+AAAA4QEAABMAAAAAAAAAAAAAAAAAAAAAAFtDb250ZW50&#10;X1R5cGVzXS54bWxQSwECLQAUAAYACAAAACEAOP0h/9YAAACUAQAACwAAAAAAAAAAAAAAAAAvAQAA&#10;X3JlbHMvLnJlbHNQSwECLQAUAAYACAAAACEA9WHZXi4CAABRBAAADgAAAAAAAAAAAAAAAAAuAgAA&#10;ZHJzL2Uyb0RvYy54bWxQSwECLQAUAAYACAAAACEAIy7/FN8AAAAJAQAADwAAAAAAAAAAAAAAAACI&#10;BAAAZHJzL2Rvd25yZXYueG1sUEsFBgAAAAAEAAQA8wAAAJQFAAAAAA==&#10;" filled="f" stroked="f" strokeweight=".5pt">
              <v:textbo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v:textbox>
            </v:shape>
          </w:pict>
        </mc:Fallback>
      </mc:AlternateContent>
    </w:r>
    <w:r w:rsidRPr="00EE5137">
      <w:rPr>
        <w:rFonts w:eastAsiaTheme="minorEastAsia"/>
        <w:noProof/>
        <w:lang w:val="es-GT"/>
      </w:rPr>
      <mc:AlternateContent>
        <mc:Choice Requires="wps">
          <w:drawing>
            <wp:anchor distT="0" distB="0" distL="114300" distR="114300" simplePos="0" relativeHeight="251660288" behindDoc="0" locked="0" layoutInCell="1" allowOverlap="1" wp14:anchorId="0B2AAA1C" wp14:editId="7ECCA087">
              <wp:simplePos x="0" y="0"/>
              <wp:positionH relativeFrom="column">
                <wp:posOffset>1021535</wp:posOffset>
              </wp:positionH>
              <wp:positionV relativeFrom="paragraph">
                <wp:posOffset>-170512</wp:posOffset>
              </wp:positionV>
              <wp:extent cx="1348740" cy="5539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48740" cy="553980"/>
                      </a:xfrm>
                      <a:prstGeom prst="rect">
                        <a:avLst/>
                      </a:prstGeom>
                      <a:noFill/>
                      <a:ln w="6350">
                        <a:noFill/>
                      </a:ln>
                    </wps:spPr>
                    <wps:txb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AA1C" id="Cuadro de texto 6" o:spid="_x0000_s1046" type="#_x0000_t202" style="position:absolute;margin-left:80.45pt;margin-top:-13.45pt;width:10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94MwIAAF8EAAAOAAAAZHJzL2Uyb0RvYy54bWysVE1v2zAMvQ/YfxB0X5zvpkacIkuRYUDQ&#10;FkiHnhVZig1IoiYpsbNfP0pO0qDbadhFpkSK4nuP9Pyh1YochfM1mIIOen1KhOFQ1mZf0B+v6y8z&#10;SnxgpmQKjCjoSXj6sPj8ad7YXAyhAlUKRzCJ8XljC1qFYPMs87wSmvkeWGHQKcFpFnDr9lnpWIPZ&#10;tcqG/f40a8CV1gEX3uPpY+eki5RfSsHDs5ReBKIKirWFtLq07uKaLeYs3ztmq5qfy2D/UIVmtcFH&#10;r6keWWDk4Oo/UumaO/AgQ4+DzkDKmouEAdEM+h/QbCtmRcKC5Hh7pcn/v7T86fjiSF0WdEqJYRol&#10;Wh1Y6YCUggTRBiDTSFJjfY6xW4vRof0KLYp9Ofd4GLG30un4RVQE/Uj36UoxZiI8XhqNZ3djdHH0&#10;TSaj+1nSIHu/bZ0P3wRoEo2COpQwMcuOGx+wEgy9hMTHDKxrpZKMypAGcYwm/XTh6sEbyuDFiKGr&#10;NVqh3bUJ+BXHDsoTwnPQdYm3fF1jDRvmwwtz2BZYNrZ6eMZFKsC34GxRUoH79bfzGI9qoZeSBtus&#10;oP7ngTlBifpuUMf7wTiyEdJmPLkb4sbdena3HnPQK8BOHuBQWZ7MGB/UxZQO9BtOxDK+ii5mOL5d&#10;0HAxV6FrfpwoLpbLFISdaFnYmK3lMXVkNTL82r4xZ88yxFZ4gktDsvyDGl1sp8fyEEDWSarIc8fq&#10;mX7s4qTgeeLimNzuU9T7f2HxGwAA//8DAFBLAwQUAAYACAAAACEA45ztNuEAAAAKAQAADwAAAGRy&#10;cy9kb3ducmV2LnhtbEyPTUvDQBCG74L/YRnBW7trgrFNsyklUATRQ2sv3ibZbRLcj5jdttFf73iq&#10;t3mZh3eeKdaTNeysx9B7J+FhLoBp13jVu1bC4X07WwALEZ1C452W8K0DrMvbmwJz5S9up8/72DIq&#10;cSFHCV2MQ855aDptMcz9oB3tjn60GCmOLVcjXqjcGp4IkXGLvaMLHQ666nTzuT9ZCS/V9g13dWIX&#10;P6Z6fj1uhq/Dx6OU93fTZgUs6ileYfjTJ3Uoyan2J6cCM5QzsSRUwizJaCAifUpTYLWETKTAy4L/&#10;f6H8BQAA//8DAFBLAQItABQABgAIAAAAIQC2gziS/gAAAOEBAAATAAAAAAAAAAAAAAAAAAAAAABb&#10;Q29udGVudF9UeXBlc10ueG1sUEsBAi0AFAAGAAgAAAAhADj9If/WAAAAlAEAAAsAAAAAAAAAAAAA&#10;AAAALwEAAF9yZWxzLy5yZWxzUEsBAi0AFAAGAAgAAAAhAEp6z3gzAgAAXwQAAA4AAAAAAAAAAAAA&#10;AAAALgIAAGRycy9lMm9Eb2MueG1sUEsBAi0AFAAGAAgAAAAhAOOc7TbhAAAACgEAAA8AAAAAAAAA&#10;AAAAAAAAjQQAAGRycy9kb3ducmV2LnhtbFBLBQYAAAAABAAEAPMAAACbBQAAAAA=&#10;" filled="f" stroked="f" strokeweight=".5pt">
              <v:textbo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v:textbox>
            </v:shape>
          </w:pict>
        </mc:Fallback>
      </mc:AlternateContent>
    </w:r>
    <w:r>
      <w:rPr>
        <w:noProof/>
      </w:rPr>
      <w:drawing>
        <wp:anchor distT="0" distB="0" distL="114300" distR="114300" simplePos="0" relativeHeight="251659264" behindDoc="1" locked="0" layoutInCell="1" allowOverlap="1" wp14:anchorId="0B374944" wp14:editId="630270AB">
          <wp:simplePos x="0" y="0"/>
          <wp:positionH relativeFrom="column">
            <wp:posOffset>-907576</wp:posOffset>
          </wp:positionH>
          <wp:positionV relativeFrom="paragraph">
            <wp:posOffset>-451011</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E"/>
    <w:rsid w:val="00015107"/>
    <w:rsid w:val="0002181E"/>
    <w:rsid w:val="00027712"/>
    <w:rsid w:val="000338B9"/>
    <w:rsid w:val="00043971"/>
    <w:rsid w:val="00053892"/>
    <w:rsid w:val="00083EF4"/>
    <w:rsid w:val="000843C2"/>
    <w:rsid w:val="000914EC"/>
    <w:rsid w:val="000A0AE0"/>
    <w:rsid w:val="000B24BC"/>
    <w:rsid w:val="000C536F"/>
    <w:rsid w:val="000C6AFD"/>
    <w:rsid w:val="000F05A0"/>
    <w:rsid w:val="000F2510"/>
    <w:rsid w:val="00104DCA"/>
    <w:rsid w:val="001217AB"/>
    <w:rsid w:val="00123457"/>
    <w:rsid w:val="001272B0"/>
    <w:rsid w:val="0018201D"/>
    <w:rsid w:val="0018499C"/>
    <w:rsid w:val="00186AAE"/>
    <w:rsid w:val="001917BE"/>
    <w:rsid w:val="001B47D2"/>
    <w:rsid w:val="00202751"/>
    <w:rsid w:val="00202826"/>
    <w:rsid w:val="002034F4"/>
    <w:rsid w:val="0020776E"/>
    <w:rsid w:val="002403CE"/>
    <w:rsid w:val="00250F34"/>
    <w:rsid w:val="00252976"/>
    <w:rsid w:val="0026076B"/>
    <w:rsid w:val="00263CDE"/>
    <w:rsid w:val="00275B77"/>
    <w:rsid w:val="002764B3"/>
    <w:rsid w:val="00280DB2"/>
    <w:rsid w:val="0028420B"/>
    <w:rsid w:val="002A43CD"/>
    <w:rsid w:val="002D7D86"/>
    <w:rsid w:val="002E78F9"/>
    <w:rsid w:val="002F7392"/>
    <w:rsid w:val="00326538"/>
    <w:rsid w:val="003306EE"/>
    <w:rsid w:val="00331968"/>
    <w:rsid w:val="00331FA6"/>
    <w:rsid w:val="00336FDE"/>
    <w:rsid w:val="00344691"/>
    <w:rsid w:val="00375632"/>
    <w:rsid w:val="00386810"/>
    <w:rsid w:val="003A37B8"/>
    <w:rsid w:val="003A3F94"/>
    <w:rsid w:val="003D44BB"/>
    <w:rsid w:val="003E34A1"/>
    <w:rsid w:val="003F1471"/>
    <w:rsid w:val="003F7EBA"/>
    <w:rsid w:val="00412944"/>
    <w:rsid w:val="00414FAE"/>
    <w:rsid w:val="00424AE0"/>
    <w:rsid w:val="004309EB"/>
    <w:rsid w:val="00450FDE"/>
    <w:rsid w:val="00453754"/>
    <w:rsid w:val="0048190A"/>
    <w:rsid w:val="00485416"/>
    <w:rsid w:val="004A4EAB"/>
    <w:rsid w:val="004B08D6"/>
    <w:rsid w:val="004C51CF"/>
    <w:rsid w:val="004D0391"/>
    <w:rsid w:val="00522112"/>
    <w:rsid w:val="00564932"/>
    <w:rsid w:val="00566B03"/>
    <w:rsid w:val="005A78A6"/>
    <w:rsid w:val="005B0108"/>
    <w:rsid w:val="005B3485"/>
    <w:rsid w:val="005D34E1"/>
    <w:rsid w:val="005F1C43"/>
    <w:rsid w:val="005F2957"/>
    <w:rsid w:val="005F5912"/>
    <w:rsid w:val="0062452D"/>
    <w:rsid w:val="0063706C"/>
    <w:rsid w:val="00640600"/>
    <w:rsid w:val="0065273F"/>
    <w:rsid w:val="00652CF8"/>
    <w:rsid w:val="006811D9"/>
    <w:rsid w:val="006830BE"/>
    <w:rsid w:val="006937E3"/>
    <w:rsid w:val="006A0EC6"/>
    <w:rsid w:val="006A2525"/>
    <w:rsid w:val="006A4C61"/>
    <w:rsid w:val="006B0922"/>
    <w:rsid w:val="006B09D9"/>
    <w:rsid w:val="006B11D3"/>
    <w:rsid w:val="006B6B65"/>
    <w:rsid w:val="006C14BF"/>
    <w:rsid w:val="006C42AB"/>
    <w:rsid w:val="006E3576"/>
    <w:rsid w:val="006F08A0"/>
    <w:rsid w:val="006F3D28"/>
    <w:rsid w:val="00710530"/>
    <w:rsid w:val="00721DD9"/>
    <w:rsid w:val="00723384"/>
    <w:rsid w:val="007461AB"/>
    <w:rsid w:val="0075631D"/>
    <w:rsid w:val="00772FAB"/>
    <w:rsid w:val="007B0C63"/>
    <w:rsid w:val="007B3C52"/>
    <w:rsid w:val="007B5891"/>
    <w:rsid w:val="007B77EA"/>
    <w:rsid w:val="007C4ADF"/>
    <w:rsid w:val="007E795F"/>
    <w:rsid w:val="007F1DAA"/>
    <w:rsid w:val="007F4092"/>
    <w:rsid w:val="008060FC"/>
    <w:rsid w:val="00812787"/>
    <w:rsid w:val="00815207"/>
    <w:rsid w:val="00815CDC"/>
    <w:rsid w:val="00820489"/>
    <w:rsid w:val="00831F7A"/>
    <w:rsid w:val="00850A28"/>
    <w:rsid w:val="00853285"/>
    <w:rsid w:val="0085375C"/>
    <w:rsid w:val="00866171"/>
    <w:rsid w:val="00893D31"/>
    <w:rsid w:val="008944BF"/>
    <w:rsid w:val="00897667"/>
    <w:rsid w:val="008A363D"/>
    <w:rsid w:val="008A5F78"/>
    <w:rsid w:val="008B29B5"/>
    <w:rsid w:val="008B473B"/>
    <w:rsid w:val="008B6139"/>
    <w:rsid w:val="008B7896"/>
    <w:rsid w:val="008D307F"/>
    <w:rsid w:val="008D4183"/>
    <w:rsid w:val="008D478C"/>
    <w:rsid w:val="008E71F2"/>
    <w:rsid w:val="008F7B57"/>
    <w:rsid w:val="00901682"/>
    <w:rsid w:val="009026EB"/>
    <w:rsid w:val="009052C9"/>
    <w:rsid w:val="00916951"/>
    <w:rsid w:val="00931840"/>
    <w:rsid w:val="00934E7B"/>
    <w:rsid w:val="00981777"/>
    <w:rsid w:val="009839AB"/>
    <w:rsid w:val="009A2567"/>
    <w:rsid w:val="009B0F8D"/>
    <w:rsid w:val="009C5962"/>
    <w:rsid w:val="009D5A35"/>
    <w:rsid w:val="009E22DB"/>
    <w:rsid w:val="009E579E"/>
    <w:rsid w:val="009F151D"/>
    <w:rsid w:val="00A1088A"/>
    <w:rsid w:val="00A11A3E"/>
    <w:rsid w:val="00A31944"/>
    <w:rsid w:val="00A3666E"/>
    <w:rsid w:val="00A369A4"/>
    <w:rsid w:val="00A36A9B"/>
    <w:rsid w:val="00A40FED"/>
    <w:rsid w:val="00A451E5"/>
    <w:rsid w:val="00A55F02"/>
    <w:rsid w:val="00A6165B"/>
    <w:rsid w:val="00A9786C"/>
    <w:rsid w:val="00AA6639"/>
    <w:rsid w:val="00AB147D"/>
    <w:rsid w:val="00AC0A6E"/>
    <w:rsid w:val="00AC787E"/>
    <w:rsid w:val="00AD3A8A"/>
    <w:rsid w:val="00AD6B79"/>
    <w:rsid w:val="00AF2616"/>
    <w:rsid w:val="00AF5480"/>
    <w:rsid w:val="00AF636B"/>
    <w:rsid w:val="00B108D6"/>
    <w:rsid w:val="00B16B86"/>
    <w:rsid w:val="00B358AB"/>
    <w:rsid w:val="00B43BE7"/>
    <w:rsid w:val="00B607AC"/>
    <w:rsid w:val="00B62148"/>
    <w:rsid w:val="00B900A1"/>
    <w:rsid w:val="00BB254B"/>
    <w:rsid w:val="00BE2948"/>
    <w:rsid w:val="00BE7968"/>
    <w:rsid w:val="00BF4BAC"/>
    <w:rsid w:val="00C104F9"/>
    <w:rsid w:val="00C21B07"/>
    <w:rsid w:val="00C23585"/>
    <w:rsid w:val="00C30FF0"/>
    <w:rsid w:val="00C32074"/>
    <w:rsid w:val="00C40082"/>
    <w:rsid w:val="00C53BE2"/>
    <w:rsid w:val="00C660C8"/>
    <w:rsid w:val="00C67538"/>
    <w:rsid w:val="00C81E06"/>
    <w:rsid w:val="00CB00F1"/>
    <w:rsid w:val="00CB3347"/>
    <w:rsid w:val="00CC1A7D"/>
    <w:rsid w:val="00CD742A"/>
    <w:rsid w:val="00CE03F1"/>
    <w:rsid w:val="00CF0591"/>
    <w:rsid w:val="00CF13B4"/>
    <w:rsid w:val="00CF201C"/>
    <w:rsid w:val="00D03726"/>
    <w:rsid w:val="00D17453"/>
    <w:rsid w:val="00D319C8"/>
    <w:rsid w:val="00D36A25"/>
    <w:rsid w:val="00D41511"/>
    <w:rsid w:val="00D433F2"/>
    <w:rsid w:val="00D539A2"/>
    <w:rsid w:val="00D6703E"/>
    <w:rsid w:val="00D7046C"/>
    <w:rsid w:val="00D90C94"/>
    <w:rsid w:val="00D91838"/>
    <w:rsid w:val="00D92751"/>
    <w:rsid w:val="00DA1C49"/>
    <w:rsid w:val="00DA51DA"/>
    <w:rsid w:val="00DB506F"/>
    <w:rsid w:val="00DD059E"/>
    <w:rsid w:val="00DD2203"/>
    <w:rsid w:val="00DF275C"/>
    <w:rsid w:val="00DF3448"/>
    <w:rsid w:val="00E073E3"/>
    <w:rsid w:val="00E326F9"/>
    <w:rsid w:val="00E34485"/>
    <w:rsid w:val="00E46F5C"/>
    <w:rsid w:val="00E546D1"/>
    <w:rsid w:val="00E70EBF"/>
    <w:rsid w:val="00E9699F"/>
    <w:rsid w:val="00EA1338"/>
    <w:rsid w:val="00EA303A"/>
    <w:rsid w:val="00EA7EB1"/>
    <w:rsid w:val="00EB5E7D"/>
    <w:rsid w:val="00EE204F"/>
    <w:rsid w:val="00EE6DB7"/>
    <w:rsid w:val="00EE6EF8"/>
    <w:rsid w:val="00F1662E"/>
    <w:rsid w:val="00F31362"/>
    <w:rsid w:val="00F405E8"/>
    <w:rsid w:val="00F54FD4"/>
    <w:rsid w:val="00F82C35"/>
    <w:rsid w:val="00F83163"/>
    <w:rsid w:val="00F93932"/>
    <w:rsid w:val="00FA6E78"/>
    <w:rsid w:val="00FB10D0"/>
    <w:rsid w:val="00FC34F6"/>
    <w:rsid w:val="00FC483D"/>
    <w:rsid w:val="00FD7A5C"/>
    <w:rsid w:val="00FF39BC"/>
    <w:rsid w:val="00FF7E4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60D8"/>
  <w15:chartTrackingRefBased/>
  <w15:docId w15:val="{CD1A916C-D4FD-4B8C-BC5D-95068AA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BE"/>
    <w:pPr>
      <w:spacing w:after="0" w:line="240" w:lineRule="auto"/>
    </w:pPr>
    <w:rPr>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BE"/>
    <w:pPr>
      <w:tabs>
        <w:tab w:val="center" w:pos="4419"/>
        <w:tab w:val="right" w:pos="8838"/>
      </w:tabs>
    </w:pPr>
  </w:style>
  <w:style w:type="character" w:customStyle="1" w:styleId="EncabezadoCar">
    <w:name w:val="Encabezado Car"/>
    <w:basedOn w:val="Fuentedeprrafopredeter"/>
    <w:link w:val="Encabezado"/>
    <w:uiPriority w:val="99"/>
    <w:rsid w:val="006830BE"/>
    <w:rPr>
      <w:sz w:val="24"/>
      <w:szCs w:val="24"/>
      <w:lang w:val="es-ES_tradnl"/>
    </w:rPr>
  </w:style>
  <w:style w:type="paragraph" w:styleId="Piedepgina">
    <w:name w:val="footer"/>
    <w:basedOn w:val="Normal"/>
    <w:link w:val="PiedepginaCar"/>
    <w:uiPriority w:val="99"/>
    <w:unhideWhenUsed/>
    <w:rsid w:val="006830BE"/>
    <w:pPr>
      <w:tabs>
        <w:tab w:val="center" w:pos="4419"/>
        <w:tab w:val="right" w:pos="8838"/>
      </w:tabs>
    </w:pPr>
  </w:style>
  <w:style w:type="character" w:customStyle="1" w:styleId="PiedepginaCar">
    <w:name w:val="Pie de página Car"/>
    <w:basedOn w:val="Fuentedeprrafopredeter"/>
    <w:link w:val="Piedepgina"/>
    <w:uiPriority w:val="99"/>
    <w:rsid w:val="006830BE"/>
    <w:rPr>
      <w:sz w:val="24"/>
      <w:szCs w:val="24"/>
      <w:lang w:val="es-ES_tradnl"/>
    </w:rPr>
  </w:style>
  <w:style w:type="paragraph" w:styleId="Textoindependiente">
    <w:name w:val="Body Text"/>
    <w:basedOn w:val="Normal"/>
    <w:link w:val="TextoindependienteCar"/>
    <w:rsid w:val="006830BE"/>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830BE"/>
    <w:rPr>
      <w:rFonts w:ascii="Arial" w:eastAsia="Times New Roman" w:hAnsi="Arial" w:cs="Arial"/>
      <w:sz w:val="24"/>
      <w:szCs w:val="24"/>
      <w:lang w:val="es-ES" w:eastAsia="es-ES"/>
    </w:rPr>
  </w:style>
  <w:style w:type="paragraph" w:styleId="Prrafodelista">
    <w:name w:val="List Paragraph"/>
    <w:basedOn w:val="Normal"/>
    <w:uiPriority w:val="34"/>
    <w:qFormat/>
    <w:rsid w:val="006830BE"/>
    <w:pPr>
      <w:ind w:left="720"/>
      <w:contextualSpacing/>
    </w:pPr>
    <w:rPr>
      <w:rFonts w:ascii="Arial" w:hAnsi="Arial"/>
      <w:sz w:val="22"/>
      <w:szCs w:val="22"/>
      <w:lang w:val="es-ES"/>
    </w:rPr>
  </w:style>
  <w:style w:type="paragraph" w:customStyle="1" w:styleId="Default">
    <w:name w:val="Default"/>
    <w:rsid w:val="006830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18302">
      <w:bodyDiv w:val="1"/>
      <w:marLeft w:val="0"/>
      <w:marRight w:val="0"/>
      <w:marTop w:val="0"/>
      <w:marBottom w:val="0"/>
      <w:divBdr>
        <w:top w:val="none" w:sz="0" w:space="0" w:color="auto"/>
        <w:left w:val="none" w:sz="0" w:space="0" w:color="auto"/>
        <w:bottom w:val="none" w:sz="0" w:space="0" w:color="auto"/>
        <w:right w:val="none" w:sz="0" w:space="0" w:color="auto"/>
      </w:divBdr>
    </w:div>
    <w:div w:id="457794999">
      <w:bodyDiv w:val="1"/>
      <w:marLeft w:val="0"/>
      <w:marRight w:val="0"/>
      <w:marTop w:val="0"/>
      <w:marBottom w:val="0"/>
      <w:divBdr>
        <w:top w:val="none" w:sz="0" w:space="0" w:color="auto"/>
        <w:left w:val="none" w:sz="0" w:space="0" w:color="auto"/>
        <w:bottom w:val="none" w:sz="0" w:space="0" w:color="auto"/>
        <w:right w:val="none" w:sz="0" w:space="0" w:color="auto"/>
      </w:divBdr>
    </w:div>
    <w:div w:id="641737771">
      <w:bodyDiv w:val="1"/>
      <w:marLeft w:val="0"/>
      <w:marRight w:val="0"/>
      <w:marTop w:val="0"/>
      <w:marBottom w:val="0"/>
      <w:divBdr>
        <w:top w:val="none" w:sz="0" w:space="0" w:color="auto"/>
        <w:left w:val="none" w:sz="0" w:space="0" w:color="auto"/>
        <w:bottom w:val="none" w:sz="0" w:space="0" w:color="auto"/>
        <w:right w:val="none" w:sz="0" w:space="0" w:color="auto"/>
      </w:divBdr>
    </w:div>
    <w:div w:id="1882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172.18.3.210\ddf\Informes\Portal%20DdF\2023\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layout>
                <c:manualLayout>
                  <c:x val="1.4981189851268591E-2"/>
                  <c:y val="2.0953995333916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4C-48A3-A33C-A795AE41D03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'PNR AC'!$N$19:$N$23</c:f>
              <c:strCache>
                <c:ptCount val="5"/>
                <c:pt idx="0">
                  <c:v>BANGUAT</c:v>
                </c:pt>
                <c:pt idx="1">
                  <c:v>BANRURAL</c:v>
                </c:pt>
                <c:pt idx="2">
                  <c:v>CHN</c:v>
                </c:pt>
                <c:pt idx="3">
                  <c:v>INDUSTRIAL</c:v>
                </c:pt>
                <c:pt idx="4">
                  <c:v>OTROS</c:v>
                </c:pt>
              </c:strCache>
            </c:strRef>
          </c:cat>
          <c:val>
            <c:numRef>
              <c:f>'PNR AC'!$O$19:$O$23</c:f>
              <c:numCache>
                <c:formatCode>_(* #,##0.00_);_(* \(#,##0.00\);_(* "-"??_);_(@_)</c:formatCode>
                <c:ptCount val="5"/>
                <c:pt idx="0">
                  <c:v>667.31982883000001</c:v>
                </c:pt>
                <c:pt idx="1">
                  <c:v>11249.457822549999</c:v>
                </c:pt>
                <c:pt idx="2">
                  <c:v>10143.28913972</c:v>
                </c:pt>
                <c:pt idx="3">
                  <c:v>27.834336920000002</c:v>
                </c:pt>
                <c:pt idx="4">
                  <c:v>625.88521649999996</c:v>
                </c:pt>
              </c:numCache>
            </c:numRef>
          </c:val>
          <c:extLst>
            <c:ext xmlns:c16="http://schemas.microsoft.com/office/drawing/2014/chart" uri="{C3380CC4-5D6E-409C-BE32-E72D297353CC}">
              <c16:uniqueId val="{00000001-374C-48A3-A33C-A795AE41D03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3489123152798897E-2"/>
          <c:y val="0.13112304445728165"/>
          <c:w val="0.51485990023056727"/>
          <c:h val="0.73775391108543675"/>
        </c:manualLayout>
      </c:layout>
      <c:pie3DChart>
        <c:varyColors val="1"/>
        <c:ser>
          <c:idx val="0"/>
          <c:order val="0"/>
          <c:tx>
            <c:strRef>
              <c:f>'PNR AC'!$I$38:$I$40</c:f>
              <c:strCache>
                <c:ptCount val="3"/>
                <c:pt idx="0">
                  <c:v>NO REEMBOLSABLE</c:v>
                </c:pt>
                <c:pt idx="1">
                  <c:v>REEMBOLSABLE</c:v>
                </c:pt>
                <c:pt idx="2">
                  <c:v>MIXTO</c:v>
                </c:pt>
              </c:strCache>
            </c:strRef>
          </c:tx>
          <c:explosion val="25"/>
          <c:dLbls>
            <c:dLbl>
              <c:idx val="1"/>
              <c:layout>
                <c:manualLayout>
                  <c:x val="3.4216867469879515E-2"/>
                  <c:y val="-6.7766851724179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41-43F9-97A8-B53FB28BA8F6}"/>
                </c:ext>
              </c:extLst>
            </c:dLbl>
            <c:dLbl>
              <c:idx val="4"/>
              <c:layout>
                <c:manualLayout>
                  <c:x val="1.4981189851268591E-2"/>
                  <c:y val="2.0953995333916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41-43F9-97A8-B53FB28BA8F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Lit>
              <c:ptCount val="3"/>
              <c:pt idx="0">
                <c:v>NO REEMBOLSABLE</c:v>
              </c:pt>
              <c:pt idx="1">
                <c:v>REEMBOLSABLE</c:v>
              </c:pt>
              <c:pt idx="2">
                <c:v>MIXTO</c:v>
              </c:pt>
            </c:strLit>
          </c:cat>
          <c:val>
            <c:numRef>
              <c:f>'PNR AC'!$L$38:$L$40</c:f>
              <c:numCache>
                <c:formatCode>_(* #,##0.0_);_(* \(#,##0.0\);_(* "-"??_);_(@_)</c:formatCode>
                <c:ptCount val="3"/>
                <c:pt idx="0">
                  <c:v>17048.984741420001</c:v>
                </c:pt>
                <c:pt idx="1">
                  <c:v>1431.2583559599998</c:v>
                </c:pt>
                <c:pt idx="2">
                  <c:v>4233.5432471399999</c:v>
                </c:pt>
              </c:numCache>
            </c:numRef>
          </c:val>
          <c:extLst>
            <c:ext xmlns:c16="http://schemas.microsoft.com/office/drawing/2014/chart" uri="{C3380CC4-5D6E-409C-BE32-E72D297353CC}">
              <c16:uniqueId val="{00000002-4D41-43F9-97A8-B53FB28BA8F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3624-D22C-4315-9026-E62985ED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14</Pages>
  <Words>2382</Words>
  <Characters>13106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Adrián Guerra Chiquín</dc:creator>
  <cp:keywords/>
  <dc:description/>
  <cp:lastModifiedBy>Guerra Hernandez Adrian</cp:lastModifiedBy>
  <cp:revision>236</cp:revision>
  <dcterms:created xsi:type="dcterms:W3CDTF">2023-05-23T20:52:00Z</dcterms:created>
  <dcterms:modified xsi:type="dcterms:W3CDTF">2023-09-28T15:17:00Z</dcterms:modified>
</cp:coreProperties>
</file>