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6" w:rsidRDefault="00CB7467" w:rsidP="00906836">
      <w:pPr>
        <w:spacing w:after="0" w:line="240" w:lineRule="auto"/>
        <w:jc w:val="center"/>
        <w:rPr>
          <w:b/>
          <w:sz w:val="28"/>
          <w:szCs w:val="24"/>
        </w:rPr>
      </w:pPr>
      <w:bookmarkStart w:id="0" w:name="_GoBack"/>
      <w:bookmarkEnd w:id="0"/>
      <w:r>
        <w:rPr>
          <w:b/>
          <w:sz w:val="28"/>
          <w:szCs w:val="24"/>
        </w:rPr>
        <w:t>FICHA T</w:t>
      </w:r>
      <w:r>
        <w:rPr>
          <w:rFonts w:cstheme="minorHAnsi"/>
          <w:b/>
          <w:sz w:val="28"/>
          <w:szCs w:val="24"/>
        </w:rPr>
        <w:t>É</w:t>
      </w:r>
      <w:r w:rsidR="00906836" w:rsidRPr="00F715E3">
        <w:rPr>
          <w:b/>
          <w:sz w:val="28"/>
          <w:szCs w:val="24"/>
        </w:rPr>
        <w:t>CNICA DE L</w:t>
      </w:r>
      <w:r>
        <w:rPr>
          <w:b/>
          <w:sz w:val="28"/>
          <w:szCs w:val="24"/>
        </w:rPr>
        <w:t>A DISCUSI</w:t>
      </w:r>
      <w:r>
        <w:rPr>
          <w:rFonts w:cstheme="minorHAnsi"/>
          <w:b/>
          <w:sz w:val="28"/>
          <w:szCs w:val="24"/>
        </w:rPr>
        <w:t>Ó</w:t>
      </w:r>
      <w:r w:rsidR="00906836">
        <w:rPr>
          <w:b/>
          <w:sz w:val="28"/>
          <w:szCs w:val="24"/>
        </w:rPr>
        <w:t xml:space="preserve">N “PRESUPUESTO MULTIANUAL </w:t>
      </w:r>
      <w:r w:rsidR="00906836" w:rsidRPr="00F715E3">
        <w:rPr>
          <w:b/>
          <w:sz w:val="28"/>
          <w:szCs w:val="24"/>
        </w:rPr>
        <w:t xml:space="preserve"> 201</w:t>
      </w:r>
      <w:r w:rsidR="00906836">
        <w:rPr>
          <w:b/>
          <w:sz w:val="28"/>
          <w:szCs w:val="24"/>
        </w:rPr>
        <w:t xml:space="preserve">8-2022, </w:t>
      </w:r>
      <w:r>
        <w:rPr>
          <w:b/>
          <w:sz w:val="28"/>
          <w:szCs w:val="24"/>
        </w:rPr>
        <w:t>RUTA PA</w:t>
      </w:r>
      <w:r>
        <w:rPr>
          <w:rFonts w:cstheme="minorHAnsi"/>
          <w:b/>
          <w:sz w:val="28"/>
          <w:szCs w:val="24"/>
        </w:rPr>
        <w:t>Í</w:t>
      </w:r>
      <w:r w:rsidR="00B72213">
        <w:rPr>
          <w:b/>
          <w:sz w:val="28"/>
          <w:szCs w:val="24"/>
        </w:rPr>
        <w:t>S</w:t>
      </w:r>
      <w:r w:rsidR="005C74D1">
        <w:rPr>
          <w:b/>
          <w:sz w:val="28"/>
          <w:szCs w:val="24"/>
        </w:rPr>
        <w:t xml:space="preserve"> 5 A</w:t>
      </w:r>
      <w:r w:rsidR="005C74D1">
        <w:rPr>
          <w:rFonts w:cstheme="minorHAnsi"/>
          <w:b/>
          <w:sz w:val="28"/>
          <w:szCs w:val="24"/>
        </w:rPr>
        <w:t>Ñ</w:t>
      </w:r>
      <w:r w:rsidR="005C74D1">
        <w:rPr>
          <w:b/>
          <w:sz w:val="28"/>
          <w:szCs w:val="24"/>
        </w:rPr>
        <w:t>OS</w:t>
      </w:r>
      <w:r w:rsidR="00906836" w:rsidRPr="00F715E3">
        <w:rPr>
          <w:b/>
          <w:sz w:val="28"/>
          <w:szCs w:val="24"/>
        </w:rPr>
        <w:t xml:space="preserve">” </w:t>
      </w:r>
    </w:p>
    <w:p w:rsidR="00906836" w:rsidRDefault="00DD00D6" w:rsidP="00906836">
      <w:pPr>
        <w:spacing w:after="0" w:line="240" w:lineRule="auto"/>
        <w:rPr>
          <w:b/>
          <w:sz w:val="28"/>
          <w:szCs w:val="24"/>
        </w:rPr>
      </w:pPr>
      <w:r>
        <w:rPr>
          <w:b/>
          <w:sz w:val="28"/>
          <w:szCs w:val="24"/>
        </w:rPr>
        <w:t>Entidad</w:t>
      </w:r>
      <w:r w:rsidR="00D235E8">
        <w:rPr>
          <w:b/>
          <w:sz w:val="28"/>
          <w:szCs w:val="24"/>
        </w:rPr>
        <w:t>:</w:t>
      </w:r>
      <w:r w:rsidR="00992B57">
        <w:rPr>
          <w:b/>
          <w:sz w:val="28"/>
          <w:szCs w:val="24"/>
        </w:rPr>
        <w:t xml:space="preserve"> MINISTERIO DE ECONOMÍA </w:t>
      </w:r>
    </w:p>
    <w:p w:rsidR="00906836" w:rsidRDefault="00DD00D6" w:rsidP="00906836">
      <w:pPr>
        <w:spacing w:after="0" w:line="240" w:lineRule="auto"/>
        <w:rPr>
          <w:b/>
          <w:sz w:val="28"/>
          <w:szCs w:val="24"/>
        </w:rPr>
      </w:pPr>
      <w:r>
        <w:rPr>
          <w:b/>
          <w:sz w:val="28"/>
          <w:szCs w:val="24"/>
        </w:rPr>
        <w:t>Sector: Fecha: 01 de junio</w:t>
      </w:r>
      <w:r w:rsidR="0085279A">
        <w:rPr>
          <w:b/>
          <w:sz w:val="28"/>
          <w:szCs w:val="24"/>
        </w:rPr>
        <w:t xml:space="preserve"> de 2017</w:t>
      </w:r>
    </w:p>
    <w:p w:rsidR="002A36D8" w:rsidRDefault="002A36D8" w:rsidP="00906836">
      <w:pPr>
        <w:spacing w:after="0" w:line="240" w:lineRule="auto"/>
        <w:rPr>
          <w:b/>
          <w:sz w:val="28"/>
          <w:szCs w:val="24"/>
        </w:rPr>
      </w:pPr>
    </w:p>
    <w:tbl>
      <w:tblPr>
        <w:tblStyle w:val="Tablaconcuadrcula"/>
        <w:tblW w:w="0" w:type="auto"/>
        <w:jc w:val="center"/>
        <w:tblLook w:val="04A0" w:firstRow="1" w:lastRow="0" w:firstColumn="1" w:lastColumn="0" w:noHBand="0" w:noVBand="1"/>
      </w:tblPr>
      <w:tblGrid>
        <w:gridCol w:w="8978"/>
      </w:tblGrid>
      <w:tr w:rsidR="002A36D8" w:rsidRPr="003750B8" w:rsidTr="00D55CD1">
        <w:trPr>
          <w:trHeight w:val="332"/>
          <w:jc w:val="center"/>
        </w:trPr>
        <w:tc>
          <w:tcPr>
            <w:tcW w:w="8978" w:type="dxa"/>
            <w:shd w:val="clear" w:color="auto" w:fill="B8CCE4" w:themeFill="accent1" w:themeFillTint="66"/>
          </w:tcPr>
          <w:p w:rsidR="002A36D8" w:rsidRPr="003750B8" w:rsidRDefault="002A36D8" w:rsidP="00D55CD1">
            <w:pPr>
              <w:spacing w:after="0" w:line="240" w:lineRule="auto"/>
              <w:jc w:val="center"/>
              <w:rPr>
                <w:b/>
                <w:sz w:val="32"/>
                <w:szCs w:val="24"/>
              </w:rPr>
            </w:pPr>
            <w:r>
              <w:rPr>
                <w:b/>
                <w:sz w:val="32"/>
                <w:szCs w:val="24"/>
              </w:rPr>
              <w:t>PRESENTACIONES DE APERTURA</w:t>
            </w:r>
          </w:p>
        </w:tc>
      </w:tr>
      <w:tr w:rsidR="002A36D8" w:rsidTr="002A36D8">
        <w:trPr>
          <w:trHeight w:val="450"/>
          <w:jc w:val="center"/>
        </w:trPr>
        <w:tc>
          <w:tcPr>
            <w:tcW w:w="8978" w:type="dxa"/>
          </w:tcPr>
          <w:p w:rsidR="00246B07" w:rsidRDefault="00246B07" w:rsidP="002D73E9">
            <w:pPr>
              <w:spacing w:after="0"/>
              <w:jc w:val="both"/>
            </w:pPr>
            <w:r w:rsidRPr="003D3088">
              <w:rPr>
                <w:b/>
              </w:rPr>
              <w:t>MINISTERIO DE FINANZAS PÚBLICAS:</w:t>
            </w:r>
            <w:r>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246B07" w:rsidRDefault="00246B07" w:rsidP="002D73E9">
            <w:pPr>
              <w:spacing w:after="0"/>
              <w:jc w:val="both"/>
            </w:pPr>
          </w:p>
          <w:p w:rsidR="00246B07" w:rsidRDefault="00246B07" w:rsidP="002D73E9">
            <w:pPr>
              <w:spacing w:after="0"/>
              <w:jc w:val="both"/>
            </w:pPr>
            <w:r>
              <w:t xml:space="preserve">Explicó las etapas que componen el proceso presupuestario, los plazos legales para cada una de ellas, incluyendo su integración y principales actores. </w:t>
            </w:r>
          </w:p>
          <w:p w:rsidR="00246B07" w:rsidRDefault="00246B07" w:rsidP="002D73E9">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246B07" w:rsidRDefault="00246B07" w:rsidP="002D73E9">
            <w:pPr>
              <w:spacing w:after="0"/>
              <w:jc w:val="both"/>
            </w:pPr>
            <w:r>
              <w:t xml:space="preserve">Señaló las acciones que ya han sido realizadas, entre ellas:  </w:t>
            </w:r>
          </w:p>
          <w:p w:rsidR="00246B07" w:rsidRPr="00DC4BCC" w:rsidRDefault="00246B07" w:rsidP="002D73E9">
            <w:pPr>
              <w:numPr>
                <w:ilvl w:val="0"/>
                <w:numId w:val="8"/>
              </w:numPr>
              <w:spacing w:after="0"/>
              <w:jc w:val="both"/>
            </w:pPr>
            <w:r w:rsidRPr="003E6C78">
              <w:t xml:space="preserve">Definición de escenario macro fiscal – </w:t>
            </w:r>
            <w:r w:rsidRPr="00DC4BCC">
              <w:rPr>
                <w:bCs/>
              </w:rPr>
              <w:t xml:space="preserve">Exposición de supuestos Banguat-SAT </w:t>
            </w:r>
          </w:p>
          <w:p w:rsidR="00246B07" w:rsidRPr="00DC4BCC" w:rsidRDefault="00246B07" w:rsidP="002D73E9">
            <w:pPr>
              <w:numPr>
                <w:ilvl w:val="0"/>
                <w:numId w:val="8"/>
              </w:numPr>
              <w:spacing w:after="0"/>
              <w:jc w:val="both"/>
            </w:pPr>
            <w:r w:rsidRPr="00DC4BCC">
              <w:t>Talleres de Micro simulaciones –</w:t>
            </w:r>
            <w:r w:rsidRPr="00DC4BCC">
              <w:rPr>
                <w:bCs/>
              </w:rPr>
              <w:t xml:space="preserve"> Apoyo de Cooperación Internacional</w:t>
            </w:r>
          </w:p>
          <w:p w:rsidR="00246B07" w:rsidRPr="00DC4BCC" w:rsidRDefault="00246B07" w:rsidP="002D73E9">
            <w:pPr>
              <w:numPr>
                <w:ilvl w:val="0"/>
                <w:numId w:val="8"/>
              </w:numPr>
              <w:spacing w:after="0"/>
              <w:jc w:val="both"/>
            </w:pPr>
            <w:r w:rsidRPr="00DC4BCC">
              <w:t xml:space="preserve">Talleres Sectoriales con Expertos – </w:t>
            </w:r>
            <w:r w:rsidRPr="00DC4BCC">
              <w:rPr>
                <w:bCs/>
              </w:rPr>
              <w:t xml:space="preserve">Diagnóstico de seis sectores priorizados </w:t>
            </w:r>
          </w:p>
          <w:p w:rsidR="00246B07" w:rsidRDefault="00246B07" w:rsidP="002D73E9">
            <w:pPr>
              <w:spacing w:after="0"/>
              <w:jc w:val="both"/>
            </w:pPr>
          </w:p>
          <w:p w:rsidR="00246B07" w:rsidRPr="005610B6" w:rsidRDefault="00246B07" w:rsidP="002D73E9">
            <w:pPr>
              <w:spacing w:after="0"/>
              <w:jc w:val="both"/>
              <w:rPr>
                <w:sz w:val="4"/>
              </w:rPr>
            </w:pPr>
            <w:r>
              <w:t xml:space="preserve">Actualmente se están realizando los talleres de presupuesto abierto 2018 como insumo  para la definición de los techos presupuestarios. </w:t>
            </w:r>
          </w:p>
          <w:p w:rsidR="00246B07" w:rsidRDefault="00246B07" w:rsidP="002D73E9">
            <w:pPr>
              <w:spacing w:after="0"/>
              <w:jc w:val="both"/>
            </w:pPr>
          </w:p>
          <w:p w:rsidR="00246B07" w:rsidRPr="005610B6" w:rsidRDefault="00246B07" w:rsidP="002D73E9">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246B07" w:rsidRDefault="00246B07" w:rsidP="002D73E9">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246B07" w:rsidRPr="005610B6" w:rsidRDefault="00246B07" w:rsidP="002D73E9">
            <w:pPr>
              <w:spacing w:after="0"/>
              <w:jc w:val="both"/>
              <w:rPr>
                <w:sz w:val="2"/>
              </w:rPr>
            </w:pPr>
          </w:p>
          <w:p w:rsidR="00246B07" w:rsidRDefault="00246B07" w:rsidP="002D73E9">
            <w:pPr>
              <w:spacing w:after="0"/>
              <w:jc w:val="both"/>
              <w:rPr>
                <w:lang w:val="es-ES"/>
              </w:rPr>
            </w:pPr>
          </w:p>
          <w:p w:rsidR="00246B07" w:rsidRDefault="00246B07" w:rsidP="002D73E9">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246B07" w:rsidRDefault="00246B07" w:rsidP="002D73E9">
            <w:pPr>
              <w:spacing w:after="0"/>
              <w:jc w:val="both"/>
              <w:rPr>
                <w:lang w:val="es-ES"/>
              </w:rPr>
            </w:pPr>
          </w:p>
          <w:p w:rsidR="00246B07" w:rsidRDefault="00246B07" w:rsidP="002D73E9">
            <w:pPr>
              <w:spacing w:after="0"/>
              <w:jc w:val="both"/>
              <w:rPr>
                <w:lang w:val="es-ES"/>
              </w:rPr>
            </w:pPr>
            <w:r>
              <w:rPr>
                <w:lang w:val="es-ES"/>
              </w:rPr>
              <w:lastRenderedPageBreak/>
              <w:t xml:space="preserve">En función del ejercicio multianual, se tiene la siguiente gráfica de proyección de presupuesto así como los montos proyectados de recaudación y el Déficit porcentual del PIB del 2018- 2022. </w:t>
            </w:r>
          </w:p>
          <w:p w:rsidR="00246B07" w:rsidRDefault="00246B07" w:rsidP="002D73E9">
            <w:pPr>
              <w:spacing w:after="0"/>
              <w:jc w:val="both"/>
              <w:rPr>
                <w:lang w:val="es-ES"/>
              </w:rPr>
            </w:pPr>
          </w:p>
          <w:p w:rsidR="00246B07" w:rsidRDefault="00246B07" w:rsidP="002D73E9">
            <w:pPr>
              <w:spacing w:after="0"/>
              <w:jc w:val="both"/>
              <w:rPr>
                <w:lang w:val="es-ES"/>
              </w:rPr>
            </w:pPr>
          </w:p>
          <w:p w:rsidR="00246B07" w:rsidRDefault="00246B07" w:rsidP="002D73E9">
            <w:pPr>
              <w:spacing w:after="0"/>
              <w:jc w:val="both"/>
              <w:rPr>
                <w:lang w:val="es-ES"/>
              </w:rPr>
            </w:pPr>
          </w:p>
          <w:p w:rsidR="00246B07" w:rsidRDefault="00246B07" w:rsidP="002D73E9">
            <w:pPr>
              <w:spacing w:after="0"/>
              <w:jc w:val="both"/>
              <w:rPr>
                <w:lang w:val="es-ES"/>
              </w:rPr>
            </w:pPr>
          </w:p>
          <w:p w:rsidR="00246B07" w:rsidRDefault="00246B07" w:rsidP="002D73E9">
            <w:pPr>
              <w:spacing w:after="0"/>
              <w:jc w:val="both"/>
              <w:rPr>
                <w:lang w:val="es-ES"/>
              </w:rPr>
            </w:pPr>
            <w:r>
              <w:rPr>
                <w:lang w:val="es-ES"/>
              </w:rPr>
              <w:t xml:space="preserve">Gráfica No. 1 </w:t>
            </w:r>
          </w:p>
          <w:p w:rsidR="00246B07" w:rsidRDefault="00246B07" w:rsidP="002D73E9">
            <w:pPr>
              <w:spacing w:after="0"/>
              <w:jc w:val="both"/>
            </w:pPr>
            <w:r>
              <w:rPr>
                <w:noProof/>
                <w:lang w:eastAsia="es-GT"/>
              </w:rPr>
              <w:drawing>
                <wp:inline distT="0" distB="0" distL="0" distR="0" wp14:anchorId="75CDC885" wp14:editId="729294DE">
                  <wp:extent cx="5082363" cy="197765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246B07" w:rsidRDefault="00246B07" w:rsidP="002D73E9">
            <w:pPr>
              <w:jc w:val="both"/>
            </w:pPr>
            <w:r>
              <w:t>Fuente: Presentación del señor Ministro de Finanzas Públicas</w:t>
            </w:r>
          </w:p>
          <w:p w:rsidR="00246B07" w:rsidRDefault="00246B07" w:rsidP="002D73E9">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246B07" w:rsidRPr="005610B6" w:rsidRDefault="00246B07" w:rsidP="002D73E9">
            <w:pPr>
              <w:spacing w:after="0"/>
              <w:jc w:val="both"/>
              <w:rPr>
                <w:sz w:val="6"/>
              </w:rPr>
            </w:pPr>
          </w:p>
          <w:p w:rsidR="00246B07" w:rsidRDefault="00246B07" w:rsidP="002D73E9">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El señor Subsecretario de SEGEPLAN</w:t>
            </w:r>
            <w:r>
              <w:t xml:space="preserve"> Luis Catalán</w:t>
            </w:r>
            <w:r w:rsidRPr="007B736B">
              <w:t xml:space="preserve">, </w:t>
            </w:r>
            <w:r>
              <w:t>retoma las palabras del señor presidente donde plantea un  cambio de paradigma que representa la planificación a largo plazo, mencionó los planes con los que se cuenta como Gobierno,</w:t>
            </w:r>
            <w:r w:rsidRPr="007B736B">
              <w:t xml:space="preserve"> entre los que </w:t>
            </w:r>
            <w:r>
              <w:t>se incluye</w:t>
            </w:r>
            <w:r w:rsidRPr="007B736B">
              <w:t xml:space="preserve"> el </w:t>
            </w:r>
            <w:r>
              <w:t xml:space="preserve">Plan Nacional de Desarrollo, K’atun: Nuestra Guatemala 2032, Agenda 2030 ODS, la Política General de Gobierno 2016- 2020,  </w:t>
            </w:r>
            <w:r w:rsidRPr="007B736B">
              <w:t xml:space="preserve">el </w:t>
            </w:r>
            <w:r>
              <w:t>P</w:t>
            </w:r>
            <w:r w:rsidRPr="007B736B">
              <w:t xml:space="preserve">lan </w:t>
            </w:r>
            <w:r>
              <w:t xml:space="preserve">de la </w:t>
            </w:r>
            <w:r w:rsidRPr="007B736B">
              <w:t>Alianza para la Prosperidad,</w:t>
            </w:r>
            <w:r>
              <w:t xml:space="preserve"> los Planes Estratégicos, los POA y POM haciendo la reflexión que el Presupuesto Multianual provee una herramienta de armonización y hace operativo los planes,  transparentando las necesidades en el ejercicio de Presupuesto Abierto.</w:t>
            </w:r>
          </w:p>
          <w:p w:rsidR="00DD00D6" w:rsidRDefault="00246B07" w:rsidP="002D73E9">
            <w:pPr>
              <w:spacing w:after="0"/>
              <w:jc w:val="both"/>
            </w:pPr>
            <w:r>
              <w:t>Se busca mejorar la calidad del gasto, la racionalidad y la transparencia, el presupuesto es la expresión de los planes.</w:t>
            </w:r>
          </w:p>
        </w:tc>
      </w:tr>
    </w:tbl>
    <w:p w:rsidR="002A36D8" w:rsidRDefault="002A36D8" w:rsidP="00906836">
      <w:pPr>
        <w:spacing w:after="0" w:line="240" w:lineRule="auto"/>
        <w:rPr>
          <w:b/>
          <w:sz w:val="28"/>
          <w:szCs w:val="24"/>
        </w:rPr>
      </w:pPr>
    </w:p>
    <w:tbl>
      <w:tblPr>
        <w:tblStyle w:val="Tablaconcuadrcula"/>
        <w:tblW w:w="0" w:type="auto"/>
        <w:jc w:val="center"/>
        <w:tblLook w:val="04A0" w:firstRow="1" w:lastRow="0" w:firstColumn="1" w:lastColumn="0" w:noHBand="0" w:noVBand="1"/>
      </w:tblPr>
      <w:tblGrid>
        <w:gridCol w:w="8978"/>
      </w:tblGrid>
      <w:tr w:rsidR="002A36D8" w:rsidRPr="003750B8" w:rsidTr="00D55CD1">
        <w:trPr>
          <w:trHeight w:val="332"/>
          <w:jc w:val="center"/>
        </w:trPr>
        <w:tc>
          <w:tcPr>
            <w:tcW w:w="8978" w:type="dxa"/>
            <w:shd w:val="clear" w:color="auto" w:fill="B8CCE4" w:themeFill="accent1" w:themeFillTint="66"/>
          </w:tcPr>
          <w:p w:rsidR="002A36D8" w:rsidRPr="003750B8" w:rsidRDefault="002A36D8" w:rsidP="00E94239">
            <w:pPr>
              <w:spacing w:after="0" w:line="240" w:lineRule="auto"/>
              <w:jc w:val="center"/>
              <w:rPr>
                <w:b/>
                <w:sz w:val="32"/>
                <w:szCs w:val="24"/>
              </w:rPr>
            </w:pPr>
            <w:r>
              <w:rPr>
                <w:b/>
                <w:sz w:val="32"/>
                <w:szCs w:val="24"/>
              </w:rPr>
              <w:t xml:space="preserve">PRESENTACIONES DEL MINISTERIO DE </w:t>
            </w:r>
            <w:r w:rsidR="00992B57">
              <w:rPr>
                <w:b/>
                <w:sz w:val="32"/>
                <w:szCs w:val="24"/>
              </w:rPr>
              <w:t>ECONOMÍA</w:t>
            </w:r>
          </w:p>
        </w:tc>
      </w:tr>
      <w:tr w:rsidR="002A36D8" w:rsidTr="00D55CD1">
        <w:trPr>
          <w:trHeight w:val="450"/>
          <w:jc w:val="center"/>
        </w:trPr>
        <w:tc>
          <w:tcPr>
            <w:tcW w:w="8978" w:type="dxa"/>
          </w:tcPr>
          <w:p w:rsidR="00A820BB" w:rsidRDefault="00BC4994" w:rsidP="002D73E9">
            <w:pPr>
              <w:spacing w:after="0"/>
              <w:jc w:val="both"/>
            </w:pPr>
            <w:r>
              <w:t xml:space="preserve">El señor Ministro de Economía Víctor Manuel Asturias realizó la </w:t>
            </w:r>
            <w:r w:rsidR="00246B07">
              <w:t>presentación</w:t>
            </w:r>
            <w:r w:rsidR="00A820BB">
              <w:t xml:space="preserve"> de </w:t>
            </w:r>
            <w:r>
              <w:t xml:space="preserve">la </w:t>
            </w:r>
            <w:r w:rsidR="00246B07">
              <w:t>visión</w:t>
            </w:r>
            <w:r>
              <w:t xml:space="preserve"> y la </w:t>
            </w:r>
            <w:r w:rsidR="00A820BB">
              <w:t xml:space="preserve">base legal del Ministerio, además mostró la oferta programática vigente, la composición del presupuesto del Ministerio y cantidad de beneficiarios por programa presupuestario. </w:t>
            </w:r>
          </w:p>
          <w:p w:rsidR="00A820BB" w:rsidRDefault="00A820BB" w:rsidP="002D73E9">
            <w:pPr>
              <w:spacing w:after="0"/>
              <w:jc w:val="both"/>
            </w:pPr>
            <w:r>
              <w:t xml:space="preserve">Cuantificó el impacto de las acciones realizadas, el alcance de los servicios del </w:t>
            </w:r>
            <w:r w:rsidR="002D73E9">
              <w:t>Ministerio,</w:t>
            </w:r>
            <w:r>
              <w:t xml:space="preserve"> la priorización programática y la justificación de cada programa. </w:t>
            </w:r>
          </w:p>
          <w:p w:rsidR="00A820BB" w:rsidRDefault="00A820BB" w:rsidP="002D73E9">
            <w:pPr>
              <w:spacing w:after="0"/>
              <w:jc w:val="both"/>
            </w:pPr>
            <w:r>
              <w:t xml:space="preserve"> Para e</w:t>
            </w:r>
            <w:r w:rsidRPr="00A820BB">
              <w:t xml:space="preserve">l Programa de Desarrollo de la Mipyme conlleva actividades cruciales, para el cumplimiento de las prioridades presidenciales contenidas en la Política General de Gobierno, </w:t>
            </w:r>
            <w:r w:rsidRPr="00A820BB">
              <w:lastRenderedPageBreak/>
              <w:t>como lo son el fomento de las micro, pequeña y medianas empresas con acciones que permiten dinamizar la economía local, la generación de trabajo digno, así como el fortalecimiento de capacidades empresariales y de asistencia técnica promoviendo la competitividad territorial, rural y urbana para el desarrollo económico y social.</w:t>
            </w:r>
          </w:p>
          <w:p w:rsidR="00A820BB" w:rsidRPr="00A820BB" w:rsidRDefault="00A820BB" w:rsidP="002D73E9">
            <w:pPr>
              <w:pStyle w:val="Default"/>
              <w:jc w:val="both"/>
              <w:rPr>
                <w:rFonts w:asciiTheme="minorHAnsi" w:hAnsiTheme="minorHAnsi" w:cstheme="minorBidi"/>
                <w:color w:val="auto"/>
                <w:sz w:val="22"/>
                <w:szCs w:val="22"/>
              </w:rPr>
            </w:pPr>
            <w:r w:rsidRPr="00A820BB">
              <w:rPr>
                <w:rFonts w:asciiTheme="minorHAnsi" w:hAnsiTheme="minorHAnsi" w:cstheme="minorBidi"/>
                <w:color w:val="auto"/>
                <w:sz w:val="22"/>
                <w:szCs w:val="22"/>
              </w:rPr>
              <w:t>El</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Programa</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de</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Servicios</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Registrales</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contribuye</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a</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mejorar</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el</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clima</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de</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negocios</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y</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desarrollar</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condiciones</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que</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impulsen</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la</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competitividad</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del</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país</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a</w:t>
            </w:r>
            <w:r>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ef</w:t>
            </w:r>
            <w:r w:rsidR="002D73E9">
              <w:rPr>
                <w:rFonts w:asciiTheme="minorHAnsi" w:hAnsiTheme="minorHAnsi" w:cstheme="minorBidi"/>
                <w:color w:val="auto"/>
                <w:sz w:val="22"/>
                <w:szCs w:val="22"/>
              </w:rPr>
              <w:t>e</w:t>
            </w:r>
            <w:r w:rsidRPr="00A820BB">
              <w:rPr>
                <w:rFonts w:asciiTheme="minorHAnsi" w:hAnsiTheme="minorHAnsi" w:cstheme="minorBidi"/>
                <w:color w:val="auto"/>
                <w:sz w:val="22"/>
                <w:szCs w:val="22"/>
              </w:rPr>
              <w:t>cto</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de</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mejorar</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la</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posición</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de</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Guatemala</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como</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destino</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para</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la</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inversión</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nacional</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y</w:t>
            </w:r>
            <w:r w:rsidR="002D73E9">
              <w:rPr>
                <w:rFonts w:asciiTheme="minorHAnsi" w:hAnsiTheme="minorHAnsi" w:cstheme="minorBidi"/>
                <w:color w:val="auto"/>
                <w:sz w:val="22"/>
                <w:szCs w:val="22"/>
              </w:rPr>
              <w:t xml:space="preserve"> </w:t>
            </w:r>
            <w:r w:rsidRPr="00A820BB">
              <w:rPr>
                <w:rFonts w:asciiTheme="minorHAnsi" w:hAnsiTheme="minorHAnsi" w:cstheme="minorBidi"/>
                <w:color w:val="auto"/>
                <w:sz w:val="22"/>
                <w:szCs w:val="22"/>
              </w:rPr>
              <w:t>extranjera.</w:t>
            </w:r>
          </w:p>
          <w:p w:rsidR="00A820BB" w:rsidRDefault="00A820BB" w:rsidP="002D73E9">
            <w:pPr>
              <w:spacing w:after="0"/>
              <w:jc w:val="both"/>
            </w:pPr>
            <w:r w:rsidRPr="00A820BB">
              <w:t>Para</w:t>
            </w:r>
            <w:r w:rsidR="002D73E9">
              <w:t xml:space="preserve"> </w:t>
            </w:r>
            <w:r w:rsidRPr="00A820BB">
              <w:t>el</w:t>
            </w:r>
            <w:r w:rsidR="002D73E9">
              <w:t xml:space="preserve"> </w:t>
            </w:r>
            <w:r w:rsidRPr="00A820BB">
              <w:t>efecto,</w:t>
            </w:r>
            <w:r w:rsidR="002D73E9">
              <w:t xml:space="preserve"> </w:t>
            </w:r>
            <w:r w:rsidRPr="00A820BB">
              <w:t>se</w:t>
            </w:r>
            <w:r w:rsidR="002D73E9">
              <w:t xml:space="preserve"> </w:t>
            </w:r>
            <w:r w:rsidRPr="00A820BB">
              <w:t>busca</w:t>
            </w:r>
            <w:r w:rsidR="002D73E9">
              <w:t xml:space="preserve"> </w:t>
            </w:r>
            <w:r w:rsidRPr="00A820BB">
              <w:t>facilitar</w:t>
            </w:r>
            <w:r w:rsidR="002D73E9">
              <w:t xml:space="preserve"> </w:t>
            </w:r>
            <w:r w:rsidRPr="00A820BB">
              <w:t>los</w:t>
            </w:r>
            <w:r w:rsidR="002D73E9">
              <w:t xml:space="preserve"> </w:t>
            </w:r>
            <w:r w:rsidRPr="00A820BB">
              <w:t>trámites</w:t>
            </w:r>
            <w:r w:rsidR="002D73E9">
              <w:t xml:space="preserve"> </w:t>
            </w:r>
            <w:r w:rsidRPr="00A820BB">
              <w:t>registral</w:t>
            </w:r>
            <w:r w:rsidR="002D73E9">
              <w:t xml:space="preserve"> </w:t>
            </w:r>
            <w:r w:rsidRPr="00A820BB">
              <w:t>es</w:t>
            </w:r>
            <w:r w:rsidR="002D73E9">
              <w:t xml:space="preserve"> </w:t>
            </w:r>
            <w:r w:rsidRPr="00A820BB">
              <w:t>a</w:t>
            </w:r>
            <w:r w:rsidR="002D73E9">
              <w:t xml:space="preserve"> </w:t>
            </w:r>
            <w:r w:rsidRPr="00A820BB">
              <w:t>través</w:t>
            </w:r>
            <w:r w:rsidR="002D73E9">
              <w:t xml:space="preserve"> </w:t>
            </w:r>
            <w:r w:rsidRPr="00A820BB">
              <w:t>de</w:t>
            </w:r>
            <w:r w:rsidR="002D73E9">
              <w:t xml:space="preserve"> </w:t>
            </w:r>
            <w:r w:rsidRPr="00A820BB">
              <w:t>procesos</w:t>
            </w:r>
            <w:r w:rsidR="002D73E9">
              <w:t xml:space="preserve"> </w:t>
            </w:r>
            <w:r w:rsidRPr="00A820BB">
              <w:t>simplificados</w:t>
            </w:r>
            <w:r w:rsidR="002D73E9">
              <w:t xml:space="preserve"> </w:t>
            </w:r>
            <w:r w:rsidRPr="00A820BB">
              <w:t>y</w:t>
            </w:r>
            <w:r w:rsidR="002D73E9">
              <w:t xml:space="preserve"> </w:t>
            </w:r>
            <w:r w:rsidRPr="00A820BB">
              <w:t>automatizados,</w:t>
            </w:r>
            <w:r w:rsidR="002D73E9">
              <w:t xml:space="preserve"> </w:t>
            </w:r>
            <w:r w:rsidRPr="00A820BB">
              <w:t>que</w:t>
            </w:r>
            <w:r w:rsidR="002D73E9">
              <w:t xml:space="preserve"> </w:t>
            </w:r>
            <w:r w:rsidRPr="00A820BB">
              <w:t>permitan</w:t>
            </w:r>
            <w:r w:rsidR="002D73E9">
              <w:t xml:space="preserve"> </w:t>
            </w:r>
            <w:r w:rsidRPr="00A820BB">
              <w:t>a</w:t>
            </w:r>
            <w:r w:rsidR="002D73E9">
              <w:t xml:space="preserve"> </w:t>
            </w:r>
            <w:r w:rsidRPr="00A820BB">
              <w:t>las</w:t>
            </w:r>
            <w:r w:rsidR="002D73E9">
              <w:t xml:space="preserve"> </w:t>
            </w:r>
            <w:r w:rsidRPr="00A820BB">
              <w:t>personas</w:t>
            </w:r>
            <w:r w:rsidR="002D73E9">
              <w:t xml:space="preserve"> </w:t>
            </w:r>
            <w:r w:rsidRPr="00A820BB">
              <w:t>individuales</w:t>
            </w:r>
            <w:r w:rsidR="002D73E9">
              <w:t xml:space="preserve"> </w:t>
            </w:r>
            <w:r w:rsidRPr="00A820BB">
              <w:t>y</w:t>
            </w:r>
            <w:r w:rsidR="002D73E9">
              <w:t xml:space="preserve"> </w:t>
            </w:r>
            <w:r w:rsidRPr="00A820BB">
              <w:t>a</w:t>
            </w:r>
            <w:r w:rsidR="002D73E9">
              <w:t xml:space="preserve"> </w:t>
            </w:r>
            <w:r w:rsidRPr="00A820BB">
              <w:t>las</w:t>
            </w:r>
            <w:r w:rsidR="002D73E9">
              <w:t xml:space="preserve"> </w:t>
            </w:r>
            <w:r w:rsidRPr="00A820BB">
              <w:t>unidades</w:t>
            </w:r>
            <w:r w:rsidR="002D73E9">
              <w:t xml:space="preserve"> </w:t>
            </w:r>
            <w:r w:rsidRPr="00A820BB">
              <w:t>productivas</w:t>
            </w:r>
            <w:r w:rsidR="002D73E9">
              <w:t xml:space="preserve"> </w:t>
            </w:r>
            <w:r w:rsidRPr="00A820BB">
              <w:t>acceder</w:t>
            </w:r>
            <w:r w:rsidR="002D73E9">
              <w:t xml:space="preserve"> </w:t>
            </w:r>
            <w:r w:rsidRPr="00A820BB">
              <w:t>al</w:t>
            </w:r>
            <w:r w:rsidR="002D73E9">
              <w:t xml:space="preserve"> </w:t>
            </w:r>
            <w:r w:rsidRPr="00A820BB">
              <w:t>resguardo</w:t>
            </w:r>
            <w:r w:rsidR="002D73E9">
              <w:t xml:space="preserve"> </w:t>
            </w:r>
            <w:r w:rsidRPr="00A820BB">
              <w:t>de</w:t>
            </w:r>
            <w:r w:rsidR="002D73E9">
              <w:t xml:space="preserve"> </w:t>
            </w:r>
            <w:r w:rsidRPr="00A820BB">
              <w:t>los</w:t>
            </w:r>
            <w:r w:rsidR="002D73E9">
              <w:t xml:space="preserve"> </w:t>
            </w:r>
            <w:r w:rsidRPr="00A820BB">
              <w:t>documentos</w:t>
            </w:r>
            <w:r w:rsidR="002D73E9">
              <w:t xml:space="preserve"> </w:t>
            </w:r>
            <w:r w:rsidRPr="00A820BB">
              <w:t>correspondientes</w:t>
            </w:r>
            <w:r w:rsidR="002D73E9">
              <w:t xml:space="preserve"> </w:t>
            </w:r>
            <w:r w:rsidRPr="00A820BB">
              <w:t>y</w:t>
            </w:r>
            <w:r w:rsidR="002D73E9">
              <w:t xml:space="preserve"> </w:t>
            </w:r>
            <w:r w:rsidRPr="00A820BB">
              <w:t>proporcionando</w:t>
            </w:r>
            <w:r w:rsidR="002D73E9">
              <w:t xml:space="preserve"> </w:t>
            </w:r>
            <w:r w:rsidR="002D73E9" w:rsidRPr="00A820BB">
              <w:t>certeza</w:t>
            </w:r>
            <w:r w:rsidR="002D73E9">
              <w:t xml:space="preserve"> </w:t>
            </w:r>
            <w:r w:rsidRPr="00A820BB">
              <w:t>jurídica</w:t>
            </w:r>
            <w:r w:rsidR="002D73E9">
              <w:t xml:space="preserve"> </w:t>
            </w:r>
            <w:r w:rsidRPr="00A820BB">
              <w:t>a</w:t>
            </w:r>
            <w:r w:rsidR="002D73E9">
              <w:t xml:space="preserve"> </w:t>
            </w:r>
            <w:r w:rsidRPr="00A820BB">
              <w:t>las</w:t>
            </w:r>
            <w:r w:rsidR="002D73E9">
              <w:t xml:space="preserve"> </w:t>
            </w:r>
            <w:r w:rsidRPr="00A820BB">
              <w:t>diversas</w:t>
            </w:r>
            <w:r w:rsidR="002D73E9">
              <w:t xml:space="preserve"> </w:t>
            </w:r>
            <w:r w:rsidRPr="00A820BB">
              <w:t>actividades</w:t>
            </w:r>
            <w:r w:rsidR="002D73E9">
              <w:t xml:space="preserve"> </w:t>
            </w:r>
            <w:r w:rsidRPr="00A820BB">
              <w:t>realizadas.</w:t>
            </w:r>
          </w:p>
          <w:p w:rsidR="002D73E9" w:rsidRPr="002D73E9" w:rsidRDefault="002D73E9" w:rsidP="002D73E9">
            <w:pPr>
              <w:pStyle w:val="Default"/>
              <w:jc w:val="both"/>
              <w:rPr>
                <w:rFonts w:asciiTheme="minorHAnsi" w:hAnsiTheme="minorHAnsi" w:cstheme="minorBidi"/>
                <w:color w:val="auto"/>
                <w:sz w:val="22"/>
                <w:szCs w:val="22"/>
              </w:rPr>
            </w:pPr>
            <w:r w:rsidRPr="002D73E9">
              <w:rPr>
                <w:rFonts w:asciiTheme="minorHAnsi" w:hAnsiTheme="minorHAnsi" w:cstheme="minorBidi"/>
                <w:color w:val="auto"/>
                <w:sz w:val="22"/>
                <w:szCs w:val="22"/>
              </w:rPr>
              <w:t xml:space="preserve">La prioridad de un papel más activo del Estado en la consecución del crecimiento y la inclusión social, requiere de la creación de mecanismos de regulación de la actividad económica, que aseguren la protección al consumidor. </w:t>
            </w:r>
          </w:p>
          <w:p w:rsidR="002D73E9" w:rsidRDefault="002D73E9" w:rsidP="00086586">
            <w:pPr>
              <w:spacing w:after="0"/>
              <w:jc w:val="both"/>
            </w:pPr>
            <w:r w:rsidRPr="002D73E9">
              <w:t>Al respecto, la educación, información y defensa de los derechos de los consumidores y usuarios requiere promover, divulgar y defender esos derechos de los consumidores y usuarios, establecer las infracciones, sanciones y los procedimientos aplicables con base en la Ley de Protección al Consumidor y Usuario, en un marco de fomento de relaciones equitativas entre consumidores y proveedores.</w:t>
            </w:r>
          </w:p>
          <w:p w:rsidR="002D73E9" w:rsidRDefault="002D73E9" w:rsidP="00086586">
            <w:pPr>
              <w:spacing w:after="0"/>
              <w:jc w:val="both"/>
            </w:pPr>
            <w:r>
              <w:t xml:space="preserve">Presentó las necesidades financieras a través del presupuesto multianual, de donde se extrajo la información para la tabla y gráfica de la siguiente sección. </w:t>
            </w:r>
          </w:p>
          <w:p w:rsidR="00BE052F" w:rsidRDefault="00BE052F" w:rsidP="00086586">
            <w:pPr>
              <w:spacing w:after="0"/>
              <w:jc w:val="both"/>
            </w:pPr>
            <w:r>
              <w:t>Concluyó con que se debe de asegurar la continuidad de la Política Económi</w:t>
            </w:r>
            <w:r w:rsidR="00086586">
              <w:t>ca incluyente y sostenible 2016-</w:t>
            </w:r>
            <w:r>
              <w:t>2021</w:t>
            </w:r>
          </w:p>
          <w:p w:rsidR="00BE052F" w:rsidRDefault="00BE052F" w:rsidP="00086586">
            <w:pPr>
              <w:spacing w:after="0"/>
              <w:jc w:val="both"/>
            </w:pPr>
            <w:r>
              <w:t xml:space="preserve">Descentralizar la operación del Ministerio de Economía aumentando la cobertura </w:t>
            </w:r>
          </w:p>
          <w:p w:rsidR="00754E24" w:rsidRDefault="00BE052F" w:rsidP="00086586">
            <w:pPr>
              <w:spacing w:after="0"/>
              <w:jc w:val="both"/>
            </w:pPr>
            <w:r>
              <w:t>Fortalecer el portaf</w:t>
            </w:r>
            <w:r w:rsidR="00086586">
              <w:t>olio de servicios al ciudadano,</w:t>
            </w:r>
            <w:r w:rsidR="00513D08">
              <w:t xml:space="preserve"> a la M</w:t>
            </w:r>
            <w:r>
              <w:t>i</w:t>
            </w:r>
            <w:r w:rsidR="00086586">
              <w:t xml:space="preserve">pyme y modernizar los servicios. </w:t>
            </w:r>
          </w:p>
        </w:tc>
      </w:tr>
    </w:tbl>
    <w:p w:rsidR="002A36D8" w:rsidRDefault="002A36D8" w:rsidP="00906836">
      <w:pPr>
        <w:spacing w:after="0" w:line="240" w:lineRule="auto"/>
        <w:rPr>
          <w:b/>
          <w:sz w:val="28"/>
          <w:szCs w:val="24"/>
        </w:rPr>
      </w:pPr>
    </w:p>
    <w:p w:rsidR="00D30D8E" w:rsidRPr="004C6DE1" w:rsidRDefault="00D30D8E" w:rsidP="004C6DE1">
      <w:pPr>
        <w:pStyle w:val="Prrafodelista"/>
        <w:numPr>
          <w:ilvl w:val="0"/>
          <w:numId w:val="4"/>
        </w:numPr>
        <w:spacing w:after="0" w:line="240" w:lineRule="auto"/>
        <w:rPr>
          <w:b/>
          <w:sz w:val="28"/>
          <w:szCs w:val="24"/>
        </w:rPr>
      </w:pPr>
      <w:r w:rsidRPr="004C6DE1">
        <w:rPr>
          <w:b/>
          <w:sz w:val="28"/>
          <w:szCs w:val="24"/>
        </w:rPr>
        <w:t>PRESUPUESTO ACTUAL Y PROYECTAD</w:t>
      </w:r>
      <w:r w:rsidR="003B55EC">
        <w:rPr>
          <w:b/>
          <w:sz w:val="28"/>
          <w:szCs w:val="24"/>
        </w:rPr>
        <w:t xml:space="preserve">O DEL MINISTERIO DE </w:t>
      </w:r>
      <w:r w:rsidR="00992B57">
        <w:rPr>
          <w:b/>
          <w:sz w:val="28"/>
          <w:szCs w:val="24"/>
        </w:rPr>
        <w:t xml:space="preserve">ECONOMÍA </w:t>
      </w:r>
    </w:p>
    <w:tbl>
      <w:tblPr>
        <w:tblStyle w:val="Tablaconcuadrcula"/>
        <w:tblW w:w="0" w:type="auto"/>
        <w:tblLook w:val="04A0" w:firstRow="1" w:lastRow="0" w:firstColumn="1" w:lastColumn="0" w:noHBand="0" w:noVBand="1"/>
      </w:tblPr>
      <w:tblGrid>
        <w:gridCol w:w="1809"/>
        <w:gridCol w:w="1091"/>
        <w:gridCol w:w="1230"/>
        <w:gridCol w:w="1231"/>
        <w:gridCol w:w="1231"/>
        <w:gridCol w:w="1231"/>
        <w:gridCol w:w="1231"/>
      </w:tblGrid>
      <w:tr w:rsidR="003D2E02" w:rsidTr="003D2E02">
        <w:tc>
          <w:tcPr>
            <w:tcW w:w="1809"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 xml:space="preserve">Año </w:t>
            </w:r>
          </w:p>
        </w:tc>
        <w:tc>
          <w:tcPr>
            <w:tcW w:w="109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2017</w:t>
            </w:r>
          </w:p>
        </w:tc>
        <w:tc>
          <w:tcPr>
            <w:tcW w:w="1230"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2018</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2019</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2020</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2021</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2022</w:t>
            </w:r>
          </w:p>
        </w:tc>
      </w:tr>
      <w:tr w:rsidR="00CB7467" w:rsidTr="006056A1">
        <w:trPr>
          <w:trHeight w:val="306"/>
        </w:trPr>
        <w:tc>
          <w:tcPr>
            <w:tcW w:w="1809" w:type="dxa"/>
            <w:shd w:val="clear" w:color="auto" w:fill="B8CCE4" w:themeFill="accent1" w:themeFillTint="66"/>
          </w:tcPr>
          <w:p w:rsidR="00CB7467" w:rsidRDefault="00CB7467" w:rsidP="00CB7467">
            <w:pPr>
              <w:spacing w:after="0" w:line="240" w:lineRule="auto"/>
              <w:jc w:val="center"/>
              <w:rPr>
                <w:b/>
                <w:sz w:val="28"/>
                <w:szCs w:val="24"/>
              </w:rPr>
            </w:pPr>
            <w:r>
              <w:rPr>
                <w:b/>
                <w:sz w:val="28"/>
                <w:szCs w:val="24"/>
              </w:rPr>
              <w:t xml:space="preserve">Presupuesto </w:t>
            </w:r>
          </w:p>
          <w:p w:rsidR="00CB7467" w:rsidRDefault="00CB7467" w:rsidP="00CB7467">
            <w:pPr>
              <w:spacing w:after="0" w:line="240" w:lineRule="auto"/>
              <w:jc w:val="center"/>
              <w:rPr>
                <w:b/>
                <w:sz w:val="28"/>
                <w:szCs w:val="24"/>
              </w:rPr>
            </w:pPr>
            <w:r>
              <w:rPr>
                <w:b/>
                <w:sz w:val="28"/>
                <w:szCs w:val="24"/>
              </w:rPr>
              <w:t xml:space="preserve">en millones de quetzales </w:t>
            </w:r>
          </w:p>
        </w:tc>
        <w:tc>
          <w:tcPr>
            <w:tcW w:w="1091" w:type="dxa"/>
            <w:vAlign w:val="center"/>
          </w:tcPr>
          <w:p w:rsidR="00CB7467" w:rsidRDefault="00CB7467" w:rsidP="00CB7467">
            <w:pPr>
              <w:spacing w:after="0" w:line="240" w:lineRule="auto"/>
              <w:jc w:val="center"/>
              <w:rPr>
                <w:rFonts w:ascii="Calibri" w:hAnsi="Calibri" w:cs="Calibri"/>
                <w:color w:val="000000"/>
              </w:rPr>
            </w:pPr>
            <w:r>
              <w:rPr>
                <w:rFonts w:ascii="Calibri" w:hAnsi="Calibri" w:cs="Calibri"/>
                <w:color w:val="000000"/>
              </w:rPr>
              <w:t>Q.679</w:t>
            </w:r>
          </w:p>
        </w:tc>
        <w:tc>
          <w:tcPr>
            <w:tcW w:w="1230" w:type="dxa"/>
            <w:vAlign w:val="center"/>
          </w:tcPr>
          <w:p w:rsidR="00CB7467" w:rsidRDefault="00CB7467" w:rsidP="00CB7467">
            <w:pPr>
              <w:spacing w:after="0"/>
              <w:jc w:val="center"/>
              <w:rPr>
                <w:rFonts w:ascii="Calibri" w:hAnsi="Calibri" w:cs="Calibri"/>
                <w:color w:val="000000"/>
              </w:rPr>
            </w:pPr>
            <w:r>
              <w:rPr>
                <w:rFonts w:ascii="Calibri" w:hAnsi="Calibri" w:cs="Calibri"/>
                <w:color w:val="000000"/>
              </w:rPr>
              <w:t>Q.484</w:t>
            </w:r>
          </w:p>
        </w:tc>
        <w:tc>
          <w:tcPr>
            <w:tcW w:w="1231" w:type="dxa"/>
            <w:vAlign w:val="center"/>
          </w:tcPr>
          <w:p w:rsidR="00CB7467" w:rsidRDefault="00CB7467" w:rsidP="00CB7467">
            <w:pPr>
              <w:spacing w:after="0"/>
              <w:jc w:val="center"/>
              <w:rPr>
                <w:rFonts w:ascii="Calibri" w:hAnsi="Calibri" w:cs="Calibri"/>
                <w:color w:val="000000"/>
              </w:rPr>
            </w:pPr>
            <w:r>
              <w:rPr>
                <w:rFonts w:ascii="Calibri" w:hAnsi="Calibri" w:cs="Calibri"/>
                <w:color w:val="000000"/>
              </w:rPr>
              <w:t>Q.422</w:t>
            </w:r>
          </w:p>
        </w:tc>
        <w:tc>
          <w:tcPr>
            <w:tcW w:w="1231" w:type="dxa"/>
            <w:vAlign w:val="center"/>
          </w:tcPr>
          <w:p w:rsidR="00CB7467" w:rsidRDefault="00CB7467" w:rsidP="00CB7467">
            <w:pPr>
              <w:spacing w:after="0"/>
              <w:jc w:val="center"/>
              <w:rPr>
                <w:rFonts w:ascii="Calibri" w:hAnsi="Calibri" w:cs="Calibri"/>
                <w:color w:val="000000"/>
              </w:rPr>
            </w:pPr>
            <w:r>
              <w:rPr>
                <w:rFonts w:ascii="Calibri" w:hAnsi="Calibri" w:cs="Calibri"/>
                <w:color w:val="000000"/>
              </w:rPr>
              <w:t>Q.423</w:t>
            </w:r>
          </w:p>
        </w:tc>
        <w:tc>
          <w:tcPr>
            <w:tcW w:w="1231" w:type="dxa"/>
            <w:vAlign w:val="center"/>
          </w:tcPr>
          <w:p w:rsidR="00CB7467" w:rsidRDefault="00CB7467" w:rsidP="00CB7467">
            <w:pPr>
              <w:spacing w:after="0"/>
              <w:jc w:val="center"/>
              <w:rPr>
                <w:rFonts w:ascii="Calibri" w:hAnsi="Calibri" w:cs="Calibri"/>
                <w:color w:val="000000"/>
              </w:rPr>
            </w:pPr>
            <w:r>
              <w:rPr>
                <w:rFonts w:ascii="Calibri" w:hAnsi="Calibri" w:cs="Calibri"/>
                <w:color w:val="000000"/>
              </w:rPr>
              <w:t>Q.453</w:t>
            </w:r>
          </w:p>
        </w:tc>
        <w:tc>
          <w:tcPr>
            <w:tcW w:w="1231" w:type="dxa"/>
            <w:vAlign w:val="center"/>
          </w:tcPr>
          <w:p w:rsidR="00CB7467" w:rsidRDefault="00CB7467" w:rsidP="00CB7467">
            <w:pPr>
              <w:spacing w:after="0"/>
              <w:jc w:val="center"/>
              <w:rPr>
                <w:rFonts w:ascii="Calibri" w:hAnsi="Calibri" w:cs="Calibri"/>
                <w:color w:val="000000"/>
              </w:rPr>
            </w:pPr>
            <w:r>
              <w:rPr>
                <w:rFonts w:ascii="Calibri" w:hAnsi="Calibri" w:cs="Calibri"/>
                <w:color w:val="000000"/>
              </w:rPr>
              <w:t>Q.473</w:t>
            </w:r>
          </w:p>
        </w:tc>
      </w:tr>
      <w:tr w:rsidR="00CB7467" w:rsidTr="007668BF">
        <w:trPr>
          <w:trHeight w:val="376"/>
        </w:trPr>
        <w:tc>
          <w:tcPr>
            <w:tcW w:w="1809" w:type="dxa"/>
            <w:shd w:val="clear" w:color="auto" w:fill="B8CCE4" w:themeFill="accent1" w:themeFillTint="66"/>
          </w:tcPr>
          <w:p w:rsidR="00CB7467" w:rsidRDefault="00CB7467" w:rsidP="000B44E6">
            <w:pPr>
              <w:spacing w:after="0" w:line="240" w:lineRule="auto"/>
              <w:jc w:val="center"/>
              <w:rPr>
                <w:b/>
                <w:sz w:val="28"/>
                <w:szCs w:val="24"/>
              </w:rPr>
            </w:pPr>
            <w:r>
              <w:rPr>
                <w:b/>
                <w:sz w:val="28"/>
                <w:szCs w:val="24"/>
              </w:rPr>
              <w:t xml:space="preserve">% de </w:t>
            </w:r>
            <w:r w:rsidR="000B44E6">
              <w:rPr>
                <w:b/>
                <w:sz w:val="28"/>
                <w:szCs w:val="24"/>
              </w:rPr>
              <w:t>variación</w:t>
            </w:r>
            <w:r>
              <w:rPr>
                <w:b/>
                <w:sz w:val="28"/>
                <w:szCs w:val="24"/>
              </w:rPr>
              <w:t xml:space="preserve"> </w:t>
            </w:r>
          </w:p>
        </w:tc>
        <w:tc>
          <w:tcPr>
            <w:tcW w:w="1091" w:type="dxa"/>
            <w:vAlign w:val="bottom"/>
          </w:tcPr>
          <w:p w:rsidR="00CB7467" w:rsidRDefault="00CB7467" w:rsidP="00CB7467">
            <w:pPr>
              <w:jc w:val="center"/>
              <w:rPr>
                <w:rFonts w:ascii="Calibri" w:hAnsi="Calibri" w:cs="Calibri"/>
                <w:color w:val="000000"/>
              </w:rPr>
            </w:pPr>
            <w:r>
              <w:rPr>
                <w:rFonts w:ascii="Calibri" w:hAnsi="Calibri" w:cs="Calibri"/>
                <w:color w:val="000000"/>
              </w:rPr>
              <w:t>N/A</w:t>
            </w:r>
          </w:p>
        </w:tc>
        <w:tc>
          <w:tcPr>
            <w:tcW w:w="1230" w:type="dxa"/>
            <w:vAlign w:val="bottom"/>
          </w:tcPr>
          <w:p w:rsidR="00CB7467" w:rsidRDefault="00CB7467" w:rsidP="00CB7467">
            <w:pPr>
              <w:jc w:val="center"/>
              <w:rPr>
                <w:rFonts w:ascii="Calibri" w:hAnsi="Calibri" w:cs="Calibri"/>
                <w:color w:val="000000"/>
              </w:rPr>
            </w:pPr>
            <w:r>
              <w:rPr>
                <w:rFonts w:ascii="Calibri" w:hAnsi="Calibri" w:cs="Calibri"/>
                <w:color w:val="000000"/>
              </w:rPr>
              <w:t>-28.72</w:t>
            </w:r>
          </w:p>
        </w:tc>
        <w:tc>
          <w:tcPr>
            <w:tcW w:w="1231" w:type="dxa"/>
            <w:vAlign w:val="bottom"/>
          </w:tcPr>
          <w:p w:rsidR="00CB7467" w:rsidRDefault="00CB7467" w:rsidP="00CB7467">
            <w:pPr>
              <w:jc w:val="center"/>
              <w:rPr>
                <w:rFonts w:ascii="Calibri" w:hAnsi="Calibri" w:cs="Calibri"/>
                <w:color w:val="000000"/>
              </w:rPr>
            </w:pPr>
            <w:r>
              <w:rPr>
                <w:rFonts w:ascii="Calibri" w:hAnsi="Calibri" w:cs="Calibri"/>
                <w:color w:val="000000"/>
              </w:rPr>
              <w:t>-12.81</w:t>
            </w:r>
          </w:p>
        </w:tc>
        <w:tc>
          <w:tcPr>
            <w:tcW w:w="1231" w:type="dxa"/>
            <w:vAlign w:val="bottom"/>
          </w:tcPr>
          <w:p w:rsidR="00CB7467" w:rsidRDefault="00CB7467" w:rsidP="00CB7467">
            <w:pPr>
              <w:jc w:val="center"/>
              <w:rPr>
                <w:rFonts w:ascii="Calibri" w:hAnsi="Calibri" w:cs="Calibri"/>
                <w:color w:val="000000"/>
              </w:rPr>
            </w:pPr>
            <w:r>
              <w:rPr>
                <w:rFonts w:ascii="Calibri" w:hAnsi="Calibri" w:cs="Calibri"/>
                <w:color w:val="000000"/>
              </w:rPr>
              <w:t>0.24</w:t>
            </w:r>
          </w:p>
        </w:tc>
        <w:tc>
          <w:tcPr>
            <w:tcW w:w="1231" w:type="dxa"/>
            <w:vAlign w:val="bottom"/>
          </w:tcPr>
          <w:p w:rsidR="00CB7467" w:rsidRDefault="00CB7467" w:rsidP="00CB7467">
            <w:pPr>
              <w:jc w:val="center"/>
              <w:rPr>
                <w:rFonts w:ascii="Calibri" w:hAnsi="Calibri" w:cs="Calibri"/>
                <w:color w:val="000000"/>
              </w:rPr>
            </w:pPr>
            <w:r>
              <w:rPr>
                <w:rFonts w:ascii="Calibri" w:hAnsi="Calibri" w:cs="Calibri"/>
                <w:color w:val="000000"/>
              </w:rPr>
              <w:t>7.09</w:t>
            </w:r>
          </w:p>
        </w:tc>
        <w:tc>
          <w:tcPr>
            <w:tcW w:w="1231" w:type="dxa"/>
            <w:vAlign w:val="bottom"/>
          </w:tcPr>
          <w:p w:rsidR="00CB7467" w:rsidRDefault="00CB7467" w:rsidP="00CB7467">
            <w:pPr>
              <w:jc w:val="center"/>
              <w:rPr>
                <w:rFonts w:ascii="Calibri" w:hAnsi="Calibri" w:cs="Calibri"/>
                <w:color w:val="000000"/>
              </w:rPr>
            </w:pPr>
            <w:r>
              <w:rPr>
                <w:rFonts w:ascii="Calibri" w:hAnsi="Calibri" w:cs="Calibri"/>
                <w:color w:val="000000"/>
              </w:rPr>
              <w:t>4.42</w:t>
            </w:r>
          </w:p>
        </w:tc>
      </w:tr>
    </w:tbl>
    <w:p w:rsidR="00906836" w:rsidRDefault="00906836" w:rsidP="00906836">
      <w:pPr>
        <w:spacing w:after="0" w:line="240" w:lineRule="auto"/>
        <w:jc w:val="center"/>
        <w:rPr>
          <w:b/>
          <w:sz w:val="28"/>
          <w:szCs w:val="24"/>
        </w:rPr>
      </w:pPr>
    </w:p>
    <w:p w:rsidR="00513D08" w:rsidRDefault="00513D08">
      <w:pPr>
        <w:spacing w:after="200" w:line="276" w:lineRule="auto"/>
      </w:pPr>
      <w:r>
        <w:br w:type="page"/>
      </w:r>
    </w:p>
    <w:p w:rsidR="00906836" w:rsidRDefault="00906836" w:rsidP="00906836">
      <w:pPr>
        <w:jc w:val="center"/>
      </w:pPr>
      <w:r>
        <w:lastRenderedPageBreak/>
        <w:t xml:space="preserve">Gráfica de presupuesto actual </w:t>
      </w:r>
      <w:r w:rsidR="0085279A">
        <w:t>vs.</w:t>
      </w:r>
      <w:r>
        <w:t xml:space="preserve"> presupuesto solicitado </w:t>
      </w:r>
    </w:p>
    <w:p w:rsidR="00906836" w:rsidRDefault="00906836" w:rsidP="00906836">
      <w:pPr>
        <w:jc w:val="center"/>
      </w:pPr>
      <w:r>
        <w:rPr>
          <w:noProof/>
          <w:lang w:eastAsia="es-GT"/>
        </w:rPr>
        <mc:AlternateContent>
          <mc:Choice Requires="wps">
            <w:drawing>
              <wp:anchor distT="0" distB="0" distL="114300" distR="114300" simplePos="0" relativeHeight="251659264" behindDoc="0" locked="0" layoutInCell="1" allowOverlap="1" wp14:anchorId="1B8B8EF6" wp14:editId="53F83262">
                <wp:simplePos x="0" y="0"/>
                <wp:positionH relativeFrom="column">
                  <wp:posOffset>228497</wp:posOffset>
                </wp:positionH>
                <wp:positionV relativeFrom="paragraph">
                  <wp:posOffset>2616</wp:posOffset>
                </wp:positionV>
                <wp:extent cx="5186045" cy="2598469"/>
                <wp:effectExtent l="0" t="0" r="14605" b="11430"/>
                <wp:wrapNone/>
                <wp:docPr id="1" name="1 Rectángulo redondeado"/>
                <wp:cNvGraphicFramePr/>
                <a:graphic xmlns:a="http://schemas.openxmlformats.org/drawingml/2006/main">
                  <a:graphicData uri="http://schemas.microsoft.com/office/word/2010/wordprocessingShape">
                    <wps:wsp>
                      <wps:cNvSpPr/>
                      <wps:spPr>
                        <a:xfrm>
                          <a:off x="0" y="0"/>
                          <a:ext cx="5186045" cy="25984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5E8" w:rsidRDefault="00FE5F2D" w:rsidP="00906836">
                            <w:pPr>
                              <w:jc w:val="center"/>
                            </w:pPr>
                            <w:r>
                              <w:rPr>
                                <w:noProof/>
                                <w:lang w:eastAsia="es-GT"/>
                              </w:rPr>
                              <w:drawing>
                                <wp:inline distT="0" distB="0" distL="0" distR="0" wp14:anchorId="568E41DB" wp14:editId="3EDCCA8B">
                                  <wp:extent cx="4723765" cy="2514685"/>
                                  <wp:effectExtent l="0" t="0" r="1968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8B8EF6" id="1 Rectángulo redondeado" o:spid="_x0000_s1026" style="position:absolute;left:0;text-align:left;margin-left:18pt;margin-top:.2pt;width:408.35pt;height:20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" fillcolor="#4f81bd [3204]" strokecolor="#243f60 [1604]" strokeweight="2pt">
                <v:textbox>
                  <w:txbxContent>
                    <w:p w:rsidR="00D235E8" w:rsidRDefault="00FE5F2D" w:rsidP="00906836">
                      <w:pPr>
                        <w:jc w:val="center"/>
                      </w:pPr>
                      <w:r>
                        <w:rPr>
                          <w:noProof/>
                          <w:lang w:eastAsia="es-GT"/>
                        </w:rPr>
                        <w:drawing>
                          <wp:inline distT="0" distB="0" distL="0" distR="0" wp14:anchorId="568E41DB" wp14:editId="3EDCCA8B">
                            <wp:extent cx="4723765" cy="2514685"/>
                            <wp:effectExtent l="0" t="0" r="1968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roundrect>
            </w:pict>
          </mc:Fallback>
        </mc:AlternateConten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3750B8" w:rsidRPr="003750B8" w:rsidTr="00B72213">
        <w:trPr>
          <w:tblHeader/>
        </w:trPr>
        <w:tc>
          <w:tcPr>
            <w:tcW w:w="8978" w:type="dxa"/>
            <w:shd w:val="clear" w:color="auto" w:fill="B8CCE4" w:themeFill="accent1" w:themeFillTint="66"/>
          </w:tcPr>
          <w:p w:rsidR="003750B8" w:rsidRPr="003750B8" w:rsidRDefault="003750B8" w:rsidP="003750B8">
            <w:pPr>
              <w:spacing w:after="0" w:line="240" w:lineRule="auto"/>
              <w:jc w:val="center"/>
              <w:rPr>
                <w:b/>
                <w:sz w:val="32"/>
                <w:szCs w:val="24"/>
              </w:rPr>
            </w:pPr>
            <w:r w:rsidRPr="003750B8">
              <w:rPr>
                <w:b/>
                <w:sz w:val="32"/>
                <w:szCs w:val="24"/>
              </w:rPr>
              <w:t>PRINCIPALES PROGRAMAS</w:t>
            </w:r>
          </w:p>
        </w:tc>
      </w:tr>
      <w:tr w:rsidR="003750B8" w:rsidTr="00B72213">
        <w:trPr>
          <w:trHeight w:val="1482"/>
        </w:trPr>
        <w:tc>
          <w:tcPr>
            <w:tcW w:w="8978" w:type="dxa"/>
          </w:tcPr>
          <w:p w:rsidR="005B2115" w:rsidRPr="00BC4994" w:rsidRDefault="005B2115" w:rsidP="00091219">
            <w:pPr>
              <w:pStyle w:val="Prrafodelista"/>
              <w:numPr>
                <w:ilvl w:val="0"/>
                <w:numId w:val="1"/>
              </w:numPr>
              <w:jc w:val="both"/>
            </w:pPr>
            <w:r w:rsidRPr="00BC4994">
              <w:rPr>
                <w:bCs/>
              </w:rPr>
              <w:t xml:space="preserve">Programa 01: Actividades Centrales </w:t>
            </w:r>
          </w:p>
          <w:p w:rsidR="005B2115" w:rsidRPr="00BC4994" w:rsidRDefault="005B2115" w:rsidP="00091219">
            <w:pPr>
              <w:pStyle w:val="Prrafodelista"/>
              <w:numPr>
                <w:ilvl w:val="0"/>
                <w:numId w:val="1"/>
              </w:numPr>
              <w:jc w:val="both"/>
            </w:pPr>
            <w:r w:rsidRPr="00BC4994">
              <w:rPr>
                <w:bCs/>
              </w:rPr>
              <w:t xml:space="preserve">Programa 11: Servicios registrales </w:t>
            </w:r>
          </w:p>
          <w:p w:rsidR="005B2115" w:rsidRPr="00BC4994" w:rsidRDefault="005B2115" w:rsidP="00091219">
            <w:pPr>
              <w:pStyle w:val="Prrafodelista"/>
              <w:numPr>
                <w:ilvl w:val="0"/>
                <w:numId w:val="1"/>
              </w:numPr>
              <w:jc w:val="both"/>
            </w:pPr>
            <w:r w:rsidRPr="00BC4994">
              <w:rPr>
                <w:bCs/>
              </w:rPr>
              <w:t xml:space="preserve">Programa 12: Promoción de la inversión y competencia </w:t>
            </w:r>
          </w:p>
          <w:p w:rsidR="005B2115" w:rsidRPr="00BC4994" w:rsidRDefault="005B2115" w:rsidP="00091219">
            <w:pPr>
              <w:pStyle w:val="Prrafodelista"/>
              <w:numPr>
                <w:ilvl w:val="0"/>
                <w:numId w:val="1"/>
              </w:numPr>
              <w:jc w:val="both"/>
            </w:pPr>
            <w:r w:rsidRPr="00BC4994">
              <w:rPr>
                <w:bCs/>
              </w:rPr>
              <w:t xml:space="preserve">Programa 13: Gestión de la integración económica y comercio exterior </w:t>
            </w:r>
          </w:p>
          <w:p w:rsidR="005B2115" w:rsidRPr="00BC4994" w:rsidRDefault="005B2115" w:rsidP="00091219">
            <w:pPr>
              <w:pStyle w:val="Prrafodelista"/>
              <w:numPr>
                <w:ilvl w:val="0"/>
                <w:numId w:val="1"/>
              </w:numPr>
              <w:jc w:val="both"/>
            </w:pPr>
            <w:r w:rsidRPr="00BC4994">
              <w:t xml:space="preserve">Programa 14: Desarrollo de la micro, </w:t>
            </w:r>
            <w:r w:rsidR="00BC4994" w:rsidRPr="00BC4994">
              <w:t>pequeña</w:t>
            </w:r>
            <w:r w:rsidRPr="00BC4994">
              <w:t xml:space="preserve"> y mediana empresa</w:t>
            </w:r>
          </w:p>
          <w:p w:rsidR="005B2115" w:rsidRPr="00BC4994" w:rsidRDefault="005B2115" w:rsidP="00091219">
            <w:pPr>
              <w:pStyle w:val="Prrafodelista"/>
              <w:numPr>
                <w:ilvl w:val="0"/>
                <w:numId w:val="1"/>
              </w:numPr>
              <w:jc w:val="both"/>
            </w:pPr>
            <w:r w:rsidRPr="00BC4994">
              <w:t xml:space="preserve">Programa 15: Asistencia y protección al consumidor y supervisión del comercio interno </w:t>
            </w:r>
          </w:p>
          <w:p w:rsidR="003750B8" w:rsidRDefault="005B2115" w:rsidP="00BC4994">
            <w:pPr>
              <w:pStyle w:val="Prrafodelista"/>
              <w:numPr>
                <w:ilvl w:val="0"/>
                <w:numId w:val="1"/>
              </w:numPr>
              <w:jc w:val="both"/>
            </w:pPr>
            <w:r w:rsidRPr="00BC4994">
              <w:t>Programa 99: Asignaciones globales a programas</w:t>
            </w:r>
            <w:r>
              <w:t xml:space="preserve"> </w:t>
            </w:r>
          </w:p>
        </w:tc>
      </w:tr>
    </w:tbl>
    <w:p w:rsidR="00906836" w:rsidRDefault="00906836" w:rsidP="00DC55A0"/>
    <w:tbl>
      <w:tblPr>
        <w:tblStyle w:val="Tablaconcuadrcula"/>
        <w:tblW w:w="0" w:type="auto"/>
        <w:tblLook w:val="04A0" w:firstRow="1" w:lastRow="0" w:firstColumn="1" w:lastColumn="0" w:noHBand="0" w:noVBand="1"/>
      </w:tblPr>
      <w:tblGrid>
        <w:gridCol w:w="9054"/>
      </w:tblGrid>
      <w:tr w:rsidR="0093780D" w:rsidRPr="003750B8" w:rsidTr="00BE052F">
        <w:trPr>
          <w:tblHeader/>
        </w:trPr>
        <w:tc>
          <w:tcPr>
            <w:tcW w:w="9054" w:type="dxa"/>
            <w:shd w:val="clear" w:color="auto" w:fill="B8CCE4" w:themeFill="accent1" w:themeFillTint="66"/>
          </w:tcPr>
          <w:p w:rsidR="0093780D" w:rsidRPr="003750B8" w:rsidRDefault="0093780D" w:rsidP="00D235E8">
            <w:pPr>
              <w:spacing w:after="0" w:line="240" w:lineRule="auto"/>
              <w:jc w:val="center"/>
              <w:rPr>
                <w:b/>
                <w:sz w:val="32"/>
                <w:szCs w:val="24"/>
              </w:rPr>
            </w:pPr>
            <w:r>
              <w:rPr>
                <w:b/>
                <w:sz w:val="32"/>
                <w:szCs w:val="24"/>
              </w:rPr>
              <w:t xml:space="preserve">PRIORIDADES </w:t>
            </w:r>
          </w:p>
        </w:tc>
      </w:tr>
      <w:tr w:rsidR="0093780D" w:rsidTr="00BE052F">
        <w:trPr>
          <w:trHeight w:val="856"/>
        </w:trPr>
        <w:tc>
          <w:tcPr>
            <w:tcW w:w="9054" w:type="dxa"/>
          </w:tcPr>
          <w:p w:rsidR="00681BAE" w:rsidRDefault="00681BAE" w:rsidP="006913CB">
            <w:pPr>
              <w:pStyle w:val="Prrafodelista"/>
              <w:numPr>
                <w:ilvl w:val="0"/>
                <w:numId w:val="9"/>
              </w:numPr>
              <w:jc w:val="both"/>
            </w:pPr>
            <w:r w:rsidRPr="00BC4994">
              <w:rPr>
                <w:bCs/>
              </w:rPr>
              <w:t xml:space="preserve">Programa 11: Servicios registrales </w:t>
            </w:r>
          </w:p>
          <w:p w:rsidR="00681BAE" w:rsidRDefault="00681BAE" w:rsidP="006913CB">
            <w:pPr>
              <w:pStyle w:val="Prrafodelista"/>
              <w:numPr>
                <w:ilvl w:val="0"/>
                <w:numId w:val="9"/>
              </w:numPr>
              <w:jc w:val="both"/>
            </w:pPr>
            <w:r w:rsidRPr="00BC4994">
              <w:t>Programa 14: Desarrollo de la micro, pequeña y mediana empresa</w:t>
            </w:r>
          </w:p>
          <w:p w:rsidR="00681BAE" w:rsidRPr="00BC4994" w:rsidRDefault="00681BAE" w:rsidP="006913CB">
            <w:pPr>
              <w:pStyle w:val="Prrafodelista"/>
              <w:numPr>
                <w:ilvl w:val="0"/>
                <w:numId w:val="9"/>
              </w:numPr>
              <w:jc w:val="both"/>
            </w:pPr>
            <w:r w:rsidRPr="00BC4994">
              <w:t xml:space="preserve">Programa 15: Asistencia y protección al consumidor y supervisión del comercio interno </w:t>
            </w:r>
          </w:p>
          <w:p w:rsidR="0093780D" w:rsidRDefault="00681BAE" w:rsidP="006913CB">
            <w:pPr>
              <w:ind w:left="284"/>
              <w:jc w:val="both"/>
            </w:pPr>
            <w:r>
              <w:t>Dichos programas tendrán incidencia en los siguientes indicadores</w:t>
            </w:r>
            <w:r w:rsidR="00AB57C2">
              <w:t>:</w:t>
            </w:r>
          </w:p>
          <w:p w:rsidR="00681BAE" w:rsidRDefault="00681BAE" w:rsidP="006913CB">
            <w:pPr>
              <w:ind w:left="284"/>
              <w:jc w:val="both"/>
            </w:pPr>
            <w:r>
              <w:t xml:space="preserve">Incremento de número de mujeres con empleo remunerado, aumento de la cartera de microcréditos, </w:t>
            </w:r>
            <w:r w:rsidR="00CA517E">
              <w:t>M</w:t>
            </w:r>
            <w:r>
              <w:t>ipyme internacionalizadas</w:t>
            </w:r>
            <w:r w:rsidR="00AB57C2">
              <w:t xml:space="preserve">, </w:t>
            </w:r>
            <w:r>
              <w:t xml:space="preserve"> todos los indicadores impactan en </w:t>
            </w:r>
            <w:r w:rsidR="00AB57C2">
              <w:t>un a</w:t>
            </w:r>
            <w:r>
              <w:t xml:space="preserve">umento de la inversión privada </w:t>
            </w:r>
          </w:p>
          <w:p w:rsidR="00681BAE" w:rsidRDefault="00CE69DE" w:rsidP="006913CB">
            <w:pPr>
              <w:ind w:left="284"/>
              <w:jc w:val="both"/>
            </w:pPr>
            <w:r>
              <w:t>Disminución de la tasa de des</w:t>
            </w:r>
            <w:r w:rsidR="00AB57C2">
              <w:t>empleo nacional, a</w:t>
            </w:r>
            <w:r>
              <w:t xml:space="preserve">umento en la tasa de nuevos negocios consolidados, </w:t>
            </w:r>
            <w:r w:rsidR="00AB57C2">
              <w:t>d</w:t>
            </w:r>
            <w:r>
              <w:t xml:space="preserve">isminución de la población en pobreza extrema </w:t>
            </w:r>
            <w:r w:rsidR="00AB57C2">
              <w:t>que impacta directamente en el c</w:t>
            </w:r>
            <w:r>
              <w:t xml:space="preserve">recimiento económico </w:t>
            </w:r>
          </w:p>
        </w:tc>
      </w:tr>
    </w:tbl>
    <w:p w:rsidR="0093780D" w:rsidRDefault="0093780D" w:rsidP="00906836">
      <w:pPr>
        <w:jc w:val="center"/>
      </w:pPr>
    </w:p>
    <w:tbl>
      <w:tblPr>
        <w:tblStyle w:val="Tablaconcuadrcula"/>
        <w:tblW w:w="0" w:type="auto"/>
        <w:tblLook w:val="04A0" w:firstRow="1" w:lastRow="0" w:firstColumn="1" w:lastColumn="0" w:noHBand="0" w:noVBand="1"/>
      </w:tblPr>
      <w:tblGrid>
        <w:gridCol w:w="8978"/>
      </w:tblGrid>
      <w:tr w:rsidR="0093780D" w:rsidRPr="003750B8" w:rsidTr="00B72213">
        <w:trPr>
          <w:tblHeader/>
        </w:trPr>
        <w:tc>
          <w:tcPr>
            <w:tcW w:w="8978" w:type="dxa"/>
            <w:shd w:val="clear" w:color="auto" w:fill="B8CCE4" w:themeFill="accent1" w:themeFillTint="66"/>
          </w:tcPr>
          <w:p w:rsidR="0093780D" w:rsidRPr="003750B8" w:rsidRDefault="0093780D" w:rsidP="00D235E8">
            <w:pPr>
              <w:spacing w:after="0" w:line="240" w:lineRule="auto"/>
              <w:jc w:val="center"/>
              <w:rPr>
                <w:b/>
                <w:sz w:val="32"/>
                <w:szCs w:val="24"/>
              </w:rPr>
            </w:pPr>
            <w:r>
              <w:rPr>
                <w:b/>
                <w:sz w:val="32"/>
                <w:szCs w:val="24"/>
              </w:rPr>
              <w:lastRenderedPageBreak/>
              <w:t xml:space="preserve">APORTES Y RETROALIMENTACIÓN </w:t>
            </w:r>
          </w:p>
        </w:tc>
      </w:tr>
      <w:tr w:rsidR="00B72213" w:rsidTr="00B72213">
        <w:trPr>
          <w:trHeight w:val="856"/>
        </w:trPr>
        <w:tc>
          <w:tcPr>
            <w:tcW w:w="8978" w:type="dxa"/>
          </w:tcPr>
          <w:p w:rsidR="00086586" w:rsidRDefault="00086586" w:rsidP="00086586">
            <w:pPr>
              <w:pStyle w:val="Prrafodelista"/>
              <w:numPr>
                <w:ilvl w:val="0"/>
                <w:numId w:val="11"/>
              </w:numPr>
              <w:jc w:val="both"/>
            </w:pPr>
            <w:r>
              <w:t>Participante del Taller realizó la siguiente pregunta:</w:t>
            </w:r>
          </w:p>
          <w:p w:rsidR="00D44D55" w:rsidRDefault="00D44D55" w:rsidP="00086586">
            <w:pPr>
              <w:pStyle w:val="Prrafodelista"/>
              <w:jc w:val="both"/>
            </w:pPr>
            <w:r>
              <w:t xml:space="preserve">Mi pregunta es para el </w:t>
            </w:r>
            <w:r w:rsidR="00086586">
              <w:t>señor Ministro de F</w:t>
            </w:r>
            <w:r>
              <w:t>inanzas</w:t>
            </w:r>
            <w:r w:rsidR="00086586">
              <w:t xml:space="preserve">, </w:t>
            </w:r>
            <w:r>
              <w:t xml:space="preserve"> </w:t>
            </w:r>
            <w:r w:rsidR="00086586">
              <w:t>¿c</w:t>
            </w:r>
            <w:r>
              <w:t xml:space="preserve">ómo se pretende financiar los presupuestos que </w:t>
            </w:r>
            <w:r w:rsidR="00086586">
              <w:t>s</w:t>
            </w:r>
            <w:r>
              <w:t>e están presentando</w:t>
            </w:r>
            <w:r w:rsidR="00086586">
              <w:t>,</w:t>
            </w:r>
            <w:r>
              <w:t xml:space="preserve"> con más</w:t>
            </w:r>
            <w:r w:rsidR="00086586">
              <w:t xml:space="preserve"> impuestos con más deuda o cómo?</w:t>
            </w:r>
          </w:p>
          <w:p w:rsidR="00196673" w:rsidRPr="009517C9" w:rsidRDefault="00196673" w:rsidP="00196673">
            <w:pPr>
              <w:jc w:val="both"/>
              <w:rPr>
                <w:i/>
              </w:rPr>
            </w:pPr>
            <w:r w:rsidRPr="009517C9">
              <w:rPr>
                <w:i/>
              </w:rPr>
              <w:t xml:space="preserve">Respondió el señor Ministro de Finanzas: </w:t>
            </w:r>
          </w:p>
          <w:p w:rsidR="009517C9" w:rsidRDefault="00196673" w:rsidP="00196673">
            <w:pPr>
              <w:jc w:val="both"/>
              <w:rPr>
                <w:i/>
              </w:rPr>
            </w:pPr>
            <w:r w:rsidRPr="009517C9">
              <w:rPr>
                <w:i/>
              </w:rPr>
              <w:t>Respecto a cuáles son las fuentes de financiamiento, en la estructura global de la proyección presupuestaria hecha en los talleres que se realizaron en expectativas macroeconómicas y provisiones de ingresos tributarios,  en el presupuesto dan un techo indicativo de Q.83 millardos</w:t>
            </w:r>
            <w:r w:rsidR="009517C9">
              <w:rPr>
                <w:i/>
              </w:rPr>
              <w:t>,</w:t>
            </w:r>
            <w:r w:rsidRPr="009517C9">
              <w:rPr>
                <w:i/>
              </w:rPr>
              <w:t xml:space="preserve"> se financia </w:t>
            </w:r>
            <w:r w:rsidR="009517C9">
              <w:rPr>
                <w:i/>
              </w:rPr>
              <w:t>Q.</w:t>
            </w:r>
            <w:r w:rsidRPr="009517C9">
              <w:rPr>
                <w:i/>
              </w:rPr>
              <w:t xml:space="preserve">63 millardos aproximadamente que es una carga tributaria el 10.5% del </w:t>
            </w:r>
            <w:r w:rsidR="009517C9">
              <w:rPr>
                <w:i/>
              </w:rPr>
              <w:t>PIB</w:t>
            </w:r>
            <w:r w:rsidRPr="009517C9">
              <w:rPr>
                <w:i/>
              </w:rPr>
              <w:t xml:space="preserve"> de ingresos fiscales, </w:t>
            </w:r>
            <w:r w:rsidR="009517C9">
              <w:rPr>
                <w:i/>
              </w:rPr>
              <w:t xml:space="preserve">Q. </w:t>
            </w:r>
            <w:r w:rsidRPr="009517C9">
              <w:rPr>
                <w:i/>
              </w:rPr>
              <w:t xml:space="preserve">5 millardos de otros ingresos, </w:t>
            </w:r>
            <w:r w:rsidR="009517C9">
              <w:rPr>
                <w:i/>
              </w:rPr>
              <w:t>Q</w:t>
            </w:r>
            <w:r w:rsidRPr="009517C9">
              <w:rPr>
                <w:i/>
              </w:rPr>
              <w:t xml:space="preserve">6 millardos que son donaciones, cobro de </w:t>
            </w:r>
            <w:r w:rsidR="00CA517E">
              <w:rPr>
                <w:i/>
              </w:rPr>
              <w:t>I</w:t>
            </w:r>
            <w:r w:rsidRPr="009517C9">
              <w:rPr>
                <w:i/>
              </w:rPr>
              <w:t xml:space="preserve">GSS cobro de clases pasivas que se manejan contablemente y un endeudamiento neto de </w:t>
            </w:r>
            <w:r w:rsidR="009517C9">
              <w:rPr>
                <w:i/>
              </w:rPr>
              <w:t>Q.12 -</w:t>
            </w:r>
            <w:r w:rsidRPr="009517C9">
              <w:rPr>
                <w:i/>
              </w:rPr>
              <w:t xml:space="preserve"> </w:t>
            </w:r>
            <w:r w:rsidR="009517C9">
              <w:rPr>
                <w:i/>
              </w:rPr>
              <w:t>Q.</w:t>
            </w:r>
            <w:r w:rsidRPr="009517C9">
              <w:rPr>
                <w:i/>
              </w:rPr>
              <w:t xml:space="preserve">13 millardos que representan un 2% del </w:t>
            </w:r>
            <w:r w:rsidR="009517C9">
              <w:rPr>
                <w:i/>
              </w:rPr>
              <w:t xml:space="preserve">PIB. </w:t>
            </w:r>
          </w:p>
          <w:p w:rsidR="00196673" w:rsidRPr="009517C9" w:rsidRDefault="009517C9" w:rsidP="00196673">
            <w:pPr>
              <w:jc w:val="both"/>
              <w:rPr>
                <w:i/>
              </w:rPr>
            </w:pPr>
            <w:r>
              <w:rPr>
                <w:i/>
              </w:rPr>
              <w:t>E</w:t>
            </w:r>
            <w:r w:rsidR="00196673" w:rsidRPr="009517C9">
              <w:rPr>
                <w:i/>
              </w:rPr>
              <w:t xml:space="preserve">n cuanto a la deuda pública esa distribución va a depender de la asignación </w:t>
            </w:r>
            <w:r>
              <w:rPr>
                <w:i/>
              </w:rPr>
              <w:t xml:space="preserve">que </w:t>
            </w:r>
            <w:r w:rsidR="00196673" w:rsidRPr="009517C9">
              <w:rPr>
                <w:i/>
              </w:rPr>
              <w:t>reciba cada Ministerio de sus programas específicos</w:t>
            </w:r>
            <w:r w:rsidR="002F603D">
              <w:rPr>
                <w:i/>
              </w:rPr>
              <w:t xml:space="preserve">, </w:t>
            </w:r>
            <w:r>
              <w:rPr>
                <w:i/>
              </w:rPr>
              <w:t>dependen de</w:t>
            </w:r>
            <w:r w:rsidR="00196673" w:rsidRPr="009517C9">
              <w:rPr>
                <w:i/>
              </w:rPr>
              <w:t xml:space="preserve"> lo que vayan a hacer</w:t>
            </w:r>
            <w:r>
              <w:rPr>
                <w:i/>
              </w:rPr>
              <w:t>,</w:t>
            </w:r>
            <w:r w:rsidR="00196673" w:rsidRPr="009517C9">
              <w:rPr>
                <w:i/>
              </w:rPr>
              <w:t xml:space="preserve"> si van a ser infraestructura para hacer inversión</w:t>
            </w:r>
            <w:r>
              <w:rPr>
                <w:i/>
              </w:rPr>
              <w:t>, se asigna de la f</w:t>
            </w:r>
            <w:r w:rsidR="00196673" w:rsidRPr="009517C9">
              <w:rPr>
                <w:i/>
              </w:rPr>
              <w:t xml:space="preserve">uente de financiamiento de bonos </w:t>
            </w:r>
            <w:r>
              <w:rPr>
                <w:i/>
              </w:rPr>
              <w:t xml:space="preserve">o </w:t>
            </w:r>
            <w:r w:rsidR="00196673" w:rsidRPr="009517C9">
              <w:rPr>
                <w:i/>
              </w:rPr>
              <w:t>préstamos, si van hacer gastos de funcionamiento entonces tienen que extraer asignación de ingresos tributarios, entonces realmente a la hora de distribuir los ingresos</w:t>
            </w:r>
            <w:r>
              <w:rPr>
                <w:i/>
              </w:rPr>
              <w:t xml:space="preserve">, </w:t>
            </w:r>
            <w:r w:rsidR="00196673" w:rsidRPr="009517C9">
              <w:rPr>
                <w:i/>
              </w:rPr>
              <w:t xml:space="preserve"> </w:t>
            </w:r>
            <w:r>
              <w:rPr>
                <w:i/>
              </w:rPr>
              <w:t>que</w:t>
            </w:r>
            <w:r w:rsidR="00196673" w:rsidRPr="009517C9">
              <w:rPr>
                <w:i/>
              </w:rPr>
              <w:t xml:space="preserve"> es lo que hacemos</w:t>
            </w:r>
            <w:r>
              <w:rPr>
                <w:i/>
              </w:rPr>
              <w:t>,</w:t>
            </w:r>
            <w:r w:rsidR="00196673" w:rsidRPr="009517C9">
              <w:rPr>
                <w:i/>
              </w:rPr>
              <w:t xml:space="preserve"> son los techos indicativos y a la formulación del presupuesto</w:t>
            </w:r>
            <w:r>
              <w:rPr>
                <w:i/>
              </w:rPr>
              <w:t xml:space="preserve">, se hace </w:t>
            </w:r>
            <w:r w:rsidR="00196673" w:rsidRPr="009517C9">
              <w:rPr>
                <w:i/>
              </w:rPr>
              <w:t>un trabajo muy específico en este momento dependemos de la programación de programas</w:t>
            </w:r>
            <w:r>
              <w:rPr>
                <w:i/>
              </w:rPr>
              <w:t>,</w:t>
            </w:r>
            <w:r w:rsidR="00196673" w:rsidRPr="009517C9">
              <w:rPr>
                <w:i/>
              </w:rPr>
              <w:t xml:space="preserve"> por eso también nos es más fácil atender las necesidades de inversión donde tenemos un poco más de flexibilidad en cuanto a fuentes de financiamiento</w:t>
            </w:r>
            <w:r w:rsidR="00D112B6" w:rsidRPr="009517C9">
              <w:rPr>
                <w:i/>
              </w:rPr>
              <w:t xml:space="preserve">, </w:t>
            </w:r>
            <w:r>
              <w:rPr>
                <w:i/>
              </w:rPr>
              <w:t xml:space="preserve"> los</w:t>
            </w:r>
            <w:r w:rsidR="00196673" w:rsidRPr="009517C9">
              <w:rPr>
                <w:i/>
              </w:rPr>
              <w:t xml:space="preserve"> programas de funcionamientos </w:t>
            </w:r>
            <w:r>
              <w:rPr>
                <w:i/>
              </w:rPr>
              <w:t>es donde está la mayor c</w:t>
            </w:r>
            <w:r w:rsidR="00196673" w:rsidRPr="009517C9">
              <w:rPr>
                <w:i/>
              </w:rPr>
              <w:t>ompetencia por recursos</w:t>
            </w:r>
            <w:r>
              <w:rPr>
                <w:i/>
              </w:rPr>
              <w:t xml:space="preserve">, </w:t>
            </w:r>
            <w:r w:rsidR="00196673" w:rsidRPr="009517C9">
              <w:rPr>
                <w:i/>
              </w:rPr>
              <w:t xml:space="preserve"> </w:t>
            </w:r>
            <w:r w:rsidR="00D112B6" w:rsidRPr="009517C9">
              <w:rPr>
                <w:i/>
              </w:rPr>
              <w:t xml:space="preserve">porque por ahí compite salud, educación </w:t>
            </w:r>
            <w:r w:rsidR="00196673" w:rsidRPr="009517C9">
              <w:rPr>
                <w:i/>
              </w:rPr>
              <w:t>contra gobernación tienen que estar todos con fuente nacional,</w:t>
            </w:r>
            <w:r w:rsidR="00D112B6" w:rsidRPr="009517C9">
              <w:rPr>
                <w:i/>
              </w:rPr>
              <w:t xml:space="preserve"> no </w:t>
            </w:r>
            <w:r w:rsidRPr="009517C9">
              <w:rPr>
                <w:i/>
              </w:rPr>
              <w:t>está</w:t>
            </w:r>
            <w:r>
              <w:rPr>
                <w:i/>
              </w:rPr>
              <w:t xml:space="preserve"> determinada</w:t>
            </w:r>
            <w:r w:rsidR="00D112B6" w:rsidRPr="009517C9">
              <w:rPr>
                <w:i/>
              </w:rPr>
              <w:t xml:space="preserve"> </w:t>
            </w:r>
            <w:r w:rsidRPr="009517C9">
              <w:rPr>
                <w:i/>
              </w:rPr>
              <w:t>todavía</w:t>
            </w:r>
            <w:r w:rsidR="00196673" w:rsidRPr="009517C9">
              <w:rPr>
                <w:i/>
              </w:rPr>
              <w:t xml:space="preserve"> la decisión de que techo indicativo entre</w:t>
            </w:r>
            <w:r>
              <w:rPr>
                <w:i/>
              </w:rPr>
              <w:t>gar a cada uno cada uno de los M</w:t>
            </w:r>
            <w:r w:rsidR="00196673" w:rsidRPr="009517C9">
              <w:rPr>
                <w:i/>
              </w:rPr>
              <w:t>inisterios es algo que vamos a hacer coordinados</w:t>
            </w:r>
            <w:r>
              <w:rPr>
                <w:i/>
              </w:rPr>
              <w:t>,</w:t>
            </w:r>
            <w:r w:rsidR="00196673" w:rsidRPr="009517C9">
              <w:rPr>
                <w:i/>
              </w:rPr>
              <w:t xml:space="preserve"> es parte del resultado de esta retroalimentación y también va a depender de los programas </w:t>
            </w:r>
            <w:r>
              <w:rPr>
                <w:i/>
              </w:rPr>
              <w:t xml:space="preserve"> que </w:t>
            </w:r>
            <w:r w:rsidR="00196673" w:rsidRPr="009517C9">
              <w:rPr>
                <w:i/>
              </w:rPr>
              <w:t>requieren inversión</w:t>
            </w:r>
            <w:r w:rsidR="00BB26F5">
              <w:rPr>
                <w:i/>
              </w:rPr>
              <w:t xml:space="preserve"> y los que sean para funcionamiento</w:t>
            </w:r>
            <w:r>
              <w:rPr>
                <w:i/>
              </w:rPr>
              <w:t>.</w:t>
            </w:r>
            <w:r w:rsidR="00196673" w:rsidRPr="009517C9">
              <w:rPr>
                <w:i/>
              </w:rPr>
              <w:t xml:space="preserve"> </w:t>
            </w:r>
          </w:p>
          <w:p w:rsidR="00196673" w:rsidRDefault="00196673" w:rsidP="00086586">
            <w:pPr>
              <w:pStyle w:val="Prrafodelista"/>
              <w:jc w:val="both"/>
            </w:pPr>
          </w:p>
          <w:p w:rsidR="00196673" w:rsidRDefault="00086586" w:rsidP="00086586">
            <w:pPr>
              <w:pStyle w:val="Prrafodelista"/>
              <w:numPr>
                <w:ilvl w:val="0"/>
                <w:numId w:val="11"/>
              </w:numPr>
              <w:jc w:val="both"/>
            </w:pPr>
            <w:r>
              <w:t>Paola Alvarez</w:t>
            </w:r>
            <w:r w:rsidR="00D606D8">
              <w:t>,  Gerente de Promoción C</w:t>
            </w:r>
            <w:r w:rsidR="00D44D55">
              <w:t>omercial</w:t>
            </w:r>
            <w:r w:rsidR="00D606D8">
              <w:t xml:space="preserve"> de AGEXPORT,</w:t>
            </w:r>
            <w:r w:rsidR="00D44D55">
              <w:t xml:space="preserve"> </w:t>
            </w:r>
            <w:r w:rsidR="00196673">
              <w:t xml:space="preserve"> realizó la siguiente intervención:</w:t>
            </w:r>
          </w:p>
          <w:p w:rsidR="00D44D55" w:rsidRDefault="00196673" w:rsidP="00196673">
            <w:pPr>
              <w:pStyle w:val="Prrafodelista"/>
              <w:jc w:val="both"/>
            </w:pPr>
            <w:r>
              <w:t>C</w:t>
            </w:r>
            <w:r w:rsidR="00D44D55">
              <w:t>o</w:t>
            </w:r>
            <w:r w:rsidR="00086586">
              <w:t xml:space="preserve">mo ustedes saben </w:t>
            </w:r>
            <w:r>
              <w:t>AGEXPORT</w:t>
            </w:r>
            <w:r w:rsidR="00086586">
              <w:t xml:space="preserve"> </w:t>
            </w:r>
            <w:r>
              <w:t>está enfocado en r</w:t>
            </w:r>
            <w:r w:rsidR="00D44D55">
              <w:t xml:space="preserve">esaltar y visibilizar </w:t>
            </w:r>
            <w:r w:rsidR="00086586">
              <w:t>el sector</w:t>
            </w:r>
            <w:r w:rsidR="00D44D55">
              <w:t xml:space="preserve"> de exportador de Guatemala internacionalmente</w:t>
            </w:r>
            <w:r>
              <w:t xml:space="preserve">, </w:t>
            </w:r>
            <w:r w:rsidR="00D44D55">
              <w:t xml:space="preserve"> es una prioridad contar </w:t>
            </w:r>
            <w:r>
              <w:t>con el apoyo del Ministerio de E</w:t>
            </w:r>
            <w:r w:rsidR="00D44D55">
              <w:t>conomía en el plan de promoción comercial anual nosotros tenemos aquí traemos la propuesta 61 proyectos que tenemos para realizar</w:t>
            </w:r>
            <w:r w:rsidR="00D606D8">
              <w:t>,</w:t>
            </w:r>
            <w:r w:rsidR="00D44D55">
              <w:t xml:space="preserve"> internacionales durante el año 2018 que permitan visibilizar la oferta exportable de Guatemala internacionalmente</w:t>
            </w:r>
            <w:r w:rsidR="00D606D8">
              <w:t>,</w:t>
            </w:r>
            <w:r w:rsidR="00D44D55">
              <w:t xml:space="preserve"> tenemos 61 proyecto 61 evento</w:t>
            </w:r>
            <w:r w:rsidR="00D606D8">
              <w:t>s</w:t>
            </w:r>
            <w:r w:rsidR="00D44D55">
              <w:t xml:space="preserve"> que queremos realizar para hacer esta promoción, consideramos que es importante visibilizar a Guatemala como un país competitivo internacionalmente hacer ver que en Guatemala empresas que producen con calidad internacional y sabemos que eso va a generar empleo el país sabemos que un empleo digno es importante y que las exportaciones y el sector exportador puede dar ese empleo digno a muchos guatemaltecos traemos la propuesta de sesenta y un proyecto que </w:t>
            </w:r>
            <w:r w:rsidR="00D44D55">
              <w:lastRenderedPageBreak/>
              <w:t xml:space="preserve">Esperamos contar con el apoyo y también ponemos sobre la mesa el tema de marca país ya que estamos muy interesados en que haya una estrategia a nivel país </w:t>
            </w:r>
            <w:r>
              <w:t>integrada</w:t>
            </w:r>
            <w:r w:rsidR="00D44D55">
              <w:t xml:space="preserve"> para poder promover la inversión las exportaciones y también a Guatemala como un país que tiene muchas positivas para promover tener una plataforma con la cual debatir las cosas malas que se hablan de nosotros afuera y hoy por hoy tal vez estamos todos juntos viendo el mismo para ir sino todos como una línea gráfica con un mensaje disti</w:t>
            </w:r>
            <w:r>
              <w:t>nto sobre lo que es Guatemala</w:t>
            </w:r>
            <w:r w:rsidR="00D44D55">
              <w:t xml:space="preserve"> necesitamos todos juntos y por Guatemala </w:t>
            </w:r>
            <w:r>
              <w:t xml:space="preserve">y promoverla </w:t>
            </w:r>
            <w:r w:rsidR="00D44D55">
              <w:t xml:space="preserve"> internacionalmente Muchas gracias </w:t>
            </w:r>
          </w:p>
          <w:p w:rsidR="00D112B6" w:rsidRPr="00E55566" w:rsidRDefault="00D112B6" w:rsidP="00D44D55">
            <w:pPr>
              <w:jc w:val="both"/>
              <w:rPr>
                <w:i/>
              </w:rPr>
            </w:pPr>
            <w:r w:rsidRPr="00E55566">
              <w:rPr>
                <w:i/>
              </w:rPr>
              <w:t xml:space="preserve">Respondió el Ministro de Economía: </w:t>
            </w:r>
          </w:p>
          <w:p w:rsidR="00D112B6" w:rsidRPr="00E55566" w:rsidRDefault="00D44D55" w:rsidP="00D44D55">
            <w:pPr>
              <w:jc w:val="both"/>
              <w:rPr>
                <w:i/>
              </w:rPr>
            </w:pPr>
            <w:r w:rsidRPr="00E55566">
              <w:rPr>
                <w:i/>
              </w:rPr>
              <w:t>Respondiendo la inquietud sobre el proyecto de marca país eso está contemplado en el GTI y si lo estamos tomando en cuenta</w:t>
            </w:r>
            <w:r w:rsidR="00827CF2" w:rsidRPr="00E55566">
              <w:rPr>
                <w:i/>
              </w:rPr>
              <w:t xml:space="preserve">, </w:t>
            </w:r>
            <w:r w:rsidRPr="00E55566">
              <w:rPr>
                <w:i/>
              </w:rPr>
              <w:t xml:space="preserve">y si será bienvenido al recibir el documento que ustedes presentaron, igual </w:t>
            </w:r>
            <w:r w:rsidR="00D112B6" w:rsidRPr="00E55566">
              <w:rPr>
                <w:i/>
              </w:rPr>
              <w:t xml:space="preserve">el Viceministro </w:t>
            </w:r>
            <w:r w:rsidR="00827CF2" w:rsidRPr="00E55566">
              <w:rPr>
                <w:i/>
              </w:rPr>
              <w:t xml:space="preserve">Orozco puede ampliar </w:t>
            </w:r>
            <w:r w:rsidRPr="00E55566">
              <w:rPr>
                <w:i/>
              </w:rPr>
              <w:t xml:space="preserve">un poco más acerca de esta información, </w:t>
            </w:r>
          </w:p>
          <w:p w:rsidR="00D112B6" w:rsidRPr="00E55566" w:rsidRDefault="00D112B6" w:rsidP="00D44D55">
            <w:pPr>
              <w:jc w:val="both"/>
              <w:rPr>
                <w:i/>
              </w:rPr>
            </w:pPr>
            <w:r w:rsidRPr="00E55566">
              <w:rPr>
                <w:i/>
              </w:rPr>
              <w:t>Respondió Viceministro Ezrra Orozco:</w:t>
            </w:r>
          </w:p>
          <w:p w:rsidR="00827CF2" w:rsidRPr="00E55566" w:rsidRDefault="00D112B6" w:rsidP="00D44D55">
            <w:pPr>
              <w:jc w:val="both"/>
              <w:rPr>
                <w:i/>
              </w:rPr>
            </w:pPr>
            <w:r w:rsidRPr="00E55566">
              <w:rPr>
                <w:i/>
              </w:rPr>
              <w:t>E</w:t>
            </w:r>
            <w:r w:rsidR="00D44D55" w:rsidRPr="00E55566">
              <w:rPr>
                <w:i/>
              </w:rPr>
              <w:t>n alusión a las preguntas efectivamente este año concluye el progra</w:t>
            </w:r>
            <w:r w:rsidRPr="00E55566">
              <w:rPr>
                <w:i/>
              </w:rPr>
              <w:t>ma de empleo juvenil financiado</w:t>
            </w:r>
            <w:r w:rsidR="00D44D55" w:rsidRPr="00E55566">
              <w:rPr>
                <w:i/>
              </w:rPr>
              <w:t xml:space="preserve"> por fondos de la Unión Europea y conscientes de las necesidades qu</w:t>
            </w:r>
            <w:r w:rsidRPr="00E55566">
              <w:rPr>
                <w:i/>
              </w:rPr>
              <w:t xml:space="preserve">e se han expuesto, especialmente </w:t>
            </w:r>
            <w:r w:rsidR="00D44D55" w:rsidRPr="00E55566">
              <w:rPr>
                <w:i/>
              </w:rPr>
              <w:t>en el sector jóvenes</w:t>
            </w:r>
            <w:r w:rsidR="00827CF2" w:rsidRPr="00E55566">
              <w:rPr>
                <w:i/>
              </w:rPr>
              <w:t>,</w:t>
            </w:r>
            <w:r w:rsidR="00D44D55" w:rsidRPr="00E55566">
              <w:rPr>
                <w:i/>
              </w:rPr>
              <w:t xml:space="preserve"> se ha previsto un presupuesto de </w:t>
            </w:r>
            <w:r w:rsidR="00827CF2" w:rsidRPr="00E55566">
              <w:rPr>
                <w:i/>
              </w:rPr>
              <w:t>Q.</w:t>
            </w:r>
            <w:r w:rsidR="00D44D55" w:rsidRPr="00E55566">
              <w:rPr>
                <w:i/>
              </w:rPr>
              <w:t>10 millones para becas en los próximos 5 años</w:t>
            </w:r>
            <w:r w:rsidRPr="00E55566">
              <w:rPr>
                <w:i/>
              </w:rPr>
              <w:t>,</w:t>
            </w:r>
            <w:r w:rsidR="00D44D55" w:rsidRPr="00E55566">
              <w:rPr>
                <w:i/>
              </w:rPr>
              <w:t xml:space="preserve"> creemos que el estado también puede invertir en </w:t>
            </w:r>
            <w:r w:rsidR="00827CF2" w:rsidRPr="00E55566">
              <w:rPr>
                <w:i/>
              </w:rPr>
              <w:t>los</w:t>
            </w:r>
            <w:r w:rsidR="00D44D55" w:rsidRPr="00E55566">
              <w:rPr>
                <w:i/>
              </w:rPr>
              <w:t xml:space="preserve"> jóvenes a través de estos montos</w:t>
            </w:r>
            <w:r w:rsidR="00827CF2" w:rsidRPr="00E55566">
              <w:rPr>
                <w:i/>
              </w:rPr>
              <w:t xml:space="preserve">, </w:t>
            </w:r>
            <w:r w:rsidR="00D44D55" w:rsidRPr="00E55566">
              <w:rPr>
                <w:i/>
              </w:rPr>
              <w:t xml:space="preserve"> lo que también hemos previsto que los diferentes programas que hoy están siendo financiados por medio de coop</w:t>
            </w:r>
            <w:r w:rsidR="00827CF2" w:rsidRPr="00E55566">
              <w:rPr>
                <w:i/>
              </w:rPr>
              <w:t xml:space="preserve">eración o préstamo y que vencen, </w:t>
            </w:r>
            <w:r w:rsidR="00D44D55" w:rsidRPr="00E55566">
              <w:rPr>
                <w:i/>
              </w:rPr>
              <w:t>pasen a ser una responsabilidad del Estado</w:t>
            </w:r>
            <w:r w:rsidRPr="00E55566">
              <w:rPr>
                <w:i/>
              </w:rPr>
              <w:t>, y</w:t>
            </w:r>
            <w:r w:rsidR="00513D08">
              <w:rPr>
                <w:i/>
              </w:rPr>
              <w:t>a que las M</w:t>
            </w:r>
            <w:r w:rsidR="00D44D55" w:rsidRPr="00E55566">
              <w:rPr>
                <w:i/>
              </w:rPr>
              <w:t>ipymes y su desarrollo son una prioridad pa</w:t>
            </w:r>
            <w:r w:rsidRPr="00E55566">
              <w:rPr>
                <w:i/>
              </w:rPr>
              <w:t>ra el gobierno del P</w:t>
            </w:r>
            <w:r w:rsidR="00D44D55" w:rsidRPr="00E55566">
              <w:rPr>
                <w:i/>
              </w:rPr>
              <w:t>residente Morales tal como lo ha manifestado en diferentes oportunidades</w:t>
            </w:r>
            <w:r w:rsidRPr="00E55566">
              <w:rPr>
                <w:i/>
              </w:rPr>
              <w:t>.</w:t>
            </w:r>
          </w:p>
          <w:p w:rsidR="00D44D55" w:rsidRPr="00E55566" w:rsidRDefault="00D44D55" w:rsidP="00D44D55">
            <w:pPr>
              <w:jc w:val="both"/>
              <w:rPr>
                <w:i/>
              </w:rPr>
            </w:pPr>
            <w:r w:rsidRPr="00E55566">
              <w:rPr>
                <w:i/>
              </w:rPr>
              <w:t xml:space="preserve"> También tenemos previsto un fondo de </w:t>
            </w:r>
            <w:r w:rsidR="00827CF2" w:rsidRPr="00E55566">
              <w:rPr>
                <w:i/>
              </w:rPr>
              <w:t>Q.</w:t>
            </w:r>
            <w:r w:rsidRPr="00E55566">
              <w:rPr>
                <w:i/>
              </w:rPr>
              <w:t xml:space="preserve">15 millones de capital semilla para que </w:t>
            </w:r>
            <w:r w:rsidR="00827CF2" w:rsidRPr="00E55566">
              <w:rPr>
                <w:i/>
              </w:rPr>
              <w:t xml:space="preserve">se </w:t>
            </w:r>
            <w:r w:rsidRPr="00E55566">
              <w:rPr>
                <w:i/>
              </w:rPr>
              <w:t xml:space="preserve">puedan atender las necesidades de los emprendedores </w:t>
            </w:r>
            <w:r w:rsidR="00D112B6" w:rsidRPr="00E55566">
              <w:rPr>
                <w:i/>
              </w:rPr>
              <w:t xml:space="preserve">tal y </w:t>
            </w:r>
            <w:r w:rsidRPr="00E55566">
              <w:rPr>
                <w:i/>
              </w:rPr>
              <w:t xml:space="preserve"> como también lo establece la política de empleo digno</w:t>
            </w:r>
            <w:r w:rsidR="00827CF2" w:rsidRPr="00E55566">
              <w:rPr>
                <w:i/>
              </w:rPr>
              <w:t>,</w:t>
            </w:r>
            <w:r w:rsidRPr="00E55566">
              <w:rPr>
                <w:i/>
              </w:rPr>
              <w:t xml:space="preserve"> dónde nos invita a trabajar de manera conjunta en el emprendimiento y el empoderamiento de la mujer en cuanto a los proyectos de internacionalización recientemente</w:t>
            </w:r>
            <w:r w:rsidR="00D112B6" w:rsidRPr="00E55566">
              <w:rPr>
                <w:i/>
              </w:rPr>
              <w:t xml:space="preserve">, </w:t>
            </w:r>
            <w:r w:rsidRPr="00E55566">
              <w:rPr>
                <w:i/>
              </w:rPr>
              <w:t xml:space="preserve"> firmamos un convenio con </w:t>
            </w:r>
            <w:r w:rsidR="00D112B6" w:rsidRPr="00E55566">
              <w:rPr>
                <w:i/>
              </w:rPr>
              <w:t>AGEXPORT</w:t>
            </w:r>
            <w:r w:rsidRPr="00E55566">
              <w:rPr>
                <w:i/>
              </w:rPr>
              <w:t xml:space="preserve"> en donde gustosamente vamos a atender todos los proyectos que nos permite </w:t>
            </w:r>
            <w:r w:rsidR="00827CF2" w:rsidRPr="00E55566">
              <w:rPr>
                <w:i/>
              </w:rPr>
              <w:t xml:space="preserve">el </w:t>
            </w:r>
            <w:r w:rsidRPr="00E55566">
              <w:rPr>
                <w:i/>
              </w:rPr>
              <w:t>presupuesto</w:t>
            </w:r>
            <w:r w:rsidR="00827CF2" w:rsidRPr="00E55566">
              <w:rPr>
                <w:i/>
              </w:rPr>
              <w:t>,</w:t>
            </w:r>
            <w:r w:rsidRPr="00E55566">
              <w:rPr>
                <w:i/>
              </w:rPr>
              <w:t xml:space="preserve"> estamos conscientes de la calidad de la producción de las mujeres y los productores guatemaltecos y también de la necesidad que hay de presentarse los al mundo tal y como se mencionó con una imagen única y consolidada. </w:t>
            </w:r>
          </w:p>
          <w:p w:rsidR="00D62809" w:rsidRDefault="00D44D55" w:rsidP="00D44D55">
            <w:pPr>
              <w:pStyle w:val="Prrafodelista"/>
              <w:numPr>
                <w:ilvl w:val="0"/>
                <w:numId w:val="11"/>
              </w:numPr>
              <w:jc w:val="both"/>
            </w:pPr>
            <w:r>
              <w:t xml:space="preserve">Claudia García, represento a </w:t>
            </w:r>
            <w:r w:rsidR="00C57B59">
              <w:t>A</w:t>
            </w:r>
            <w:r>
              <w:t xml:space="preserve">SIES primero me quería dirigir al Ministerio de </w:t>
            </w:r>
            <w:r w:rsidR="000F1344">
              <w:t>F</w:t>
            </w:r>
            <w:r>
              <w:t xml:space="preserve">inanzas para </w:t>
            </w:r>
            <w:r w:rsidR="000F1344">
              <w:t>A</w:t>
            </w:r>
            <w:r>
              <w:t xml:space="preserve">SIES muy importante este tipo de talleres es la </w:t>
            </w:r>
            <w:r w:rsidR="000F1344">
              <w:t>segunda vez que acompañamos al M</w:t>
            </w:r>
            <w:r>
              <w:t>inisterio y únicamente consideramos que sería muy importante</w:t>
            </w:r>
            <w:r w:rsidR="000F1344">
              <w:t xml:space="preserve"> </w:t>
            </w:r>
            <w:r>
              <w:t>que para estos ejercicios se pudiera tener antes estos techos presupuestarios de lo que usted hablaba</w:t>
            </w:r>
            <w:r w:rsidR="000F1344">
              <w:t>,</w:t>
            </w:r>
            <w:r>
              <w:t xml:space="preserve"> porque </w:t>
            </w:r>
            <w:r w:rsidR="000F1344">
              <w:t>si no</w:t>
            </w:r>
            <w:r>
              <w:t xml:space="preserve"> se vuelve como un estado de peticiones que muchas veces es poco viable</w:t>
            </w:r>
            <w:r w:rsidR="000F1344">
              <w:t>,</w:t>
            </w:r>
            <w:r>
              <w:t xml:space="preserve"> vemos que muchas veces las instituciones duplican su presupuesto actual y pues eso en realidad considerando las deficiencias de nuestra caja fiscal es muy difícil de contemplar, otro de los que preocupación es la estimación de ingresos tributarios considerando que no hay </w:t>
            </w:r>
            <w:r w:rsidR="000F1344">
              <w:t xml:space="preserve">a </w:t>
            </w:r>
            <w:r>
              <w:t>corto plazo una reforma sistema tributario actual</w:t>
            </w:r>
            <w:r w:rsidR="000F1344">
              <w:t>,</w:t>
            </w:r>
            <w:r>
              <w:t xml:space="preserve"> pues vemos </w:t>
            </w:r>
            <w:r w:rsidR="000F1344">
              <w:t xml:space="preserve">con preocupación </w:t>
            </w:r>
            <w:r>
              <w:t xml:space="preserve"> </w:t>
            </w:r>
            <w:r w:rsidR="000F1344">
              <w:lastRenderedPageBreak/>
              <w:t>el</w:t>
            </w:r>
            <w:r>
              <w:t xml:space="preserve"> incremento </w:t>
            </w:r>
            <w:r w:rsidR="000F1344">
              <w:t xml:space="preserve">de </w:t>
            </w:r>
            <w:r>
              <w:t>ingresos tributarios</w:t>
            </w:r>
            <w:r w:rsidR="000F1344">
              <w:t>, por último me quería dirigir al Ministro de Economía para consultarle</w:t>
            </w:r>
            <w:r>
              <w:t xml:space="preserve"> si el Ministerio tiene planificado para el 2018 continuar con la labor de promoción de competencia</w:t>
            </w:r>
            <w:r w:rsidR="00633F1B">
              <w:t xml:space="preserve"> y si se hizo </w:t>
            </w:r>
            <w:r>
              <w:t xml:space="preserve">alguna previsión en caso el congreso finalmente decida aprobar la ley de competencia. </w:t>
            </w:r>
          </w:p>
          <w:p w:rsidR="00E55566" w:rsidRPr="00E55566" w:rsidRDefault="00E55566" w:rsidP="00E55566">
            <w:pPr>
              <w:jc w:val="both"/>
              <w:rPr>
                <w:i/>
              </w:rPr>
            </w:pPr>
            <w:r w:rsidRPr="00E55566">
              <w:rPr>
                <w:i/>
              </w:rPr>
              <w:t>Respuesta del Ministro de Finanzas</w:t>
            </w:r>
          </w:p>
          <w:p w:rsidR="00E55566" w:rsidRDefault="00E55566" w:rsidP="00E55566">
            <w:pPr>
              <w:jc w:val="both"/>
              <w:rPr>
                <w:i/>
              </w:rPr>
            </w:pPr>
            <w:r>
              <w:rPr>
                <w:i/>
              </w:rPr>
              <w:t xml:space="preserve">Si se les asignarán techos a las entidades, se estaría perdiendo un tema de retroalimentación, un tema de conocer las necesidades de las entidades, por esta razón se realiza el ejercicio de esta manera, sin embargo esta pregunta ha sido realizada en varias ocasiones, por lo que se tomará en cuenta para el próximo ejercicio brindar por indicadores de porcentaje, para que no hayan propuesta como algunas que se han realizado de hasta el 150% </w:t>
            </w:r>
            <w:r w:rsidR="00927B8C">
              <w:rPr>
                <w:i/>
              </w:rPr>
              <w:t xml:space="preserve">de incremento en el presupuesto y sean propuestas más apegadas a una realidad de capacidad de ejecución. </w:t>
            </w:r>
          </w:p>
          <w:p w:rsidR="00927B8C" w:rsidRDefault="00927B8C" w:rsidP="00E55566">
            <w:pPr>
              <w:jc w:val="both"/>
              <w:rPr>
                <w:i/>
              </w:rPr>
            </w:pPr>
            <w:r>
              <w:rPr>
                <w:i/>
              </w:rPr>
              <w:t xml:space="preserve">Respuesta del Ministro de Economía. </w:t>
            </w:r>
          </w:p>
          <w:p w:rsidR="00E55566" w:rsidRPr="00E55566" w:rsidRDefault="00927B8C" w:rsidP="00E55566">
            <w:pPr>
              <w:jc w:val="both"/>
              <w:rPr>
                <w:i/>
              </w:rPr>
            </w:pPr>
            <w:r>
              <w:rPr>
                <w:i/>
              </w:rPr>
              <w:t xml:space="preserve">Con respecto a la ley </w:t>
            </w:r>
            <w:r w:rsidR="00E55566" w:rsidRPr="00E55566">
              <w:rPr>
                <w:i/>
              </w:rPr>
              <w:t>de competencia</w:t>
            </w:r>
            <w:r>
              <w:rPr>
                <w:i/>
              </w:rPr>
              <w:t>,</w:t>
            </w:r>
            <w:r w:rsidR="00E55566" w:rsidRPr="00E55566">
              <w:rPr>
                <w:i/>
              </w:rPr>
              <w:t xml:space="preserve"> </w:t>
            </w:r>
            <w:r>
              <w:rPr>
                <w:i/>
              </w:rPr>
              <w:t>definitivamente vamos a seguir pues ahorita está en el C</w:t>
            </w:r>
            <w:r w:rsidR="00E55566" w:rsidRPr="00E55566">
              <w:rPr>
                <w:i/>
              </w:rPr>
              <w:t>ongreso y está del lado de ellos para que pueda ser aprobada</w:t>
            </w:r>
            <w:r>
              <w:rPr>
                <w:i/>
              </w:rPr>
              <w:t>,  pero por parte del Ministerio igual s</w:t>
            </w:r>
            <w:r w:rsidR="00E55566" w:rsidRPr="00E55566">
              <w:rPr>
                <w:i/>
              </w:rPr>
              <w:t xml:space="preserve">eguiremos apoyando cualquier inquietud que sea generada por los congresistas para </w:t>
            </w:r>
            <w:r w:rsidRPr="00E55566">
              <w:rPr>
                <w:i/>
              </w:rPr>
              <w:t>aclarárseles</w:t>
            </w:r>
            <w:r w:rsidR="00E55566" w:rsidRPr="00E55566">
              <w:rPr>
                <w:i/>
              </w:rPr>
              <w:t xml:space="preserve"> en ese sentido le voy a </w:t>
            </w:r>
            <w:r>
              <w:rPr>
                <w:i/>
              </w:rPr>
              <w:t>pedir el favor al Viceministro V</w:t>
            </w:r>
            <w:r w:rsidR="00E55566" w:rsidRPr="00E55566">
              <w:rPr>
                <w:i/>
              </w:rPr>
              <w:t>erbena que amplíe un poco sobre ella.</w:t>
            </w:r>
          </w:p>
          <w:p w:rsidR="00927B8C" w:rsidRPr="00927B8C" w:rsidRDefault="00927B8C" w:rsidP="00927B8C">
            <w:pPr>
              <w:jc w:val="both"/>
              <w:rPr>
                <w:i/>
              </w:rPr>
            </w:pPr>
            <w:r w:rsidRPr="00927B8C">
              <w:rPr>
                <w:i/>
              </w:rPr>
              <w:t>Responde el Viceministro Giovanni Verbena</w:t>
            </w:r>
          </w:p>
          <w:p w:rsidR="00927B8C" w:rsidRPr="00D45F34" w:rsidRDefault="00927B8C" w:rsidP="00927B8C">
            <w:pPr>
              <w:jc w:val="both"/>
              <w:rPr>
                <w:i/>
              </w:rPr>
            </w:pPr>
            <w:r w:rsidRPr="00D45F34">
              <w:rPr>
                <w:i/>
              </w:rPr>
              <w:t xml:space="preserve">En el tema de competencia efectivamente cómo lo ha manifestado el Ministro el Ministerio está haciendo todos los esfuerzos que corresponden para poder lograr la aprobación de la misma,  esto como recordarán fue presentado en mayo del año pasado como una propuesta de ley por parte del Ministerio alcanzó en su fase máxima del proceso de aprobación en congreso el 30 de noviembre, cuando fue aprobada en tercera lectura y desde entonces ha estado incluida en la agenda legislativa pero por momentos no ha sido completada, el presupuesto incluye los recursos necesarios para poder dar el apoyo correspondiente por parte del Ministerio en el sentido genera las condiciones para la creación de la Superintendencia de Competencias y estaría prevista su surgimiento a través de la ley. </w:t>
            </w:r>
          </w:p>
          <w:p w:rsidR="00D62809" w:rsidRDefault="00D62809" w:rsidP="00D62809">
            <w:pPr>
              <w:pStyle w:val="Prrafodelista"/>
              <w:jc w:val="both"/>
            </w:pPr>
          </w:p>
          <w:p w:rsidR="00D62809" w:rsidRDefault="00D62809" w:rsidP="00D62809">
            <w:pPr>
              <w:pStyle w:val="Prrafodelista"/>
              <w:numPr>
                <w:ilvl w:val="0"/>
                <w:numId w:val="11"/>
              </w:numPr>
              <w:jc w:val="both"/>
            </w:pPr>
            <w:r>
              <w:t>Rodolfo Orozco Velázquez de la Confederación Guatemalteca de Federaciones C</w:t>
            </w:r>
            <w:r w:rsidR="00D44D55">
              <w:t>ooperativas CONFECO</w:t>
            </w:r>
            <w:r>
              <w:t>O</w:t>
            </w:r>
            <w:r w:rsidR="00D44D55">
              <w:t>P</w:t>
            </w:r>
            <w:r>
              <w:t xml:space="preserve"> comentó lo siguiente:</w:t>
            </w:r>
          </w:p>
          <w:p w:rsidR="00737FF9" w:rsidRDefault="00D62809" w:rsidP="00D62809">
            <w:pPr>
              <w:pStyle w:val="Prrafodelista"/>
              <w:jc w:val="both"/>
            </w:pPr>
            <w:r>
              <w:t>N</w:t>
            </w:r>
            <w:r w:rsidR="00D44D55">
              <w:t>os interesa el</w:t>
            </w:r>
            <w:r>
              <w:t xml:space="preserve"> tema del</w:t>
            </w:r>
            <w:r w:rsidR="00D44D55">
              <w:t xml:space="preserve"> trabajo y la relación con </w:t>
            </w:r>
            <w:r>
              <w:t xml:space="preserve">el </w:t>
            </w:r>
            <w:r w:rsidR="00D44D55">
              <w:t xml:space="preserve">de </w:t>
            </w:r>
            <w:r>
              <w:t xml:space="preserve"> Ministerio de E</w:t>
            </w:r>
            <w:r w:rsidR="00D44D55">
              <w:t>conomía</w:t>
            </w:r>
            <w:r>
              <w:t xml:space="preserve">, </w:t>
            </w:r>
            <w:r w:rsidR="00D44D55">
              <w:t xml:space="preserve"> </w:t>
            </w:r>
            <w:r>
              <w:t xml:space="preserve">es </w:t>
            </w:r>
            <w:r w:rsidR="00D44D55">
              <w:t xml:space="preserve">nuestro interés </w:t>
            </w:r>
            <w:r>
              <w:t>el</w:t>
            </w:r>
            <w:r w:rsidR="00D44D55">
              <w:t xml:space="preserve"> seguir fortaleciendo la alianza del trabajo</w:t>
            </w:r>
            <w:r w:rsidR="00737FF9">
              <w:t>,</w:t>
            </w:r>
            <w:r w:rsidR="00D44D55">
              <w:t xml:space="preserve"> sobre todo en el apoyo de la micro y pequeña empresa</w:t>
            </w:r>
            <w:r w:rsidR="00737FF9">
              <w:t xml:space="preserve">, </w:t>
            </w:r>
            <w:r w:rsidR="00D44D55">
              <w:t xml:space="preserve"> </w:t>
            </w:r>
            <w:r w:rsidR="00737FF9">
              <w:t>queremos</w:t>
            </w:r>
            <w:r w:rsidR="00D44D55">
              <w:t xml:space="preserve"> saber </w:t>
            </w:r>
            <w:r w:rsidR="00737FF9">
              <w:t>¿</w:t>
            </w:r>
            <w:r w:rsidR="00D44D55">
              <w:t xml:space="preserve">cuál es la estrategia </w:t>
            </w:r>
            <w:r w:rsidR="00737FF9">
              <w:t>para llegar al interior de la República?</w:t>
            </w:r>
          </w:p>
          <w:p w:rsidR="00E55566" w:rsidRDefault="00E55566" w:rsidP="00D62809">
            <w:pPr>
              <w:pStyle w:val="Prrafodelista"/>
              <w:jc w:val="both"/>
            </w:pPr>
            <w:r>
              <w:t>La</w:t>
            </w:r>
            <w:r w:rsidR="00D44D55">
              <w:t xml:space="preserve"> sociedad cada día </w:t>
            </w:r>
            <w:r w:rsidR="00737FF9">
              <w:t>está reconociendo</w:t>
            </w:r>
            <w:r w:rsidR="00D44D55">
              <w:t xml:space="preserve"> más la labor que está haciendo el Ministerio </w:t>
            </w:r>
            <w:r>
              <w:t>en</w:t>
            </w:r>
            <w:r w:rsidR="00D44D55">
              <w:t xml:space="preserve"> el tema de la protección al consumidor</w:t>
            </w:r>
            <w:r>
              <w:t xml:space="preserve">, </w:t>
            </w:r>
            <w:r w:rsidR="00D44D55">
              <w:t xml:space="preserve"> respaldamos el trabajo </w:t>
            </w:r>
            <w:r>
              <w:t xml:space="preserve">debido a que </w:t>
            </w:r>
            <w:r w:rsidR="00D44D55">
              <w:t>ayuda a los productores</w:t>
            </w:r>
            <w:r w:rsidR="00737FF9">
              <w:t xml:space="preserve"> para </w:t>
            </w:r>
            <w:r w:rsidR="00D44D55">
              <w:t>q</w:t>
            </w:r>
            <w:r w:rsidR="00737FF9">
              <w:t>u</w:t>
            </w:r>
            <w:r>
              <w:t>e prestemos,</w:t>
            </w:r>
            <w:r w:rsidR="00737FF9">
              <w:t xml:space="preserve"> mejores servicio</w:t>
            </w:r>
            <w:r w:rsidR="00D44D55">
              <w:t>s</w:t>
            </w:r>
            <w:r>
              <w:t xml:space="preserve">. </w:t>
            </w:r>
          </w:p>
          <w:p w:rsidR="00D44D55" w:rsidRDefault="00E55566" w:rsidP="00D62809">
            <w:pPr>
              <w:pStyle w:val="Prrafodelista"/>
              <w:jc w:val="both"/>
            </w:pPr>
            <w:r>
              <w:lastRenderedPageBreak/>
              <w:t>Q</w:t>
            </w:r>
            <w:r w:rsidR="00D44D55">
              <w:t xml:space="preserve">ueremos hacer una alianza </w:t>
            </w:r>
            <w:r>
              <w:t>para</w:t>
            </w:r>
            <w:r w:rsidR="00D44D55">
              <w:t xml:space="preserve"> hacer ferias </w:t>
            </w:r>
            <w:r>
              <w:t xml:space="preserve">regionales, ya participamos a nivel internacional pero es importante </w:t>
            </w:r>
            <w:r w:rsidR="00D44D55">
              <w:t xml:space="preserve">realizar ferias regionales donde </w:t>
            </w:r>
            <w:r>
              <w:t>se reúnan los  productores.</w:t>
            </w:r>
          </w:p>
          <w:p w:rsidR="00D45F34" w:rsidRPr="005F7EA6" w:rsidRDefault="00D45F34" w:rsidP="00D44D55">
            <w:pPr>
              <w:jc w:val="both"/>
              <w:rPr>
                <w:i/>
              </w:rPr>
            </w:pPr>
            <w:r w:rsidRPr="005F7EA6">
              <w:rPr>
                <w:i/>
              </w:rPr>
              <w:t>Respuesta</w:t>
            </w:r>
            <w:r w:rsidR="000F1C73" w:rsidRPr="005F7EA6">
              <w:rPr>
                <w:i/>
              </w:rPr>
              <w:t xml:space="preserve"> del Ministro de Economía</w:t>
            </w:r>
            <w:r w:rsidRPr="005F7EA6">
              <w:rPr>
                <w:i/>
              </w:rPr>
              <w:t>:</w:t>
            </w:r>
          </w:p>
          <w:p w:rsidR="000F1C73" w:rsidRPr="005F7EA6" w:rsidRDefault="001417CB" w:rsidP="00D44D55">
            <w:pPr>
              <w:jc w:val="both"/>
              <w:rPr>
                <w:i/>
              </w:rPr>
            </w:pPr>
            <w:r w:rsidRPr="005F7EA6">
              <w:rPr>
                <w:i/>
              </w:rPr>
              <w:t xml:space="preserve">Lo </w:t>
            </w:r>
            <w:r w:rsidR="00D44D55" w:rsidRPr="005F7EA6">
              <w:rPr>
                <w:i/>
              </w:rPr>
              <w:t xml:space="preserve">que estábamos </w:t>
            </w:r>
            <w:r w:rsidRPr="005F7EA6">
              <w:rPr>
                <w:i/>
              </w:rPr>
              <w:t>proyectando</w:t>
            </w:r>
            <w:r w:rsidR="00D44D55" w:rsidRPr="005F7EA6">
              <w:rPr>
                <w:i/>
              </w:rPr>
              <w:t xml:space="preserve"> </w:t>
            </w:r>
            <w:r w:rsidR="000F1C73" w:rsidRPr="005F7EA6">
              <w:rPr>
                <w:i/>
              </w:rPr>
              <w:t>es</w:t>
            </w:r>
            <w:r w:rsidR="00D44D55" w:rsidRPr="005F7EA6">
              <w:rPr>
                <w:i/>
              </w:rPr>
              <w:t xml:space="preserve"> </w:t>
            </w:r>
            <w:r w:rsidRPr="005F7EA6">
              <w:rPr>
                <w:i/>
              </w:rPr>
              <w:t xml:space="preserve">tener </w:t>
            </w:r>
            <w:r w:rsidR="00D44D55" w:rsidRPr="005F7EA6">
              <w:rPr>
                <w:i/>
              </w:rPr>
              <w:t xml:space="preserve">más delegaciones de la </w:t>
            </w:r>
            <w:r w:rsidRPr="005F7EA6">
              <w:rPr>
                <w:i/>
              </w:rPr>
              <w:t>DIACO, y definitivamente e</w:t>
            </w:r>
            <w:r w:rsidR="00D44D55" w:rsidRPr="005F7EA6">
              <w:rPr>
                <w:i/>
              </w:rPr>
              <w:t>stamos buscando</w:t>
            </w:r>
            <w:r w:rsidR="000F1C73" w:rsidRPr="005F7EA6">
              <w:rPr>
                <w:i/>
              </w:rPr>
              <w:t xml:space="preserve"> una</w:t>
            </w:r>
            <w:r w:rsidR="00D44D55" w:rsidRPr="005F7EA6">
              <w:rPr>
                <w:i/>
              </w:rPr>
              <w:t xml:space="preserve"> relación estrecha con el sector cooperativista también </w:t>
            </w:r>
            <w:r w:rsidR="000F1C73" w:rsidRPr="005F7EA6">
              <w:rPr>
                <w:i/>
              </w:rPr>
              <w:t xml:space="preserve">cedió la palabra al Viceministro Orozco para que pueda extenderse sobre el tema. </w:t>
            </w:r>
          </w:p>
          <w:p w:rsidR="005F7EA6" w:rsidRPr="00866485" w:rsidRDefault="005F7EA6" w:rsidP="00D44D55">
            <w:pPr>
              <w:jc w:val="both"/>
              <w:rPr>
                <w:i/>
              </w:rPr>
            </w:pPr>
            <w:r w:rsidRPr="00866485">
              <w:rPr>
                <w:i/>
              </w:rPr>
              <w:t>Respuesta del Viceministro Orozco:</w:t>
            </w:r>
          </w:p>
          <w:p w:rsidR="00D44D55" w:rsidRPr="00866485" w:rsidRDefault="005F7EA6" w:rsidP="00D44D55">
            <w:pPr>
              <w:jc w:val="both"/>
              <w:rPr>
                <w:i/>
              </w:rPr>
            </w:pPr>
            <w:r w:rsidRPr="00866485">
              <w:rPr>
                <w:i/>
              </w:rPr>
              <w:t xml:space="preserve">Me </w:t>
            </w:r>
            <w:r w:rsidR="00D44D55" w:rsidRPr="00866485">
              <w:rPr>
                <w:i/>
              </w:rPr>
              <w:t>es grato anunciar el programa en el que</w:t>
            </w:r>
            <w:r w:rsidR="00866485" w:rsidRPr="00866485">
              <w:rPr>
                <w:i/>
              </w:rPr>
              <w:t xml:space="preserve"> se</w:t>
            </w:r>
            <w:r w:rsidR="00D44D55" w:rsidRPr="00866485">
              <w:rPr>
                <w:i/>
              </w:rPr>
              <w:t xml:space="preserve"> incluye productividad y cooperativas</w:t>
            </w:r>
            <w:r w:rsidR="00866485" w:rsidRPr="00866485">
              <w:rPr>
                <w:i/>
              </w:rPr>
              <w:t>,</w:t>
            </w:r>
            <w:r w:rsidR="00D44D55" w:rsidRPr="00866485">
              <w:rPr>
                <w:i/>
              </w:rPr>
              <w:t xml:space="preserve"> con ese nombre y apellido exclusivamente enfocado el desarrollo del sector</w:t>
            </w:r>
            <w:r w:rsidR="00866485" w:rsidRPr="00866485">
              <w:rPr>
                <w:i/>
              </w:rPr>
              <w:t>,</w:t>
            </w:r>
            <w:r w:rsidR="00D44D55" w:rsidRPr="00866485">
              <w:rPr>
                <w:i/>
              </w:rPr>
              <w:t xml:space="preserve"> a lo largo del país tenemos un programa enfocado en la articulación comercial donde de una vez </w:t>
            </w:r>
            <w:r w:rsidR="00866485" w:rsidRPr="00866485">
              <w:rPr>
                <w:i/>
              </w:rPr>
              <w:t>puedo ofrecer  hacer la feria r</w:t>
            </w:r>
            <w:r w:rsidR="00D44D55" w:rsidRPr="00866485">
              <w:rPr>
                <w:i/>
              </w:rPr>
              <w:t>egional este año</w:t>
            </w:r>
            <w:r w:rsidR="00866485" w:rsidRPr="00866485">
              <w:rPr>
                <w:i/>
              </w:rPr>
              <w:t>,</w:t>
            </w:r>
            <w:r w:rsidR="00D44D55" w:rsidRPr="00866485">
              <w:rPr>
                <w:i/>
              </w:rPr>
              <w:t xml:space="preserve"> podemos sentarnos a planificarlo y de esta manera contemplaría fechas y presupuestos para llevarla a cabo adicionalmente tenemos los programas de ferias internacionales que tenemos a disposición de todo el empresariado guatemalteco que tenemos a disposición para promover los productos de Guatemala en el exterior. </w:t>
            </w:r>
          </w:p>
          <w:p w:rsidR="00CA54A1" w:rsidRDefault="00CA54A1" w:rsidP="00CA54A1">
            <w:pPr>
              <w:pStyle w:val="Prrafodelista"/>
              <w:numPr>
                <w:ilvl w:val="0"/>
                <w:numId w:val="11"/>
              </w:numPr>
              <w:jc w:val="both"/>
            </w:pPr>
            <w:r>
              <w:t>Ramiro Hernández Presidente del C</w:t>
            </w:r>
            <w:r w:rsidR="009A6332">
              <w:t>olegio</w:t>
            </w:r>
            <w:r>
              <w:t xml:space="preserve"> de Ciencias E</w:t>
            </w:r>
            <w:r w:rsidR="009A6332">
              <w:t>conómicas</w:t>
            </w:r>
            <w:r>
              <w:t xml:space="preserve"> realizó la siguiente pregunta:</w:t>
            </w:r>
          </w:p>
          <w:p w:rsidR="00CA54A1" w:rsidRDefault="00CA54A1" w:rsidP="00CA54A1">
            <w:pPr>
              <w:pStyle w:val="Prrafodelista"/>
              <w:jc w:val="both"/>
            </w:pPr>
            <w:r>
              <w:t>¿C</w:t>
            </w:r>
            <w:r w:rsidR="009A6332">
              <w:t>ómo promover más trabajo</w:t>
            </w:r>
            <w:r>
              <w:t>,</w:t>
            </w:r>
            <w:r w:rsidR="009A6332">
              <w:t xml:space="preserve"> cómo incorporar las capacidades de gente del interior que se ha preparado o es mano de obra calificada sin embargo no </w:t>
            </w:r>
            <w:r>
              <w:t>tiene</w:t>
            </w:r>
            <w:r w:rsidR="009A6332">
              <w:t xml:space="preserve"> la oportunidad de desarrollarse en ese campo</w:t>
            </w:r>
            <w:r>
              <w:t>?</w:t>
            </w:r>
          </w:p>
          <w:p w:rsidR="00CA54A1" w:rsidRDefault="00CA54A1" w:rsidP="00CA54A1">
            <w:pPr>
              <w:pStyle w:val="Prrafodelista"/>
              <w:jc w:val="both"/>
            </w:pPr>
            <w:r>
              <w:t>La Junta D</w:t>
            </w:r>
            <w:r w:rsidR="009A6332">
              <w:t>irectiva</w:t>
            </w:r>
            <w:r>
              <w:t xml:space="preserve"> del Colegio, </w:t>
            </w:r>
            <w:r w:rsidR="009A6332">
              <w:t>ha tomado la decisión desconcentrar de descentralizar lo que es la activ</w:t>
            </w:r>
            <w:r>
              <w:t>idad del colegio creando 20 sub-</w:t>
            </w:r>
            <w:r w:rsidR="009A6332">
              <w:t xml:space="preserve">sedes a nivel nacional con la idea con la idea de </w:t>
            </w:r>
            <w:r w:rsidR="00513D08">
              <w:t>coadyuvar</w:t>
            </w:r>
            <w:r w:rsidR="009A6332">
              <w:t xml:space="preserve"> con el poder local </w:t>
            </w:r>
            <w:r>
              <w:t xml:space="preserve"> la integración del personal, y también se ha </w:t>
            </w:r>
            <w:r w:rsidR="009A6332">
              <w:t>hecho porque creemos que seguimos empantanados en la administración y las fuentes de trabajo</w:t>
            </w:r>
            <w:r>
              <w:t xml:space="preserve">. </w:t>
            </w:r>
            <w:r w:rsidR="009A6332">
              <w:t xml:space="preserve"> </w:t>
            </w:r>
          </w:p>
          <w:p w:rsidR="009A6332" w:rsidRDefault="00CA54A1" w:rsidP="009A6332">
            <w:pPr>
              <w:pStyle w:val="Prrafodelista"/>
              <w:jc w:val="both"/>
            </w:pPr>
            <w:r>
              <w:t>E</w:t>
            </w:r>
            <w:r w:rsidR="002F603D">
              <w:t>l Ministerio de E</w:t>
            </w:r>
            <w:r w:rsidR="009A6332">
              <w:t xml:space="preserve">conomía puede con los programas de competitividad de emprendimiento a nivel del interior aprovechar esas capacidades y poder bajar el índice de desempleo y </w:t>
            </w:r>
            <w:r>
              <w:t>p</w:t>
            </w:r>
            <w:r w:rsidR="009A6332">
              <w:t xml:space="preserve">or ende poder minimizar el </w:t>
            </w:r>
            <w:r w:rsidR="00413692">
              <w:t xml:space="preserve">tema de la pobreza </w:t>
            </w:r>
          </w:p>
          <w:p w:rsidR="009A6332" w:rsidRPr="00513D08" w:rsidRDefault="009A6332" w:rsidP="009A6332">
            <w:pPr>
              <w:pStyle w:val="Prrafodelista"/>
              <w:jc w:val="both"/>
              <w:rPr>
                <w:i/>
              </w:rPr>
            </w:pPr>
          </w:p>
          <w:p w:rsidR="009A6332" w:rsidRPr="00513D08" w:rsidRDefault="00C5680C" w:rsidP="00C5680C">
            <w:pPr>
              <w:jc w:val="both"/>
              <w:rPr>
                <w:i/>
              </w:rPr>
            </w:pPr>
            <w:r w:rsidRPr="00513D08">
              <w:rPr>
                <w:i/>
              </w:rPr>
              <w:t>Señor Ministro de Economía respondió:</w:t>
            </w:r>
          </w:p>
          <w:p w:rsidR="009A6332" w:rsidRDefault="009A6332" w:rsidP="00C5680C">
            <w:pPr>
              <w:jc w:val="both"/>
              <w:rPr>
                <w:i/>
              </w:rPr>
            </w:pPr>
            <w:r w:rsidRPr="00513D08">
              <w:rPr>
                <w:i/>
              </w:rPr>
              <w:t xml:space="preserve">Voy a referirme en temas generales y después voy a ceder la palabra para que entren en puntos más específicos, definitivamente algunas cuestiones </w:t>
            </w:r>
            <w:r w:rsidR="00C5680C" w:rsidRPr="00513D08">
              <w:rPr>
                <w:i/>
              </w:rPr>
              <w:t xml:space="preserve">que pusimos en la presentación es reforzar el emprendimiento, </w:t>
            </w:r>
            <w:r w:rsidRPr="00513D08">
              <w:rPr>
                <w:i/>
              </w:rPr>
              <w:t>el encadenamien</w:t>
            </w:r>
            <w:r w:rsidR="00CA517E">
              <w:rPr>
                <w:i/>
              </w:rPr>
              <w:t>to productivo y el tema de las M</w:t>
            </w:r>
            <w:r w:rsidRPr="00513D08">
              <w:rPr>
                <w:i/>
              </w:rPr>
              <w:t xml:space="preserve">ipymes son claves en cuanto a fortalecer los conocimientos de los jóvenes pues trabajamos de cerca con el </w:t>
            </w:r>
            <w:r w:rsidR="00CA517E">
              <w:rPr>
                <w:i/>
              </w:rPr>
              <w:t>INTECAP</w:t>
            </w:r>
            <w:r w:rsidRPr="00513D08">
              <w:rPr>
                <w:i/>
              </w:rPr>
              <w:t xml:space="preserve"> creo que es una pieza clave para lograr jóvenes más preparados que puedan insertarse en la economía. </w:t>
            </w:r>
          </w:p>
          <w:p w:rsidR="002F603D" w:rsidRPr="00513D08" w:rsidRDefault="002F603D" w:rsidP="00C5680C">
            <w:pPr>
              <w:jc w:val="both"/>
              <w:rPr>
                <w:i/>
              </w:rPr>
            </w:pPr>
          </w:p>
          <w:p w:rsidR="00C5680C" w:rsidRPr="00513D08" w:rsidRDefault="00C5680C" w:rsidP="00C5680C">
            <w:pPr>
              <w:jc w:val="both"/>
              <w:rPr>
                <w:i/>
              </w:rPr>
            </w:pPr>
            <w:r w:rsidRPr="00513D08">
              <w:rPr>
                <w:i/>
              </w:rPr>
              <w:lastRenderedPageBreak/>
              <w:t>Respondió el señor Viceministro Orozco:</w:t>
            </w:r>
          </w:p>
          <w:p w:rsidR="00B72213" w:rsidRDefault="00C5680C" w:rsidP="00CA517E">
            <w:pPr>
              <w:jc w:val="both"/>
            </w:pPr>
            <w:r w:rsidRPr="00513D08">
              <w:rPr>
                <w:i/>
              </w:rPr>
              <w:t>U</w:t>
            </w:r>
            <w:r w:rsidR="009A6332" w:rsidRPr="00513D08">
              <w:rPr>
                <w:i/>
              </w:rPr>
              <w:t>no de los temas más impor</w:t>
            </w:r>
            <w:r w:rsidRPr="00513D08">
              <w:rPr>
                <w:i/>
              </w:rPr>
              <w:t>tantes que este gobierno puede r</w:t>
            </w:r>
            <w:r w:rsidR="009A6332" w:rsidRPr="00513D08">
              <w:rPr>
                <w:i/>
              </w:rPr>
              <w:t>esaltar es la colaboración interministerial, tenemos un programa de fomento a la compra pública</w:t>
            </w:r>
            <w:r w:rsidRPr="00513D08">
              <w:rPr>
                <w:i/>
              </w:rPr>
              <w:t>,</w:t>
            </w:r>
            <w:r w:rsidR="00CA517E">
              <w:rPr>
                <w:i/>
              </w:rPr>
              <w:t xml:space="preserve"> una M</w:t>
            </w:r>
            <w:r w:rsidR="009A6332" w:rsidRPr="00513D08">
              <w:rPr>
                <w:i/>
              </w:rPr>
              <w:t>ipyme proveedora del Estado</w:t>
            </w:r>
            <w:r w:rsidRPr="00513D08">
              <w:rPr>
                <w:i/>
              </w:rPr>
              <w:t xml:space="preserve">, </w:t>
            </w:r>
            <w:r w:rsidR="009A6332" w:rsidRPr="00513D08">
              <w:rPr>
                <w:i/>
              </w:rPr>
              <w:t xml:space="preserve"> </w:t>
            </w:r>
            <w:r w:rsidRPr="00513D08">
              <w:rPr>
                <w:i/>
              </w:rPr>
              <w:t>es un trabajo conjunto</w:t>
            </w:r>
            <w:r w:rsidR="009A6332" w:rsidRPr="00513D08">
              <w:rPr>
                <w:i/>
              </w:rPr>
              <w:t xml:space="preserve"> liderad</w:t>
            </w:r>
            <w:r w:rsidRPr="00513D08">
              <w:rPr>
                <w:i/>
              </w:rPr>
              <w:t>o por el Ministerio Finanzas en acompañamiento del Ministerio E</w:t>
            </w:r>
            <w:r w:rsidR="009A6332" w:rsidRPr="00513D08">
              <w:rPr>
                <w:i/>
              </w:rPr>
              <w:t>conomía</w:t>
            </w:r>
            <w:r w:rsidRPr="00513D08">
              <w:rPr>
                <w:i/>
              </w:rPr>
              <w:t>,</w:t>
            </w:r>
            <w:r w:rsidR="009A6332" w:rsidRPr="00513D08">
              <w:rPr>
                <w:i/>
              </w:rPr>
              <w:t xml:space="preserve"> el programa empleo juvenil está articulado por el Minist</w:t>
            </w:r>
            <w:r w:rsidR="00513D08" w:rsidRPr="00513D08">
              <w:rPr>
                <w:i/>
              </w:rPr>
              <w:t>erio de Educación, el Ministerio de T</w:t>
            </w:r>
            <w:r w:rsidR="009A6332" w:rsidRPr="00513D08">
              <w:rPr>
                <w:i/>
              </w:rPr>
              <w:t>rabajo</w:t>
            </w:r>
            <w:r w:rsidR="00513D08" w:rsidRPr="00513D08">
              <w:rPr>
                <w:i/>
              </w:rPr>
              <w:t xml:space="preserve"> y </w:t>
            </w:r>
            <w:r w:rsidR="009A6332" w:rsidRPr="00513D08">
              <w:rPr>
                <w:i/>
              </w:rPr>
              <w:t xml:space="preserve"> el Ministerio </w:t>
            </w:r>
            <w:r w:rsidR="00513D08" w:rsidRPr="00513D08">
              <w:rPr>
                <w:i/>
              </w:rPr>
              <w:t>de E</w:t>
            </w:r>
            <w:r w:rsidR="009A6332" w:rsidRPr="00513D08">
              <w:rPr>
                <w:i/>
              </w:rPr>
              <w:t xml:space="preserve">conomía y la compañía del </w:t>
            </w:r>
            <w:r w:rsidR="00513D08" w:rsidRPr="00513D08">
              <w:rPr>
                <w:i/>
              </w:rPr>
              <w:t>Ministerio de D</w:t>
            </w:r>
            <w:r w:rsidR="009A6332" w:rsidRPr="00513D08">
              <w:rPr>
                <w:i/>
              </w:rPr>
              <w:t>esarrollo estamos trabajando en mesa</w:t>
            </w:r>
            <w:r w:rsidR="00513D08" w:rsidRPr="00513D08">
              <w:rPr>
                <w:i/>
              </w:rPr>
              <w:t>s también con el Ministerio de A</w:t>
            </w:r>
            <w:r w:rsidR="009A6332" w:rsidRPr="00513D08">
              <w:rPr>
                <w:i/>
              </w:rPr>
              <w:t>mbiente para estudio de impacto am</w:t>
            </w:r>
            <w:r w:rsidR="00513D08" w:rsidRPr="00513D08">
              <w:rPr>
                <w:i/>
              </w:rPr>
              <w:t>biental y con el Ministerio de S</w:t>
            </w:r>
            <w:r w:rsidR="009A6332" w:rsidRPr="00513D08">
              <w:rPr>
                <w:i/>
              </w:rPr>
              <w:t>alud</w:t>
            </w:r>
            <w:r w:rsidR="00513D08" w:rsidRPr="00513D08">
              <w:rPr>
                <w:i/>
              </w:rPr>
              <w:t xml:space="preserve">, </w:t>
            </w:r>
            <w:r w:rsidR="009A6332" w:rsidRPr="00513D08">
              <w:rPr>
                <w:i/>
              </w:rPr>
              <w:t xml:space="preserve"> para </w:t>
            </w:r>
            <w:r w:rsidR="00513D08" w:rsidRPr="00513D08">
              <w:rPr>
                <w:i/>
              </w:rPr>
              <w:t xml:space="preserve">el </w:t>
            </w:r>
            <w:r w:rsidR="009A6332" w:rsidRPr="00513D08">
              <w:rPr>
                <w:i/>
              </w:rPr>
              <w:t>trabajo de</w:t>
            </w:r>
            <w:r w:rsidR="00513D08" w:rsidRPr="00513D08">
              <w:rPr>
                <w:i/>
              </w:rPr>
              <w:t>l R</w:t>
            </w:r>
            <w:r w:rsidR="009A6332" w:rsidRPr="00513D08">
              <w:rPr>
                <w:i/>
              </w:rPr>
              <w:t>eg</w:t>
            </w:r>
            <w:r w:rsidR="00513D08" w:rsidRPr="00513D08">
              <w:rPr>
                <w:i/>
              </w:rPr>
              <w:t>istro S</w:t>
            </w:r>
            <w:r w:rsidR="009A6332" w:rsidRPr="00513D08">
              <w:rPr>
                <w:i/>
              </w:rPr>
              <w:t>anitario</w:t>
            </w:r>
            <w:r w:rsidR="00513D08" w:rsidRPr="00513D08">
              <w:rPr>
                <w:i/>
              </w:rPr>
              <w:t xml:space="preserve">, </w:t>
            </w:r>
            <w:r w:rsidR="009A6332" w:rsidRPr="00513D08">
              <w:rPr>
                <w:i/>
              </w:rPr>
              <w:t xml:space="preserve"> con</w:t>
            </w:r>
            <w:r w:rsidR="00513D08" w:rsidRPr="00513D08">
              <w:rPr>
                <w:i/>
              </w:rPr>
              <w:t xml:space="preserve"> el Ministerio de A</w:t>
            </w:r>
            <w:r w:rsidR="009A6332" w:rsidRPr="00513D08">
              <w:rPr>
                <w:i/>
              </w:rPr>
              <w:t>gricultura tenemos un programa de visión agro en el cual queremos promover la mentalidad del empresario del agro, 50 emprendimientos se van a presentar en agosto</w:t>
            </w:r>
            <w:r w:rsidR="00513D08" w:rsidRPr="00513D08">
              <w:rPr>
                <w:i/>
              </w:rPr>
              <w:t>,</w:t>
            </w:r>
            <w:r w:rsidR="009A6332" w:rsidRPr="00513D08">
              <w:rPr>
                <w:i/>
              </w:rPr>
              <w:t xml:space="preserve"> en este tema así que es importante dar a conocer que hay un trabajo muy fuerte de relación interministerial</w:t>
            </w:r>
            <w:r w:rsidR="00513D08" w:rsidRPr="00513D08">
              <w:rPr>
                <w:i/>
              </w:rPr>
              <w:t>,</w:t>
            </w:r>
            <w:r w:rsidR="009A6332" w:rsidRPr="00513D08">
              <w:rPr>
                <w:i/>
              </w:rPr>
              <w:t xml:space="preserve"> especialmente para la generación de empleo digno y la generación de fuentes de trabajo tenemos</w:t>
            </w:r>
            <w:r w:rsidR="00513D08" w:rsidRPr="00513D08">
              <w:rPr>
                <w:i/>
              </w:rPr>
              <w:t>,</w:t>
            </w:r>
            <w:r w:rsidR="009A6332" w:rsidRPr="00513D08">
              <w:rPr>
                <w:i/>
              </w:rPr>
              <w:t xml:space="preserve"> 10 escuelas de emprendimiento al interior del país 11 centro de atención al país a la pequeña micro, pequeña y mediana empresa en los cuales nosotros estamos tecnificando y capacitando a los más de 17</w:t>
            </w:r>
            <w:r w:rsidR="00513D08" w:rsidRPr="00513D08">
              <w:rPr>
                <w:i/>
              </w:rPr>
              <w:t xml:space="preserve">,000 empresarios, </w:t>
            </w:r>
            <w:r w:rsidR="009A6332" w:rsidRPr="00513D08">
              <w:rPr>
                <w:i/>
              </w:rPr>
              <w:t>usted puede observar en la estadística</w:t>
            </w:r>
            <w:r w:rsidR="00513D08" w:rsidRPr="00513D08">
              <w:rPr>
                <w:i/>
              </w:rPr>
              <w:t>,</w:t>
            </w:r>
            <w:r w:rsidR="009A6332" w:rsidRPr="00513D08">
              <w:rPr>
                <w:i/>
              </w:rPr>
              <w:t xml:space="preserve"> hay así programa de internacionalización y así como se nos han presentado 61 proyectos de </w:t>
            </w:r>
            <w:r w:rsidR="00513D08" w:rsidRPr="00513D08">
              <w:rPr>
                <w:i/>
              </w:rPr>
              <w:t xml:space="preserve">AGEXPORT </w:t>
            </w:r>
            <w:r w:rsidR="009A6332" w:rsidRPr="00513D08">
              <w:rPr>
                <w:i/>
              </w:rPr>
              <w:t>también qu</w:t>
            </w:r>
            <w:r w:rsidR="00513D08" w:rsidRPr="00513D08">
              <w:rPr>
                <w:i/>
              </w:rPr>
              <w:t>isiéramos invitar al Colegio de Ciencias E</w:t>
            </w:r>
            <w:r w:rsidR="009A6332" w:rsidRPr="00513D08">
              <w:rPr>
                <w:i/>
              </w:rPr>
              <w:t>conómicas</w:t>
            </w:r>
            <w:r w:rsidR="00513D08" w:rsidRPr="00513D08">
              <w:rPr>
                <w:i/>
              </w:rPr>
              <w:t xml:space="preserve">, </w:t>
            </w:r>
            <w:r w:rsidR="009A6332" w:rsidRPr="00513D08">
              <w:rPr>
                <w:i/>
              </w:rPr>
              <w:t>va a ser un gran gusto poder trabajar de manera colaborativa con ustedes.</w:t>
            </w:r>
            <w:r w:rsidR="009A6332">
              <w:t xml:space="preserve"> </w:t>
            </w:r>
          </w:p>
        </w:tc>
      </w:tr>
    </w:tbl>
    <w:p w:rsidR="0093780D" w:rsidRDefault="0093780D" w:rsidP="00906836">
      <w:pPr>
        <w:jc w:val="center"/>
      </w:pPr>
    </w:p>
    <w:sectPr w:rsidR="0093780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E4" w:rsidRDefault="00D842E4" w:rsidP="00F638F2">
      <w:pPr>
        <w:spacing w:after="0" w:line="240" w:lineRule="auto"/>
      </w:pPr>
      <w:r>
        <w:separator/>
      </w:r>
    </w:p>
  </w:endnote>
  <w:endnote w:type="continuationSeparator" w:id="0">
    <w:p w:rsidR="00D842E4" w:rsidRDefault="00D842E4" w:rsidP="00F6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E4" w:rsidRDefault="00D842E4" w:rsidP="00F638F2">
      <w:pPr>
        <w:spacing w:after="0" w:line="240" w:lineRule="auto"/>
      </w:pPr>
      <w:r>
        <w:separator/>
      </w:r>
    </w:p>
  </w:footnote>
  <w:footnote w:type="continuationSeparator" w:id="0">
    <w:p w:rsidR="00D842E4" w:rsidRDefault="00D842E4" w:rsidP="00F63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F2" w:rsidRDefault="00F638F2">
    <w:pPr>
      <w:pStyle w:val="Encabezado"/>
    </w:pPr>
    <w:r>
      <w:rPr>
        <w:noProof/>
        <w:lang w:eastAsia="es-GT"/>
      </w:rPr>
      <w:drawing>
        <wp:inline distT="0" distB="0" distL="0" distR="0" wp14:anchorId="5C812DED" wp14:editId="3C2A6761">
          <wp:extent cx="1779270" cy="835025"/>
          <wp:effectExtent l="0" t="0" r="0" b="3175"/>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EBB47B9"/>
    <w:multiLevelType w:val="hybridMultilevel"/>
    <w:tmpl w:val="1FFC8C76"/>
    <w:lvl w:ilvl="0" w:tplc="BA909BCA">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41534A0B"/>
    <w:multiLevelType w:val="hybridMultilevel"/>
    <w:tmpl w:val="5F84A4E6"/>
    <w:lvl w:ilvl="0" w:tplc="9C34E368">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48593CFB"/>
    <w:multiLevelType w:val="hybridMultilevel"/>
    <w:tmpl w:val="396EB47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A8C290D"/>
    <w:multiLevelType w:val="hybridMultilevel"/>
    <w:tmpl w:val="0406B906"/>
    <w:lvl w:ilvl="0" w:tplc="100A0001">
      <w:start w:val="1"/>
      <w:numFmt w:val="bullet"/>
      <w:lvlText w:val=""/>
      <w:lvlJc w:val="left"/>
      <w:pPr>
        <w:ind w:left="644" w:hanging="360"/>
      </w:pPr>
      <w:rPr>
        <w:rFonts w:ascii="Symbol" w:hAnsi="Symbol" w:hint="default"/>
      </w:rPr>
    </w:lvl>
    <w:lvl w:ilvl="1" w:tplc="100A0003" w:tentative="1">
      <w:start w:val="1"/>
      <w:numFmt w:val="bullet"/>
      <w:lvlText w:val="o"/>
      <w:lvlJc w:val="left"/>
      <w:pPr>
        <w:ind w:left="1364" w:hanging="360"/>
      </w:pPr>
      <w:rPr>
        <w:rFonts w:ascii="Courier New" w:hAnsi="Courier New" w:cs="Courier New" w:hint="default"/>
      </w:rPr>
    </w:lvl>
    <w:lvl w:ilvl="2" w:tplc="100A0005" w:tentative="1">
      <w:start w:val="1"/>
      <w:numFmt w:val="bullet"/>
      <w:lvlText w:val=""/>
      <w:lvlJc w:val="left"/>
      <w:pPr>
        <w:ind w:left="2084" w:hanging="360"/>
      </w:pPr>
      <w:rPr>
        <w:rFonts w:ascii="Wingdings" w:hAnsi="Wingdings" w:hint="default"/>
      </w:rPr>
    </w:lvl>
    <w:lvl w:ilvl="3" w:tplc="100A0001" w:tentative="1">
      <w:start w:val="1"/>
      <w:numFmt w:val="bullet"/>
      <w:lvlText w:val=""/>
      <w:lvlJc w:val="left"/>
      <w:pPr>
        <w:ind w:left="2804" w:hanging="360"/>
      </w:pPr>
      <w:rPr>
        <w:rFonts w:ascii="Symbol" w:hAnsi="Symbol" w:hint="default"/>
      </w:rPr>
    </w:lvl>
    <w:lvl w:ilvl="4" w:tplc="100A0003" w:tentative="1">
      <w:start w:val="1"/>
      <w:numFmt w:val="bullet"/>
      <w:lvlText w:val="o"/>
      <w:lvlJc w:val="left"/>
      <w:pPr>
        <w:ind w:left="3524" w:hanging="360"/>
      </w:pPr>
      <w:rPr>
        <w:rFonts w:ascii="Courier New" w:hAnsi="Courier New" w:cs="Courier New" w:hint="default"/>
      </w:rPr>
    </w:lvl>
    <w:lvl w:ilvl="5" w:tplc="100A0005" w:tentative="1">
      <w:start w:val="1"/>
      <w:numFmt w:val="bullet"/>
      <w:lvlText w:val=""/>
      <w:lvlJc w:val="left"/>
      <w:pPr>
        <w:ind w:left="4244" w:hanging="360"/>
      </w:pPr>
      <w:rPr>
        <w:rFonts w:ascii="Wingdings" w:hAnsi="Wingdings" w:hint="default"/>
      </w:rPr>
    </w:lvl>
    <w:lvl w:ilvl="6" w:tplc="100A0001" w:tentative="1">
      <w:start w:val="1"/>
      <w:numFmt w:val="bullet"/>
      <w:lvlText w:val=""/>
      <w:lvlJc w:val="left"/>
      <w:pPr>
        <w:ind w:left="4964" w:hanging="360"/>
      </w:pPr>
      <w:rPr>
        <w:rFonts w:ascii="Symbol" w:hAnsi="Symbol" w:hint="default"/>
      </w:rPr>
    </w:lvl>
    <w:lvl w:ilvl="7" w:tplc="100A0003" w:tentative="1">
      <w:start w:val="1"/>
      <w:numFmt w:val="bullet"/>
      <w:lvlText w:val="o"/>
      <w:lvlJc w:val="left"/>
      <w:pPr>
        <w:ind w:left="5684" w:hanging="360"/>
      </w:pPr>
      <w:rPr>
        <w:rFonts w:ascii="Courier New" w:hAnsi="Courier New" w:cs="Courier New" w:hint="default"/>
      </w:rPr>
    </w:lvl>
    <w:lvl w:ilvl="8" w:tplc="100A0005" w:tentative="1">
      <w:start w:val="1"/>
      <w:numFmt w:val="bullet"/>
      <w:lvlText w:val=""/>
      <w:lvlJc w:val="left"/>
      <w:pPr>
        <w:ind w:left="6404" w:hanging="360"/>
      </w:pPr>
      <w:rPr>
        <w:rFonts w:ascii="Wingdings" w:hAnsi="Wingdings" w:hint="default"/>
      </w:rPr>
    </w:lvl>
  </w:abstractNum>
  <w:abstractNum w:abstractNumId="8" w15:restartNumberingAfterBreak="0">
    <w:nsid w:val="61111FC1"/>
    <w:multiLevelType w:val="hybridMultilevel"/>
    <w:tmpl w:val="03AAC8F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62CC72AA"/>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0" w15:restartNumberingAfterBreak="0">
    <w:nsid w:val="71C8495A"/>
    <w:multiLevelType w:val="hybridMultilevel"/>
    <w:tmpl w:val="37643F0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3"/>
  </w:num>
  <w:num w:numId="6">
    <w:abstractNumId w:val="6"/>
  </w:num>
  <w:num w:numId="7">
    <w:abstractNumId w:val="9"/>
  </w:num>
  <w:num w:numId="8">
    <w:abstractNumId w:val="1"/>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21CD1"/>
    <w:rsid w:val="00081891"/>
    <w:rsid w:val="00083E62"/>
    <w:rsid w:val="00086586"/>
    <w:rsid w:val="00091219"/>
    <w:rsid w:val="000B44E6"/>
    <w:rsid w:val="000E26CE"/>
    <w:rsid w:val="000F1344"/>
    <w:rsid w:val="000F1C73"/>
    <w:rsid w:val="000F31CE"/>
    <w:rsid w:val="001255B9"/>
    <w:rsid w:val="001417CB"/>
    <w:rsid w:val="0015221B"/>
    <w:rsid w:val="001877CA"/>
    <w:rsid w:val="00196673"/>
    <w:rsid w:val="001F7088"/>
    <w:rsid w:val="00222D38"/>
    <w:rsid w:val="00235DBE"/>
    <w:rsid w:val="00246B07"/>
    <w:rsid w:val="00261F6B"/>
    <w:rsid w:val="002A36D8"/>
    <w:rsid w:val="002A4B0D"/>
    <w:rsid w:val="002C103F"/>
    <w:rsid w:val="002C780A"/>
    <w:rsid w:val="002D73E9"/>
    <w:rsid w:val="002F603D"/>
    <w:rsid w:val="00354D98"/>
    <w:rsid w:val="00357915"/>
    <w:rsid w:val="003750B8"/>
    <w:rsid w:val="003A396C"/>
    <w:rsid w:val="003A7574"/>
    <w:rsid w:val="003B55EC"/>
    <w:rsid w:val="003D2E02"/>
    <w:rsid w:val="00413692"/>
    <w:rsid w:val="00413925"/>
    <w:rsid w:val="00493748"/>
    <w:rsid w:val="004C6DE1"/>
    <w:rsid w:val="004D7798"/>
    <w:rsid w:val="00513D08"/>
    <w:rsid w:val="00554CCE"/>
    <w:rsid w:val="005B2115"/>
    <w:rsid w:val="005C3E56"/>
    <w:rsid w:val="005C74D1"/>
    <w:rsid w:val="005F7EA6"/>
    <w:rsid w:val="006056A1"/>
    <w:rsid w:val="00633F1B"/>
    <w:rsid w:val="00681BAE"/>
    <w:rsid w:val="006913CB"/>
    <w:rsid w:val="006B2EFF"/>
    <w:rsid w:val="007048B6"/>
    <w:rsid w:val="00737FF9"/>
    <w:rsid w:val="007401EF"/>
    <w:rsid w:val="007436D0"/>
    <w:rsid w:val="00754E24"/>
    <w:rsid w:val="00783142"/>
    <w:rsid w:val="007F7F20"/>
    <w:rsid w:val="008029CE"/>
    <w:rsid w:val="00806DDA"/>
    <w:rsid w:val="00827CF2"/>
    <w:rsid w:val="0085279A"/>
    <w:rsid w:val="008633F6"/>
    <w:rsid w:val="00866485"/>
    <w:rsid w:val="008F5F11"/>
    <w:rsid w:val="00904545"/>
    <w:rsid w:val="00905DC9"/>
    <w:rsid w:val="00906836"/>
    <w:rsid w:val="009077AB"/>
    <w:rsid w:val="0091250F"/>
    <w:rsid w:val="00927B8C"/>
    <w:rsid w:val="009311D6"/>
    <w:rsid w:val="0093780D"/>
    <w:rsid w:val="009517C9"/>
    <w:rsid w:val="00967AFC"/>
    <w:rsid w:val="00992B57"/>
    <w:rsid w:val="009A6332"/>
    <w:rsid w:val="00A20FAF"/>
    <w:rsid w:val="00A820BB"/>
    <w:rsid w:val="00A83910"/>
    <w:rsid w:val="00AA5FC2"/>
    <w:rsid w:val="00AB57C2"/>
    <w:rsid w:val="00AE0222"/>
    <w:rsid w:val="00AE2B0E"/>
    <w:rsid w:val="00B157D0"/>
    <w:rsid w:val="00B4031F"/>
    <w:rsid w:val="00B72213"/>
    <w:rsid w:val="00B93092"/>
    <w:rsid w:val="00BB26F5"/>
    <w:rsid w:val="00BC4994"/>
    <w:rsid w:val="00BE052F"/>
    <w:rsid w:val="00C04591"/>
    <w:rsid w:val="00C5680C"/>
    <w:rsid w:val="00C57B59"/>
    <w:rsid w:val="00CA4C76"/>
    <w:rsid w:val="00CA517E"/>
    <w:rsid w:val="00CA54A1"/>
    <w:rsid w:val="00CA5AA3"/>
    <w:rsid w:val="00CB7467"/>
    <w:rsid w:val="00CD2B7D"/>
    <w:rsid w:val="00CE69DE"/>
    <w:rsid w:val="00D112B6"/>
    <w:rsid w:val="00D12064"/>
    <w:rsid w:val="00D15F84"/>
    <w:rsid w:val="00D235E8"/>
    <w:rsid w:val="00D30D8E"/>
    <w:rsid w:val="00D44D55"/>
    <w:rsid w:val="00D45F34"/>
    <w:rsid w:val="00D5016C"/>
    <w:rsid w:val="00D606D8"/>
    <w:rsid w:val="00D62809"/>
    <w:rsid w:val="00D842E4"/>
    <w:rsid w:val="00D92828"/>
    <w:rsid w:val="00D961BB"/>
    <w:rsid w:val="00DA2F9F"/>
    <w:rsid w:val="00DC20B1"/>
    <w:rsid w:val="00DC55A0"/>
    <w:rsid w:val="00DD00D6"/>
    <w:rsid w:val="00E13B82"/>
    <w:rsid w:val="00E17540"/>
    <w:rsid w:val="00E55566"/>
    <w:rsid w:val="00E61EAA"/>
    <w:rsid w:val="00E72C50"/>
    <w:rsid w:val="00E90523"/>
    <w:rsid w:val="00E94239"/>
    <w:rsid w:val="00E95B19"/>
    <w:rsid w:val="00ED74A7"/>
    <w:rsid w:val="00F03AA9"/>
    <w:rsid w:val="00F05A22"/>
    <w:rsid w:val="00F638F2"/>
    <w:rsid w:val="00F72344"/>
    <w:rsid w:val="00FA3D32"/>
    <w:rsid w:val="00FE5F2D"/>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72AAE-F2B7-48F1-BA94-E28B4EC8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Encabezado">
    <w:name w:val="header"/>
    <w:basedOn w:val="Normal"/>
    <w:link w:val="EncabezadoCar"/>
    <w:uiPriority w:val="99"/>
    <w:unhideWhenUsed/>
    <w:rsid w:val="00F63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8F2"/>
  </w:style>
  <w:style w:type="paragraph" w:styleId="Piedepgina">
    <w:name w:val="footer"/>
    <w:basedOn w:val="Normal"/>
    <w:link w:val="PiedepginaCar"/>
    <w:uiPriority w:val="99"/>
    <w:unhideWhenUsed/>
    <w:rsid w:val="00F63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8F2"/>
  </w:style>
  <w:style w:type="paragraph" w:customStyle="1" w:styleId="Default">
    <w:name w:val="Default"/>
    <w:rsid w:val="00A820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MINISTERIO</a:t>
            </a:r>
            <a:r>
              <a:rPr lang="en-US" baseline="0"/>
              <a:t> DE ECONOM</a:t>
            </a:r>
            <a:r>
              <a:rPr lang="en-US" baseline="0">
                <a:latin typeface="Calibri" panose="020F0502020204030204" pitchFamily="34" charset="0"/>
                <a:cs typeface="Calibri" panose="020F0502020204030204" pitchFamily="34" charset="0"/>
              </a:rPr>
              <a:t>ÍA</a:t>
            </a:r>
            <a:endParaRPr lang="en-US"/>
          </a:p>
        </c:rich>
      </c:tx>
      <c:overlay val="0"/>
    </c:title>
    <c:autoTitleDeleted val="0"/>
    <c:plotArea>
      <c:layout/>
      <c:barChart>
        <c:barDir val="col"/>
        <c:grouping val="clustered"/>
        <c:varyColors val="0"/>
        <c:ser>
          <c:idx val="0"/>
          <c:order val="0"/>
          <c:tx>
            <c:strRef>
              <c:f>MINECO!$D$9</c:f>
              <c:strCache>
                <c:ptCount val="1"/>
                <c:pt idx="0">
                  <c:v> En millones de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MINECO!$B$3:$G$3</c:f>
              <c:strCache>
                <c:ptCount val="6"/>
                <c:pt idx="0">
                  <c:v>Presupuesto  aprobado 2017</c:v>
                </c:pt>
                <c:pt idx="1">
                  <c:v>Solicitado 2018</c:v>
                </c:pt>
                <c:pt idx="2">
                  <c:v>Solicitado 2019</c:v>
                </c:pt>
                <c:pt idx="3">
                  <c:v>Solicitado 2020</c:v>
                </c:pt>
                <c:pt idx="4">
                  <c:v>Solicitado 2021</c:v>
                </c:pt>
                <c:pt idx="5">
                  <c:v>Solicitado 2022</c:v>
                </c:pt>
              </c:strCache>
            </c:strRef>
          </c:cat>
          <c:val>
            <c:numRef>
              <c:f>MINECO!$B$4:$G$4</c:f>
              <c:numCache>
                <c:formatCode>_("Q"* #,##0_);_("Q"* \(#,##0\);_("Q"* "-"??_);_(@_)</c:formatCode>
                <c:ptCount val="6"/>
                <c:pt idx="0">
                  <c:v>679</c:v>
                </c:pt>
                <c:pt idx="1">
                  <c:v>484</c:v>
                </c:pt>
                <c:pt idx="2">
                  <c:v>422</c:v>
                </c:pt>
                <c:pt idx="3">
                  <c:v>423</c:v>
                </c:pt>
                <c:pt idx="4">
                  <c:v>453</c:v>
                </c:pt>
                <c:pt idx="5">
                  <c:v>473</c:v>
                </c:pt>
              </c:numCache>
            </c:numRef>
          </c:val>
          <c:extLst>
            <c:ext xmlns:c16="http://schemas.microsoft.com/office/drawing/2014/chart" uri="{C3380CC4-5D6E-409C-BE32-E72D297353CC}">
              <c16:uniqueId val="{00000000-5759-41EB-9240-E117B7A0B6EE}"/>
            </c:ext>
          </c:extLst>
        </c:ser>
        <c:dLbls>
          <c:showLegendKey val="0"/>
          <c:showVal val="0"/>
          <c:showCatName val="0"/>
          <c:showSerName val="0"/>
          <c:showPercent val="0"/>
          <c:showBubbleSize val="0"/>
        </c:dLbls>
        <c:gapWidth val="75"/>
        <c:overlap val="-25"/>
        <c:axId val="68341120"/>
        <c:axId val="68347008"/>
      </c:barChart>
      <c:catAx>
        <c:axId val="68341120"/>
        <c:scaling>
          <c:orientation val="minMax"/>
        </c:scaling>
        <c:delete val="0"/>
        <c:axPos val="b"/>
        <c:numFmt formatCode="General" sourceLinked="0"/>
        <c:majorTickMark val="none"/>
        <c:minorTickMark val="none"/>
        <c:tickLblPos val="nextTo"/>
        <c:crossAx val="68347008"/>
        <c:crosses val="autoZero"/>
        <c:auto val="1"/>
        <c:lblAlgn val="ctr"/>
        <c:lblOffset val="100"/>
        <c:noMultiLvlLbl val="0"/>
      </c:catAx>
      <c:valAx>
        <c:axId val="68347008"/>
        <c:scaling>
          <c:orientation val="minMax"/>
        </c:scaling>
        <c:delete val="0"/>
        <c:axPos val="l"/>
        <c:majorGridlines/>
        <c:numFmt formatCode="_(&quot;Q&quot;* #,##0_);_(&quot;Q&quot;* \(#,##0\);_(&quot;Q&quot;* &quot;-&quot;??_);_(@_)" sourceLinked="1"/>
        <c:majorTickMark val="none"/>
        <c:minorTickMark val="none"/>
        <c:tickLblPos val="nextTo"/>
        <c:spPr>
          <a:ln w="9525">
            <a:noFill/>
          </a:ln>
        </c:spPr>
        <c:crossAx val="683411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3270</Words>
  <Characters>17990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2017-06-26T15:13:00Z</dcterms:created>
  <dcterms:modified xsi:type="dcterms:W3CDTF">2017-06-26T15:13:00Z</dcterms:modified>
</cp:coreProperties>
</file>