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976880" w14:textId="5B8429A6" w:rsidR="003C67CC" w:rsidRPr="00B867C9" w:rsidRDefault="00E21FE8" w:rsidP="00B867C9">
      <w:pPr>
        <w:spacing w:after="0"/>
        <w:rPr>
          <w:rFonts w:ascii="Arial" w:hAnsi="Arial" w:cs="Arial"/>
        </w:rPr>
      </w:pPr>
      <w:bookmarkStart w:id="0" w:name="_GoBack"/>
      <w:bookmarkEnd w:id="0"/>
      <w:r>
        <w:rPr>
          <w:rFonts w:ascii="Arial" w:hAnsi="Arial" w:cs="Arial"/>
          <w:noProof/>
        </w:rPr>
        <w:drawing>
          <wp:anchor distT="0" distB="0" distL="114300" distR="114300" simplePos="0" relativeHeight="252076032" behindDoc="0" locked="0" layoutInCell="1" allowOverlap="1" wp14:anchorId="783EBE29" wp14:editId="68DD23B0">
            <wp:simplePos x="0" y="0"/>
            <wp:positionH relativeFrom="page">
              <wp:align>right</wp:align>
            </wp:positionH>
            <wp:positionV relativeFrom="paragraph">
              <wp:posOffset>-1177989</wp:posOffset>
            </wp:positionV>
            <wp:extent cx="7749313" cy="10058021"/>
            <wp:effectExtent l="0" t="0" r="4445" b="635"/>
            <wp:wrapNone/>
            <wp:docPr id="1119" name="Imagen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n 1119"/>
                    <pic:cNvPicPr/>
                  </pic:nvPicPr>
                  <pic:blipFill>
                    <a:blip r:embed="rId8">
                      <a:extLst>
                        <a:ext uri="{28A0092B-C50C-407E-A947-70E740481C1C}">
                          <a14:useLocalDpi xmlns:a14="http://schemas.microsoft.com/office/drawing/2010/main" val="0"/>
                        </a:ext>
                      </a:extLst>
                    </a:blip>
                    <a:stretch>
                      <a:fillRect/>
                    </a:stretch>
                  </pic:blipFill>
                  <pic:spPr>
                    <a:xfrm>
                      <a:off x="0" y="0"/>
                      <a:ext cx="7749313" cy="10058021"/>
                    </a:xfrm>
                    <a:prstGeom prst="rect">
                      <a:avLst/>
                    </a:prstGeom>
                  </pic:spPr>
                </pic:pic>
              </a:graphicData>
            </a:graphic>
            <wp14:sizeRelH relativeFrom="margin">
              <wp14:pctWidth>0</wp14:pctWidth>
            </wp14:sizeRelH>
            <wp14:sizeRelV relativeFrom="margin">
              <wp14:pctHeight>0</wp14:pctHeight>
            </wp14:sizeRelV>
          </wp:anchor>
        </w:drawing>
      </w:r>
    </w:p>
    <w:p w14:paraId="629099B7" w14:textId="77777777" w:rsidR="003C67CC" w:rsidRPr="00B867C9" w:rsidRDefault="003C67CC" w:rsidP="00B867C9">
      <w:pPr>
        <w:spacing w:after="0"/>
        <w:rPr>
          <w:rFonts w:ascii="Arial" w:hAnsi="Arial" w:cs="Arial"/>
        </w:rPr>
      </w:pPr>
    </w:p>
    <w:p w14:paraId="6065E98E" w14:textId="77777777" w:rsidR="003C67CC" w:rsidRPr="00B867C9" w:rsidRDefault="003C67CC" w:rsidP="00B867C9">
      <w:pPr>
        <w:spacing w:after="0"/>
        <w:rPr>
          <w:rFonts w:ascii="Arial" w:hAnsi="Arial" w:cs="Arial"/>
        </w:rPr>
      </w:pPr>
    </w:p>
    <w:p w14:paraId="40BDD1E4" w14:textId="77777777" w:rsidR="003C67CC" w:rsidRPr="00B867C9" w:rsidRDefault="003C67CC" w:rsidP="00B867C9">
      <w:pPr>
        <w:spacing w:after="0"/>
        <w:rPr>
          <w:rFonts w:ascii="Arial" w:hAnsi="Arial" w:cs="Arial"/>
        </w:rPr>
      </w:pPr>
    </w:p>
    <w:p w14:paraId="4D29E17B" w14:textId="77777777" w:rsidR="003C67CC" w:rsidRPr="00B867C9" w:rsidRDefault="003C67CC" w:rsidP="00B867C9">
      <w:pPr>
        <w:spacing w:after="0"/>
        <w:rPr>
          <w:rFonts w:ascii="Arial" w:hAnsi="Arial" w:cs="Arial"/>
        </w:rPr>
      </w:pPr>
    </w:p>
    <w:p w14:paraId="5ABC1ABA" w14:textId="77777777" w:rsidR="003C67CC" w:rsidRPr="00B867C9" w:rsidRDefault="003C67CC" w:rsidP="00B867C9">
      <w:pPr>
        <w:spacing w:after="0"/>
        <w:rPr>
          <w:rFonts w:ascii="Arial" w:hAnsi="Arial" w:cs="Arial"/>
        </w:rPr>
      </w:pPr>
    </w:p>
    <w:p w14:paraId="7D5A32C0" w14:textId="77777777" w:rsidR="003C67CC" w:rsidRPr="00B867C9" w:rsidRDefault="003C67CC" w:rsidP="00B867C9">
      <w:pPr>
        <w:spacing w:after="0"/>
        <w:rPr>
          <w:rFonts w:ascii="Arial" w:hAnsi="Arial" w:cs="Arial"/>
        </w:rPr>
      </w:pPr>
    </w:p>
    <w:p w14:paraId="319BD086" w14:textId="77777777" w:rsidR="003C67CC" w:rsidRPr="00B867C9" w:rsidRDefault="003C67CC" w:rsidP="00B867C9">
      <w:pPr>
        <w:spacing w:after="0"/>
        <w:rPr>
          <w:rFonts w:ascii="Arial" w:hAnsi="Arial" w:cs="Arial"/>
        </w:rPr>
      </w:pPr>
    </w:p>
    <w:p w14:paraId="419B70BB" w14:textId="77777777" w:rsidR="003C67CC" w:rsidRPr="00B867C9" w:rsidRDefault="003C67CC" w:rsidP="00B867C9">
      <w:pPr>
        <w:spacing w:after="0"/>
        <w:rPr>
          <w:rFonts w:ascii="Arial" w:hAnsi="Arial" w:cs="Arial"/>
        </w:rPr>
      </w:pPr>
    </w:p>
    <w:p w14:paraId="03409DCA" w14:textId="77777777" w:rsidR="003C67CC" w:rsidRPr="00B867C9" w:rsidRDefault="003C67CC" w:rsidP="00B867C9">
      <w:pPr>
        <w:spacing w:after="0"/>
        <w:rPr>
          <w:rFonts w:ascii="Arial" w:hAnsi="Arial" w:cs="Arial"/>
        </w:rPr>
      </w:pPr>
    </w:p>
    <w:p w14:paraId="60F1F86A" w14:textId="77777777" w:rsidR="003C67CC" w:rsidRPr="00B867C9" w:rsidRDefault="003C67CC" w:rsidP="00B867C9">
      <w:pPr>
        <w:spacing w:after="0"/>
        <w:rPr>
          <w:rFonts w:ascii="Arial" w:hAnsi="Arial" w:cs="Arial"/>
        </w:rPr>
      </w:pPr>
    </w:p>
    <w:p w14:paraId="3DD3F6E4" w14:textId="77777777" w:rsidR="003C67CC" w:rsidRPr="00B867C9" w:rsidRDefault="003C67CC" w:rsidP="00B867C9">
      <w:pPr>
        <w:spacing w:after="0"/>
        <w:rPr>
          <w:rFonts w:ascii="Arial" w:hAnsi="Arial" w:cs="Arial"/>
        </w:rPr>
      </w:pPr>
    </w:p>
    <w:p w14:paraId="07B36764" w14:textId="77777777" w:rsidR="003C67CC" w:rsidRPr="00B867C9" w:rsidRDefault="003C67CC" w:rsidP="00B867C9">
      <w:pPr>
        <w:spacing w:after="0"/>
        <w:rPr>
          <w:rFonts w:ascii="Arial" w:hAnsi="Arial" w:cs="Arial"/>
        </w:rPr>
      </w:pPr>
    </w:p>
    <w:p w14:paraId="089223A6" w14:textId="77777777" w:rsidR="003C67CC" w:rsidRPr="00B867C9" w:rsidRDefault="003C67CC" w:rsidP="00B867C9">
      <w:pPr>
        <w:spacing w:after="0"/>
        <w:rPr>
          <w:rFonts w:ascii="Arial" w:hAnsi="Arial" w:cs="Arial"/>
        </w:rPr>
      </w:pPr>
    </w:p>
    <w:p w14:paraId="696E533F" w14:textId="77777777" w:rsidR="003C67CC" w:rsidRPr="00B867C9" w:rsidRDefault="003C67CC" w:rsidP="00B867C9">
      <w:pPr>
        <w:spacing w:after="0"/>
        <w:rPr>
          <w:rFonts w:ascii="Arial" w:hAnsi="Arial" w:cs="Arial"/>
        </w:rPr>
      </w:pPr>
    </w:p>
    <w:p w14:paraId="487C7DB7" w14:textId="77777777" w:rsidR="003C67CC" w:rsidRPr="00B867C9" w:rsidRDefault="003C67CC" w:rsidP="00B867C9">
      <w:pPr>
        <w:spacing w:after="0"/>
        <w:rPr>
          <w:rFonts w:ascii="Arial" w:hAnsi="Arial" w:cs="Arial"/>
        </w:rPr>
      </w:pPr>
    </w:p>
    <w:p w14:paraId="6AEFA98C" w14:textId="77777777" w:rsidR="003C67CC" w:rsidRPr="00B867C9" w:rsidRDefault="003C67CC" w:rsidP="00B867C9">
      <w:pPr>
        <w:spacing w:after="0"/>
        <w:rPr>
          <w:rFonts w:ascii="Arial" w:hAnsi="Arial" w:cs="Arial"/>
        </w:rPr>
      </w:pPr>
    </w:p>
    <w:p w14:paraId="0748586C" w14:textId="77777777" w:rsidR="003C67CC" w:rsidRPr="00B867C9" w:rsidRDefault="003C67CC" w:rsidP="00B867C9">
      <w:pPr>
        <w:spacing w:after="0"/>
        <w:rPr>
          <w:rFonts w:ascii="Arial" w:hAnsi="Arial" w:cs="Arial"/>
        </w:rPr>
      </w:pPr>
    </w:p>
    <w:p w14:paraId="7D74E4BF" w14:textId="77777777" w:rsidR="003C67CC" w:rsidRPr="00B867C9" w:rsidRDefault="003C67CC" w:rsidP="00B867C9">
      <w:pPr>
        <w:spacing w:after="0"/>
        <w:rPr>
          <w:rFonts w:ascii="Arial" w:hAnsi="Arial" w:cs="Arial"/>
        </w:rPr>
      </w:pPr>
    </w:p>
    <w:p w14:paraId="08787877" w14:textId="77777777" w:rsidR="003C67CC" w:rsidRPr="00B867C9" w:rsidRDefault="003C67CC" w:rsidP="00B867C9">
      <w:pPr>
        <w:spacing w:after="0"/>
        <w:rPr>
          <w:rFonts w:ascii="Arial" w:hAnsi="Arial" w:cs="Arial"/>
        </w:rPr>
      </w:pPr>
    </w:p>
    <w:p w14:paraId="10B21120" w14:textId="77777777" w:rsidR="003C67CC" w:rsidRPr="00B867C9" w:rsidRDefault="003C67CC" w:rsidP="00B867C9">
      <w:pPr>
        <w:spacing w:after="0"/>
        <w:rPr>
          <w:rFonts w:ascii="Arial" w:hAnsi="Arial" w:cs="Arial"/>
        </w:rPr>
      </w:pPr>
    </w:p>
    <w:p w14:paraId="1A47AC54" w14:textId="77777777" w:rsidR="003C67CC" w:rsidRPr="00B867C9" w:rsidRDefault="003C67CC" w:rsidP="00B867C9">
      <w:pPr>
        <w:spacing w:after="0"/>
        <w:rPr>
          <w:rFonts w:ascii="Arial" w:hAnsi="Arial" w:cs="Arial"/>
        </w:rPr>
      </w:pPr>
    </w:p>
    <w:p w14:paraId="4AAAD2BB" w14:textId="77777777" w:rsidR="003C67CC" w:rsidRPr="00B867C9" w:rsidRDefault="003C67CC" w:rsidP="00B867C9">
      <w:pPr>
        <w:spacing w:after="0"/>
        <w:rPr>
          <w:rFonts w:ascii="Arial" w:hAnsi="Arial" w:cs="Arial"/>
        </w:rPr>
      </w:pPr>
    </w:p>
    <w:p w14:paraId="16631CF6" w14:textId="77777777" w:rsidR="003C67CC" w:rsidRPr="00B867C9" w:rsidRDefault="003C67CC" w:rsidP="00B867C9">
      <w:pPr>
        <w:spacing w:after="0"/>
        <w:rPr>
          <w:rFonts w:ascii="Arial" w:hAnsi="Arial" w:cs="Arial"/>
        </w:rPr>
      </w:pPr>
    </w:p>
    <w:p w14:paraId="735AD8B7" w14:textId="77777777" w:rsidR="003C67CC" w:rsidRPr="00B867C9" w:rsidRDefault="003C67CC" w:rsidP="00B867C9">
      <w:pPr>
        <w:spacing w:after="0"/>
        <w:rPr>
          <w:rFonts w:ascii="Arial" w:hAnsi="Arial" w:cs="Arial"/>
        </w:rPr>
      </w:pPr>
    </w:p>
    <w:p w14:paraId="7F38CC07" w14:textId="77777777" w:rsidR="003C67CC" w:rsidRPr="00B867C9" w:rsidRDefault="003C67CC" w:rsidP="00B867C9">
      <w:pPr>
        <w:spacing w:after="0"/>
        <w:rPr>
          <w:rFonts w:ascii="Arial" w:hAnsi="Arial" w:cs="Arial"/>
        </w:rPr>
      </w:pPr>
    </w:p>
    <w:p w14:paraId="40F829F2" w14:textId="77777777" w:rsidR="003C67CC" w:rsidRPr="00B867C9" w:rsidRDefault="003C67CC" w:rsidP="00B867C9">
      <w:pPr>
        <w:spacing w:after="0"/>
        <w:rPr>
          <w:rFonts w:ascii="Arial" w:hAnsi="Arial" w:cs="Arial"/>
        </w:rPr>
      </w:pPr>
    </w:p>
    <w:p w14:paraId="0B6DF711" w14:textId="77777777" w:rsidR="003C67CC" w:rsidRPr="00B867C9" w:rsidRDefault="003C67CC" w:rsidP="00B867C9">
      <w:pPr>
        <w:spacing w:after="0"/>
        <w:rPr>
          <w:rFonts w:ascii="Arial" w:hAnsi="Arial" w:cs="Arial"/>
        </w:rPr>
      </w:pPr>
    </w:p>
    <w:p w14:paraId="14AC0BF7" w14:textId="77777777" w:rsidR="003C67CC" w:rsidRPr="00B867C9" w:rsidRDefault="003C67CC" w:rsidP="00B867C9">
      <w:pPr>
        <w:spacing w:after="0"/>
        <w:rPr>
          <w:rFonts w:ascii="Arial" w:hAnsi="Arial" w:cs="Arial"/>
        </w:rPr>
      </w:pPr>
    </w:p>
    <w:p w14:paraId="2753AC78" w14:textId="77777777" w:rsidR="003C67CC" w:rsidRPr="00B867C9" w:rsidRDefault="003C67CC" w:rsidP="00B867C9">
      <w:pPr>
        <w:spacing w:after="0"/>
        <w:rPr>
          <w:rFonts w:ascii="Arial" w:hAnsi="Arial" w:cs="Arial"/>
        </w:rPr>
      </w:pPr>
    </w:p>
    <w:p w14:paraId="500C31BD" w14:textId="77777777" w:rsidR="003C67CC" w:rsidRPr="00B867C9" w:rsidRDefault="003C67CC" w:rsidP="00B867C9">
      <w:pPr>
        <w:spacing w:after="0"/>
        <w:rPr>
          <w:rFonts w:ascii="Arial" w:hAnsi="Arial" w:cs="Arial"/>
        </w:rPr>
      </w:pPr>
    </w:p>
    <w:p w14:paraId="7EDCF7B3" w14:textId="77777777" w:rsidR="003C67CC" w:rsidRPr="00B867C9" w:rsidRDefault="003C67CC" w:rsidP="00B867C9">
      <w:pPr>
        <w:spacing w:after="0"/>
        <w:rPr>
          <w:rFonts w:ascii="Arial" w:hAnsi="Arial" w:cs="Arial"/>
        </w:rPr>
      </w:pPr>
    </w:p>
    <w:p w14:paraId="7E177846" w14:textId="77777777" w:rsidR="003C67CC" w:rsidRPr="00B867C9" w:rsidRDefault="003C67CC" w:rsidP="00B867C9">
      <w:pPr>
        <w:spacing w:after="0"/>
        <w:rPr>
          <w:rFonts w:ascii="Arial" w:hAnsi="Arial" w:cs="Arial"/>
        </w:rPr>
      </w:pPr>
    </w:p>
    <w:p w14:paraId="656E0525" w14:textId="77777777" w:rsidR="003C67CC" w:rsidRPr="00B867C9" w:rsidRDefault="003C67CC" w:rsidP="00B867C9">
      <w:pPr>
        <w:spacing w:after="0"/>
        <w:rPr>
          <w:rFonts w:ascii="Arial" w:hAnsi="Arial" w:cs="Arial"/>
        </w:rPr>
      </w:pPr>
    </w:p>
    <w:p w14:paraId="48C8560D" w14:textId="77777777" w:rsidR="003C67CC" w:rsidRPr="00B867C9" w:rsidRDefault="003C67CC" w:rsidP="00B867C9">
      <w:pPr>
        <w:spacing w:after="0"/>
        <w:rPr>
          <w:rFonts w:ascii="Arial" w:hAnsi="Arial" w:cs="Arial"/>
        </w:rPr>
      </w:pPr>
    </w:p>
    <w:p w14:paraId="489A02FE" w14:textId="77777777" w:rsidR="003C67CC" w:rsidRPr="00B867C9" w:rsidRDefault="003C67CC" w:rsidP="00B867C9">
      <w:pPr>
        <w:spacing w:after="0"/>
        <w:rPr>
          <w:rFonts w:ascii="Arial" w:hAnsi="Arial" w:cs="Arial"/>
        </w:rPr>
      </w:pPr>
    </w:p>
    <w:p w14:paraId="5771B50C" w14:textId="77777777" w:rsidR="003C67CC" w:rsidRPr="00B867C9" w:rsidRDefault="003C67CC" w:rsidP="00B867C9">
      <w:pPr>
        <w:spacing w:after="0"/>
        <w:rPr>
          <w:rFonts w:ascii="Arial" w:hAnsi="Arial" w:cs="Arial"/>
        </w:rPr>
      </w:pPr>
    </w:p>
    <w:p w14:paraId="403B60FB" w14:textId="77777777" w:rsidR="003C67CC" w:rsidRPr="00B867C9" w:rsidRDefault="003C67CC" w:rsidP="00B867C9">
      <w:pPr>
        <w:spacing w:after="0"/>
        <w:rPr>
          <w:rFonts w:ascii="Arial" w:hAnsi="Arial" w:cs="Arial"/>
        </w:rPr>
      </w:pPr>
    </w:p>
    <w:p w14:paraId="41044BEF" w14:textId="77777777" w:rsidR="003C67CC" w:rsidRPr="00B867C9" w:rsidRDefault="003C67CC" w:rsidP="00B867C9">
      <w:pPr>
        <w:spacing w:after="0"/>
        <w:rPr>
          <w:rFonts w:ascii="Arial" w:hAnsi="Arial" w:cs="Arial"/>
        </w:rPr>
      </w:pPr>
    </w:p>
    <w:p w14:paraId="5CE1E5FE" w14:textId="77777777" w:rsidR="003C67CC" w:rsidRPr="00B867C9" w:rsidRDefault="003C67CC" w:rsidP="00B867C9">
      <w:pPr>
        <w:spacing w:after="0"/>
        <w:rPr>
          <w:rFonts w:ascii="Arial" w:hAnsi="Arial" w:cs="Arial"/>
        </w:rPr>
      </w:pPr>
    </w:p>
    <w:p w14:paraId="614116C4" w14:textId="77777777" w:rsidR="003C67CC" w:rsidRPr="00B867C9" w:rsidRDefault="003C67CC" w:rsidP="00B867C9">
      <w:pPr>
        <w:spacing w:after="0"/>
        <w:rPr>
          <w:rFonts w:ascii="Arial" w:hAnsi="Arial" w:cs="Arial"/>
        </w:rPr>
      </w:pPr>
    </w:p>
    <w:sdt>
      <w:sdtPr>
        <w:rPr>
          <w:rFonts w:asciiTheme="minorHAnsi" w:eastAsiaTheme="minorEastAsia" w:hAnsiTheme="minorHAnsi" w:cstheme="minorBidi"/>
          <w:b w:val="0"/>
          <w:bCs w:val="0"/>
          <w:color w:val="auto"/>
          <w:sz w:val="22"/>
          <w:szCs w:val="22"/>
          <w:lang w:val="es-GT" w:eastAsia="es-GT"/>
        </w:rPr>
        <w:id w:val="21811813"/>
        <w:docPartObj>
          <w:docPartGallery w:val="Table of Contents"/>
          <w:docPartUnique/>
        </w:docPartObj>
      </w:sdtPr>
      <w:sdtEndPr>
        <w:rPr>
          <w:bCs/>
          <w:color w:val="5E6887"/>
        </w:rPr>
      </w:sdtEndPr>
      <w:sdtContent>
        <w:p w14:paraId="191340B6" w14:textId="466225DD" w:rsidR="00133C00" w:rsidRPr="00333E15" w:rsidRDefault="00133C00" w:rsidP="00133C00">
          <w:pPr>
            <w:pStyle w:val="TtuloTDC"/>
            <w:jc w:val="center"/>
            <w:rPr>
              <w:rFonts w:ascii="Arial" w:eastAsiaTheme="minorEastAsia" w:hAnsi="Arial" w:cs="Arial"/>
              <w:color w:val="5E6887"/>
              <w:sz w:val="24"/>
              <w:szCs w:val="24"/>
              <w:lang w:val="es-GT" w:eastAsia="es-GT"/>
            </w:rPr>
          </w:pPr>
          <w:r w:rsidRPr="00333E15">
            <w:rPr>
              <w:rFonts w:ascii="Arial" w:eastAsiaTheme="minorEastAsia" w:hAnsi="Arial" w:cs="Arial"/>
              <w:color w:val="5E6887"/>
              <w:sz w:val="24"/>
              <w:szCs w:val="24"/>
              <w:lang w:val="es-GT" w:eastAsia="es-GT"/>
            </w:rPr>
            <w:t>C</w:t>
          </w:r>
          <w:r w:rsidR="00333E15">
            <w:rPr>
              <w:rFonts w:ascii="Arial" w:eastAsiaTheme="minorEastAsia" w:hAnsi="Arial" w:cs="Arial"/>
              <w:color w:val="5E6887"/>
              <w:sz w:val="24"/>
              <w:szCs w:val="24"/>
              <w:lang w:val="es-GT" w:eastAsia="es-GT"/>
            </w:rPr>
            <w:t>ONTENIDO</w:t>
          </w:r>
        </w:p>
        <w:p w14:paraId="12A641FD" w14:textId="77777777" w:rsidR="00133C00" w:rsidRPr="00267F79" w:rsidRDefault="00133C00" w:rsidP="00133C00">
          <w:pPr>
            <w:jc w:val="right"/>
            <w:rPr>
              <w:b/>
              <w:color w:val="0B2A4A"/>
              <w:lang w:val="es-ES" w:eastAsia="en-US"/>
            </w:rPr>
          </w:pPr>
          <w:r w:rsidRPr="00267F79">
            <w:rPr>
              <w:b/>
              <w:color w:val="0B2A4A"/>
              <w:lang w:val="es-ES" w:eastAsia="en-US"/>
            </w:rPr>
            <w:t>Página</w:t>
          </w:r>
        </w:p>
        <w:p w14:paraId="108BDFE8" w14:textId="7C7E3AE0" w:rsidR="002B2CF5" w:rsidRPr="00267F79" w:rsidRDefault="00133C00">
          <w:pPr>
            <w:pStyle w:val="TDC1"/>
            <w:rPr>
              <w:b/>
              <w:color w:val="0B2A4A"/>
              <w:lang w:val="es-GT"/>
            </w:rPr>
          </w:pPr>
          <w:r w:rsidRPr="00267F79">
            <w:rPr>
              <w:b/>
              <w:bCs/>
              <w:color w:val="0B2A4A"/>
              <w:lang w:val="es-ES"/>
            </w:rPr>
            <w:fldChar w:fldCharType="begin"/>
          </w:r>
          <w:r w:rsidRPr="00267F79">
            <w:rPr>
              <w:b/>
              <w:bCs/>
              <w:color w:val="0B2A4A"/>
              <w:lang w:val="es-ES"/>
            </w:rPr>
            <w:instrText xml:space="preserve"> TOC \o "1-3" \h \z \u </w:instrText>
          </w:r>
          <w:r w:rsidRPr="00267F79">
            <w:rPr>
              <w:b/>
              <w:bCs/>
              <w:color w:val="0B2A4A"/>
              <w:lang w:val="es-ES"/>
            </w:rPr>
            <w:fldChar w:fldCharType="separate"/>
          </w:r>
          <w:hyperlink w:anchor="_Toc160087262" w:history="1">
            <w:r w:rsidR="002B2CF5" w:rsidRPr="00267F79">
              <w:rPr>
                <w:rStyle w:val="Hipervnculo"/>
                <w:b/>
                <w:color w:val="0B2A4A"/>
              </w:rPr>
              <w:t>INTRODUCCIÓN</w:t>
            </w:r>
            <w:r w:rsidR="002B2CF5" w:rsidRPr="00267F79">
              <w:rPr>
                <w:b/>
                <w:webHidden/>
                <w:color w:val="0B2A4A"/>
              </w:rPr>
              <w:tab/>
            </w:r>
            <w:r w:rsidR="002B2CF5" w:rsidRPr="00267F79">
              <w:rPr>
                <w:b/>
                <w:webHidden/>
                <w:color w:val="0B2A4A"/>
              </w:rPr>
              <w:fldChar w:fldCharType="begin"/>
            </w:r>
            <w:r w:rsidR="002B2CF5" w:rsidRPr="00267F79">
              <w:rPr>
                <w:b/>
                <w:webHidden/>
                <w:color w:val="0B2A4A"/>
              </w:rPr>
              <w:instrText xml:space="preserve"> PAGEREF _Toc160087262 \h </w:instrText>
            </w:r>
            <w:r w:rsidR="002B2CF5" w:rsidRPr="00267F79">
              <w:rPr>
                <w:b/>
                <w:webHidden/>
                <w:color w:val="0B2A4A"/>
              </w:rPr>
            </w:r>
            <w:r w:rsidR="002B2CF5" w:rsidRPr="00267F79">
              <w:rPr>
                <w:b/>
                <w:webHidden/>
                <w:color w:val="0B2A4A"/>
              </w:rPr>
              <w:fldChar w:fldCharType="separate"/>
            </w:r>
            <w:r w:rsidR="00480872">
              <w:rPr>
                <w:b/>
                <w:webHidden/>
                <w:color w:val="0B2A4A"/>
              </w:rPr>
              <w:t>6</w:t>
            </w:r>
            <w:r w:rsidR="002B2CF5" w:rsidRPr="00267F79">
              <w:rPr>
                <w:b/>
                <w:webHidden/>
                <w:color w:val="0B2A4A"/>
              </w:rPr>
              <w:fldChar w:fldCharType="end"/>
            </w:r>
          </w:hyperlink>
        </w:p>
        <w:p w14:paraId="2D38EB9A" w14:textId="38EF69D6" w:rsidR="002B2CF5" w:rsidRPr="00267F79" w:rsidRDefault="00020305">
          <w:pPr>
            <w:pStyle w:val="TDC1"/>
            <w:rPr>
              <w:b/>
              <w:color w:val="0B2A4A"/>
              <w:lang w:val="es-GT"/>
            </w:rPr>
          </w:pPr>
          <w:hyperlink w:anchor="_Toc160087264" w:history="1">
            <w:r w:rsidR="002B2CF5" w:rsidRPr="00267F79">
              <w:rPr>
                <w:rStyle w:val="Hipervnculo"/>
                <w:b/>
                <w:color w:val="0B2A4A"/>
              </w:rPr>
              <w:t>CAPÍTULO I</w:t>
            </w:r>
            <w:r w:rsidR="002B2CF5" w:rsidRPr="00267F79">
              <w:rPr>
                <w:b/>
                <w:webHidden/>
                <w:color w:val="0B2A4A"/>
              </w:rPr>
              <w:tab/>
            </w:r>
            <w:r w:rsidR="002B2CF5" w:rsidRPr="00267F79">
              <w:rPr>
                <w:b/>
                <w:webHidden/>
                <w:color w:val="0B2A4A"/>
              </w:rPr>
              <w:fldChar w:fldCharType="begin"/>
            </w:r>
            <w:r w:rsidR="002B2CF5" w:rsidRPr="00267F79">
              <w:rPr>
                <w:b/>
                <w:webHidden/>
                <w:color w:val="0B2A4A"/>
              </w:rPr>
              <w:instrText xml:space="preserve"> PAGEREF _Toc160087264 \h </w:instrText>
            </w:r>
            <w:r w:rsidR="002B2CF5" w:rsidRPr="00267F79">
              <w:rPr>
                <w:b/>
                <w:webHidden/>
                <w:color w:val="0B2A4A"/>
              </w:rPr>
            </w:r>
            <w:r w:rsidR="002B2CF5" w:rsidRPr="00267F79">
              <w:rPr>
                <w:b/>
                <w:webHidden/>
                <w:color w:val="0B2A4A"/>
              </w:rPr>
              <w:fldChar w:fldCharType="separate"/>
            </w:r>
            <w:r w:rsidR="00480872">
              <w:rPr>
                <w:b/>
                <w:webHidden/>
                <w:color w:val="0B2A4A"/>
              </w:rPr>
              <w:t>10</w:t>
            </w:r>
            <w:r w:rsidR="002B2CF5" w:rsidRPr="00267F79">
              <w:rPr>
                <w:b/>
                <w:webHidden/>
                <w:color w:val="0B2A4A"/>
              </w:rPr>
              <w:fldChar w:fldCharType="end"/>
            </w:r>
          </w:hyperlink>
        </w:p>
        <w:p w14:paraId="7BB33F38" w14:textId="6D3A3F50" w:rsidR="002B2CF5" w:rsidRPr="00267F79" w:rsidRDefault="00020305">
          <w:pPr>
            <w:pStyle w:val="TDC2"/>
            <w:tabs>
              <w:tab w:val="left" w:pos="880"/>
              <w:tab w:val="right" w:leader="dot" w:pos="8828"/>
            </w:tabs>
            <w:rPr>
              <w:rFonts w:ascii="Arial" w:hAnsi="Arial" w:cs="Arial"/>
              <w:b/>
              <w:noProof/>
              <w:color w:val="0B2A4A"/>
            </w:rPr>
          </w:pPr>
          <w:hyperlink w:anchor="_Toc160087265" w:history="1">
            <w:r w:rsidR="002B2CF5" w:rsidRPr="00267F79">
              <w:rPr>
                <w:rStyle w:val="Hipervnculo"/>
                <w:rFonts w:ascii="Arial" w:hAnsi="Arial" w:cs="Arial"/>
                <w:b/>
                <w:noProof/>
                <w:color w:val="0B2A4A"/>
                <w:lang w:val="es-MX"/>
              </w:rPr>
              <w:t>1.1</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Escenario Macroeconómico como base del Presupuesto 2024</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_Toc160087265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11</w:t>
            </w:r>
            <w:r w:rsidR="002B2CF5" w:rsidRPr="00267F79">
              <w:rPr>
                <w:rFonts w:ascii="Arial" w:hAnsi="Arial" w:cs="Arial"/>
                <w:b/>
                <w:noProof/>
                <w:webHidden/>
                <w:color w:val="0B2A4A"/>
              </w:rPr>
              <w:fldChar w:fldCharType="end"/>
            </w:r>
          </w:hyperlink>
        </w:p>
        <w:p w14:paraId="268D441A" w14:textId="69EC656C" w:rsidR="002B2CF5" w:rsidRPr="00267F79" w:rsidRDefault="00020305">
          <w:pPr>
            <w:pStyle w:val="TDC2"/>
            <w:tabs>
              <w:tab w:val="left" w:pos="880"/>
              <w:tab w:val="right" w:leader="dot" w:pos="8828"/>
            </w:tabs>
            <w:rPr>
              <w:rFonts w:ascii="Arial" w:hAnsi="Arial" w:cs="Arial"/>
              <w:b/>
              <w:noProof/>
              <w:color w:val="0B2A4A"/>
            </w:rPr>
          </w:pPr>
          <w:hyperlink w:anchor="_Toc160087266" w:history="1">
            <w:r w:rsidR="002B2CF5" w:rsidRPr="00267F79">
              <w:rPr>
                <w:rStyle w:val="Hipervnculo"/>
                <w:rFonts w:ascii="Arial" w:hAnsi="Arial" w:cs="Arial"/>
                <w:b/>
                <w:noProof/>
                <w:color w:val="0B2A4A"/>
                <w:lang w:val="es-MX"/>
              </w:rPr>
              <w:t>1.2</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Crecimiento Económico</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_Toc160087266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12</w:t>
            </w:r>
            <w:r w:rsidR="002B2CF5" w:rsidRPr="00267F79">
              <w:rPr>
                <w:rFonts w:ascii="Arial" w:hAnsi="Arial" w:cs="Arial"/>
                <w:b/>
                <w:noProof/>
                <w:webHidden/>
                <w:color w:val="0B2A4A"/>
              </w:rPr>
              <w:fldChar w:fldCharType="end"/>
            </w:r>
          </w:hyperlink>
        </w:p>
        <w:p w14:paraId="147A5D8F" w14:textId="50B3B5D9" w:rsidR="002B2CF5" w:rsidRPr="00267F79" w:rsidRDefault="00020305">
          <w:pPr>
            <w:pStyle w:val="TDC2"/>
            <w:tabs>
              <w:tab w:val="left" w:pos="880"/>
              <w:tab w:val="right" w:leader="dot" w:pos="8828"/>
            </w:tabs>
            <w:rPr>
              <w:rFonts w:ascii="Arial" w:hAnsi="Arial" w:cs="Arial"/>
              <w:b/>
              <w:noProof/>
              <w:color w:val="0B2A4A"/>
            </w:rPr>
          </w:pPr>
          <w:hyperlink w:anchor="_Toc160087267" w:history="1">
            <w:r w:rsidR="002B2CF5" w:rsidRPr="00267F79">
              <w:rPr>
                <w:rStyle w:val="Hipervnculo"/>
                <w:rFonts w:ascii="Arial" w:hAnsi="Arial" w:cs="Arial"/>
                <w:b/>
                <w:noProof/>
                <w:color w:val="0B2A4A"/>
                <w:lang w:val="es-MX"/>
              </w:rPr>
              <w:t>1.3</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Carga Tributaria</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_Toc160087267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13</w:t>
            </w:r>
            <w:r w:rsidR="002B2CF5" w:rsidRPr="00267F79">
              <w:rPr>
                <w:rFonts w:ascii="Arial" w:hAnsi="Arial" w:cs="Arial"/>
                <w:b/>
                <w:noProof/>
                <w:webHidden/>
                <w:color w:val="0B2A4A"/>
              </w:rPr>
              <w:fldChar w:fldCharType="end"/>
            </w:r>
          </w:hyperlink>
        </w:p>
        <w:p w14:paraId="3563EEB2" w14:textId="4DA00084" w:rsidR="002B2CF5" w:rsidRPr="00267F79" w:rsidRDefault="00020305">
          <w:pPr>
            <w:pStyle w:val="TDC2"/>
            <w:tabs>
              <w:tab w:val="left" w:pos="880"/>
              <w:tab w:val="right" w:leader="dot" w:pos="8828"/>
            </w:tabs>
            <w:rPr>
              <w:rFonts w:ascii="Arial" w:hAnsi="Arial" w:cs="Arial"/>
              <w:b/>
              <w:noProof/>
              <w:color w:val="0B2A4A"/>
            </w:rPr>
          </w:pPr>
          <w:hyperlink w:anchor="_Toc160087268" w:history="1">
            <w:r w:rsidR="002B2CF5" w:rsidRPr="00267F79">
              <w:rPr>
                <w:rStyle w:val="Hipervnculo"/>
                <w:rFonts w:ascii="Arial" w:hAnsi="Arial" w:cs="Arial"/>
                <w:b/>
                <w:noProof/>
                <w:color w:val="0B2A4A"/>
                <w:lang w:val="es-MX"/>
              </w:rPr>
              <w:t>1.4</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Endeudamiento Neto</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_Toc160087268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14</w:t>
            </w:r>
            <w:r w:rsidR="002B2CF5" w:rsidRPr="00267F79">
              <w:rPr>
                <w:rFonts w:ascii="Arial" w:hAnsi="Arial" w:cs="Arial"/>
                <w:b/>
                <w:noProof/>
                <w:webHidden/>
                <w:color w:val="0B2A4A"/>
              </w:rPr>
              <w:fldChar w:fldCharType="end"/>
            </w:r>
          </w:hyperlink>
        </w:p>
        <w:p w14:paraId="55C901E6" w14:textId="5FBCC3BA" w:rsidR="002B2CF5" w:rsidRPr="00267F79" w:rsidRDefault="00020305">
          <w:pPr>
            <w:pStyle w:val="TDC2"/>
            <w:tabs>
              <w:tab w:val="left" w:pos="880"/>
              <w:tab w:val="right" w:leader="dot" w:pos="8828"/>
            </w:tabs>
            <w:rPr>
              <w:rFonts w:ascii="Arial" w:hAnsi="Arial" w:cs="Arial"/>
              <w:b/>
              <w:noProof/>
              <w:color w:val="0B2A4A"/>
            </w:rPr>
          </w:pPr>
          <w:hyperlink w:anchor="_Toc160087269" w:history="1">
            <w:r w:rsidR="002B2CF5" w:rsidRPr="00267F79">
              <w:rPr>
                <w:rStyle w:val="Hipervnculo"/>
                <w:rFonts w:ascii="Arial" w:hAnsi="Arial" w:cs="Arial"/>
                <w:b/>
                <w:noProof/>
                <w:color w:val="0B2A4A"/>
                <w:lang w:val="es-MX"/>
              </w:rPr>
              <w:t>1.5</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Déficit Fiscal</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_Toc160087269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15</w:t>
            </w:r>
            <w:r w:rsidR="002B2CF5" w:rsidRPr="00267F79">
              <w:rPr>
                <w:rFonts w:ascii="Arial" w:hAnsi="Arial" w:cs="Arial"/>
                <w:b/>
                <w:noProof/>
                <w:webHidden/>
                <w:color w:val="0B2A4A"/>
              </w:rPr>
              <w:fldChar w:fldCharType="end"/>
            </w:r>
          </w:hyperlink>
        </w:p>
        <w:p w14:paraId="1B5AA93A" w14:textId="0CB16DF8" w:rsidR="002B2CF5" w:rsidRPr="00267F79" w:rsidRDefault="00020305">
          <w:pPr>
            <w:pStyle w:val="TDC2"/>
            <w:tabs>
              <w:tab w:val="left" w:pos="880"/>
              <w:tab w:val="right" w:leader="dot" w:pos="8828"/>
            </w:tabs>
            <w:rPr>
              <w:rFonts w:ascii="Arial" w:hAnsi="Arial" w:cs="Arial"/>
              <w:b/>
              <w:noProof/>
              <w:color w:val="0B2A4A"/>
            </w:rPr>
          </w:pPr>
          <w:hyperlink w:anchor="_Toc160087270" w:history="1">
            <w:r w:rsidR="002B2CF5" w:rsidRPr="00267F79">
              <w:rPr>
                <w:rStyle w:val="Hipervnculo"/>
                <w:rFonts w:ascii="Arial" w:hAnsi="Arial" w:cs="Arial"/>
                <w:b/>
                <w:noProof/>
                <w:color w:val="0B2A4A"/>
                <w:lang w:val="es-MX"/>
              </w:rPr>
              <w:t>1.6</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Presupuesto Aprobado respecto del PIB</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_Toc160087270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16</w:t>
            </w:r>
            <w:r w:rsidR="002B2CF5" w:rsidRPr="00267F79">
              <w:rPr>
                <w:rFonts w:ascii="Arial" w:hAnsi="Arial" w:cs="Arial"/>
                <w:b/>
                <w:noProof/>
                <w:webHidden/>
                <w:color w:val="0B2A4A"/>
              </w:rPr>
              <w:fldChar w:fldCharType="end"/>
            </w:r>
          </w:hyperlink>
        </w:p>
        <w:p w14:paraId="001AD34A" w14:textId="2C3A00AD" w:rsidR="002B2CF5" w:rsidRPr="00267F79" w:rsidRDefault="00020305">
          <w:pPr>
            <w:pStyle w:val="TDC2"/>
            <w:tabs>
              <w:tab w:val="left" w:pos="880"/>
              <w:tab w:val="right" w:leader="dot" w:pos="8828"/>
            </w:tabs>
            <w:rPr>
              <w:rFonts w:ascii="Arial" w:hAnsi="Arial" w:cs="Arial"/>
              <w:b/>
              <w:noProof/>
              <w:color w:val="0B2A4A"/>
            </w:rPr>
          </w:pPr>
          <w:hyperlink w:anchor="_Toc160087271" w:history="1">
            <w:r w:rsidR="002B2CF5" w:rsidRPr="00267F79">
              <w:rPr>
                <w:rStyle w:val="Hipervnculo"/>
                <w:rFonts w:ascii="Arial" w:hAnsi="Arial" w:cs="Arial"/>
                <w:b/>
                <w:noProof/>
                <w:color w:val="0B2A4A"/>
                <w:lang w:val="es-MX"/>
              </w:rPr>
              <w:t>1.7</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Presupuesto Ejecutado respecto del PIB</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_Toc160087271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17</w:t>
            </w:r>
            <w:r w:rsidR="002B2CF5" w:rsidRPr="00267F79">
              <w:rPr>
                <w:rFonts w:ascii="Arial" w:hAnsi="Arial" w:cs="Arial"/>
                <w:b/>
                <w:noProof/>
                <w:webHidden/>
                <w:color w:val="0B2A4A"/>
              </w:rPr>
              <w:fldChar w:fldCharType="end"/>
            </w:r>
          </w:hyperlink>
        </w:p>
        <w:p w14:paraId="202880B9" w14:textId="43427598" w:rsidR="002B2CF5" w:rsidRPr="00267F79" w:rsidRDefault="00020305">
          <w:pPr>
            <w:pStyle w:val="TDC1"/>
            <w:rPr>
              <w:b/>
              <w:color w:val="0B2A4A"/>
              <w:lang w:val="es-GT"/>
            </w:rPr>
          </w:pPr>
          <w:hyperlink w:anchor="_Toc160087272" w:history="1">
            <w:r w:rsidR="002B2CF5" w:rsidRPr="00267F79">
              <w:rPr>
                <w:rStyle w:val="Hipervnculo"/>
                <w:b/>
                <w:color w:val="0B2A4A"/>
              </w:rPr>
              <w:t>CAPÍTULO II</w:t>
            </w:r>
            <w:r w:rsidR="002B2CF5" w:rsidRPr="00267F79">
              <w:rPr>
                <w:b/>
                <w:webHidden/>
                <w:color w:val="0B2A4A"/>
              </w:rPr>
              <w:tab/>
            </w:r>
            <w:r w:rsidR="002B2CF5" w:rsidRPr="00267F79">
              <w:rPr>
                <w:b/>
                <w:webHidden/>
                <w:color w:val="0B2A4A"/>
              </w:rPr>
              <w:fldChar w:fldCharType="begin"/>
            </w:r>
            <w:r w:rsidR="002B2CF5" w:rsidRPr="00267F79">
              <w:rPr>
                <w:b/>
                <w:webHidden/>
                <w:color w:val="0B2A4A"/>
              </w:rPr>
              <w:instrText xml:space="preserve"> PAGEREF _Toc160087272 \h </w:instrText>
            </w:r>
            <w:r w:rsidR="002B2CF5" w:rsidRPr="00267F79">
              <w:rPr>
                <w:b/>
                <w:webHidden/>
                <w:color w:val="0B2A4A"/>
              </w:rPr>
            </w:r>
            <w:r w:rsidR="002B2CF5" w:rsidRPr="00267F79">
              <w:rPr>
                <w:b/>
                <w:webHidden/>
                <w:color w:val="0B2A4A"/>
              </w:rPr>
              <w:fldChar w:fldCharType="separate"/>
            </w:r>
            <w:r w:rsidR="00480872">
              <w:rPr>
                <w:b/>
                <w:webHidden/>
                <w:color w:val="0B2A4A"/>
              </w:rPr>
              <w:t>19</w:t>
            </w:r>
            <w:r w:rsidR="002B2CF5" w:rsidRPr="00267F79">
              <w:rPr>
                <w:b/>
                <w:webHidden/>
                <w:color w:val="0B2A4A"/>
              </w:rPr>
              <w:fldChar w:fldCharType="end"/>
            </w:r>
          </w:hyperlink>
        </w:p>
        <w:p w14:paraId="4CDEED95" w14:textId="6CE55A91" w:rsidR="002B2CF5" w:rsidRPr="00267F79" w:rsidRDefault="00020305">
          <w:pPr>
            <w:pStyle w:val="TDC2"/>
            <w:tabs>
              <w:tab w:val="right" w:leader="dot" w:pos="8828"/>
            </w:tabs>
            <w:rPr>
              <w:rFonts w:ascii="Arial" w:hAnsi="Arial" w:cs="Arial"/>
              <w:b/>
              <w:noProof/>
              <w:color w:val="0B2A4A"/>
            </w:rPr>
          </w:pPr>
          <w:hyperlink w:anchor="_Toc160087273" w:history="1">
            <w:r w:rsidR="002B2CF5" w:rsidRPr="00267F79">
              <w:rPr>
                <w:rStyle w:val="Hipervnculo"/>
                <w:rFonts w:ascii="Arial" w:hAnsi="Arial" w:cs="Arial"/>
                <w:b/>
                <w:bCs/>
                <w:noProof/>
                <w:color w:val="0B2A4A"/>
              </w:rPr>
              <w:t>PRESUPUESTO 2024</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_Toc160087273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19</w:t>
            </w:r>
            <w:r w:rsidR="002B2CF5" w:rsidRPr="00267F79">
              <w:rPr>
                <w:rFonts w:ascii="Arial" w:hAnsi="Arial" w:cs="Arial"/>
                <w:b/>
                <w:noProof/>
                <w:webHidden/>
                <w:color w:val="0B2A4A"/>
              </w:rPr>
              <w:fldChar w:fldCharType="end"/>
            </w:r>
          </w:hyperlink>
        </w:p>
        <w:p w14:paraId="1F4D5415" w14:textId="138CB7ED" w:rsidR="002B2CF5" w:rsidRPr="00267F79" w:rsidRDefault="00020305">
          <w:pPr>
            <w:pStyle w:val="TDC2"/>
            <w:tabs>
              <w:tab w:val="left" w:pos="880"/>
              <w:tab w:val="right" w:leader="dot" w:pos="8828"/>
            </w:tabs>
            <w:rPr>
              <w:rFonts w:ascii="Arial" w:hAnsi="Arial" w:cs="Arial"/>
              <w:b/>
              <w:noProof/>
              <w:color w:val="0B2A4A"/>
            </w:rPr>
          </w:pPr>
          <w:hyperlink w:anchor="_Toc160087274" w:history="1">
            <w:r w:rsidR="002B2CF5" w:rsidRPr="00267F79">
              <w:rPr>
                <w:rStyle w:val="Hipervnculo"/>
                <w:rFonts w:ascii="Arial" w:hAnsi="Arial" w:cs="Arial"/>
                <w:b/>
                <w:noProof/>
                <w:color w:val="0B2A4A"/>
              </w:rPr>
              <w:t>2.1</w:t>
            </w:r>
            <w:r w:rsidR="002B2CF5" w:rsidRPr="00267F79">
              <w:rPr>
                <w:rFonts w:ascii="Arial" w:hAnsi="Arial" w:cs="Arial"/>
                <w:b/>
                <w:noProof/>
                <w:color w:val="0B2A4A"/>
              </w:rPr>
              <w:tab/>
            </w:r>
            <w:r w:rsidR="002B2CF5" w:rsidRPr="00267F79">
              <w:rPr>
                <w:rStyle w:val="Hipervnculo"/>
                <w:rFonts w:ascii="Arial" w:hAnsi="Arial" w:cs="Arial"/>
                <w:b/>
                <w:noProof/>
                <w:color w:val="0B2A4A"/>
              </w:rPr>
              <w:t>Presupuesto de Ingresos 2024</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_Toc160087274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21</w:t>
            </w:r>
            <w:r w:rsidR="002B2CF5" w:rsidRPr="00267F79">
              <w:rPr>
                <w:rFonts w:ascii="Arial" w:hAnsi="Arial" w:cs="Arial"/>
                <w:b/>
                <w:noProof/>
                <w:webHidden/>
                <w:color w:val="0B2A4A"/>
              </w:rPr>
              <w:fldChar w:fldCharType="end"/>
            </w:r>
          </w:hyperlink>
        </w:p>
        <w:p w14:paraId="749F7321" w14:textId="69C65ECE" w:rsidR="002B2CF5" w:rsidRPr="00267F79" w:rsidRDefault="00020305">
          <w:pPr>
            <w:pStyle w:val="TDC2"/>
            <w:tabs>
              <w:tab w:val="left" w:pos="880"/>
              <w:tab w:val="right" w:leader="dot" w:pos="8828"/>
            </w:tabs>
            <w:rPr>
              <w:rFonts w:ascii="Arial" w:hAnsi="Arial" w:cs="Arial"/>
              <w:b/>
              <w:noProof/>
              <w:color w:val="0B2A4A"/>
            </w:rPr>
          </w:pPr>
          <w:hyperlink w:anchor="_Toc160087275" w:history="1">
            <w:r w:rsidR="002B2CF5" w:rsidRPr="00267F79">
              <w:rPr>
                <w:rStyle w:val="Hipervnculo"/>
                <w:rFonts w:ascii="Arial" w:hAnsi="Arial" w:cs="Arial"/>
                <w:b/>
                <w:noProof/>
                <w:color w:val="0B2A4A"/>
              </w:rPr>
              <w:t>2.2</w:t>
            </w:r>
            <w:r w:rsidR="002B2CF5" w:rsidRPr="00267F79">
              <w:rPr>
                <w:rFonts w:ascii="Arial" w:hAnsi="Arial" w:cs="Arial"/>
                <w:b/>
                <w:noProof/>
                <w:color w:val="0B2A4A"/>
              </w:rPr>
              <w:tab/>
            </w:r>
            <w:r w:rsidR="002B2CF5" w:rsidRPr="00267F79">
              <w:rPr>
                <w:rStyle w:val="Hipervnculo"/>
                <w:rFonts w:ascii="Arial" w:hAnsi="Arial" w:cs="Arial"/>
                <w:b/>
                <w:noProof/>
                <w:color w:val="0B2A4A"/>
              </w:rPr>
              <w:t>Presupuesto de Egresos 2024</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_Toc160087275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23</w:t>
            </w:r>
            <w:r w:rsidR="002B2CF5" w:rsidRPr="00267F79">
              <w:rPr>
                <w:rFonts w:ascii="Arial" w:hAnsi="Arial" w:cs="Arial"/>
                <w:b/>
                <w:noProof/>
                <w:webHidden/>
                <w:color w:val="0B2A4A"/>
              </w:rPr>
              <w:fldChar w:fldCharType="end"/>
            </w:r>
          </w:hyperlink>
        </w:p>
        <w:p w14:paraId="2410C076" w14:textId="1C0AE72A" w:rsidR="002B2CF5" w:rsidRPr="00267F79" w:rsidRDefault="00020305">
          <w:pPr>
            <w:pStyle w:val="TDC3"/>
            <w:tabs>
              <w:tab w:val="left" w:pos="1320"/>
            </w:tabs>
            <w:rPr>
              <w:color w:val="0B2A4A"/>
              <w:sz w:val="22"/>
              <w:szCs w:val="22"/>
            </w:rPr>
          </w:pPr>
          <w:hyperlink w:anchor="_Toc160087276" w:history="1">
            <w:r w:rsidR="002B2CF5" w:rsidRPr="00267F79">
              <w:rPr>
                <w:rStyle w:val="Hipervnculo"/>
                <w:color w:val="0B2A4A"/>
                <w:sz w:val="22"/>
                <w:szCs w:val="22"/>
              </w:rPr>
              <w:t>2.2.1</w:t>
            </w:r>
            <w:r w:rsidR="002B2CF5" w:rsidRPr="00267F79">
              <w:rPr>
                <w:color w:val="0B2A4A"/>
                <w:sz w:val="22"/>
                <w:szCs w:val="22"/>
              </w:rPr>
              <w:tab/>
            </w:r>
            <w:r w:rsidR="002B2CF5" w:rsidRPr="00267F79">
              <w:rPr>
                <w:rStyle w:val="Hipervnculo"/>
                <w:color w:val="0B2A4A"/>
                <w:sz w:val="22"/>
                <w:szCs w:val="22"/>
              </w:rPr>
              <w:t>Por tipo de gasto y subgrupo tipo de gasto</w:t>
            </w:r>
            <w:r w:rsidR="002B2CF5" w:rsidRPr="00267F79">
              <w:rPr>
                <w:webHidden/>
                <w:color w:val="0B2A4A"/>
                <w:sz w:val="22"/>
                <w:szCs w:val="22"/>
              </w:rPr>
              <w:tab/>
            </w:r>
            <w:r w:rsidR="002B2CF5" w:rsidRPr="00267F79">
              <w:rPr>
                <w:webHidden/>
                <w:color w:val="0B2A4A"/>
                <w:sz w:val="22"/>
                <w:szCs w:val="22"/>
              </w:rPr>
              <w:fldChar w:fldCharType="begin"/>
            </w:r>
            <w:r w:rsidR="002B2CF5" w:rsidRPr="00267F79">
              <w:rPr>
                <w:webHidden/>
                <w:color w:val="0B2A4A"/>
                <w:sz w:val="22"/>
                <w:szCs w:val="22"/>
              </w:rPr>
              <w:instrText xml:space="preserve"> PAGEREF _Toc160087276 \h </w:instrText>
            </w:r>
            <w:r w:rsidR="002B2CF5" w:rsidRPr="00267F79">
              <w:rPr>
                <w:webHidden/>
                <w:color w:val="0B2A4A"/>
                <w:sz w:val="22"/>
                <w:szCs w:val="22"/>
              </w:rPr>
            </w:r>
            <w:r w:rsidR="002B2CF5" w:rsidRPr="00267F79">
              <w:rPr>
                <w:webHidden/>
                <w:color w:val="0B2A4A"/>
                <w:sz w:val="22"/>
                <w:szCs w:val="22"/>
              </w:rPr>
              <w:fldChar w:fldCharType="separate"/>
            </w:r>
            <w:r w:rsidR="00480872">
              <w:rPr>
                <w:webHidden/>
                <w:color w:val="0B2A4A"/>
                <w:sz w:val="22"/>
                <w:szCs w:val="22"/>
              </w:rPr>
              <w:t>24</w:t>
            </w:r>
            <w:r w:rsidR="002B2CF5" w:rsidRPr="00267F79">
              <w:rPr>
                <w:webHidden/>
                <w:color w:val="0B2A4A"/>
                <w:sz w:val="22"/>
                <w:szCs w:val="22"/>
              </w:rPr>
              <w:fldChar w:fldCharType="end"/>
            </w:r>
          </w:hyperlink>
        </w:p>
        <w:p w14:paraId="31B431EE" w14:textId="3058BAE1" w:rsidR="002B2CF5" w:rsidRPr="00267F79" w:rsidRDefault="00020305">
          <w:pPr>
            <w:pStyle w:val="TDC3"/>
            <w:tabs>
              <w:tab w:val="left" w:pos="1320"/>
            </w:tabs>
            <w:rPr>
              <w:color w:val="0B2A4A"/>
              <w:sz w:val="22"/>
              <w:szCs w:val="22"/>
            </w:rPr>
          </w:pPr>
          <w:hyperlink w:anchor="_Toc160087277" w:history="1">
            <w:r w:rsidR="002B2CF5" w:rsidRPr="00267F79">
              <w:rPr>
                <w:rStyle w:val="Hipervnculo"/>
                <w:color w:val="0B2A4A"/>
                <w:sz w:val="22"/>
                <w:szCs w:val="22"/>
              </w:rPr>
              <w:t>2.2.2</w:t>
            </w:r>
            <w:r w:rsidR="002B2CF5" w:rsidRPr="00267F79">
              <w:rPr>
                <w:color w:val="0B2A4A"/>
                <w:sz w:val="22"/>
                <w:szCs w:val="22"/>
              </w:rPr>
              <w:tab/>
            </w:r>
            <w:r w:rsidR="002B2CF5" w:rsidRPr="00267F79">
              <w:rPr>
                <w:rStyle w:val="Hipervnculo"/>
                <w:color w:val="0B2A4A"/>
                <w:sz w:val="22"/>
                <w:szCs w:val="22"/>
              </w:rPr>
              <w:t>Por finalidad del gasto</w:t>
            </w:r>
            <w:r w:rsidR="002B2CF5" w:rsidRPr="00267F79">
              <w:rPr>
                <w:webHidden/>
                <w:color w:val="0B2A4A"/>
                <w:sz w:val="22"/>
                <w:szCs w:val="22"/>
              </w:rPr>
              <w:tab/>
            </w:r>
            <w:r w:rsidR="002B2CF5" w:rsidRPr="00267F79">
              <w:rPr>
                <w:webHidden/>
                <w:color w:val="0B2A4A"/>
                <w:sz w:val="22"/>
                <w:szCs w:val="22"/>
              </w:rPr>
              <w:fldChar w:fldCharType="begin"/>
            </w:r>
            <w:r w:rsidR="002B2CF5" w:rsidRPr="00267F79">
              <w:rPr>
                <w:webHidden/>
                <w:color w:val="0B2A4A"/>
                <w:sz w:val="22"/>
                <w:szCs w:val="22"/>
              </w:rPr>
              <w:instrText xml:space="preserve"> PAGEREF _Toc160087277 \h </w:instrText>
            </w:r>
            <w:r w:rsidR="002B2CF5" w:rsidRPr="00267F79">
              <w:rPr>
                <w:webHidden/>
                <w:color w:val="0B2A4A"/>
                <w:sz w:val="22"/>
                <w:szCs w:val="22"/>
              </w:rPr>
            </w:r>
            <w:r w:rsidR="002B2CF5" w:rsidRPr="00267F79">
              <w:rPr>
                <w:webHidden/>
                <w:color w:val="0B2A4A"/>
                <w:sz w:val="22"/>
                <w:szCs w:val="22"/>
              </w:rPr>
              <w:fldChar w:fldCharType="separate"/>
            </w:r>
            <w:r w:rsidR="00480872">
              <w:rPr>
                <w:webHidden/>
                <w:color w:val="0B2A4A"/>
                <w:sz w:val="22"/>
                <w:szCs w:val="22"/>
              </w:rPr>
              <w:t>28</w:t>
            </w:r>
            <w:r w:rsidR="002B2CF5" w:rsidRPr="00267F79">
              <w:rPr>
                <w:webHidden/>
                <w:color w:val="0B2A4A"/>
                <w:sz w:val="22"/>
                <w:szCs w:val="22"/>
              </w:rPr>
              <w:fldChar w:fldCharType="end"/>
            </w:r>
          </w:hyperlink>
        </w:p>
        <w:p w14:paraId="68EC40BD" w14:textId="1FC3CB22" w:rsidR="002B2CF5" w:rsidRPr="00267F79" w:rsidRDefault="00020305">
          <w:pPr>
            <w:pStyle w:val="TDC3"/>
            <w:tabs>
              <w:tab w:val="left" w:pos="1320"/>
            </w:tabs>
            <w:rPr>
              <w:color w:val="0B2A4A"/>
              <w:sz w:val="22"/>
              <w:szCs w:val="22"/>
            </w:rPr>
          </w:pPr>
          <w:hyperlink w:anchor="_Toc160087278" w:history="1">
            <w:r w:rsidR="002B2CF5" w:rsidRPr="00267F79">
              <w:rPr>
                <w:rStyle w:val="Hipervnculo"/>
                <w:color w:val="0B2A4A"/>
                <w:sz w:val="22"/>
                <w:szCs w:val="22"/>
              </w:rPr>
              <w:t>2.2.3</w:t>
            </w:r>
            <w:r w:rsidR="002B2CF5" w:rsidRPr="00267F79">
              <w:rPr>
                <w:color w:val="0B2A4A"/>
                <w:sz w:val="22"/>
                <w:szCs w:val="22"/>
              </w:rPr>
              <w:tab/>
            </w:r>
            <w:r w:rsidR="002B2CF5" w:rsidRPr="00267F79">
              <w:rPr>
                <w:rStyle w:val="Hipervnculo"/>
                <w:color w:val="0B2A4A"/>
                <w:sz w:val="22"/>
                <w:szCs w:val="22"/>
              </w:rPr>
              <w:t>Por fuente de financiamiento</w:t>
            </w:r>
            <w:r w:rsidR="002B2CF5" w:rsidRPr="00267F79">
              <w:rPr>
                <w:webHidden/>
                <w:color w:val="0B2A4A"/>
                <w:sz w:val="22"/>
                <w:szCs w:val="22"/>
              </w:rPr>
              <w:tab/>
            </w:r>
            <w:r w:rsidR="002B2CF5" w:rsidRPr="00267F79">
              <w:rPr>
                <w:webHidden/>
                <w:color w:val="0B2A4A"/>
                <w:sz w:val="22"/>
                <w:szCs w:val="22"/>
              </w:rPr>
              <w:fldChar w:fldCharType="begin"/>
            </w:r>
            <w:r w:rsidR="002B2CF5" w:rsidRPr="00267F79">
              <w:rPr>
                <w:webHidden/>
                <w:color w:val="0B2A4A"/>
                <w:sz w:val="22"/>
                <w:szCs w:val="22"/>
              </w:rPr>
              <w:instrText xml:space="preserve"> PAGEREF _Toc160087278 \h </w:instrText>
            </w:r>
            <w:r w:rsidR="002B2CF5" w:rsidRPr="00267F79">
              <w:rPr>
                <w:webHidden/>
                <w:color w:val="0B2A4A"/>
                <w:sz w:val="22"/>
                <w:szCs w:val="22"/>
              </w:rPr>
            </w:r>
            <w:r w:rsidR="002B2CF5" w:rsidRPr="00267F79">
              <w:rPr>
                <w:webHidden/>
                <w:color w:val="0B2A4A"/>
                <w:sz w:val="22"/>
                <w:szCs w:val="22"/>
              </w:rPr>
              <w:fldChar w:fldCharType="separate"/>
            </w:r>
            <w:r w:rsidR="00480872">
              <w:rPr>
                <w:webHidden/>
                <w:color w:val="0B2A4A"/>
                <w:sz w:val="22"/>
                <w:szCs w:val="22"/>
              </w:rPr>
              <w:t>29</w:t>
            </w:r>
            <w:r w:rsidR="002B2CF5" w:rsidRPr="00267F79">
              <w:rPr>
                <w:webHidden/>
                <w:color w:val="0B2A4A"/>
                <w:sz w:val="22"/>
                <w:szCs w:val="22"/>
              </w:rPr>
              <w:fldChar w:fldCharType="end"/>
            </w:r>
          </w:hyperlink>
        </w:p>
        <w:p w14:paraId="4A7C853A" w14:textId="08616D0D" w:rsidR="002B2CF5" w:rsidRPr="00267F79" w:rsidRDefault="00020305">
          <w:pPr>
            <w:pStyle w:val="TDC3"/>
            <w:tabs>
              <w:tab w:val="left" w:pos="1320"/>
            </w:tabs>
            <w:rPr>
              <w:color w:val="0B2A4A"/>
              <w:sz w:val="22"/>
              <w:szCs w:val="22"/>
            </w:rPr>
          </w:pPr>
          <w:hyperlink w:anchor="_Toc160087279" w:history="1">
            <w:r w:rsidR="002B2CF5" w:rsidRPr="00267F79">
              <w:rPr>
                <w:rStyle w:val="Hipervnculo"/>
                <w:color w:val="0B2A4A"/>
                <w:sz w:val="22"/>
                <w:szCs w:val="22"/>
              </w:rPr>
              <w:t>2.2.4</w:t>
            </w:r>
            <w:r w:rsidR="002B2CF5" w:rsidRPr="00267F79">
              <w:rPr>
                <w:color w:val="0B2A4A"/>
                <w:sz w:val="22"/>
                <w:szCs w:val="22"/>
              </w:rPr>
              <w:tab/>
            </w:r>
            <w:r w:rsidR="002B2CF5" w:rsidRPr="00267F79">
              <w:rPr>
                <w:rStyle w:val="Hipervnculo"/>
                <w:color w:val="0B2A4A"/>
                <w:sz w:val="22"/>
                <w:szCs w:val="22"/>
              </w:rPr>
              <w:t>Por institución</w:t>
            </w:r>
            <w:r w:rsidR="002B2CF5" w:rsidRPr="00267F79">
              <w:rPr>
                <w:webHidden/>
                <w:color w:val="0B2A4A"/>
                <w:sz w:val="22"/>
                <w:szCs w:val="22"/>
              </w:rPr>
              <w:tab/>
            </w:r>
            <w:r w:rsidR="002B2CF5" w:rsidRPr="00267F79">
              <w:rPr>
                <w:webHidden/>
                <w:color w:val="0B2A4A"/>
                <w:sz w:val="22"/>
                <w:szCs w:val="22"/>
              </w:rPr>
              <w:fldChar w:fldCharType="begin"/>
            </w:r>
            <w:r w:rsidR="002B2CF5" w:rsidRPr="00267F79">
              <w:rPr>
                <w:webHidden/>
                <w:color w:val="0B2A4A"/>
                <w:sz w:val="22"/>
                <w:szCs w:val="22"/>
              </w:rPr>
              <w:instrText xml:space="preserve"> PAGEREF _Toc160087279 \h </w:instrText>
            </w:r>
            <w:r w:rsidR="002B2CF5" w:rsidRPr="00267F79">
              <w:rPr>
                <w:webHidden/>
                <w:color w:val="0B2A4A"/>
                <w:sz w:val="22"/>
                <w:szCs w:val="22"/>
              </w:rPr>
            </w:r>
            <w:r w:rsidR="002B2CF5" w:rsidRPr="00267F79">
              <w:rPr>
                <w:webHidden/>
                <w:color w:val="0B2A4A"/>
                <w:sz w:val="22"/>
                <w:szCs w:val="22"/>
              </w:rPr>
              <w:fldChar w:fldCharType="separate"/>
            </w:r>
            <w:r w:rsidR="00480872">
              <w:rPr>
                <w:webHidden/>
                <w:color w:val="0B2A4A"/>
                <w:sz w:val="22"/>
                <w:szCs w:val="22"/>
              </w:rPr>
              <w:t>32</w:t>
            </w:r>
            <w:r w:rsidR="002B2CF5" w:rsidRPr="00267F79">
              <w:rPr>
                <w:webHidden/>
                <w:color w:val="0B2A4A"/>
                <w:sz w:val="22"/>
                <w:szCs w:val="22"/>
              </w:rPr>
              <w:fldChar w:fldCharType="end"/>
            </w:r>
          </w:hyperlink>
        </w:p>
        <w:p w14:paraId="260FD17F" w14:textId="72D9C3FD" w:rsidR="002B2CF5" w:rsidRPr="00267F79" w:rsidRDefault="00020305">
          <w:pPr>
            <w:pStyle w:val="TDC3"/>
            <w:tabs>
              <w:tab w:val="left" w:pos="1320"/>
            </w:tabs>
            <w:rPr>
              <w:color w:val="0B2A4A"/>
              <w:sz w:val="22"/>
              <w:szCs w:val="22"/>
            </w:rPr>
          </w:pPr>
          <w:hyperlink w:anchor="_Toc160087280" w:history="1">
            <w:r w:rsidR="002B2CF5" w:rsidRPr="00267F79">
              <w:rPr>
                <w:rStyle w:val="Hipervnculo"/>
                <w:color w:val="0B2A4A"/>
                <w:sz w:val="22"/>
                <w:szCs w:val="22"/>
              </w:rPr>
              <w:t>2.2.5</w:t>
            </w:r>
            <w:r w:rsidR="002B2CF5" w:rsidRPr="00267F79">
              <w:rPr>
                <w:color w:val="0B2A4A"/>
                <w:sz w:val="22"/>
                <w:szCs w:val="22"/>
              </w:rPr>
              <w:tab/>
            </w:r>
            <w:r w:rsidR="002B2CF5" w:rsidRPr="00267F79">
              <w:rPr>
                <w:rStyle w:val="Hipervnculo"/>
                <w:color w:val="0B2A4A"/>
                <w:sz w:val="22"/>
                <w:szCs w:val="22"/>
              </w:rPr>
              <w:t>Cumplimiento de aportes constitucionales y de los Acuerdos de Paz</w:t>
            </w:r>
            <w:r w:rsidR="002B2CF5" w:rsidRPr="00267F79">
              <w:rPr>
                <w:webHidden/>
                <w:color w:val="0B2A4A"/>
                <w:sz w:val="22"/>
                <w:szCs w:val="22"/>
              </w:rPr>
              <w:tab/>
            </w:r>
            <w:r w:rsidR="002B2CF5" w:rsidRPr="00267F79">
              <w:rPr>
                <w:webHidden/>
                <w:color w:val="0B2A4A"/>
                <w:sz w:val="22"/>
                <w:szCs w:val="22"/>
              </w:rPr>
              <w:fldChar w:fldCharType="begin"/>
            </w:r>
            <w:r w:rsidR="002B2CF5" w:rsidRPr="00267F79">
              <w:rPr>
                <w:webHidden/>
                <w:color w:val="0B2A4A"/>
                <w:sz w:val="22"/>
                <w:szCs w:val="22"/>
              </w:rPr>
              <w:instrText xml:space="preserve"> PAGEREF _Toc160087280 \h </w:instrText>
            </w:r>
            <w:r w:rsidR="002B2CF5" w:rsidRPr="00267F79">
              <w:rPr>
                <w:webHidden/>
                <w:color w:val="0B2A4A"/>
                <w:sz w:val="22"/>
                <w:szCs w:val="22"/>
              </w:rPr>
            </w:r>
            <w:r w:rsidR="002B2CF5" w:rsidRPr="00267F79">
              <w:rPr>
                <w:webHidden/>
                <w:color w:val="0B2A4A"/>
                <w:sz w:val="22"/>
                <w:szCs w:val="22"/>
              </w:rPr>
              <w:fldChar w:fldCharType="separate"/>
            </w:r>
            <w:r w:rsidR="00480872">
              <w:rPr>
                <w:webHidden/>
                <w:color w:val="0B2A4A"/>
                <w:sz w:val="22"/>
                <w:szCs w:val="22"/>
              </w:rPr>
              <w:t>37</w:t>
            </w:r>
            <w:r w:rsidR="002B2CF5" w:rsidRPr="00267F79">
              <w:rPr>
                <w:webHidden/>
                <w:color w:val="0B2A4A"/>
                <w:sz w:val="22"/>
                <w:szCs w:val="22"/>
              </w:rPr>
              <w:fldChar w:fldCharType="end"/>
            </w:r>
          </w:hyperlink>
        </w:p>
        <w:p w14:paraId="47E4BD4B" w14:textId="769FB0EC" w:rsidR="002B2CF5" w:rsidRPr="00267F79" w:rsidRDefault="00020305">
          <w:pPr>
            <w:pStyle w:val="TDC3"/>
            <w:tabs>
              <w:tab w:val="left" w:pos="1320"/>
            </w:tabs>
            <w:rPr>
              <w:color w:val="0B2A4A"/>
              <w:sz w:val="22"/>
              <w:szCs w:val="22"/>
            </w:rPr>
          </w:pPr>
          <w:hyperlink w:anchor="_Toc160087281" w:history="1">
            <w:r w:rsidR="002B2CF5" w:rsidRPr="00267F79">
              <w:rPr>
                <w:rStyle w:val="Hipervnculo"/>
                <w:color w:val="0B2A4A"/>
                <w:sz w:val="22"/>
                <w:szCs w:val="22"/>
              </w:rPr>
              <w:t>2.2.6</w:t>
            </w:r>
            <w:r w:rsidR="002B2CF5" w:rsidRPr="00267F79">
              <w:rPr>
                <w:color w:val="0B2A4A"/>
                <w:sz w:val="22"/>
                <w:szCs w:val="22"/>
              </w:rPr>
              <w:tab/>
            </w:r>
            <w:r w:rsidR="002B2CF5" w:rsidRPr="00267F79">
              <w:rPr>
                <w:rStyle w:val="Hipervnculo"/>
                <w:color w:val="0B2A4A"/>
                <w:sz w:val="22"/>
                <w:szCs w:val="22"/>
              </w:rPr>
              <w:t>Por la rigidez de los recursos</w:t>
            </w:r>
            <w:r w:rsidR="002B2CF5" w:rsidRPr="00267F79">
              <w:rPr>
                <w:webHidden/>
                <w:color w:val="0B2A4A"/>
                <w:sz w:val="22"/>
                <w:szCs w:val="22"/>
              </w:rPr>
              <w:tab/>
            </w:r>
            <w:r w:rsidR="002B2CF5" w:rsidRPr="00267F79">
              <w:rPr>
                <w:webHidden/>
                <w:color w:val="0B2A4A"/>
                <w:sz w:val="22"/>
                <w:szCs w:val="22"/>
              </w:rPr>
              <w:fldChar w:fldCharType="begin"/>
            </w:r>
            <w:r w:rsidR="002B2CF5" w:rsidRPr="00267F79">
              <w:rPr>
                <w:webHidden/>
                <w:color w:val="0B2A4A"/>
                <w:sz w:val="22"/>
                <w:szCs w:val="22"/>
              </w:rPr>
              <w:instrText xml:space="preserve"> PAGEREF _Toc160087281 \h </w:instrText>
            </w:r>
            <w:r w:rsidR="002B2CF5" w:rsidRPr="00267F79">
              <w:rPr>
                <w:webHidden/>
                <w:color w:val="0B2A4A"/>
                <w:sz w:val="22"/>
                <w:szCs w:val="22"/>
              </w:rPr>
            </w:r>
            <w:r w:rsidR="002B2CF5" w:rsidRPr="00267F79">
              <w:rPr>
                <w:webHidden/>
                <w:color w:val="0B2A4A"/>
                <w:sz w:val="22"/>
                <w:szCs w:val="22"/>
              </w:rPr>
              <w:fldChar w:fldCharType="separate"/>
            </w:r>
            <w:r w:rsidR="00480872">
              <w:rPr>
                <w:webHidden/>
                <w:color w:val="0B2A4A"/>
                <w:sz w:val="22"/>
                <w:szCs w:val="22"/>
              </w:rPr>
              <w:t>41</w:t>
            </w:r>
            <w:r w:rsidR="002B2CF5" w:rsidRPr="00267F79">
              <w:rPr>
                <w:webHidden/>
                <w:color w:val="0B2A4A"/>
                <w:sz w:val="22"/>
                <w:szCs w:val="22"/>
              </w:rPr>
              <w:fldChar w:fldCharType="end"/>
            </w:r>
          </w:hyperlink>
        </w:p>
        <w:p w14:paraId="2D3EBD04" w14:textId="008031C5" w:rsidR="002B2CF5" w:rsidRPr="00267F79" w:rsidRDefault="00020305">
          <w:pPr>
            <w:pStyle w:val="TDC2"/>
            <w:tabs>
              <w:tab w:val="left" w:pos="880"/>
              <w:tab w:val="right" w:leader="dot" w:pos="8828"/>
            </w:tabs>
            <w:rPr>
              <w:rFonts w:ascii="Arial" w:hAnsi="Arial" w:cs="Arial"/>
              <w:b/>
              <w:noProof/>
              <w:color w:val="0B2A4A"/>
            </w:rPr>
          </w:pPr>
          <w:hyperlink w:anchor="_Toc160087282" w:history="1">
            <w:r w:rsidR="002B2CF5" w:rsidRPr="00267F79">
              <w:rPr>
                <w:rStyle w:val="Hipervnculo"/>
                <w:rFonts w:ascii="Arial" w:hAnsi="Arial" w:cs="Arial"/>
                <w:b/>
                <w:noProof/>
                <w:color w:val="0B2A4A"/>
              </w:rPr>
              <w:t>2.3</w:t>
            </w:r>
            <w:r w:rsidR="002B2CF5" w:rsidRPr="00267F79">
              <w:rPr>
                <w:rFonts w:ascii="Arial" w:hAnsi="Arial" w:cs="Arial"/>
                <w:b/>
                <w:noProof/>
                <w:color w:val="0B2A4A"/>
              </w:rPr>
              <w:tab/>
            </w:r>
            <w:r w:rsidR="002B2CF5" w:rsidRPr="00267F79">
              <w:rPr>
                <w:rStyle w:val="Hipervnculo"/>
                <w:rFonts w:ascii="Arial" w:hAnsi="Arial" w:cs="Arial"/>
                <w:b/>
                <w:noProof/>
                <w:color w:val="0B2A4A"/>
              </w:rPr>
              <w:t>Presupuesto 2024 y la Política General de Gobierno</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_Toc160087282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44</w:t>
            </w:r>
            <w:r w:rsidR="002B2CF5" w:rsidRPr="00267F79">
              <w:rPr>
                <w:rFonts w:ascii="Arial" w:hAnsi="Arial" w:cs="Arial"/>
                <w:b/>
                <w:noProof/>
                <w:webHidden/>
                <w:color w:val="0B2A4A"/>
              </w:rPr>
              <w:fldChar w:fldCharType="end"/>
            </w:r>
          </w:hyperlink>
        </w:p>
        <w:p w14:paraId="5AE602F7" w14:textId="56D6B859" w:rsidR="002B2CF5" w:rsidRPr="00267F79" w:rsidRDefault="00020305">
          <w:pPr>
            <w:pStyle w:val="TDC2"/>
            <w:tabs>
              <w:tab w:val="left" w:pos="880"/>
              <w:tab w:val="right" w:leader="dot" w:pos="8828"/>
            </w:tabs>
            <w:rPr>
              <w:rFonts w:ascii="Arial" w:hAnsi="Arial" w:cs="Arial"/>
              <w:b/>
              <w:noProof/>
              <w:color w:val="0B2A4A"/>
            </w:rPr>
          </w:pPr>
          <w:hyperlink w:anchor="_Toc160087283" w:history="1">
            <w:r w:rsidR="002B2CF5" w:rsidRPr="00267F79">
              <w:rPr>
                <w:rStyle w:val="Hipervnculo"/>
                <w:rFonts w:ascii="Arial" w:hAnsi="Arial" w:cs="Arial"/>
                <w:b/>
                <w:noProof/>
                <w:color w:val="0B2A4A"/>
              </w:rPr>
              <w:t>2.4</w:t>
            </w:r>
            <w:r w:rsidR="002B2CF5" w:rsidRPr="00267F79">
              <w:rPr>
                <w:rFonts w:ascii="Arial" w:hAnsi="Arial" w:cs="Arial"/>
                <w:b/>
                <w:noProof/>
                <w:color w:val="0B2A4A"/>
              </w:rPr>
              <w:tab/>
            </w:r>
            <w:r w:rsidR="002B2CF5" w:rsidRPr="00267F79">
              <w:rPr>
                <w:rStyle w:val="Hipervnculo"/>
                <w:rFonts w:ascii="Arial" w:hAnsi="Arial" w:cs="Arial"/>
                <w:b/>
                <w:noProof/>
                <w:color w:val="0B2A4A"/>
              </w:rPr>
              <w:t>¿Qué otras cosas debemos saber sobre el presupuesto 2024?</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_Toc160087283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47</w:t>
            </w:r>
            <w:r w:rsidR="002B2CF5" w:rsidRPr="00267F79">
              <w:rPr>
                <w:rFonts w:ascii="Arial" w:hAnsi="Arial" w:cs="Arial"/>
                <w:b/>
                <w:noProof/>
                <w:webHidden/>
                <w:color w:val="0B2A4A"/>
              </w:rPr>
              <w:fldChar w:fldCharType="end"/>
            </w:r>
          </w:hyperlink>
        </w:p>
        <w:p w14:paraId="450CA6A1" w14:textId="546D02EA" w:rsidR="002B2CF5" w:rsidRPr="00267F79" w:rsidRDefault="00020305">
          <w:pPr>
            <w:pStyle w:val="TDC1"/>
            <w:rPr>
              <w:b/>
              <w:color w:val="0B2A4A"/>
              <w:lang w:val="es-GT"/>
            </w:rPr>
          </w:pPr>
          <w:hyperlink w:anchor="_Toc160087284" w:history="1">
            <w:r w:rsidR="002B2CF5" w:rsidRPr="00267F79">
              <w:rPr>
                <w:rStyle w:val="Hipervnculo"/>
                <w:b/>
                <w:color w:val="0B2A4A"/>
              </w:rPr>
              <w:t>CAPÍTULO III</w:t>
            </w:r>
            <w:r w:rsidR="002B2CF5" w:rsidRPr="00267F79">
              <w:rPr>
                <w:b/>
                <w:webHidden/>
                <w:color w:val="0B2A4A"/>
              </w:rPr>
              <w:tab/>
            </w:r>
            <w:r w:rsidR="002B2CF5" w:rsidRPr="00267F79">
              <w:rPr>
                <w:b/>
                <w:webHidden/>
                <w:color w:val="0B2A4A"/>
              </w:rPr>
              <w:fldChar w:fldCharType="begin"/>
            </w:r>
            <w:r w:rsidR="002B2CF5" w:rsidRPr="00267F79">
              <w:rPr>
                <w:b/>
                <w:webHidden/>
                <w:color w:val="0B2A4A"/>
              </w:rPr>
              <w:instrText xml:space="preserve"> PAGEREF _Toc160087284 \h </w:instrText>
            </w:r>
            <w:r w:rsidR="002B2CF5" w:rsidRPr="00267F79">
              <w:rPr>
                <w:b/>
                <w:webHidden/>
                <w:color w:val="0B2A4A"/>
              </w:rPr>
            </w:r>
            <w:r w:rsidR="002B2CF5" w:rsidRPr="00267F79">
              <w:rPr>
                <w:b/>
                <w:webHidden/>
                <w:color w:val="0B2A4A"/>
              </w:rPr>
              <w:fldChar w:fldCharType="separate"/>
            </w:r>
            <w:r w:rsidR="00480872">
              <w:rPr>
                <w:b/>
                <w:webHidden/>
                <w:color w:val="0B2A4A"/>
              </w:rPr>
              <w:t>49</w:t>
            </w:r>
            <w:r w:rsidR="002B2CF5" w:rsidRPr="00267F79">
              <w:rPr>
                <w:b/>
                <w:webHidden/>
                <w:color w:val="0B2A4A"/>
              </w:rPr>
              <w:fldChar w:fldCharType="end"/>
            </w:r>
          </w:hyperlink>
        </w:p>
        <w:p w14:paraId="116153B8" w14:textId="58E67B93" w:rsidR="002B2CF5" w:rsidRPr="00267F79" w:rsidRDefault="00020305">
          <w:pPr>
            <w:pStyle w:val="TDC2"/>
            <w:tabs>
              <w:tab w:val="right" w:leader="dot" w:pos="8828"/>
            </w:tabs>
            <w:rPr>
              <w:rFonts w:ascii="Arial" w:hAnsi="Arial" w:cs="Arial"/>
              <w:b/>
              <w:noProof/>
              <w:color w:val="0B2A4A"/>
            </w:rPr>
          </w:pPr>
          <w:hyperlink w:anchor="_Toc160087285" w:history="1">
            <w:r w:rsidR="002B2CF5" w:rsidRPr="00267F79">
              <w:rPr>
                <w:rStyle w:val="Hipervnculo"/>
                <w:rFonts w:ascii="Arial" w:hAnsi="Arial" w:cs="Arial"/>
                <w:b/>
                <w:noProof/>
                <w:color w:val="0B2A4A"/>
                <w:lang w:val="es-MX"/>
              </w:rPr>
              <w:t>ALGUNOS ASPECTOS TEÓRICOS</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_Toc160087285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49</w:t>
            </w:r>
            <w:r w:rsidR="002B2CF5" w:rsidRPr="00267F79">
              <w:rPr>
                <w:rFonts w:ascii="Arial" w:hAnsi="Arial" w:cs="Arial"/>
                <w:b/>
                <w:noProof/>
                <w:webHidden/>
                <w:color w:val="0B2A4A"/>
              </w:rPr>
              <w:fldChar w:fldCharType="end"/>
            </w:r>
          </w:hyperlink>
        </w:p>
        <w:p w14:paraId="5DD57C87" w14:textId="5FEA60D0" w:rsidR="002B2CF5" w:rsidRPr="00267F79" w:rsidRDefault="00020305">
          <w:pPr>
            <w:pStyle w:val="TDC2"/>
            <w:tabs>
              <w:tab w:val="left" w:pos="880"/>
              <w:tab w:val="right" w:leader="dot" w:pos="8828"/>
            </w:tabs>
            <w:rPr>
              <w:rFonts w:ascii="Arial" w:hAnsi="Arial" w:cs="Arial"/>
              <w:b/>
              <w:noProof/>
              <w:color w:val="0B2A4A"/>
            </w:rPr>
          </w:pPr>
          <w:hyperlink w:anchor="_Toc160087286" w:history="1">
            <w:r w:rsidR="002B2CF5" w:rsidRPr="00267F79">
              <w:rPr>
                <w:rStyle w:val="Hipervnculo"/>
                <w:rFonts w:ascii="Arial" w:hAnsi="Arial" w:cs="Arial"/>
                <w:b/>
                <w:noProof/>
                <w:color w:val="0B2A4A"/>
                <w:lang w:val="es-MX"/>
              </w:rPr>
              <w:t>3.1</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Presupuesto Ciudadano</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_Toc160087286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49</w:t>
            </w:r>
            <w:r w:rsidR="002B2CF5" w:rsidRPr="00267F79">
              <w:rPr>
                <w:rFonts w:ascii="Arial" w:hAnsi="Arial" w:cs="Arial"/>
                <w:b/>
                <w:noProof/>
                <w:webHidden/>
                <w:color w:val="0B2A4A"/>
              </w:rPr>
              <w:fldChar w:fldCharType="end"/>
            </w:r>
          </w:hyperlink>
        </w:p>
        <w:p w14:paraId="62173A35" w14:textId="7DD10EA7" w:rsidR="002B2CF5" w:rsidRPr="00267F79" w:rsidRDefault="00020305">
          <w:pPr>
            <w:pStyle w:val="TDC2"/>
            <w:tabs>
              <w:tab w:val="left" w:pos="880"/>
              <w:tab w:val="right" w:leader="dot" w:pos="8828"/>
            </w:tabs>
            <w:rPr>
              <w:rFonts w:ascii="Arial" w:hAnsi="Arial" w:cs="Arial"/>
              <w:b/>
              <w:noProof/>
              <w:color w:val="0B2A4A"/>
            </w:rPr>
          </w:pPr>
          <w:hyperlink w:anchor="_Toc160087287" w:history="1">
            <w:r w:rsidR="002B2CF5" w:rsidRPr="00267F79">
              <w:rPr>
                <w:rStyle w:val="Hipervnculo"/>
                <w:rFonts w:ascii="Arial" w:hAnsi="Arial" w:cs="Arial"/>
                <w:b/>
                <w:noProof/>
                <w:color w:val="0B2A4A"/>
                <w:lang w:val="es-MX"/>
              </w:rPr>
              <w:t>3.2</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Presupuesto General de Ingresos y Egresos del Estado</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_Toc160087287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49</w:t>
            </w:r>
            <w:r w:rsidR="002B2CF5" w:rsidRPr="00267F79">
              <w:rPr>
                <w:rFonts w:ascii="Arial" w:hAnsi="Arial" w:cs="Arial"/>
                <w:b/>
                <w:noProof/>
                <w:webHidden/>
                <w:color w:val="0B2A4A"/>
              </w:rPr>
              <w:fldChar w:fldCharType="end"/>
            </w:r>
          </w:hyperlink>
        </w:p>
        <w:p w14:paraId="3020E410" w14:textId="2CCD063F" w:rsidR="002B2CF5" w:rsidRPr="00267F79" w:rsidRDefault="00020305">
          <w:pPr>
            <w:pStyle w:val="TDC2"/>
            <w:tabs>
              <w:tab w:val="left" w:pos="880"/>
              <w:tab w:val="right" w:leader="dot" w:pos="8828"/>
            </w:tabs>
            <w:rPr>
              <w:rFonts w:ascii="Arial" w:hAnsi="Arial" w:cs="Arial"/>
              <w:b/>
              <w:noProof/>
              <w:color w:val="0B2A4A"/>
            </w:rPr>
          </w:pPr>
          <w:hyperlink w:anchor="_Toc160087288" w:history="1">
            <w:r w:rsidR="002B2CF5" w:rsidRPr="00267F79">
              <w:rPr>
                <w:rStyle w:val="Hipervnculo"/>
                <w:rFonts w:ascii="Arial" w:hAnsi="Arial" w:cs="Arial"/>
                <w:b/>
                <w:noProof/>
                <w:color w:val="0B2A4A"/>
                <w:lang w:val="es-MX"/>
              </w:rPr>
              <w:t>3.3</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Presupuesto por Resultados</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_Toc160087288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51</w:t>
            </w:r>
            <w:r w:rsidR="002B2CF5" w:rsidRPr="00267F79">
              <w:rPr>
                <w:rFonts w:ascii="Arial" w:hAnsi="Arial" w:cs="Arial"/>
                <w:b/>
                <w:noProof/>
                <w:webHidden/>
                <w:color w:val="0B2A4A"/>
              </w:rPr>
              <w:fldChar w:fldCharType="end"/>
            </w:r>
          </w:hyperlink>
        </w:p>
        <w:p w14:paraId="78DA075C" w14:textId="43B3FF9E" w:rsidR="002B2CF5" w:rsidRPr="00267F79" w:rsidRDefault="00020305">
          <w:pPr>
            <w:pStyle w:val="TDC2"/>
            <w:tabs>
              <w:tab w:val="left" w:pos="880"/>
              <w:tab w:val="right" w:leader="dot" w:pos="8828"/>
            </w:tabs>
            <w:rPr>
              <w:rFonts w:ascii="Arial" w:hAnsi="Arial" w:cs="Arial"/>
              <w:b/>
              <w:noProof/>
              <w:color w:val="0B2A4A"/>
            </w:rPr>
          </w:pPr>
          <w:hyperlink w:anchor="_Toc160087289" w:history="1">
            <w:r w:rsidR="002B2CF5" w:rsidRPr="00267F79">
              <w:rPr>
                <w:rStyle w:val="Hipervnculo"/>
                <w:rFonts w:ascii="Arial" w:hAnsi="Arial" w:cs="Arial"/>
                <w:b/>
                <w:noProof/>
                <w:color w:val="0B2A4A"/>
                <w:lang w:val="es-MX"/>
              </w:rPr>
              <w:t>3.4</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Proceso Presupuestario</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_Toc160087289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53</w:t>
            </w:r>
            <w:r w:rsidR="002B2CF5" w:rsidRPr="00267F79">
              <w:rPr>
                <w:rFonts w:ascii="Arial" w:hAnsi="Arial" w:cs="Arial"/>
                <w:b/>
                <w:noProof/>
                <w:webHidden/>
                <w:color w:val="0B2A4A"/>
              </w:rPr>
              <w:fldChar w:fldCharType="end"/>
            </w:r>
          </w:hyperlink>
        </w:p>
        <w:p w14:paraId="5F59548C" w14:textId="2D85B428" w:rsidR="002B2CF5" w:rsidRPr="00267F79" w:rsidRDefault="00020305">
          <w:pPr>
            <w:pStyle w:val="TDC2"/>
            <w:tabs>
              <w:tab w:val="left" w:pos="880"/>
              <w:tab w:val="right" w:leader="dot" w:pos="8828"/>
            </w:tabs>
            <w:rPr>
              <w:rFonts w:ascii="Arial" w:hAnsi="Arial" w:cs="Arial"/>
              <w:b/>
              <w:noProof/>
              <w:color w:val="0B2A4A"/>
            </w:rPr>
          </w:pPr>
          <w:hyperlink w:anchor="_Toc160087290" w:history="1">
            <w:r w:rsidR="002B2CF5" w:rsidRPr="00267F79">
              <w:rPr>
                <w:rStyle w:val="Hipervnculo"/>
                <w:rFonts w:ascii="Arial" w:hAnsi="Arial" w:cs="Arial"/>
                <w:b/>
                <w:noProof/>
                <w:color w:val="0B2A4A"/>
                <w:lang w:val="es-MX"/>
              </w:rPr>
              <w:t>3.5</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Marco legal que rige al presupuesto</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_Toc160087290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59</w:t>
            </w:r>
            <w:r w:rsidR="002B2CF5" w:rsidRPr="00267F79">
              <w:rPr>
                <w:rFonts w:ascii="Arial" w:hAnsi="Arial" w:cs="Arial"/>
                <w:b/>
                <w:noProof/>
                <w:webHidden/>
                <w:color w:val="0B2A4A"/>
              </w:rPr>
              <w:fldChar w:fldCharType="end"/>
            </w:r>
          </w:hyperlink>
        </w:p>
        <w:p w14:paraId="010D7015" w14:textId="7A18FA41" w:rsidR="002B2CF5" w:rsidRPr="00267F79" w:rsidRDefault="00020305">
          <w:pPr>
            <w:pStyle w:val="TDC2"/>
            <w:tabs>
              <w:tab w:val="left" w:pos="880"/>
              <w:tab w:val="right" w:leader="dot" w:pos="8828"/>
            </w:tabs>
            <w:rPr>
              <w:rFonts w:ascii="Arial" w:hAnsi="Arial" w:cs="Arial"/>
              <w:b/>
              <w:noProof/>
              <w:color w:val="0B2A4A"/>
            </w:rPr>
          </w:pPr>
          <w:hyperlink w:anchor="_Toc160087291" w:history="1">
            <w:r w:rsidR="002B2CF5" w:rsidRPr="00267F79">
              <w:rPr>
                <w:rStyle w:val="Hipervnculo"/>
                <w:rFonts w:ascii="Arial" w:hAnsi="Arial" w:cs="Arial"/>
                <w:b/>
                <w:noProof/>
                <w:color w:val="0B2A4A"/>
                <w:lang w:val="es-MX"/>
              </w:rPr>
              <w:t>3.6</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Procedencia de los recursos públicos</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_Toc160087291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59</w:t>
            </w:r>
            <w:r w:rsidR="002B2CF5" w:rsidRPr="00267F79">
              <w:rPr>
                <w:rFonts w:ascii="Arial" w:hAnsi="Arial" w:cs="Arial"/>
                <w:b/>
                <w:noProof/>
                <w:webHidden/>
                <w:color w:val="0B2A4A"/>
              </w:rPr>
              <w:fldChar w:fldCharType="end"/>
            </w:r>
          </w:hyperlink>
        </w:p>
        <w:p w14:paraId="7B917459" w14:textId="248EAEFD" w:rsidR="002B2CF5" w:rsidRPr="00267F79" w:rsidRDefault="00020305">
          <w:pPr>
            <w:pStyle w:val="TDC2"/>
            <w:tabs>
              <w:tab w:val="left" w:pos="880"/>
              <w:tab w:val="right" w:leader="dot" w:pos="8828"/>
            </w:tabs>
            <w:rPr>
              <w:rFonts w:ascii="Arial" w:hAnsi="Arial" w:cs="Arial"/>
              <w:b/>
              <w:noProof/>
              <w:color w:val="0B2A4A"/>
            </w:rPr>
          </w:pPr>
          <w:hyperlink w:anchor="_Toc160087292" w:history="1">
            <w:r w:rsidR="002B2CF5" w:rsidRPr="00267F79">
              <w:rPr>
                <w:rStyle w:val="Hipervnculo"/>
                <w:rFonts w:ascii="Arial" w:hAnsi="Arial" w:cs="Arial"/>
                <w:b/>
                <w:noProof/>
                <w:color w:val="0B2A4A"/>
                <w:lang w:val="es-MX"/>
              </w:rPr>
              <w:t>3.7</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Impuestos</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_Toc160087292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60</w:t>
            </w:r>
            <w:r w:rsidR="002B2CF5" w:rsidRPr="00267F79">
              <w:rPr>
                <w:rFonts w:ascii="Arial" w:hAnsi="Arial" w:cs="Arial"/>
                <w:b/>
                <w:noProof/>
                <w:webHidden/>
                <w:color w:val="0B2A4A"/>
              </w:rPr>
              <w:fldChar w:fldCharType="end"/>
            </w:r>
          </w:hyperlink>
        </w:p>
        <w:p w14:paraId="1629664F" w14:textId="5E62D674" w:rsidR="002B2CF5" w:rsidRPr="00267F79" w:rsidRDefault="00020305">
          <w:pPr>
            <w:pStyle w:val="TDC2"/>
            <w:tabs>
              <w:tab w:val="left" w:pos="880"/>
              <w:tab w:val="right" w:leader="dot" w:pos="8828"/>
            </w:tabs>
            <w:rPr>
              <w:rFonts w:ascii="Arial" w:hAnsi="Arial" w:cs="Arial"/>
              <w:b/>
              <w:noProof/>
              <w:color w:val="0B2A4A"/>
            </w:rPr>
          </w:pPr>
          <w:hyperlink w:anchor="_Toc160087293" w:history="1">
            <w:r w:rsidR="002B2CF5" w:rsidRPr="00267F79">
              <w:rPr>
                <w:rStyle w:val="Hipervnculo"/>
                <w:rFonts w:ascii="Arial" w:hAnsi="Arial" w:cs="Arial"/>
                <w:b/>
                <w:noProof/>
                <w:color w:val="0B2A4A"/>
                <w:lang w:val="es-MX"/>
              </w:rPr>
              <w:t>3.8</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Equilibrio Presupuestario</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_Toc160087293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61</w:t>
            </w:r>
            <w:r w:rsidR="002B2CF5" w:rsidRPr="00267F79">
              <w:rPr>
                <w:rFonts w:ascii="Arial" w:hAnsi="Arial" w:cs="Arial"/>
                <w:b/>
                <w:noProof/>
                <w:webHidden/>
                <w:color w:val="0B2A4A"/>
              </w:rPr>
              <w:fldChar w:fldCharType="end"/>
            </w:r>
          </w:hyperlink>
        </w:p>
        <w:p w14:paraId="4D4699F9" w14:textId="2EF54A74" w:rsidR="002B2CF5" w:rsidRPr="00267F79" w:rsidRDefault="00020305">
          <w:pPr>
            <w:pStyle w:val="TDC2"/>
            <w:tabs>
              <w:tab w:val="left" w:pos="880"/>
              <w:tab w:val="right" w:leader="dot" w:pos="8828"/>
            </w:tabs>
            <w:rPr>
              <w:rFonts w:ascii="Arial" w:hAnsi="Arial" w:cs="Arial"/>
              <w:b/>
              <w:noProof/>
              <w:color w:val="0B2A4A"/>
            </w:rPr>
          </w:pPr>
          <w:hyperlink w:anchor="_Toc160087294" w:history="1">
            <w:r w:rsidR="002B2CF5" w:rsidRPr="00267F79">
              <w:rPr>
                <w:rStyle w:val="Hipervnculo"/>
                <w:rFonts w:ascii="Arial" w:hAnsi="Arial" w:cs="Arial"/>
                <w:b/>
                <w:noProof/>
                <w:color w:val="0B2A4A"/>
                <w:lang w:val="es-MX"/>
              </w:rPr>
              <w:t>3.9</w:t>
            </w:r>
            <w:r w:rsidR="002B2CF5" w:rsidRPr="00267F79">
              <w:rPr>
                <w:rFonts w:ascii="Arial" w:hAnsi="Arial" w:cs="Arial"/>
                <w:b/>
                <w:noProof/>
                <w:color w:val="0B2A4A"/>
              </w:rPr>
              <w:tab/>
            </w:r>
            <w:r w:rsidR="002B2CF5" w:rsidRPr="00267F79">
              <w:rPr>
                <w:rStyle w:val="Hipervnculo"/>
                <w:rFonts w:ascii="Arial" w:hAnsi="Arial" w:cs="Arial"/>
                <w:b/>
                <w:noProof/>
                <w:color w:val="0B2A4A"/>
                <w:lang w:val="es-MX"/>
              </w:rPr>
              <w:t>Gasto Público</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_Toc160087294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61</w:t>
            </w:r>
            <w:r w:rsidR="002B2CF5" w:rsidRPr="00267F79">
              <w:rPr>
                <w:rFonts w:ascii="Arial" w:hAnsi="Arial" w:cs="Arial"/>
                <w:b/>
                <w:noProof/>
                <w:webHidden/>
                <w:color w:val="0B2A4A"/>
              </w:rPr>
              <w:fldChar w:fldCharType="end"/>
            </w:r>
          </w:hyperlink>
        </w:p>
        <w:p w14:paraId="288DC4EB" w14:textId="1B183B2A" w:rsidR="002B2CF5" w:rsidRPr="00267F79" w:rsidRDefault="00020305">
          <w:pPr>
            <w:pStyle w:val="TDC1"/>
            <w:rPr>
              <w:b/>
              <w:color w:val="0B2A4A"/>
              <w:lang w:val="es-GT"/>
            </w:rPr>
          </w:pPr>
          <w:hyperlink w:anchor="_Toc160087295" w:history="1">
            <w:r w:rsidR="002B2CF5" w:rsidRPr="00267F79">
              <w:rPr>
                <w:rStyle w:val="Hipervnculo"/>
                <w:b/>
                <w:color w:val="0B2A4A"/>
              </w:rPr>
              <w:t>CAPÍTULO IV</w:t>
            </w:r>
            <w:r w:rsidR="002B2CF5" w:rsidRPr="00267F79">
              <w:rPr>
                <w:b/>
                <w:webHidden/>
                <w:color w:val="0B2A4A"/>
              </w:rPr>
              <w:tab/>
            </w:r>
            <w:r w:rsidR="002B2CF5" w:rsidRPr="00267F79">
              <w:rPr>
                <w:b/>
                <w:webHidden/>
                <w:color w:val="0B2A4A"/>
              </w:rPr>
              <w:fldChar w:fldCharType="begin"/>
            </w:r>
            <w:r w:rsidR="002B2CF5" w:rsidRPr="00267F79">
              <w:rPr>
                <w:b/>
                <w:webHidden/>
                <w:color w:val="0B2A4A"/>
              </w:rPr>
              <w:instrText xml:space="preserve"> PAGEREF _Toc160087295 \h </w:instrText>
            </w:r>
            <w:r w:rsidR="002B2CF5" w:rsidRPr="00267F79">
              <w:rPr>
                <w:b/>
                <w:webHidden/>
                <w:color w:val="0B2A4A"/>
              </w:rPr>
            </w:r>
            <w:r w:rsidR="002B2CF5" w:rsidRPr="00267F79">
              <w:rPr>
                <w:b/>
                <w:webHidden/>
                <w:color w:val="0B2A4A"/>
              </w:rPr>
              <w:fldChar w:fldCharType="separate"/>
            </w:r>
            <w:r w:rsidR="00480872">
              <w:rPr>
                <w:b/>
                <w:webHidden/>
                <w:color w:val="0B2A4A"/>
              </w:rPr>
              <w:t>64</w:t>
            </w:r>
            <w:r w:rsidR="002B2CF5" w:rsidRPr="00267F79">
              <w:rPr>
                <w:b/>
                <w:webHidden/>
                <w:color w:val="0B2A4A"/>
              </w:rPr>
              <w:fldChar w:fldCharType="end"/>
            </w:r>
          </w:hyperlink>
        </w:p>
        <w:p w14:paraId="61C82E94" w14:textId="73276225" w:rsidR="002B2CF5" w:rsidRPr="00267F79" w:rsidRDefault="00020305">
          <w:pPr>
            <w:pStyle w:val="TDC2"/>
            <w:tabs>
              <w:tab w:val="right" w:leader="dot" w:pos="8828"/>
            </w:tabs>
            <w:rPr>
              <w:rFonts w:ascii="Arial" w:hAnsi="Arial" w:cs="Arial"/>
              <w:b/>
              <w:noProof/>
              <w:color w:val="0B2A4A"/>
            </w:rPr>
          </w:pPr>
          <w:hyperlink w:anchor="_Toc160087296" w:history="1">
            <w:r w:rsidR="002B2CF5" w:rsidRPr="00267F79">
              <w:rPr>
                <w:rStyle w:val="Hipervnculo"/>
                <w:rFonts w:ascii="Arial" w:hAnsi="Arial" w:cs="Arial"/>
                <w:b/>
                <w:noProof/>
                <w:color w:val="0B2A4A"/>
              </w:rPr>
              <w:t>CONSIDERACIONES FINALES</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_Toc160087296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64</w:t>
            </w:r>
            <w:r w:rsidR="002B2CF5" w:rsidRPr="00267F79">
              <w:rPr>
                <w:rFonts w:ascii="Arial" w:hAnsi="Arial" w:cs="Arial"/>
                <w:b/>
                <w:noProof/>
                <w:webHidden/>
                <w:color w:val="0B2A4A"/>
              </w:rPr>
              <w:fldChar w:fldCharType="end"/>
            </w:r>
          </w:hyperlink>
        </w:p>
        <w:p w14:paraId="57AFE158" w14:textId="4B06B111" w:rsidR="002B2CF5" w:rsidRPr="00267F79" w:rsidRDefault="00020305">
          <w:pPr>
            <w:pStyle w:val="TDC1"/>
            <w:rPr>
              <w:b/>
              <w:color w:val="0B2A4A"/>
              <w:lang w:val="es-GT"/>
            </w:rPr>
          </w:pPr>
          <w:hyperlink w:anchor="_Toc160087297" w:history="1">
            <w:r w:rsidR="002B2CF5" w:rsidRPr="00267F79">
              <w:rPr>
                <w:rStyle w:val="Hipervnculo"/>
                <w:b/>
                <w:color w:val="0B2A4A"/>
              </w:rPr>
              <w:t>CAPÍTULO V</w:t>
            </w:r>
            <w:r w:rsidR="002B2CF5" w:rsidRPr="00267F79">
              <w:rPr>
                <w:b/>
                <w:webHidden/>
                <w:color w:val="0B2A4A"/>
              </w:rPr>
              <w:tab/>
            </w:r>
            <w:r w:rsidR="002B2CF5" w:rsidRPr="00267F79">
              <w:rPr>
                <w:b/>
                <w:webHidden/>
                <w:color w:val="0B2A4A"/>
              </w:rPr>
              <w:fldChar w:fldCharType="begin"/>
            </w:r>
            <w:r w:rsidR="002B2CF5" w:rsidRPr="00267F79">
              <w:rPr>
                <w:b/>
                <w:webHidden/>
                <w:color w:val="0B2A4A"/>
              </w:rPr>
              <w:instrText xml:space="preserve"> PAGEREF _Toc160087297 \h </w:instrText>
            </w:r>
            <w:r w:rsidR="002B2CF5" w:rsidRPr="00267F79">
              <w:rPr>
                <w:b/>
                <w:webHidden/>
                <w:color w:val="0B2A4A"/>
              </w:rPr>
            </w:r>
            <w:r w:rsidR="002B2CF5" w:rsidRPr="00267F79">
              <w:rPr>
                <w:b/>
                <w:webHidden/>
                <w:color w:val="0B2A4A"/>
              </w:rPr>
              <w:fldChar w:fldCharType="separate"/>
            </w:r>
            <w:r w:rsidR="00480872">
              <w:rPr>
                <w:b/>
                <w:webHidden/>
                <w:color w:val="0B2A4A"/>
              </w:rPr>
              <w:t>65</w:t>
            </w:r>
            <w:r w:rsidR="002B2CF5" w:rsidRPr="00267F79">
              <w:rPr>
                <w:b/>
                <w:webHidden/>
                <w:color w:val="0B2A4A"/>
              </w:rPr>
              <w:fldChar w:fldCharType="end"/>
            </w:r>
          </w:hyperlink>
        </w:p>
        <w:p w14:paraId="1164D74C" w14:textId="21F683C6" w:rsidR="002B2CF5" w:rsidRPr="00267F79" w:rsidRDefault="00020305">
          <w:pPr>
            <w:pStyle w:val="TDC2"/>
            <w:tabs>
              <w:tab w:val="right" w:leader="dot" w:pos="8828"/>
            </w:tabs>
            <w:rPr>
              <w:rFonts w:ascii="Arial" w:hAnsi="Arial" w:cs="Arial"/>
              <w:b/>
              <w:noProof/>
              <w:color w:val="0B2A4A"/>
            </w:rPr>
          </w:pPr>
          <w:hyperlink w:anchor="_Toc160087298" w:history="1">
            <w:r w:rsidR="002B2CF5" w:rsidRPr="00267F79">
              <w:rPr>
                <w:rStyle w:val="Hipervnculo"/>
                <w:rFonts w:ascii="Arial" w:hAnsi="Arial" w:cs="Arial"/>
                <w:b/>
                <w:noProof/>
                <w:color w:val="0B2A4A"/>
                <w:lang w:val="es-MX"/>
              </w:rPr>
              <w:t>GLOSARIO</w:t>
            </w:r>
            <w:r w:rsidR="002B2CF5" w:rsidRPr="00267F79">
              <w:rPr>
                <w:rFonts w:ascii="Arial" w:hAnsi="Arial" w:cs="Arial"/>
                <w:b/>
                <w:noProof/>
                <w:webHidden/>
                <w:color w:val="0B2A4A"/>
              </w:rPr>
              <w:tab/>
            </w:r>
            <w:r w:rsidR="002B2CF5" w:rsidRPr="00267F79">
              <w:rPr>
                <w:rFonts w:ascii="Arial" w:hAnsi="Arial" w:cs="Arial"/>
                <w:b/>
                <w:noProof/>
                <w:webHidden/>
                <w:color w:val="0B2A4A"/>
              </w:rPr>
              <w:fldChar w:fldCharType="begin"/>
            </w:r>
            <w:r w:rsidR="002B2CF5" w:rsidRPr="00267F79">
              <w:rPr>
                <w:rFonts w:ascii="Arial" w:hAnsi="Arial" w:cs="Arial"/>
                <w:b/>
                <w:noProof/>
                <w:webHidden/>
                <w:color w:val="0B2A4A"/>
              </w:rPr>
              <w:instrText xml:space="preserve"> PAGEREF _Toc160087298 \h </w:instrText>
            </w:r>
            <w:r w:rsidR="002B2CF5" w:rsidRPr="00267F79">
              <w:rPr>
                <w:rFonts w:ascii="Arial" w:hAnsi="Arial" w:cs="Arial"/>
                <w:b/>
                <w:noProof/>
                <w:webHidden/>
                <w:color w:val="0B2A4A"/>
              </w:rPr>
            </w:r>
            <w:r w:rsidR="002B2CF5" w:rsidRPr="00267F79">
              <w:rPr>
                <w:rFonts w:ascii="Arial" w:hAnsi="Arial" w:cs="Arial"/>
                <w:b/>
                <w:noProof/>
                <w:webHidden/>
                <w:color w:val="0B2A4A"/>
              </w:rPr>
              <w:fldChar w:fldCharType="separate"/>
            </w:r>
            <w:r w:rsidR="00480872">
              <w:rPr>
                <w:rFonts w:ascii="Arial" w:hAnsi="Arial" w:cs="Arial"/>
                <w:b/>
                <w:noProof/>
                <w:webHidden/>
                <w:color w:val="0B2A4A"/>
              </w:rPr>
              <w:t>65</w:t>
            </w:r>
            <w:r w:rsidR="002B2CF5" w:rsidRPr="00267F79">
              <w:rPr>
                <w:rFonts w:ascii="Arial" w:hAnsi="Arial" w:cs="Arial"/>
                <w:b/>
                <w:noProof/>
                <w:webHidden/>
                <w:color w:val="0B2A4A"/>
              </w:rPr>
              <w:fldChar w:fldCharType="end"/>
            </w:r>
          </w:hyperlink>
        </w:p>
        <w:p w14:paraId="51F0C539" w14:textId="3D1E25D9" w:rsidR="00133C00" w:rsidRPr="00E76A59" w:rsidRDefault="00133C00" w:rsidP="00133C00">
          <w:pPr>
            <w:rPr>
              <w:b/>
              <w:bCs/>
              <w:color w:val="5E6887"/>
            </w:rPr>
          </w:pPr>
          <w:r w:rsidRPr="00267F79">
            <w:rPr>
              <w:b/>
              <w:bCs/>
              <w:color w:val="0B2A4A"/>
              <w:lang w:val="es-ES"/>
            </w:rPr>
            <w:fldChar w:fldCharType="end"/>
          </w:r>
        </w:p>
      </w:sdtContent>
    </w:sdt>
    <w:p w14:paraId="1CCAF5C6" w14:textId="77777777" w:rsidR="003C67CC" w:rsidRPr="00B867C9" w:rsidRDefault="003C67CC" w:rsidP="00B867C9">
      <w:pPr>
        <w:spacing w:after="0"/>
        <w:rPr>
          <w:rFonts w:ascii="Arial" w:hAnsi="Arial" w:cs="Arial"/>
        </w:rPr>
      </w:pPr>
    </w:p>
    <w:p w14:paraId="31436D25" w14:textId="77777777" w:rsidR="003C67CC" w:rsidRPr="00B867C9" w:rsidRDefault="003C67CC" w:rsidP="00B867C9">
      <w:pPr>
        <w:spacing w:after="0"/>
        <w:rPr>
          <w:rFonts w:ascii="Arial" w:hAnsi="Arial" w:cs="Arial"/>
        </w:rPr>
      </w:pPr>
    </w:p>
    <w:p w14:paraId="02BEF179" w14:textId="77777777" w:rsidR="003C67CC" w:rsidRPr="00B867C9" w:rsidRDefault="003C67CC" w:rsidP="00B867C9">
      <w:pPr>
        <w:spacing w:after="0"/>
        <w:rPr>
          <w:rFonts w:ascii="Arial" w:hAnsi="Arial" w:cs="Arial"/>
        </w:rPr>
      </w:pPr>
    </w:p>
    <w:p w14:paraId="724257F1" w14:textId="77777777" w:rsidR="003C67CC" w:rsidRPr="00B867C9" w:rsidRDefault="003C67CC" w:rsidP="00B867C9">
      <w:pPr>
        <w:spacing w:after="0"/>
        <w:rPr>
          <w:rFonts w:ascii="Arial" w:hAnsi="Arial" w:cs="Arial"/>
        </w:rPr>
      </w:pPr>
    </w:p>
    <w:p w14:paraId="7634A01A" w14:textId="77777777" w:rsidR="003C67CC" w:rsidRPr="00B867C9" w:rsidRDefault="003C67CC" w:rsidP="00B867C9">
      <w:pPr>
        <w:spacing w:after="0"/>
        <w:rPr>
          <w:rFonts w:ascii="Arial" w:hAnsi="Arial" w:cs="Arial"/>
        </w:rPr>
      </w:pPr>
    </w:p>
    <w:p w14:paraId="5BEEF769" w14:textId="77777777" w:rsidR="003C67CC" w:rsidRPr="00B867C9" w:rsidRDefault="003C67CC" w:rsidP="00B867C9">
      <w:pPr>
        <w:spacing w:after="0"/>
        <w:rPr>
          <w:rFonts w:ascii="Arial" w:hAnsi="Arial" w:cs="Arial"/>
        </w:rPr>
      </w:pPr>
    </w:p>
    <w:p w14:paraId="79965B9F" w14:textId="77777777" w:rsidR="003C67CC" w:rsidRPr="00B867C9" w:rsidRDefault="003C67CC" w:rsidP="00B867C9">
      <w:pPr>
        <w:spacing w:after="0"/>
        <w:rPr>
          <w:rFonts w:ascii="Arial" w:hAnsi="Arial" w:cs="Arial"/>
        </w:rPr>
      </w:pPr>
    </w:p>
    <w:p w14:paraId="1845D2DB" w14:textId="77777777" w:rsidR="003C67CC" w:rsidRPr="00B867C9" w:rsidRDefault="003C67CC" w:rsidP="00B867C9">
      <w:pPr>
        <w:spacing w:after="0"/>
        <w:rPr>
          <w:rFonts w:ascii="Arial" w:hAnsi="Arial" w:cs="Arial"/>
        </w:rPr>
      </w:pPr>
    </w:p>
    <w:p w14:paraId="49B6EB35" w14:textId="77777777" w:rsidR="003C67CC" w:rsidRPr="00B867C9" w:rsidRDefault="003C67CC" w:rsidP="00B867C9">
      <w:pPr>
        <w:spacing w:after="0"/>
        <w:rPr>
          <w:rFonts w:ascii="Arial" w:hAnsi="Arial" w:cs="Arial"/>
        </w:rPr>
      </w:pPr>
    </w:p>
    <w:p w14:paraId="096A2D52" w14:textId="1AD54D90" w:rsidR="003C67CC" w:rsidRDefault="003C67CC" w:rsidP="00B867C9">
      <w:pPr>
        <w:spacing w:after="0"/>
        <w:rPr>
          <w:rFonts w:ascii="Arial" w:hAnsi="Arial" w:cs="Arial"/>
        </w:rPr>
      </w:pPr>
    </w:p>
    <w:p w14:paraId="040D527A" w14:textId="0E21B88A" w:rsidR="006F68DA" w:rsidRDefault="006F68DA" w:rsidP="00B867C9">
      <w:pPr>
        <w:spacing w:after="0"/>
        <w:rPr>
          <w:rFonts w:ascii="Arial" w:hAnsi="Arial" w:cs="Arial"/>
        </w:rPr>
      </w:pPr>
    </w:p>
    <w:p w14:paraId="3EB12BAC" w14:textId="77777777" w:rsidR="006F68DA" w:rsidRPr="00B867C9" w:rsidRDefault="006F68DA" w:rsidP="00B867C9">
      <w:pPr>
        <w:spacing w:after="0"/>
        <w:rPr>
          <w:rFonts w:ascii="Arial" w:hAnsi="Arial" w:cs="Arial"/>
        </w:rPr>
      </w:pPr>
    </w:p>
    <w:p w14:paraId="495946D4" w14:textId="77777777" w:rsidR="003C67CC" w:rsidRPr="00B867C9" w:rsidRDefault="003C67CC" w:rsidP="00B867C9">
      <w:pPr>
        <w:spacing w:after="0"/>
        <w:rPr>
          <w:rFonts w:ascii="Arial" w:hAnsi="Arial" w:cs="Arial"/>
        </w:rPr>
      </w:pPr>
    </w:p>
    <w:p w14:paraId="00FF1B05" w14:textId="77777777" w:rsidR="003C67CC" w:rsidRPr="00B867C9" w:rsidRDefault="003C67CC" w:rsidP="00B867C9">
      <w:pPr>
        <w:spacing w:after="0"/>
        <w:rPr>
          <w:rFonts w:ascii="Arial" w:hAnsi="Arial" w:cs="Arial"/>
        </w:rPr>
      </w:pPr>
    </w:p>
    <w:p w14:paraId="55BC46C9" w14:textId="77777777" w:rsidR="003C67CC" w:rsidRPr="00B867C9" w:rsidRDefault="003C67CC" w:rsidP="00B867C9">
      <w:pPr>
        <w:spacing w:after="0"/>
        <w:rPr>
          <w:rFonts w:ascii="Arial" w:hAnsi="Arial" w:cs="Arial"/>
        </w:rPr>
      </w:pPr>
    </w:p>
    <w:p w14:paraId="32F48129" w14:textId="77777777" w:rsidR="003C67CC" w:rsidRPr="00B867C9" w:rsidRDefault="003C67CC" w:rsidP="00B867C9">
      <w:pPr>
        <w:spacing w:after="0"/>
        <w:rPr>
          <w:rFonts w:ascii="Arial" w:hAnsi="Arial" w:cs="Arial"/>
        </w:rPr>
      </w:pPr>
    </w:p>
    <w:p w14:paraId="690BD5AA" w14:textId="77777777" w:rsidR="003C67CC" w:rsidRPr="00B867C9" w:rsidRDefault="003C67CC" w:rsidP="00B867C9">
      <w:pPr>
        <w:spacing w:after="0"/>
        <w:rPr>
          <w:rFonts w:ascii="Arial" w:hAnsi="Arial" w:cs="Arial"/>
        </w:rPr>
      </w:pPr>
    </w:p>
    <w:p w14:paraId="0610B773" w14:textId="77777777" w:rsidR="003C67CC" w:rsidRPr="00B867C9" w:rsidRDefault="003C67CC" w:rsidP="00B867C9">
      <w:pPr>
        <w:spacing w:after="0"/>
        <w:rPr>
          <w:rFonts w:ascii="Arial" w:hAnsi="Arial" w:cs="Arial"/>
        </w:rPr>
      </w:pPr>
    </w:p>
    <w:p w14:paraId="4A5A5E57" w14:textId="77777777" w:rsidR="003C67CC" w:rsidRPr="00B867C9" w:rsidRDefault="003C67CC" w:rsidP="00B867C9">
      <w:pPr>
        <w:spacing w:after="0"/>
        <w:rPr>
          <w:rFonts w:ascii="Arial" w:hAnsi="Arial" w:cs="Arial"/>
        </w:rPr>
      </w:pPr>
    </w:p>
    <w:p w14:paraId="07E205DA" w14:textId="77777777" w:rsidR="003C67CC" w:rsidRPr="00B867C9" w:rsidRDefault="003C67CC" w:rsidP="00B867C9">
      <w:pPr>
        <w:spacing w:after="0"/>
        <w:rPr>
          <w:rFonts w:ascii="Arial" w:hAnsi="Arial" w:cs="Arial"/>
        </w:rPr>
      </w:pPr>
    </w:p>
    <w:p w14:paraId="0507324C" w14:textId="77777777" w:rsidR="003C67CC" w:rsidRPr="00B867C9" w:rsidRDefault="003C67CC" w:rsidP="00B867C9">
      <w:pPr>
        <w:spacing w:after="0"/>
        <w:rPr>
          <w:rFonts w:ascii="Arial" w:hAnsi="Arial" w:cs="Arial"/>
        </w:rPr>
      </w:pPr>
    </w:p>
    <w:p w14:paraId="002146A2" w14:textId="77777777" w:rsidR="003C67CC" w:rsidRPr="00B867C9" w:rsidRDefault="003C67CC" w:rsidP="00B867C9">
      <w:pPr>
        <w:spacing w:after="0"/>
        <w:rPr>
          <w:rFonts w:ascii="Arial" w:hAnsi="Arial" w:cs="Arial"/>
        </w:rPr>
      </w:pPr>
    </w:p>
    <w:p w14:paraId="179F7119" w14:textId="77777777" w:rsidR="003C67CC" w:rsidRPr="00B867C9" w:rsidRDefault="003C67CC" w:rsidP="00B867C9">
      <w:pPr>
        <w:spacing w:after="0"/>
        <w:rPr>
          <w:rFonts w:ascii="Arial" w:hAnsi="Arial" w:cs="Arial"/>
        </w:rPr>
      </w:pPr>
    </w:p>
    <w:p w14:paraId="5AC2810E" w14:textId="77777777" w:rsidR="003C67CC" w:rsidRPr="00B867C9" w:rsidRDefault="003C67CC" w:rsidP="00B867C9">
      <w:pPr>
        <w:spacing w:after="0"/>
        <w:rPr>
          <w:rFonts w:ascii="Arial" w:hAnsi="Arial" w:cs="Arial"/>
        </w:rPr>
      </w:pPr>
    </w:p>
    <w:p w14:paraId="72DDEE66" w14:textId="77777777" w:rsidR="003C67CC" w:rsidRDefault="003C67CC" w:rsidP="00B867C9">
      <w:pPr>
        <w:spacing w:after="0"/>
        <w:rPr>
          <w:rFonts w:ascii="Arial" w:hAnsi="Arial" w:cs="Arial"/>
        </w:rPr>
      </w:pPr>
    </w:p>
    <w:p w14:paraId="470FBC2F" w14:textId="77777777" w:rsidR="00EF12F0" w:rsidRDefault="00EF12F0" w:rsidP="00B867C9">
      <w:pPr>
        <w:spacing w:after="0"/>
        <w:rPr>
          <w:rFonts w:ascii="Arial" w:hAnsi="Arial" w:cs="Arial"/>
        </w:rPr>
      </w:pPr>
    </w:p>
    <w:p w14:paraId="41B33E1A" w14:textId="77777777" w:rsidR="00EF12F0" w:rsidRDefault="00EF12F0" w:rsidP="00B867C9">
      <w:pPr>
        <w:spacing w:after="0"/>
        <w:rPr>
          <w:rFonts w:ascii="Arial" w:hAnsi="Arial" w:cs="Arial"/>
        </w:rPr>
      </w:pPr>
    </w:p>
    <w:p w14:paraId="14623BEC" w14:textId="77777777" w:rsidR="00EF12F0" w:rsidRDefault="00EF12F0" w:rsidP="00B867C9">
      <w:pPr>
        <w:spacing w:after="0"/>
        <w:rPr>
          <w:rFonts w:ascii="Arial" w:hAnsi="Arial" w:cs="Arial"/>
        </w:rPr>
      </w:pPr>
    </w:p>
    <w:p w14:paraId="17A1835C" w14:textId="77777777" w:rsidR="00EF12F0" w:rsidRPr="00B867C9" w:rsidRDefault="00EF12F0" w:rsidP="00B867C9">
      <w:pPr>
        <w:spacing w:after="0"/>
        <w:rPr>
          <w:rFonts w:ascii="Arial" w:hAnsi="Arial" w:cs="Arial"/>
        </w:rPr>
      </w:pPr>
    </w:p>
    <w:p w14:paraId="2A3923DC" w14:textId="77777777" w:rsidR="003C67CC" w:rsidRPr="00B867C9" w:rsidRDefault="003C67CC" w:rsidP="00B867C9">
      <w:pPr>
        <w:spacing w:after="0"/>
        <w:rPr>
          <w:rFonts w:ascii="Arial" w:hAnsi="Arial" w:cs="Arial"/>
        </w:rPr>
      </w:pPr>
    </w:p>
    <w:p w14:paraId="6D2174AD" w14:textId="24E2954B" w:rsidR="003C67CC" w:rsidRDefault="003C67CC" w:rsidP="00B867C9">
      <w:pPr>
        <w:spacing w:after="0"/>
        <w:rPr>
          <w:rFonts w:ascii="Arial" w:hAnsi="Arial" w:cs="Arial"/>
        </w:rPr>
      </w:pPr>
    </w:p>
    <w:p w14:paraId="3786152C" w14:textId="77777777" w:rsidR="003C67CC" w:rsidRPr="00B867C9" w:rsidRDefault="003C67CC" w:rsidP="00B867C9">
      <w:pPr>
        <w:spacing w:after="0"/>
        <w:rPr>
          <w:rFonts w:ascii="Arial" w:hAnsi="Arial" w:cs="Arial"/>
        </w:rPr>
      </w:pPr>
    </w:p>
    <w:p w14:paraId="2DE70A6F" w14:textId="77777777" w:rsidR="003C67CC" w:rsidRPr="00B867C9" w:rsidRDefault="003C67CC" w:rsidP="00B867C9">
      <w:pPr>
        <w:spacing w:after="0"/>
        <w:rPr>
          <w:rFonts w:ascii="Arial" w:hAnsi="Arial" w:cs="Arial"/>
        </w:rPr>
      </w:pPr>
    </w:p>
    <w:p w14:paraId="138808D0" w14:textId="77777777" w:rsidR="00D32E59" w:rsidRPr="00E76A59" w:rsidRDefault="00D32E59" w:rsidP="00D32E59">
      <w:pPr>
        <w:spacing w:after="0"/>
        <w:jc w:val="center"/>
        <w:rPr>
          <w:rFonts w:ascii="Arial" w:hAnsi="Arial" w:cs="Arial"/>
          <w:b/>
          <w:bCs/>
          <w:color w:val="5E6887"/>
          <w:sz w:val="24"/>
          <w:szCs w:val="24"/>
        </w:rPr>
      </w:pPr>
      <w:r w:rsidRPr="00E76A59">
        <w:rPr>
          <w:rFonts w:ascii="Arial" w:hAnsi="Arial" w:cs="Arial"/>
          <w:b/>
          <w:bCs/>
          <w:color w:val="5E6887"/>
          <w:sz w:val="24"/>
          <w:szCs w:val="24"/>
        </w:rPr>
        <w:t>ÍNDICE DE GRÁFICAS</w:t>
      </w:r>
    </w:p>
    <w:p w14:paraId="64C6C7C9" w14:textId="77777777" w:rsidR="00D32E59" w:rsidRDefault="00D32E59" w:rsidP="00B867C9">
      <w:pPr>
        <w:spacing w:after="0"/>
        <w:rPr>
          <w:rFonts w:ascii="Arial" w:hAnsi="Arial" w:cs="Arial"/>
        </w:rPr>
      </w:pPr>
    </w:p>
    <w:p w14:paraId="38EB5B03" w14:textId="77777777" w:rsidR="00D32E59" w:rsidRDefault="00D32E59" w:rsidP="00B867C9">
      <w:pPr>
        <w:spacing w:after="0"/>
        <w:rPr>
          <w:rFonts w:ascii="Arial" w:hAnsi="Arial" w:cs="Arial"/>
        </w:rPr>
      </w:pPr>
    </w:p>
    <w:tbl>
      <w:tblPr>
        <w:tblStyle w:val="Tablaconcuadrcula"/>
        <w:tblW w:w="0" w:type="auto"/>
        <w:tblLook w:val="04A0" w:firstRow="1" w:lastRow="0" w:firstColumn="1" w:lastColumn="0" w:noHBand="0" w:noVBand="1"/>
      </w:tblPr>
      <w:tblGrid>
        <w:gridCol w:w="571"/>
        <w:gridCol w:w="7226"/>
        <w:gridCol w:w="1031"/>
      </w:tblGrid>
      <w:tr w:rsidR="00D32E59" w14:paraId="4A582E54" w14:textId="77777777" w:rsidTr="009D724B">
        <w:tc>
          <w:tcPr>
            <w:tcW w:w="236" w:type="dxa"/>
            <w:shd w:val="clear" w:color="auto" w:fill="F8DE81"/>
          </w:tcPr>
          <w:p w14:paraId="380F58A2" w14:textId="77777777" w:rsidR="00D32E59" w:rsidRPr="009D724B" w:rsidRDefault="00D32E59" w:rsidP="00D32E59">
            <w:pPr>
              <w:spacing w:after="0"/>
              <w:jc w:val="center"/>
              <w:rPr>
                <w:rFonts w:ascii="Arial" w:hAnsi="Arial" w:cs="Arial"/>
                <w:b/>
                <w:bCs/>
                <w:color w:val="0B2A4A"/>
              </w:rPr>
            </w:pPr>
            <w:r w:rsidRPr="009D724B">
              <w:rPr>
                <w:rFonts w:ascii="Arial" w:hAnsi="Arial" w:cs="Arial"/>
                <w:b/>
                <w:bCs/>
                <w:color w:val="0B2A4A"/>
              </w:rPr>
              <w:t>No.</w:t>
            </w:r>
          </w:p>
        </w:tc>
        <w:tc>
          <w:tcPr>
            <w:tcW w:w="7556" w:type="dxa"/>
            <w:shd w:val="clear" w:color="auto" w:fill="F8DE81"/>
          </w:tcPr>
          <w:p w14:paraId="3FC810D3" w14:textId="77777777" w:rsidR="00D32E59" w:rsidRPr="00810638" w:rsidRDefault="00D32E59" w:rsidP="00D32E59">
            <w:pPr>
              <w:spacing w:after="0"/>
              <w:jc w:val="center"/>
              <w:rPr>
                <w:rFonts w:ascii="Arial" w:hAnsi="Arial" w:cs="Arial"/>
                <w:color w:val="0B2A4A"/>
              </w:rPr>
            </w:pPr>
          </w:p>
        </w:tc>
        <w:tc>
          <w:tcPr>
            <w:tcW w:w="1036" w:type="dxa"/>
            <w:shd w:val="clear" w:color="auto" w:fill="F8DE81"/>
          </w:tcPr>
          <w:p w14:paraId="793A3D8C" w14:textId="77777777" w:rsidR="00D32E59" w:rsidRPr="009D724B" w:rsidRDefault="00D32E59" w:rsidP="00D32E59">
            <w:pPr>
              <w:spacing w:after="0"/>
              <w:jc w:val="center"/>
              <w:rPr>
                <w:rFonts w:ascii="Arial" w:hAnsi="Arial" w:cs="Arial"/>
                <w:b/>
                <w:bCs/>
                <w:color w:val="0B2A4A"/>
              </w:rPr>
            </w:pPr>
            <w:r w:rsidRPr="009D724B">
              <w:rPr>
                <w:rFonts w:ascii="Arial" w:hAnsi="Arial" w:cs="Arial"/>
                <w:b/>
                <w:bCs/>
                <w:color w:val="0B2A4A"/>
              </w:rPr>
              <w:t>Página</w:t>
            </w:r>
          </w:p>
        </w:tc>
      </w:tr>
      <w:tr w:rsidR="009D724B" w14:paraId="5EDF7150" w14:textId="77777777" w:rsidTr="009D724B">
        <w:tc>
          <w:tcPr>
            <w:tcW w:w="236" w:type="dxa"/>
          </w:tcPr>
          <w:p w14:paraId="33F619C5"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1</w:t>
            </w:r>
          </w:p>
        </w:tc>
        <w:tc>
          <w:tcPr>
            <w:tcW w:w="7556" w:type="dxa"/>
            <w:vAlign w:val="bottom"/>
          </w:tcPr>
          <w:p w14:paraId="03475876" w14:textId="77777777" w:rsidR="009D724B" w:rsidRPr="00267F79" w:rsidRDefault="009D724B" w:rsidP="009D724B">
            <w:pPr>
              <w:tabs>
                <w:tab w:val="left" w:pos="291"/>
              </w:tabs>
              <w:spacing w:after="0"/>
              <w:rPr>
                <w:rFonts w:ascii="Arial" w:hAnsi="Arial" w:cs="Arial"/>
                <w:color w:val="0B2A4A"/>
                <w:sz w:val="19"/>
                <w:szCs w:val="19"/>
              </w:rPr>
            </w:pPr>
            <w:r w:rsidRPr="00267F79">
              <w:rPr>
                <w:rFonts w:ascii="Arial" w:hAnsi="Arial" w:cs="Arial"/>
                <w:color w:val="0B2A4A"/>
                <w:sz w:val="19"/>
                <w:szCs w:val="19"/>
                <w:lang w:val="es-MX"/>
              </w:rPr>
              <w:t>Tasa Real de Crecimiento</w:t>
            </w:r>
            <w:r w:rsidR="00285A56" w:rsidRPr="00267F79">
              <w:rPr>
                <w:rFonts w:ascii="Arial" w:hAnsi="Arial" w:cs="Arial"/>
                <w:color w:val="0B2A4A"/>
                <w:sz w:val="19"/>
                <w:szCs w:val="19"/>
                <w:lang w:val="es-MX"/>
              </w:rPr>
              <w:t xml:space="preserve"> del PIB</w:t>
            </w:r>
            <w:r w:rsidRPr="00267F79">
              <w:rPr>
                <w:rFonts w:ascii="Arial" w:hAnsi="Arial" w:cs="Arial"/>
                <w:color w:val="0B2A4A"/>
                <w:sz w:val="19"/>
                <w:szCs w:val="19"/>
                <w:lang w:val="es-MX"/>
              </w:rPr>
              <w:t xml:space="preserve"> de Guatemala</w:t>
            </w:r>
          </w:p>
        </w:tc>
        <w:tc>
          <w:tcPr>
            <w:tcW w:w="1036" w:type="dxa"/>
          </w:tcPr>
          <w:p w14:paraId="63195BB1" w14:textId="7132DB0A" w:rsidR="009D724B" w:rsidRPr="005A26C6" w:rsidRDefault="002542F0" w:rsidP="009D724B">
            <w:pPr>
              <w:spacing w:after="0"/>
              <w:jc w:val="center"/>
              <w:rPr>
                <w:rFonts w:ascii="Arial" w:hAnsi="Arial" w:cs="Arial"/>
                <w:color w:val="0B2A4A"/>
                <w:sz w:val="20"/>
                <w:szCs w:val="20"/>
              </w:rPr>
            </w:pPr>
            <w:r>
              <w:rPr>
                <w:rFonts w:ascii="Arial" w:hAnsi="Arial" w:cs="Arial"/>
                <w:color w:val="0B2A4A"/>
                <w:sz w:val="20"/>
                <w:szCs w:val="20"/>
              </w:rPr>
              <w:t>1</w:t>
            </w:r>
            <w:r w:rsidR="00AB244E">
              <w:rPr>
                <w:rFonts w:ascii="Arial" w:hAnsi="Arial" w:cs="Arial"/>
                <w:color w:val="0B2A4A"/>
                <w:sz w:val="20"/>
                <w:szCs w:val="20"/>
              </w:rPr>
              <w:t>3</w:t>
            </w:r>
          </w:p>
        </w:tc>
      </w:tr>
      <w:tr w:rsidR="009D724B" w14:paraId="05B21B0B" w14:textId="77777777" w:rsidTr="009D724B">
        <w:tc>
          <w:tcPr>
            <w:tcW w:w="236" w:type="dxa"/>
          </w:tcPr>
          <w:p w14:paraId="3D0AFD01"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2</w:t>
            </w:r>
          </w:p>
        </w:tc>
        <w:tc>
          <w:tcPr>
            <w:tcW w:w="7556" w:type="dxa"/>
            <w:vAlign w:val="bottom"/>
          </w:tcPr>
          <w:p w14:paraId="6998DB43" w14:textId="77777777" w:rsidR="009D724B" w:rsidRPr="009D724B" w:rsidRDefault="009D724B" w:rsidP="009D724B">
            <w:pPr>
              <w:tabs>
                <w:tab w:val="left" w:pos="2777"/>
              </w:tabs>
              <w:spacing w:after="0"/>
              <w:rPr>
                <w:rFonts w:ascii="Arial" w:hAnsi="Arial" w:cs="Arial"/>
                <w:color w:val="0B2A4A"/>
                <w:sz w:val="19"/>
                <w:szCs w:val="19"/>
              </w:rPr>
            </w:pPr>
            <w:r w:rsidRPr="009D724B">
              <w:rPr>
                <w:rFonts w:ascii="Arial" w:hAnsi="Arial" w:cs="Arial"/>
                <w:color w:val="0B2A4A"/>
                <w:sz w:val="19"/>
                <w:szCs w:val="19"/>
                <w:lang w:val="es-MX"/>
              </w:rPr>
              <w:t>Carga Tributaria</w:t>
            </w:r>
          </w:p>
        </w:tc>
        <w:tc>
          <w:tcPr>
            <w:tcW w:w="1036" w:type="dxa"/>
          </w:tcPr>
          <w:p w14:paraId="2820999E" w14:textId="68861273" w:rsidR="009D724B" w:rsidRPr="005A26C6" w:rsidRDefault="005A26C6" w:rsidP="009D724B">
            <w:pPr>
              <w:spacing w:after="0"/>
              <w:jc w:val="center"/>
              <w:rPr>
                <w:rFonts w:ascii="Arial" w:hAnsi="Arial" w:cs="Arial"/>
                <w:color w:val="0B2A4A"/>
                <w:sz w:val="20"/>
                <w:szCs w:val="20"/>
              </w:rPr>
            </w:pPr>
            <w:r w:rsidRPr="005A26C6">
              <w:rPr>
                <w:rFonts w:ascii="Arial" w:hAnsi="Arial" w:cs="Arial"/>
                <w:color w:val="0B2A4A"/>
                <w:sz w:val="20"/>
                <w:szCs w:val="20"/>
              </w:rPr>
              <w:t>1</w:t>
            </w:r>
            <w:r w:rsidR="00AB244E">
              <w:rPr>
                <w:rFonts w:ascii="Arial" w:hAnsi="Arial" w:cs="Arial"/>
                <w:color w:val="0B2A4A"/>
                <w:sz w:val="20"/>
                <w:szCs w:val="20"/>
              </w:rPr>
              <w:t>4</w:t>
            </w:r>
          </w:p>
        </w:tc>
      </w:tr>
      <w:tr w:rsidR="009D724B" w14:paraId="642C7198" w14:textId="77777777" w:rsidTr="009D724B">
        <w:tc>
          <w:tcPr>
            <w:tcW w:w="236" w:type="dxa"/>
          </w:tcPr>
          <w:p w14:paraId="1CC423E7"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3</w:t>
            </w:r>
          </w:p>
        </w:tc>
        <w:tc>
          <w:tcPr>
            <w:tcW w:w="7556" w:type="dxa"/>
            <w:vAlign w:val="bottom"/>
          </w:tcPr>
          <w:p w14:paraId="2BA22385"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Endeudamiento Neto</w:t>
            </w:r>
          </w:p>
        </w:tc>
        <w:tc>
          <w:tcPr>
            <w:tcW w:w="1036" w:type="dxa"/>
          </w:tcPr>
          <w:p w14:paraId="06396D8D" w14:textId="694AC4B6" w:rsidR="009D724B" w:rsidRPr="005A26C6" w:rsidRDefault="005A26C6" w:rsidP="009D724B">
            <w:pPr>
              <w:spacing w:after="0"/>
              <w:jc w:val="center"/>
              <w:rPr>
                <w:rFonts w:ascii="Arial" w:hAnsi="Arial" w:cs="Arial"/>
                <w:color w:val="0B2A4A"/>
                <w:sz w:val="20"/>
                <w:szCs w:val="20"/>
              </w:rPr>
            </w:pPr>
            <w:r w:rsidRPr="005A26C6">
              <w:rPr>
                <w:rFonts w:ascii="Arial" w:hAnsi="Arial" w:cs="Arial"/>
                <w:color w:val="0B2A4A"/>
                <w:sz w:val="20"/>
                <w:szCs w:val="20"/>
              </w:rPr>
              <w:t>1</w:t>
            </w:r>
            <w:r w:rsidR="00AB244E">
              <w:rPr>
                <w:rFonts w:ascii="Arial" w:hAnsi="Arial" w:cs="Arial"/>
                <w:color w:val="0B2A4A"/>
                <w:sz w:val="20"/>
                <w:szCs w:val="20"/>
              </w:rPr>
              <w:t>5</w:t>
            </w:r>
          </w:p>
        </w:tc>
      </w:tr>
      <w:tr w:rsidR="009D724B" w14:paraId="7948A205" w14:textId="77777777" w:rsidTr="009D724B">
        <w:tc>
          <w:tcPr>
            <w:tcW w:w="236" w:type="dxa"/>
          </w:tcPr>
          <w:p w14:paraId="180EB6FA"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4</w:t>
            </w:r>
          </w:p>
        </w:tc>
        <w:tc>
          <w:tcPr>
            <w:tcW w:w="7556" w:type="dxa"/>
            <w:vAlign w:val="bottom"/>
          </w:tcPr>
          <w:p w14:paraId="078E57BC"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Déficit Fiscal</w:t>
            </w:r>
          </w:p>
        </w:tc>
        <w:tc>
          <w:tcPr>
            <w:tcW w:w="1036" w:type="dxa"/>
          </w:tcPr>
          <w:p w14:paraId="7AC882A3" w14:textId="0B41C797" w:rsidR="009D724B" w:rsidRPr="005A26C6" w:rsidRDefault="005A26C6" w:rsidP="009D724B">
            <w:pPr>
              <w:spacing w:after="0"/>
              <w:jc w:val="center"/>
              <w:rPr>
                <w:rFonts w:ascii="Arial" w:hAnsi="Arial" w:cs="Arial"/>
                <w:color w:val="0B2A4A"/>
                <w:sz w:val="20"/>
                <w:szCs w:val="20"/>
              </w:rPr>
            </w:pPr>
            <w:r w:rsidRPr="005A26C6">
              <w:rPr>
                <w:rFonts w:ascii="Arial" w:hAnsi="Arial" w:cs="Arial"/>
                <w:color w:val="0B2A4A"/>
                <w:sz w:val="20"/>
                <w:szCs w:val="20"/>
              </w:rPr>
              <w:t>1</w:t>
            </w:r>
            <w:r w:rsidR="00AB244E">
              <w:rPr>
                <w:rFonts w:ascii="Arial" w:hAnsi="Arial" w:cs="Arial"/>
                <w:color w:val="0B2A4A"/>
                <w:sz w:val="20"/>
                <w:szCs w:val="20"/>
              </w:rPr>
              <w:t>6</w:t>
            </w:r>
          </w:p>
        </w:tc>
      </w:tr>
      <w:tr w:rsidR="009D724B" w14:paraId="1F3A1174" w14:textId="77777777" w:rsidTr="009D724B">
        <w:tc>
          <w:tcPr>
            <w:tcW w:w="236" w:type="dxa"/>
          </w:tcPr>
          <w:p w14:paraId="727C8EED"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5</w:t>
            </w:r>
          </w:p>
        </w:tc>
        <w:tc>
          <w:tcPr>
            <w:tcW w:w="7556" w:type="dxa"/>
            <w:vAlign w:val="bottom"/>
          </w:tcPr>
          <w:p w14:paraId="2F8416B4"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Presupuesto Aprobado respecto del PIB</w:t>
            </w:r>
          </w:p>
        </w:tc>
        <w:tc>
          <w:tcPr>
            <w:tcW w:w="1036" w:type="dxa"/>
          </w:tcPr>
          <w:p w14:paraId="7967D3ED" w14:textId="6DE75F8E" w:rsidR="009D724B" w:rsidRPr="005A26C6" w:rsidRDefault="005A26C6" w:rsidP="009D724B">
            <w:pPr>
              <w:spacing w:after="0"/>
              <w:jc w:val="center"/>
              <w:rPr>
                <w:rFonts w:ascii="Arial" w:hAnsi="Arial" w:cs="Arial"/>
                <w:color w:val="0B2A4A"/>
                <w:sz w:val="20"/>
                <w:szCs w:val="20"/>
              </w:rPr>
            </w:pPr>
            <w:r>
              <w:rPr>
                <w:rFonts w:ascii="Arial" w:hAnsi="Arial" w:cs="Arial"/>
                <w:color w:val="0B2A4A"/>
                <w:sz w:val="20"/>
                <w:szCs w:val="20"/>
              </w:rPr>
              <w:t>1</w:t>
            </w:r>
            <w:r w:rsidR="00AB244E">
              <w:rPr>
                <w:rFonts w:ascii="Arial" w:hAnsi="Arial" w:cs="Arial"/>
                <w:color w:val="0B2A4A"/>
                <w:sz w:val="20"/>
                <w:szCs w:val="20"/>
              </w:rPr>
              <w:t>7</w:t>
            </w:r>
          </w:p>
        </w:tc>
      </w:tr>
      <w:tr w:rsidR="009D724B" w14:paraId="663405BC" w14:textId="77777777" w:rsidTr="009D724B">
        <w:tc>
          <w:tcPr>
            <w:tcW w:w="236" w:type="dxa"/>
          </w:tcPr>
          <w:p w14:paraId="11BC476A"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6</w:t>
            </w:r>
          </w:p>
        </w:tc>
        <w:tc>
          <w:tcPr>
            <w:tcW w:w="7556" w:type="dxa"/>
            <w:vAlign w:val="bottom"/>
          </w:tcPr>
          <w:p w14:paraId="7F0C70CA" w14:textId="77777777" w:rsidR="009D724B" w:rsidRPr="009D724B" w:rsidRDefault="009D724B" w:rsidP="009D724B">
            <w:pPr>
              <w:tabs>
                <w:tab w:val="left" w:pos="2040"/>
              </w:tabs>
              <w:spacing w:after="0"/>
              <w:rPr>
                <w:rFonts w:ascii="Arial" w:hAnsi="Arial" w:cs="Arial"/>
                <w:color w:val="0B2A4A"/>
                <w:sz w:val="19"/>
                <w:szCs w:val="19"/>
              </w:rPr>
            </w:pPr>
            <w:r w:rsidRPr="009D724B">
              <w:rPr>
                <w:rFonts w:ascii="Arial" w:hAnsi="Arial" w:cs="Arial"/>
                <w:color w:val="0B2A4A"/>
                <w:sz w:val="19"/>
                <w:szCs w:val="19"/>
                <w:lang w:val="es-MX"/>
              </w:rPr>
              <w:t>Presupuesto Ejecutado respecto del PIB</w:t>
            </w:r>
          </w:p>
        </w:tc>
        <w:tc>
          <w:tcPr>
            <w:tcW w:w="1036" w:type="dxa"/>
          </w:tcPr>
          <w:p w14:paraId="1B4FF9EF" w14:textId="0A90C914" w:rsidR="009D724B" w:rsidRPr="005A26C6" w:rsidRDefault="001151FA" w:rsidP="009D724B">
            <w:pPr>
              <w:spacing w:after="0"/>
              <w:jc w:val="center"/>
              <w:rPr>
                <w:rFonts w:ascii="Arial" w:hAnsi="Arial" w:cs="Arial"/>
                <w:color w:val="0B2A4A"/>
                <w:sz w:val="20"/>
                <w:szCs w:val="20"/>
              </w:rPr>
            </w:pPr>
            <w:r>
              <w:rPr>
                <w:rFonts w:ascii="Arial" w:hAnsi="Arial" w:cs="Arial"/>
                <w:color w:val="0B2A4A"/>
                <w:sz w:val="20"/>
                <w:szCs w:val="20"/>
              </w:rPr>
              <w:t>1</w:t>
            </w:r>
            <w:r w:rsidR="00AB244E">
              <w:rPr>
                <w:rFonts w:ascii="Arial" w:hAnsi="Arial" w:cs="Arial"/>
                <w:color w:val="0B2A4A"/>
                <w:sz w:val="20"/>
                <w:szCs w:val="20"/>
              </w:rPr>
              <w:t>8</w:t>
            </w:r>
          </w:p>
        </w:tc>
      </w:tr>
      <w:tr w:rsidR="009D724B" w14:paraId="4E7F58C2" w14:textId="77777777" w:rsidTr="009D724B">
        <w:tc>
          <w:tcPr>
            <w:tcW w:w="236" w:type="dxa"/>
          </w:tcPr>
          <w:p w14:paraId="74CCFB2C"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7</w:t>
            </w:r>
          </w:p>
        </w:tc>
        <w:tc>
          <w:tcPr>
            <w:tcW w:w="7556" w:type="dxa"/>
            <w:vAlign w:val="bottom"/>
          </w:tcPr>
          <w:p w14:paraId="76CCCD2E"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Presupuesto 2023 y 2024</w:t>
            </w:r>
          </w:p>
        </w:tc>
        <w:tc>
          <w:tcPr>
            <w:tcW w:w="1036" w:type="dxa"/>
          </w:tcPr>
          <w:p w14:paraId="29E843D7" w14:textId="0A5C4D31" w:rsidR="009D724B" w:rsidRPr="005A26C6" w:rsidRDefault="00AB244E" w:rsidP="009D724B">
            <w:pPr>
              <w:spacing w:after="0"/>
              <w:jc w:val="center"/>
              <w:rPr>
                <w:rFonts w:ascii="Arial" w:hAnsi="Arial" w:cs="Arial"/>
                <w:color w:val="0B2A4A"/>
                <w:sz w:val="20"/>
                <w:szCs w:val="20"/>
              </w:rPr>
            </w:pPr>
            <w:r>
              <w:rPr>
                <w:rFonts w:ascii="Arial" w:hAnsi="Arial" w:cs="Arial"/>
                <w:color w:val="0B2A4A"/>
                <w:sz w:val="20"/>
                <w:szCs w:val="20"/>
              </w:rPr>
              <w:t>20</w:t>
            </w:r>
          </w:p>
        </w:tc>
      </w:tr>
      <w:tr w:rsidR="009D724B" w14:paraId="291CA291" w14:textId="77777777" w:rsidTr="009D724B">
        <w:tc>
          <w:tcPr>
            <w:tcW w:w="236" w:type="dxa"/>
          </w:tcPr>
          <w:p w14:paraId="067CF986"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8</w:t>
            </w:r>
          </w:p>
        </w:tc>
        <w:tc>
          <w:tcPr>
            <w:tcW w:w="7556" w:type="dxa"/>
            <w:vAlign w:val="bottom"/>
          </w:tcPr>
          <w:p w14:paraId="037D4481"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Presupuesto de Ingresos 2023 y 2024</w:t>
            </w:r>
          </w:p>
        </w:tc>
        <w:tc>
          <w:tcPr>
            <w:tcW w:w="1036" w:type="dxa"/>
          </w:tcPr>
          <w:p w14:paraId="77B9AC87" w14:textId="2558A935" w:rsidR="009D724B" w:rsidRPr="005A26C6" w:rsidRDefault="002748E6" w:rsidP="009D724B">
            <w:pPr>
              <w:spacing w:after="0"/>
              <w:jc w:val="center"/>
              <w:rPr>
                <w:rFonts w:ascii="Arial" w:hAnsi="Arial" w:cs="Arial"/>
                <w:color w:val="0B2A4A"/>
                <w:sz w:val="20"/>
                <w:szCs w:val="20"/>
              </w:rPr>
            </w:pPr>
            <w:r>
              <w:rPr>
                <w:rFonts w:ascii="Arial" w:hAnsi="Arial" w:cs="Arial"/>
                <w:color w:val="0B2A4A"/>
                <w:sz w:val="20"/>
                <w:szCs w:val="20"/>
              </w:rPr>
              <w:t>2</w:t>
            </w:r>
            <w:r w:rsidR="00AB244E">
              <w:rPr>
                <w:rFonts w:ascii="Arial" w:hAnsi="Arial" w:cs="Arial"/>
                <w:color w:val="0B2A4A"/>
                <w:sz w:val="20"/>
                <w:szCs w:val="20"/>
              </w:rPr>
              <w:t>2</w:t>
            </w:r>
          </w:p>
        </w:tc>
      </w:tr>
      <w:tr w:rsidR="009D724B" w14:paraId="0BC4607F" w14:textId="77777777" w:rsidTr="009D724B">
        <w:tc>
          <w:tcPr>
            <w:tcW w:w="236" w:type="dxa"/>
          </w:tcPr>
          <w:p w14:paraId="4A956154"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9</w:t>
            </w:r>
          </w:p>
        </w:tc>
        <w:tc>
          <w:tcPr>
            <w:tcW w:w="7556" w:type="dxa"/>
            <w:vAlign w:val="bottom"/>
          </w:tcPr>
          <w:p w14:paraId="5FC3A662"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Estimación de los Ingresos Tributarios del Presupuesto Aprobado 2024</w:t>
            </w:r>
          </w:p>
        </w:tc>
        <w:tc>
          <w:tcPr>
            <w:tcW w:w="1036" w:type="dxa"/>
          </w:tcPr>
          <w:p w14:paraId="6FD2F9C1" w14:textId="64D46964" w:rsidR="009D724B" w:rsidRPr="005A26C6" w:rsidRDefault="002542F0" w:rsidP="009D724B">
            <w:pPr>
              <w:spacing w:after="0"/>
              <w:jc w:val="center"/>
              <w:rPr>
                <w:rFonts w:ascii="Arial" w:hAnsi="Arial" w:cs="Arial"/>
                <w:color w:val="0B2A4A"/>
                <w:sz w:val="20"/>
                <w:szCs w:val="20"/>
              </w:rPr>
            </w:pPr>
            <w:r>
              <w:rPr>
                <w:rFonts w:ascii="Arial" w:hAnsi="Arial" w:cs="Arial"/>
                <w:color w:val="0B2A4A"/>
                <w:sz w:val="20"/>
                <w:szCs w:val="20"/>
              </w:rPr>
              <w:t>2</w:t>
            </w:r>
            <w:r w:rsidR="00AB244E">
              <w:rPr>
                <w:rFonts w:ascii="Arial" w:hAnsi="Arial" w:cs="Arial"/>
                <w:color w:val="0B2A4A"/>
                <w:sz w:val="20"/>
                <w:szCs w:val="20"/>
              </w:rPr>
              <w:t>3</w:t>
            </w:r>
          </w:p>
        </w:tc>
      </w:tr>
      <w:tr w:rsidR="009D724B" w14:paraId="608617C5" w14:textId="77777777" w:rsidTr="009D724B">
        <w:tc>
          <w:tcPr>
            <w:tcW w:w="236" w:type="dxa"/>
          </w:tcPr>
          <w:p w14:paraId="07B69386"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10</w:t>
            </w:r>
          </w:p>
        </w:tc>
        <w:tc>
          <w:tcPr>
            <w:tcW w:w="7556" w:type="dxa"/>
            <w:vAlign w:val="bottom"/>
          </w:tcPr>
          <w:p w14:paraId="024635AE"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Presupuesto de Egresos 2024 por Tipo de Gasto</w:t>
            </w:r>
          </w:p>
        </w:tc>
        <w:tc>
          <w:tcPr>
            <w:tcW w:w="1036" w:type="dxa"/>
          </w:tcPr>
          <w:p w14:paraId="5A85F7F3" w14:textId="6BD4948C" w:rsidR="009D724B" w:rsidRPr="005A26C6" w:rsidRDefault="001151FA" w:rsidP="009D724B">
            <w:pPr>
              <w:spacing w:after="0"/>
              <w:jc w:val="center"/>
              <w:rPr>
                <w:rFonts w:ascii="Arial" w:hAnsi="Arial" w:cs="Arial"/>
                <w:color w:val="0B2A4A"/>
                <w:sz w:val="20"/>
                <w:szCs w:val="20"/>
              </w:rPr>
            </w:pPr>
            <w:r>
              <w:rPr>
                <w:rFonts w:ascii="Arial" w:hAnsi="Arial" w:cs="Arial"/>
                <w:color w:val="0B2A4A"/>
                <w:sz w:val="20"/>
                <w:szCs w:val="20"/>
              </w:rPr>
              <w:t>2</w:t>
            </w:r>
            <w:r w:rsidR="00AB244E">
              <w:rPr>
                <w:rFonts w:ascii="Arial" w:hAnsi="Arial" w:cs="Arial"/>
                <w:color w:val="0B2A4A"/>
                <w:sz w:val="20"/>
                <w:szCs w:val="20"/>
              </w:rPr>
              <w:t>5</w:t>
            </w:r>
          </w:p>
        </w:tc>
      </w:tr>
      <w:tr w:rsidR="009D724B" w14:paraId="13579ED8" w14:textId="77777777" w:rsidTr="009D724B">
        <w:tc>
          <w:tcPr>
            <w:tcW w:w="236" w:type="dxa"/>
          </w:tcPr>
          <w:p w14:paraId="134AC007"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11</w:t>
            </w:r>
          </w:p>
        </w:tc>
        <w:tc>
          <w:tcPr>
            <w:tcW w:w="7556" w:type="dxa"/>
            <w:vAlign w:val="bottom"/>
          </w:tcPr>
          <w:p w14:paraId="35B58FC1"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Presupuesto de Egresos 2023 y 2024 por Subgrupo Tipo de Gasto</w:t>
            </w:r>
          </w:p>
        </w:tc>
        <w:tc>
          <w:tcPr>
            <w:tcW w:w="1036" w:type="dxa"/>
          </w:tcPr>
          <w:p w14:paraId="1158B655" w14:textId="04B3CA28" w:rsidR="009D724B" w:rsidRPr="005A26C6" w:rsidRDefault="001151FA" w:rsidP="009D724B">
            <w:pPr>
              <w:spacing w:after="0"/>
              <w:jc w:val="center"/>
              <w:rPr>
                <w:rFonts w:ascii="Arial" w:hAnsi="Arial" w:cs="Arial"/>
                <w:color w:val="0B2A4A"/>
                <w:sz w:val="20"/>
                <w:szCs w:val="20"/>
              </w:rPr>
            </w:pPr>
            <w:r>
              <w:rPr>
                <w:rFonts w:ascii="Arial" w:hAnsi="Arial" w:cs="Arial"/>
                <w:color w:val="0B2A4A"/>
                <w:sz w:val="20"/>
                <w:szCs w:val="20"/>
              </w:rPr>
              <w:t>2</w:t>
            </w:r>
            <w:r w:rsidR="00AB244E">
              <w:rPr>
                <w:rFonts w:ascii="Arial" w:hAnsi="Arial" w:cs="Arial"/>
                <w:color w:val="0B2A4A"/>
                <w:sz w:val="20"/>
                <w:szCs w:val="20"/>
              </w:rPr>
              <w:t>7</w:t>
            </w:r>
          </w:p>
        </w:tc>
      </w:tr>
      <w:tr w:rsidR="009D724B" w14:paraId="582F392B" w14:textId="77777777" w:rsidTr="009D724B">
        <w:tc>
          <w:tcPr>
            <w:tcW w:w="236" w:type="dxa"/>
          </w:tcPr>
          <w:p w14:paraId="23756E48"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12</w:t>
            </w:r>
          </w:p>
        </w:tc>
        <w:tc>
          <w:tcPr>
            <w:tcW w:w="7556" w:type="dxa"/>
            <w:vAlign w:val="bottom"/>
          </w:tcPr>
          <w:p w14:paraId="6B148144"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Presupuesto de Egresos 2023 y 2024 por Finalidad</w:t>
            </w:r>
          </w:p>
        </w:tc>
        <w:tc>
          <w:tcPr>
            <w:tcW w:w="1036" w:type="dxa"/>
          </w:tcPr>
          <w:p w14:paraId="0CB007FD" w14:textId="58D7962F" w:rsidR="009D724B" w:rsidRPr="005A26C6" w:rsidRDefault="001151FA" w:rsidP="009D724B">
            <w:pPr>
              <w:spacing w:after="0"/>
              <w:jc w:val="center"/>
              <w:rPr>
                <w:rFonts w:ascii="Arial" w:hAnsi="Arial" w:cs="Arial"/>
                <w:color w:val="0B2A4A"/>
                <w:sz w:val="20"/>
                <w:szCs w:val="20"/>
              </w:rPr>
            </w:pPr>
            <w:r>
              <w:rPr>
                <w:rFonts w:ascii="Arial" w:hAnsi="Arial" w:cs="Arial"/>
                <w:color w:val="0B2A4A"/>
                <w:sz w:val="20"/>
                <w:szCs w:val="20"/>
              </w:rPr>
              <w:t>2</w:t>
            </w:r>
            <w:r w:rsidR="00AB244E">
              <w:rPr>
                <w:rFonts w:ascii="Arial" w:hAnsi="Arial" w:cs="Arial"/>
                <w:color w:val="0B2A4A"/>
                <w:sz w:val="20"/>
                <w:szCs w:val="20"/>
              </w:rPr>
              <w:t>8</w:t>
            </w:r>
          </w:p>
        </w:tc>
      </w:tr>
      <w:tr w:rsidR="009D724B" w14:paraId="6AB08F2D" w14:textId="77777777" w:rsidTr="009D724B">
        <w:tc>
          <w:tcPr>
            <w:tcW w:w="236" w:type="dxa"/>
          </w:tcPr>
          <w:p w14:paraId="26B112AB"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13</w:t>
            </w:r>
          </w:p>
        </w:tc>
        <w:tc>
          <w:tcPr>
            <w:tcW w:w="7556" w:type="dxa"/>
            <w:vAlign w:val="bottom"/>
          </w:tcPr>
          <w:p w14:paraId="7226011C" w14:textId="77777777" w:rsidR="009D724B" w:rsidRPr="00E76A59" w:rsidRDefault="009D724B" w:rsidP="009D724B">
            <w:pPr>
              <w:tabs>
                <w:tab w:val="left" w:pos="1251"/>
              </w:tabs>
              <w:spacing w:after="0"/>
              <w:rPr>
                <w:rFonts w:ascii="Arial" w:hAnsi="Arial" w:cs="Arial"/>
                <w:color w:val="0B2A4A"/>
                <w:sz w:val="19"/>
                <w:szCs w:val="19"/>
              </w:rPr>
            </w:pPr>
            <w:r w:rsidRPr="00E76A59">
              <w:rPr>
                <w:rFonts w:ascii="Arial" w:hAnsi="Arial" w:cs="Arial"/>
                <w:color w:val="0B2A4A"/>
                <w:sz w:val="19"/>
                <w:szCs w:val="19"/>
                <w:lang w:val="es-MX"/>
              </w:rPr>
              <w:t>Presupuesto de Egresos 2023 y 2024 por Fuente</w:t>
            </w:r>
            <w:r w:rsidR="00285A56" w:rsidRPr="00E76A59">
              <w:rPr>
                <w:rFonts w:ascii="Arial" w:hAnsi="Arial" w:cs="Arial"/>
                <w:color w:val="0B2A4A"/>
                <w:sz w:val="19"/>
                <w:szCs w:val="19"/>
                <w:lang w:val="es-MX"/>
              </w:rPr>
              <w:t xml:space="preserve"> Agregada</w:t>
            </w:r>
            <w:r w:rsidRPr="00E76A59">
              <w:rPr>
                <w:rFonts w:ascii="Arial" w:hAnsi="Arial" w:cs="Arial"/>
                <w:color w:val="0B2A4A"/>
                <w:sz w:val="19"/>
                <w:szCs w:val="19"/>
                <w:lang w:val="es-MX"/>
              </w:rPr>
              <w:t xml:space="preserve"> de Financiamiento</w:t>
            </w:r>
          </w:p>
        </w:tc>
        <w:tc>
          <w:tcPr>
            <w:tcW w:w="1036" w:type="dxa"/>
          </w:tcPr>
          <w:p w14:paraId="37058AF4" w14:textId="1320612E" w:rsidR="009D724B" w:rsidRPr="005A26C6" w:rsidRDefault="00AB244E" w:rsidP="009D724B">
            <w:pPr>
              <w:spacing w:after="0"/>
              <w:jc w:val="center"/>
              <w:rPr>
                <w:rFonts w:ascii="Arial" w:hAnsi="Arial" w:cs="Arial"/>
                <w:color w:val="0B2A4A"/>
                <w:sz w:val="20"/>
                <w:szCs w:val="20"/>
              </w:rPr>
            </w:pPr>
            <w:r>
              <w:rPr>
                <w:rFonts w:ascii="Arial" w:hAnsi="Arial" w:cs="Arial"/>
                <w:color w:val="0B2A4A"/>
                <w:sz w:val="20"/>
                <w:szCs w:val="20"/>
              </w:rPr>
              <w:t>30</w:t>
            </w:r>
          </w:p>
        </w:tc>
      </w:tr>
      <w:tr w:rsidR="009D724B" w14:paraId="067AC567" w14:textId="77777777" w:rsidTr="009D724B">
        <w:tc>
          <w:tcPr>
            <w:tcW w:w="236" w:type="dxa"/>
          </w:tcPr>
          <w:p w14:paraId="127197B4"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14</w:t>
            </w:r>
          </w:p>
        </w:tc>
        <w:tc>
          <w:tcPr>
            <w:tcW w:w="7556" w:type="dxa"/>
            <w:vAlign w:val="bottom"/>
          </w:tcPr>
          <w:p w14:paraId="2AD58C83"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Presupuesto de Egresos 2024 por Fuente</w:t>
            </w:r>
            <w:r w:rsidR="00285A56">
              <w:rPr>
                <w:rFonts w:ascii="Arial" w:hAnsi="Arial" w:cs="Arial"/>
                <w:color w:val="0B2A4A"/>
                <w:sz w:val="19"/>
                <w:szCs w:val="19"/>
                <w:lang w:val="es-MX"/>
              </w:rPr>
              <w:t xml:space="preserve"> Agregada</w:t>
            </w:r>
            <w:r w:rsidRPr="009D724B">
              <w:rPr>
                <w:rFonts w:ascii="Arial" w:hAnsi="Arial" w:cs="Arial"/>
                <w:color w:val="0B2A4A"/>
                <w:sz w:val="19"/>
                <w:szCs w:val="19"/>
                <w:lang w:val="es-MX"/>
              </w:rPr>
              <w:t xml:space="preserve"> de Financiamiento</w:t>
            </w:r>
          </w:p>
        </w:tc>
        <w:tc>
          <w:tcPr>
            <w:tcW w:w="1036" w:type="dxa"/>
          </w:tcPr>
          <w:p w14:paraId="5D7C594D" w14:textId="282F7D0E" w:rsidR="009D724B" w:rsidRPr="005A26C6" w:rsidRDefault="002748E6" w:rsidP="009D724B">
            <w:pPr>
              <w:spacing w:after="0"/>
              <w:jc w:val="center"/>
              <w:rPr>
                <w:rFonts w:ascii="Arial" w:hAnsi="Arial" w:cs="Arial"/>
                <w:color w:val="0B2A4A"/>
                <w:sz w:val="20"/>
                <w:szCs w:val="20"/>
              </w:rPr>
            </w:pPr>
            <w:r>
              <w:rPr>
                <w:rFonts w:ascii="Arial" w:hAnsi="Arial" w:cs="Arial"/>
                <w:color w:val="0B2A4A"/>
                <w:sz w:val="20"/>
                <w:szCs w:val="20"/>
              </w:rPr>
              <w:t>3</w:t>
            </w:r>
            <w:r w:rsidR="00AB244E">
              <w:rPr>
                <w:rFonts w:ascii="Arial" w:hAnsi="Arial" w:cs="Arial"/>
                <w:color w:val="0B2A4A"/>
                <w:sz w:val="20"/>
                <w:szCs w:val="20"/>
              </w:rPr>
              <w:t>1</w:t>
            </w:r>
          </w:p>
        </w:tc>
      </w:tr>
      <w:tr w:rsidR="009D724B" w14:paraId="266E3681" w14:textId="77777777" w:rsidTr="009D724B">
        <w:tc>
          <w:tcPr>
            <w:tcW w:w="236" w:type="dxa"/>
          </w:tcPr>
          <w:p w14:paraId="2EF3BF82"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15</w:t>
            </w:r>
          </w:p>
        </w:tc>
        <w:tc>
          <w:tcPr>
            <w:tcW w:w="7556" w:type="dxa"/>
            <w:vAlign w:val="bottom"/>
          </w:tcPr>
          <w:p w14:paraId="5806B5D1"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Presupuesto de Egresos 2023 y 2024 por Agrupación Institucional</w:t>
            </w:r>
          </w:p>
        </w:tc>
        <w:tc>
          <w:tcPr>
            <w:tcW w:w="1036" w:type="dxa"/>
          </w:tcPr>
          <w:p w14:paraId="1479F9BB" w14:textId="048182C7" w:rsidR="009D724B" w:rsidRPr="005A26C6" w:rsidRDefault="004D47AD" w:rsidP="009D724B">
            <w:pPr>
              <w:spacing w:after="0"/>
              <w:jc w:val="center"/>
              <w:rPr>
                <w:rFonts w:ascii="Arial" w:hAnsi="Arial" w:cs="Arial"/>
                <w:color w:val="0B2A4A"/>
                <w:sz w:val="20"/>
                <w:szCs w:val="20"/>
              </w:rPr>
            </w:pPr>
            <w:r>
              <w:rPr>
                <w:rFonts w:ascii="Arial" w:hAnsi="Arial" w:cs="Arial"/>
                <w:color w:val="0B2A4A"/>
                <w:sz w:val="20"/>
                <w:szCs w:val="20"/>
              </w:rPr>
              <w:t>3</w:t>
            </w:r>
            <w:r w:rsidR="00AB244E">
              <w:rPr>
                <w:rFonts w:ascii="Arial" w:hAnsi="Arial" w:cs="Arial"/>
                <w:color w:val="0B2A4A"/>
                <w:sz w:val="20"/>
                <w:szCs w:val="20"/>
              </w:rPr>
              <w:t>3</w:t>
            </w:r>
          </w:p>
        </w:tc>
      </w:tr>
      <w:tr w:rsidR="009D724B" w14:paraId="7A722D24" w14:textId="77777777" w:rsidTr="009D724B">
        <w:tc>
          <w:tcPr>
            <w:tcW w:w="236" w:type="dxa"/>
          </w:tcPr>
          <w:p w14:paraId="6D2DB5D9"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16</w:t>
            </w:r>
          </w:p>
        </w:tc>
        <w:tc>
          <w:tcPr>
            <w:tcW w:w="7556" w:type="dxa"/>
            <w:vAlign w:val="bottom"/>
          </w:tcPr>
          <w:p w14:paraId="0DA62E83"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Presupuesto de Egresos 2023 y 2024 por Institución</w:t>
            </w:r>
          </w:p>
        </w:tc>
        <w:tc>
          <w:tcPr>
            <w:tcW w:w="1036" w:type="dxa"/>
          </w:tcPr>
          <w:p w14:paraId="3B5301A0" w14:textId="6D7F802F" w:rsidR="009D724B" w:rsidRPr="005A26C6" w:rsidRDefault="004C4E11" w:rsidP="009D724B">
            <w:pPr>
              <w:spacing w:after="0"/>
              <w:jc w:val="center"/>
              <w:rPr>
                <w:rFonts w:ascii="Arial" w:hAnsi="Arial" w:cs="Arial"/>
                <w:color w:val="0B2A4A"/>
                <w:sz w:val="20"/>
                <w:szCs w:val="20"/>
              </w:rPr>
            </w:pPr>
            <w:r>
              <w:rPr>
                <w:rFonts w:ascii="Arial" w:hAnsi="Arial" w:cs="Arial"/>
                <w:color w:val="0B2A4A"/>
                <w:sz w:val="20"/>
                <w:szCs w:val="20"/>
              </w:rPr>
              <w:t>3</w:t>
            </w:r>
            <w:r w:rsidR="00AB244E">
              <w:rPr>
                <w:rFonts w:ascii="Arial" w:hAnsi="Arial" w:cs="Arial"/>
                <w:color w:val="0B2A4A"/>
                <w:sz w:val="20"/>
                <w:szCs w:val="20"/>
              </w:rPr>
              <w:t>6</w:t>
            </w:r>
          </w:p>
        </w:tc>
      </w:tr>
      <w:tr w:rsidR="009D724B" w14:paraId="67DD2B6C" w14:textId="77777777" w:rsidTr="009D724B">
        <w:tc>
          <w:tcPr>
            <w:tcW w:w="236" w:type="dxa"/>
          </w:tcPr>
          <w:p w14:paraId="093AAC00"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17</w:t>
            </w:r>
          </w:p>
        </w:tc>
        <w:tc>
          <w:tcPr>
            <w:tcW w:w="7556" w:type="dxa"/>
            <w:vAlign w:val="bottom"/>
          </w:tcPr>
          <w:p w14:paraId="2AE54176"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 xml:space="preserve">Presupuesto </w:t>
            </w:r>
            <w:r w:rsidR="00E35EB1">
              <w:rPr>
                <w:rFonts w:ascii="Arial" w:hAnsi="Arial" w:cs="Arial"/>
                <w:color w:val="0B2A4A"/>
                <w:sz w:val="19"/>
                <w:szCs w:val="19"/>
                <w:lang w:val="es-MX"/>
              </w:rPr>
              <w:t xml:space="preserve">2023 y </w:t>
            </w:r>
            <w:r w:rsidRPr="009D724B">
              <w:rPr>
                <w:rFonts w:ascii="Arial" w:hAnsi="Arial" w:cs="Arial"/>
                <w:color w:val="0B2A4A"/>
                <w:sz w:val="19"/>
                <w:szCs w:val="19"/>
                <w:lang w:val="es-MX"/>
              </w:rPr>
              <w:t>2024, Aportes Constitucionales</w:t>
            </w:r>
          </w:p>
        </w:tc>
        <w:tc>
          <w:tcPr>
            <w:tcW w:w="1036" w:type="dxa"/>
          </w:tcPr>
          <w:p w14:paraId="380D0DF4" w14:textId="05357933" w:rsidR="009D724B" w:rsidRPr="005A26C6" w:rsidRDefault="004C4E11" w:rsidP="009D724B">
            <w:pPr>
              <w:spacing w:after="0"/>
              <w:jc w:val="center"/>
              <w:rPr>
                <w:rFonts w:ascii="Arial" w:hAnsi="Arial" w:cs="Arial"/>
                <w:color w:val="0B2A4A"/>
                <w:sz w:val="20"/>
                <w:szCs w:val="20"/>
              </w:rPr>
            </w:pPr>
            <w:r>
              <w:rPr>
                <w:rFonts w:ascii="Arial" w:hAnsi="Arial" w:cs="Arial"/>
                <w:color w:val="0B2A4A"/>
                <w:sz w:val="20"/>
                <w:szCs w:val="20"/>
              </w:rPr>
              <w:t>3</w:t>
            </w:r>
            <w:r w:rsidR="00AB244E">
              <w:rPr>
                <w:rFonts w:ascii="Arial" w:hAnsi="Arial" w:cs="Arial"/>
                <w:color w:val="0B2A4A"/>
                <w:sz w:val="20"/>
                <w:szCs w:val="20"/>
              </w:rPr>
              <w:t>8</w:t>
            </w:r>
          </w:p>
        </w:tc>
      </w:tr>
      <w:tr w:rsidR="009D724B" w14:paraId="589DF03A" w14:textId="77777777" w:rsidTr="009D724B">
        <w:tc>
          <w:tcPr>
            <w:tcW w:w="236" w:type="dxa"/>
          </w:tcPr>
          <w:p w14:paraId="2AD7A9A6"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18</w:t>
            </w:r>
          </w:p>
        </w:tc>
        <w:tc>
          <w:tcPr>
            <w:tcW w:w="7556" w:type="dxa"/>
          </w:tcPr>
          <w:p w14:paraId="2E940FDC"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Presupuesto 2023 y 2024, Asignaciones en cumplimiento de los Acuerdos de Paz</w:t>
            </w:r>
          </w:p>
        </w:tc>
        <w:tc>
          <w:tcPr>
            <w:tcW w:w="1036" w:type="dxa"/>
          </w:tcPr>
          <w:p w14:paraId="01313A80" w14:textId="7A2A5857" w:rsidR="009D724B" w:rsidRPr="005A26C6" w:rsidRDefault="00AB244E" w:rsidP="009D724B">
            <w:pPr>
              <w:spacing w:after="0"/>
              <w:jc w:val="center"/>
              <w:rPr>
                <w:rFonts w:ascii="Arial" w:hAnsi="Arial" w:cs="Arial"/>
                <w:color w:val="0B2A4A"/>
                <w:sz w:val="20"/>
                <w:szCs w:val="20"/>
              </w:rPr>
            </w:pPr>
            <w:r>
              <w:rPr>
                <w:rFonts w:ascii="Arial" w:hAnsi="Arial" w:cs="Arial"/>
                <w:color w:val="0B2A4A"/>
                <w:sz w:val="20"/>
                <w:szCs w:val="20"/>
              </w:rPr>
              <w:t>40</w:t>
            </w:r>
          </w:p>
        </w:tc>
      </w:tr>
      <w:tr w:rsidR="009D724B" w14:paraId="0F5D4CA0" w14:textId="77777777" w:rsidTr="009D724B">
        <w:tc>
          <w:tcPr>
            <w:tcW w:w="236" w:type="dxa"/>
          </w:tcPr>
          <w:p w14:paraId="3E15D5F6"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19</w:t>
            </w:r>
          </w:p>
        </w:tc>
        <w:tc>
          <w:tcPr>
            <w:tcW w:w="7556" w:type="dxa"/>
            <w:vAlign w:val="bottom"/>
          </w:tcPr>
          <w:p w14:paraId="66BE0B17"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 xml:space="preserve">Presupuesto 2023 y 2024, Rigidez </w:t>
            </w:r>
            <w:r w:rsidR="0057071A" w:rsidRPr="009D724B">
              <w:rPr>
                <w:rFonts w:ascii="Arial" w:hAnsi="Arial" w:cs="Arial"/>
                <w:color w:val="0B2A4A"/>
                <w:sz w:val="19"/>
                <w:szCs w:val="19"/>
                <w:lang w:val="es-MX"/>
              </w:rPr>
              <w:t>de los Ingresos Corrientes</w:t>
            </w:r>
          </w:p>
        </w:tc>
        <w:tc>
          <w:tcPr>
            <w:tcW w:w="1036" w:type="dxa"/>
          </w:tcPr>
          <w:p w14:paraId="23BC718F" w14:textId="25EC426F" w:rsidR="009D724B" w:rsidRPr="005A26C6" w:rsidRDefault="002748E6" w:rsidP="009D724B">
            <w:pPr>
              <w:spacing w:after="0"/>
              <w:jc w:val="center"/>
              <w:rPr>
                <w:rFonts w:ascii="Arial" w:hAnsi="Arial" w:cs="Arial"/>
                <w:color w:val="0B2A4A"/>
                <w:sz w:val="20"/>
                <w:szCs w:val="20"/>
              </w:rPr>
            </w:pPr>
            <w:r>
              <w:rPr>
                <w:rFonts w:ascii="Arial" w:hAnsi="Arial" w:cs="Arial"/>
                <w:color w:val="0B2A4A"/>
                <w:sz w:val="20"/>
                <w:szCs w:val="20"/>
              </w:rPr>
              <w:t>4</w:t>
            </w:r>
            <w:r w:rsidR="00AB244E">
              <w:rPr>
                <w:rFonts w:ascii="Arial" w:hAnsi="Arial" w:cs="Arial"/>
                <w:color w:val="0B2A4A"/>
                <w:sz w:val="20"/>
                <w:szCs w:val="20"/>
              </w:rPr>
              <w:t>2</w:t>
            </w:r>
          </w:p>
        </w:tc>
      </w:tr>
      <w:tr w:rsidR="009D724B" w14:paraId="54681A64" w14:textId="77777777" w:rsidTr="009D724B">
        <w:tc>
          <w:tcPr>
            <w:tcW w:w="236" w:type="dxa"/>
          </w:tcPr>
          <w:p w14:paraId="09514928" w14:textId="77777777" w:rsidR="009D724B" w:rsidRPr="00810638" w:rsidRDefault="009D724B" w:rsidP="009D724B">
            <w:pPr>
              <w:spacing w:after="0"/>
              <w:jc w:val="center"/>
              <w:rPr>
                <w:rFonts w:ascii="Arial" w:hAnsi="Arial" w:cs="Arial"/>
                <w:color w:val="0B2A4A"/>
              </w:rPr>
            </w:pPr>
            <w:r w:rsidRPr="00810638">
              <w:rPr>
                <w:rFonts w:ascii="Arial" w:hAnsi="Arial" w:cs="Arial"/>
                <w:color w:val="0B2A4A"/>
              </w:rPr>
              <w:t>20</w:t>
            </w:r>
          </w:p>
        </w:tc>
        <w:tc>
          <w:tcPr>
            <w:tcW w:w="7556" w:type="dxa"/>
            <w:vAlign w:val="bottom"/>
          </w:tcPr>
          <w:p w14:paraId="0E702B65" w14:textId="77777777" w:rsidR="009D724B" w:rsidRPr="009D724B" w:rsidRDefault="009D724B" w:rsidP="009D724B">
            <w:pPr>
              <w:tabs>
                <w:tab w:val="left" w:pos="1423"/>
              </w:tabs>
              <w:spacing w:after="0"/>
              <w:rPr>
                <w:rFonts w:ascii="Arial" w:hAnsi="Arial" w:cs="Arial"/>
                <w:color w:val="0B2A4A"/>
                <w:sz w:val="19"/>
                <w:szCs w:val="19"/>
              </w:rPr>
            </w:pPr>
            <w:r w:rsidRPr="009D724B">
              <w:rPr>
                <w:rFonts w:ascii="Arial" w:hAnsi="Arial" w:cs="Arial"/>
                <w:color w:val="0B2A4A"/>
                <w:sz w:val="19"/>
                <w:szCs w:val="19"/>
                <w:lang w:val="es-MX"/>
              </w:rPr>
              <w:t>Presupuesto 2024, Rigidez de los Ingresos Corrientes</w:t>
            </w:r>
          </w:p>
        </w:tc>
        <w:tc>
          <w:tcPr>
            <w:tcW w:w="1036" w:type="dxa"/>
          </w:tcPr>
          <w:p w14:paraId="003D8D73" w14:textId="41D34FD3" w:rsidR="009D724B" w:rsidRPr="005A26C6" w:rsidRDefault="004D47AD" w:rsidP="009D724B">
            <w:pPr>
              <w:spacing w:after="0"/>
              <w:jc w:val="center"/>
              <w:rPr>
                <w:rFonts w:ascii="Arial" w:hAnsi="Arial" w:cs="Arial"/>
                <w:color w:val="0B2A4A"/>
                <w:sz w:val="20"/>
                <w:szCs w:val="20"/>
              </w:rPr>
            </w:pPr>
            <w:r>
              <w:rPr>
                <w:rFonts w:ascii="Arial" w:hAnsi="Arial" w:cs="Arial"/>
                <w:color w:val="0B2A4A"/>
                <w:sz w:val="20"/>
                <w:szCs w:val="20"/>
              </w:rPr>
              <w:t>4</w:t>
            </w:r>
            <w:r w:rsidR="00AB244E">
              <w:rPr>
                <w:rFonts w:ascii="Arial" w:hAnsi="Arial" w:cs="Arial"/>
                <w:color w:val="0B2A4A"/>
                <w:sz w:val="20"/>
                <w:szCs w:val="20"/>
              </w:rPr>
              <w:t>3</w:t>
            </w:r>
          </w:p>
        </w:tc>
      </w:tr>
    </w:tbl>
    <w:p w14:paraId="38C94F36" w14:textId="77777777" w:rsidR="00D32E59" w:rsidRDefault="00D32E59" w:rsidP="00B867C9">
      <w:pPr>
        <w:spacing w:after="0"/>
        <w:rPr>
          <w:rFonts w:ascii="Arial" w:hAnsi="Arial" w:cs="Arial"/>
        </w:rPr>
      </w:pPr>
    </w:p>
    <w:p w14:paraId="1DF0AD86" w14:textId="7F86B8F4" w:rsidR="009D724B" w:rsidRDefault="009D724B" w:rsidP="00810638">
      <w:pPr>
        <w:spacing w:after="0"/>
        <w:jc w:val="center"/>
        <w:rPr>
          <w:rFonts w:ascii="Arial" w:hAnsi="Arial" w:cs="Arial"/>
          <w:b/>
          <w:bCs/>
          <w:color w:val="5E6887"/>
          <w:sz w:val="24"/>
          <w:szCs w:val="24"/>
        </w:rPr>
      </w:pPr>
    </w:p>
    <w:p w14:paraId="6E726E9C" w14:textId="77777777" w:rsidR="00333E15" w:rsidRDefault="00333E15" w:rsidP="00810638">
      <w:pPr>
        <w:spacing w:after="0"/>
        <w:jc w:val="center"/>
        <w:rPr>
          <w:rFonts w:ascii="Arial" w:hAnsi="Arial" w:cs="Arial"/>
          <w:b/>
          <w:bCs/>
          <w:color w:val="5E6887"/>
          <w:sz w:val="24"/>
          <w:szCs w:val="24"/>
        </w:rPr>
      </w:pPr>
    </w:p>
    <w:p w14:paraId="353DBE87" w14:textId="77777777" w:rsidR="00D32E59" w:rsidRPr="00810638" w:rsidRDefault="00810638" w:rsidP="00810638">
      <w:pPr>
        <w:spacing w:after="0"/>
        <w:jc w:val="center"/>
        <w:rPr>
          <w:rFonts w:ascii="Arial" w:hAnsi="Arial" w:cs="Arial"/>
          <w:b/>
          <w:bCs/>
          <w:color w:val="5E6887"/>
          <w:sz w:val="24"/>
          <w:szCs w:val="24"/>
        </w:rPr>
      </w:pPr>
      <w:r w:rsidRPr="00810638">
        <w:rPr>
          <w:rFonts w:ascii="Arial" w:hAnsi="Arial" w:cs="Arial"/>
          <w:b/>
          <w:bCs/>
          <w:color w:val="5E6887"/>
          <w:sz w:val="24"/>
          <w:szCs w:val="24"/>
        </w:rPr>
        <w:t>ÍNDICE DE CUADROS</w:t>
      </w:r>
      <w:r w:rsidRPr="00810638">
        <w:rPr>
          <w:rFonts w:ascii="Arial" w:hAnsi="Arial" w:cs="Arial"/>
          <w:b/>
          <w:bCs/>
          <w:color w:val="5E6887"/>
          <w:sz w:val="24"/>
          <w:szCs w:val="24"/>
        </w:rPr>
        <w:cr/>
      </w:r>
    </w:p>
    <w:tbl>
      <w:tblPr>
        <w:tblStyle w:val="Tablaconcuadrcula"/>
        <w:tblW w:w="0" w:type="auto"/>
        <w:tblLook w:val="04A0" w:firstRow="1" w:lastRow="0" w:firstColumn="1" w:lastColumn="0" w:noHBand="0" w:noVBand="1"/>
      </w:tblPr>
      <w:tblGrid>
        <w:gridCol w:w="571"/>
        <w:gridCol w:w="7221"/>
        <w:gridCol w:w="1036"/>
      </w:tblGrid>
      <w:tr w:rsidR="00810638" w14:paraId="02C5C101" w14:textId="77777777" w:rsidTr="009D724B">
        <w:tc>
          <w:tcPr>
            <w:tcW w:w="562" w:type="dxa"/>
            <w:shd w:val="clear" w:color="auto" w:fill="F2BFBF"/>
          </w:tcPr>
          <w:p w14:paraId="1CC31A83" w14:textId="77777777" w:rsidR="00810638" w:rsidRPr="00810638" w:rsidRDefault="00810638" w:rsidP="00810638">
            <w:pPr>
              <w:spacing w:after="0"/>
              <w:jc w:val="center"/>
              <w:rPr>
                <w:rFonts w:ascii="Arial" w:hAnsi="Arial" w:cs="Arial"/>
                <w:color w:val="0B2A4A"/>
              </w:rPr>
            </w:pPr>
            <w:r w:rsidRPr="009D724B">
              <w:rPr>
                <w:rFonts w:ascii="Arial" w:hAnsi="Arial" w:cs="Arial"/>
                <w:b/>
                <w:bCs/>
                <w:color w:val="0B2A4A"/>
              </w:rPr>
              <w:t>No</w:t>
            </w:r>
            <w:r w:rsidRPr="00810638">
              <w:rPr>
                <w:rFonts w:ascii="Arial" w:hAnsi="Arial" w:cs="Arial"/>
                <w:color w:val="0B2A4A"/>
              </w:rPr>
              <w:t>.</w:t>
            </w:r>
          </w:p>
        </w:tc>
        <w:tc>
          <w:tcPr>
            <w:tcW w:w="7230" w:type="dxa"/>
            <w:shd w:val="clear" w:color="auto" w:fill="F2BFBF"/>
          </w:tcPr>
          <w:p w14:paraId="03DCC26D" w14:textId="77777777" w:rsidR="00810638" w:rsidRPr="00810638" w:rsidRDefault="00810638" w:rsidP="00810638">
            <w:pPr>
              <w:spacing w:after="0"/>
              <w:jc w:val="center"/>
              <w:rPr>
                <w:rFonts w:ascii="Arial" w:hAnsi="Arial" w:cs="Arial"/>
                <w:color w:val="0B2A4A"/>
              </w:rPr>
            </w:pPr>
          </w:p>
        </w:tc>
        <w:tc>
          <w:tcPr>
            <w:tcW w:w="1036" w:type="dxa"/>
            <w:shd w:val="clear" w:color="auto" w:fill="F2BFBF"/>
          </w:tcPr>
          <w:p w14:paraId="471B70DE" w14:textId="77777777" w:rsidR="00810638" w:rsidRPr="009D724B" w:rsidRDefault="00810638" w:rsidP="00810638">
            <w:pPr>
              <w:spacing w:after="0"/>
              <w:jc w:val="center"/>
              <w:rPr>
                <w:rFonts w:ascii="Arial" w:hAnsi="Arial" w:cs="Arial"/>
                <w:b/>
                <w:bCs/>
                <w:color w:val="0B2A4A"/>
              </w:rPr>
            </w:pPr>
            <w:r w:rsidRPr="009D724B">
              <w:rPr>
                <w:rFonts w:ascii="Arial" w:hAnsi="Arial" w:cs="Arial"/>
                <w:b/>
                <w:bCs/>
                <w:color w:val="0B2A4A"/>
              </w:rPr>
              <w:t>Página</w:t>
            </w:r>
          </w:p>
        </w:tc>
      </w:tr>
      <w:tr w:rsidR="009D724B" w14:paraId="1A6137A1" w14:textId="77777777" w:rsidTr="007175F9">
        <w:tc>
          <w:tcPr>
            <w:tcW w:w="562" w:type="dxa"/>
          </w:tcPr>
          <w:p w14:paraId="7789FA5C" w14:textId="77777777" w:rsidR="009D724B" w:rsidRPr="00810638" w:rsidRDefault="009D724B" w:rsidP="009D724B">
            <w:pPr>
              <w:spacing w:after="0"/>
              <w:jc w:val="center"/>
              <w:rPr>
                <w:rFonts w:ascii="Arial" w:hAnsi="Arial" w:cs="Arial"/>
                <w:color w:val="0B2A4A"/>
              </w:rPr>
            </w:pPr>
            <w:r>
              <w:rPr>
                <w:rFonts w:ascii="Arial" w:hAnsi="Arial" w:cs="Arial"/>
                <w:color w:val="0B2A4A"/>
              </w:rPr>
              <w:t>1</w:t>
            </w:r>
          </w:p>
        </w:tc>
        <w:tc>
          <w:tcPr>
            <w:tcW w:w="7230" w:type="dxa"/>
            <w:vAlign w:val="bottom"/>
          </w:tcPr>
          <w:p w14:paraId="035681B5"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Perspectivas de Crecimiento</w:t>
            </w:r>
          </w:p>
        </w:tc>
        <w:tc>
          <w:tcPr>
            <w:tcW w:w="1036" w:type="dxa"/>
          </w:tcPr>
          <w:p w14:paraId="28BA9E8C" w14:textId="4B32B14E" w:rsidR="009D724B" w:rsidRPr="001151FA" w:rsidRDefault="002748E6" w:rsidP="009D724B">
            <w:pPr>
              <w:spacing w:after="0"/>
              <w:jc w:val="center"/>
              <w:rPr>
                <w:rFonts w:ascii="Arial" w:hAnsi="Arial" w:cs="Arial"/>
                <w:color w:val="0B2A4A"/>
                <w:sz w:val="20"/>
                <w:szCs w:val="20"/>
              </w:rPr>
            </w:pPr>
            <w:r>
              <w:rPr>
                <w:rFonts w:ascii="Arial" w:hAnsi="Arial" w:cs="Arial"/>
                <w:color w:val="0B2A4A"/>
                <w:sz w:val="20"/>
                <w:szCs w:val="20"/>
              </w:rPr>
              <w:t>1</w:t>
            </w:r>
            <w:r w:rsidR="00AB244E">
              <w:rPr>
                <w:rFonts w:ascii="Arial" w:hAnsi="Arial" w:cs="Arial"/>
                <w:color w:val="0B2A4A"/>
                <w:sz w:val="20"/>
                <w:szCs w:val="20"/>
              </w:rPr>
              <w:t>2</w:t>
            </w:r>
          </w:p>
        </w:tc>
      </w:tr>
      <w:tr w:rsidR="009D724B" w14:paraId="3070C1C8" w14:textId="77777777" w:rsidTr="007175F9">
        <w:tc>
          <w:tcPr>
            <w:tcW w:w="562" w:type="dxa"/>
          </w:tcPr>
          <w:p w14:paraId="1E9FDC01" w14:textId="77777777" w:rsidR="009D724B" w:rsidRPr="00810638" w:rsidRDefault="009D724B" w:rsidP="009D724B">
            <w:pPr>
              <w:spacing w:after="0"/>
              <w:jc w:val="center"/>
              <w:rPr>
                <w:rFonts w:ascii="Arial" w:hAnsi="Arial" w:cs="Arial"/>
                <w:color w:val="0B2A4A"/>
              </w:rPr>
            </w:pPr>
            <w:r>
              <w:rPr>
                <w:rFonts w:ascii="Arial" w:hAnsi="Arial" w:cs="Arial"/>
                <w:color w:val="0B2A4A"/>
              </w:rPr>
              <w:t>2</w:t>
            </w:r>
          </w:p>
        </w:tc>
        <w:tc>
          <w:tcPr>
            <w:tcW w:w="7230" w:type="dxa"/>
            <w:vAlign w:val="bottom"/>
          </w:tcPr>
          <w:p w14:paraId="75C7D4E6" w14:textId="77777777" w:rsidR="009D724B" w:rsidRPr="009D724B" w:rsidRDefault="009D724B" w:rsidP="009D724B">
            <w:pPr>
              <w:tabs>
                <w:tab w:val="left" w:pos="1234"/>
              </w:tabs>
              <w:spacing w:after="0"/>
              <w:rPr>
                <w:rFonts w:ascii="Arial" w:hAnsi="Arial" w:cs="Arial"/>
                <w:color w:val="0B2A4A"/>
                <w:sz w:val="19"/>
                <w:szCs w:val="19"/>
              </w:rPr>
            </w:pPr>
            <w:r w:rsidRPr="009D724B">
              <w:rPr>
                <w:rFonts w:ascii="Arial" w:hAnsi="Arial" w:cs="Arial"/>
                <w:color w:val="0B2A4A"/>
                <w:sz w:val="19"/>
                <w:szCs w:val="19"/>
                <w:lang w:val="es-MX"/>
              </w:rPr>
              <w:t>Presupuesto 2023 y 2024, Incremento Global</w:t>
            </w:r>
          </w:p>
        </w:tc>
        <w:tc>
          <w:tcPr>
            <w:tcW w:w="1036" w:type="dxa"/>
          </w:tcPr>
          <w:p w14:paraId="0E3F60C9" w14:textId="7B7C1032" w:rsidR="009D724B" w:rsidRPr="001151FA" w:rsidRDefault="00AB244E" w:rsidP="009D724B">
            <w:pPr>
              <w:spacing w:after="0"/>
              <w:jc w:val="center"/>
              <w:rPr>
                <w:rFonts w:ascii="Arial" w:hAnsi="Arial" w:cs="Arial"/>
                <w:color w:val="0B2A4A"/>
                <w:sz w:val="20"/>
                <w:szCs w:val="20"/>
              </w:rPr>
            </w:pPr>
            <w:r>
              <w:rPr>
                <w:rFonts w:ascii="Arial" w:hAnsi="Arial" w:cs="Arial"/>
                <w:color w:val="0B2A4A"/>
                <w:sz w:val="20"/>
                <w:szCs w:val="20"/>
              </w:rPr>
              <w:t>20</w:t>
            </w:r>
          </w:p>
        </w:tc>
      </w:tr>
      <w:tr w:rsidR="009D724B" w14:paraId="43B5A087" w14:textId="77777777" w:rsidTr="007175F9">
        <w:tc>
          <w:tcPr>
            <w:tcW w:w="562" w:type="dxa"/>
          </w:tcPr>
          <w:p w14:paraId="70C6E96C" w14:textId="77777777" w:rsidR="009D724B" w:rsidRPr="00810638" w:rsidRDefault="009D724B" w:rsidP="009D724B">
            <w:pPr>
              <w:spacing w:after="0"/>
              <w:jc w:val="center"/>
              <w:rPr>
                <w:rFonts w:ascii="Arial" w:hAnsi="Arial" w:cs="Arial"/>
                <w:color w:val="0B2A4A"/>
              </w:rPr>
            </w:pPr>
            <w:r>
              <w:rPr>
                <w:rFonts w:ascii="Arial" w:hAnsi="Arial" w:cs="Arial"/>
                <w:color w:val="0B2A4A"/>
              </w:rPr>
              <w:t>3</w:t>
            </w:r>
          </w:p>
        </w:tc>
        <w:tc>
          <w:tcPr>
            <w:tcW w:w="7230" w:type="dxa"/>
            <w:vAlign w:val="bottom"/>
          </w:tcPr>
          <w:p w14:paraId="19F5D749" w14:textId="77777777" w:rsidR="009D724B" w:rsidRPr="009D724B" w:rsidRDefault="009D724B" w:rsidP="009D724B">
            <w:pPr>
              <w:spacing w:after="0"/>
              <w:rPr>
                <w:rFonts w:ascii="Arial" w:hAnsi="Arial" w:cs="Arial"/>
                <w:color w:val="0B2A4A"/>
                <w:sz w:val="19"/>
                <w:szCs w:val="19"/>
              </w:rPr>
            </w:pPr>
            <w:r w:rsidRPr="009D724B">
              <w:rPr>
                <w:rFonts w:ascii="Arial" w:hAnsi="Arial" w:cs="Arial"/>
                <w:color w:val="0B2A4A"/>
                <w:sz w:val="19"/>
                <w:szCs w:val="19"/>
                <w:lang w:val="es-MX"/>
              </w:rPr>
              <w:t>Asignaciones Presupuestarias Institucionales 2023 y 2024</w:t>
            </w:r>
          </w:p>
        </w:tc>
        <w:tc>
          <w:tcPr>
            <w:tcW w:w="1036" w:type="dxa"/>
          </w:tcPr>
          <w:p w14:paraId="0750D986" w14:textId="7856BF72" w:rsidR="009D724B" w:rsidRPr="001151FA" w:rsidRDefault="009A535C" w:rsidP="009D724B">
            <w:pPr>
              <w:spacing w:after="0"/>
              <w:jc w:val="center"/>
              <w:rPr>
                <w:rFonts w:ascii="Arial" w:hAnsi="Arial" w:cs="Arial"/>
                <w:color w:val="0B2A4A"/>
                <w:sz w:val="20"/>
                <w:szCs w:val="20"/>
              </w:rPr>
            </w:pPr>
            <w:r>
              <w:rPr>
                <w:rFonts w:ascii="Arial" w:hAnsi="Arial" w:cs="Arial"/>
                <w:color w:val="0B2A4A"/>
                <w:sz w:val="20"/>
                <w:szCs w:val="20"/>
              </w:rPr>
              <w:t>3</w:t>
            </w:r>
            <w:r w:rsidR="00AB244E">
              <w:rPr>
                <w:rFonts w:ascii="Arial" w:hAnsi="Arial" w:cs="Arial"/>
                <w:color w:val="0B2A4A"/>
                <w:sz w:val="20"/>
                <w:szCs w:val="20"/>
              </w:rPr>
              <w:t>4</w:t>
            </w:r>
          </w:p>
        </w:tc>
      </w:tr>
    </w:tbl>
    <w:p w14:paraId="29DC3363" w14:textId="77777777" w:rsidR="00810638" w:rsidRPr="00810638" w:rsidRDefault="00810638" w:rsidP="00810638">
      <w:pPr>
        <w:spacing w:after="0"/>
        <w:jc w:val="center"/>
        <w:rPr>
          <w:rFonts w:ascii="Arial" w:hAnsi="Arial" w:cs="Arial"/>
          <w:color w:val="5E6887"/>
        </w:rPr>
      </w:pPr>
    </w:p>
    <w:p w14:paraId="7FAC165B" w14:textId="77777777" w:rsidR="00D32E59" w:rsidRDefault="00D32E59" w:rsidP="00B867C9">
      <w:pPr>
        <w:spacing w:after="0"/>
        <w:rPr>
          <w:rFonts w:ascii="Arial" w:hAnsi="Arial" w:cs="Arial"/>
        </w:rPr>
      </w:pPr>
    </w:p>
    <w:p w14:paraId="07E2A682" w14:textId="77777777" w:rsidR="00D32E59" w:rsidRDefault="00D32E59" w:rsidP="00B867C9">
      <w:pPr>
        <w:spacing w:after="0"/>
        <w:rPr>
          <w:rFonts w:ascii="Arial" w:hAnsi="Arial" w:cs="Arial"/>
        </w:rPr>
      </w:pPr>
    </w:p>
    <w:p w14:paraId="1D1A9009" w14:textId="77777777" w:rsidR="00D32E59" w:rsidRDefault="00D32E59" w:rsidP="00B867C9">
      <w:pPr>
        <w:spacing w:after="0"/>
        <w:rPr>
          <w:rFonts w:ascii="Arial" w:hAnsi="Arial" w:cs="Arial"/>
        </w:rPr>
      </w:pPr>
    </w:p>
    <w:p w14:paraId="1F1475B3" w14:textId="5B0193C3" w:rsidR="00D32E59" w:rsidRDefault="00D32E59" w:rsidP="00B867C9">
      <w:pPr>
        <w:spacing w:after="0"/>
        <w:rPr>
          <w:rFonts w:ascii="Arial" w:hAnsi="Arial" w:cs="Arial"/>
        </w:rPr>
      </w:pPr>
    </w:p>
    <w:p w14:paraId="668E9686" w14:textId="45ED30CE" w:rsidR="00B31677" w:rsidRDefault="00B31677" w:rsidP="00B867C9">
      <w:pPr>
        <w:spacing w:after="0"/>
        <w:rPr>
          <w:rFonts w:ascii="Arial" w:hAnsi="Arial" w:cs="Arial"/>
        </w:rPr>
      </w:pPr>
    </w:p>
    <w:p w14:paraId="37762634" w14:textId="77777777" w:rsidR="00612850" w:rsidRDefault="00612850" w:rsidP="00B867C9">
      <w:pPr>
        <w:spacing w:after="0"/>
        <w:rPr>
          <w:rFonts w:ascii="Arial" w:hAnsi="Arial" w:cs="Arial"/>
        </w:rPr>
      </w:pPr>
    </w:p>
    <w:p w14:paraId="6C3545B4" w14:textId="52C00114" w:rsidR="00B31677" w:rsidRDefault="00B31677" w:rsidP="00B867C9">
      <w:pPr>
        <w:spacing w:after="0"/>
        <w:rPr>
          <w:rFonts w:ascii="Arial" w:hAnsi="Arial" w:cs="Arial"/>
        </w:rPr>
      </w:pPr>
    </w:p>
    <w:p w14:paraId="40AC065C" w14:textId="77777777" w:rsidR="008F4D21" w:rsidRPr="00333E15" w:rsidRDefault="008F4D21" w:rsidP="008F4D21">
      <w:pPr>
        <w:jc w:val="center"/>
        <w:rPr>
          <w:rFonts w:ascii="Arial" w:hAnsi="Arial" w:cs="Arial"/>
          <w:b/>
          <w:bCs/>
          <w:color w:val="5E6887"/>
          <w:sz w:val="24"/>
          <w:szCs w:val="24"/>
        </w:rPr>
      </w:pPr>
      <w:r w:rsidRPr="00333E15">
        <w:rPr>
          <w:rFonts w:ascii="Arial" w:hAnsi="Arial" w:cs="Arial"/>
          <w:b/>
          <w:bCs/>
          <w:color w:val="5E6887"/>
          <w:sz w:val="24"/>
          <w:szCs w:val="24"/>
        </w:rPr>
        <w:t>SIGLAS Y ACRÓNIMOS</w:t>
      </w:r>
    </w:p>
    <w:p w14:paraId="227CD0F7" w14:textId="77777777" w:rsidR="008F4D21" w:rsidRPr="00333E15" w:rsidRDefault="008F4D21" w:rsidP="008F4D21">
      <w:pPr>
        <w:rPr>
          <w:rFonts w:ascii="Arial" w:hAnsi="Arial" w:cs="Arial"/>
          <w:b/>
          <w:bCs/>
          <w:color w:val="5E6887"/>
          <w:sz w:val="2"/>
          <w:szCs w:val="24"/>
        </w:rPr>
      </w:pPr>
    </w:p>
    <w:tbl>
      <w:tblPr>
        <w:tblStyle w:val="Tablanormal4"/>
        <w:tblW w:w="0" w:type="auto"/>
        <w:tblLook w:val="04A0" w:firstRow="1" w:lastRow="0" w:firstColumn="1" w:lastColumn="0" w:noHBand="0" w:noVBand="1"/>
      </w:tblPr>
      <w:tblGrid>
        <w:gridCol w:w="2405"/>
        <w:gridCol w:w="6423"/>
      </w:tblGrid>
      <w:tr w:rsidR="008F4D21" w:rsidRPr="008542C7" w14:paraId="1721691A" w14:textId="77777777" w:rsidTr="00413C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9694988"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BANGUAT</w:t>
            </w:r>
          </w:p>
        </w:tc>
        <w:tc>
          <w:tcPr>
            <w:tcW w:w="6423" w:type="dxa"/>
          </w:tcPr>
          <w:p w14:paraId="4736A9EB" w14:textId="77777777" w:rsidR="008F4D21" w:rsidRPr="009B5E00" w:rsidRDefault="008F4D21" w:rsidP="008F4D21">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202B51"/>
              </w:rPr>
            </w:pPr>
            <w:r w:rsidRPr="009B5E00">
              <w:rPr>
                <w:rFonts w:ascii="Arial" w:hAnsi="Arial" w:cs="Arial"/>
                <w:b w:val="0"/>
                <w:bCs w:val="0"/>
                <w:color w:val="202B51"/>
              </w:rPr>
              <w:t>Banco de Guatemala</w:t>
            </w:r>
          </w:p>
        </w:tc>
      </w:tr>
      <w:tr w:rsidR="008F4D21" w:rsidRPr="008542C7" w14:paraId="2385E753" w14:textId="77777777" w:rsidTr="00413C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7C9BDEB"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BCIE</w:t>
            </w:r>
          </w:p>
        </w:tc>
        <w:tc>
          <w:tcPr>
            <w:tcW w:w="6423" w:type="dxa"/>
          </w:tcPr>
          <w:p w14:paraId="1187D869" w14:textId="77777777" w:rsidR="008F4D21" w:rsidRPr="009B5E00" w:rsidRDefault="008F4D21" w:rsidP="008F4D21">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202B51"/>
              </w:rPr>
            </w:pPr>
            <w:r w:rsidRPr="009B5E00">
              <w:rPr>
                <w:rFonts w:ascii="Arial" w:hAnsi="Arial" w:cs="Arial"/>
                <w:color w:val="202B51"/>
                <w:lang w:val="es-MX"/>
              </w:rPr>
              <w:t>Banco Centroamericano de Integración Económica</w:t>
            </w:r>
          </w:p>
        </w:tc>
      </w:tr>
      <w:tr w:rsidR="008F4D21" w:rsidRPr="008542C7" w14:paraId="739AB8E4" w14:textId="77777777" w:rsidTr="00413C13">
        <w:tc>
          <w:tcPr>
            <w:cnfStyle w:val="001000000000" w:firstRow="0" w:lastRow="0" w:firstColumn="1" w:lastColumn="0" w:oddVBand="0" w:evenVBand="0" w:oddHBand="0" w:evenHBand="0" w:firstRowFirstColumn="0" w:firstRowLastColumn="0" w:lastRowFirstColumn="0" w:lastRowLastColumn="0"/>
            <w:tcW w:w="2405" w:type="dxa"/>
          </w:tcPr>
          <w:p w14:paraId="630810F3"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BID</w:t>
            </w:r>
          </w:p>
        </w:tc>
        <w:tc>
          <w:tcPr>
            <w:tcW w:w="6423" w:type="dxa"/>
          </w:tcPr>
          <w:p w14:paraId="477F2427" w14:textId="77777777" w:rsidR="008F4D21" w:rsidRPr="009B5E00" w:rsidRDefault="008F4D21" w:rsidP="008F4D21">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202B51"/>
              </w:rPr>
            </w:pPr>
            <w:r w:rsidRPr="009B5E00">
              <w:rPr>
                <w:rFonts w:ascii="Arial" w:hAnsi="Arial" w:cs="Arial"/>
                <w:color w:val="202B51"/>
              </w:rPr>
              <w:t>Banco Interamericano de Desarrollo</w:t>
            </w:r>
          </w:p>
        </w:tc>
      </w:tr>
      <w:tr w:rsidR="008F4D21" w:rsidRPr="008542C7" w14:paraId="0D62B607" w14:textId="77777777" w:rsidTr="00413C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1B40309"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BM</w:t>
            </w:r>
          </w:p>
        </w:tc>
        <w:tc>
          <w:tcPr>
            <w:tcW w:w="6423" w:type="dxa"/>
          </w:tcPr>
          <w:p w14:paraId="41E51BA7" w14:textId="77777777" w:rsidR="008F4D21" w:rsidRPr="009B5E00" w:rsidRDefault="008F4D21" w:rsidP="008F4D21">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202B51"/>
              </w:rPr>
            </w:pPr>
            <w:r w:rsidRPr="009B5E00">
              <w:rPr>
                <w:rFonts w:ascii="Arial" w:hAnsi="Arial" w:cs="Arial"/>
                <w:color w:val="202B51"/>
              </w:rPr>
              <w:t>Banco Mundial</w:t>
            </w:r>
          </w:p>
        </w:tc>
      </w:tr>
      <w:tr w:rsidR="008F4D21" w:rsidRPr="008542C7" w14:paraId="114D7AC8" w14:textId="77777777" w:rsidTr="00413C13">
        <w:tc>
          <w:tcPr>
            <w:cnfStyle w:val="001000000000" w:firstRow="0" w:lastRow="0" w:firstColumn="1" w:lastColumn="0" w:oddVBand="0" w:evenVBand="0" w:oddHBand="0" w:evenHBand="0" w:firstRowFirstColumn="0" w:firstRowLastColumn="0" w:lastRowFirstColumn="0" w:lastRowLastColumn="0"/>
            <w:tcW w:w="2405" w:type="dxa"/>
          </w:tcPr>
          <w:p w14:paraId="1EEDF4A6"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CC</w:t>
            </w:r>
          </w:p>
        </w:tc>
        <w:tc>
          <w:tcPr>
            <w:tcW w:w="6423" w:type="dxa"/>
          </w:tcPr>
          <w:p w14:paraId="29CF506F" w14:textId="77777777" w:rsidR="008F4D21" w:rsidRPr="009B5E00" w:rsidRDefault="008F4D21" w:rsidP="008F4D21">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202B51"/>
              </w:rPr>
            </w:pPr>
            <w:r w:rsidRPr="009B5E00">
              <w:rPr>
                <w:rFonts w:ascii="Arial" w:hAnsi="Arial" w:cs="Arial"/>
                <w:color w:val="202B51"/>
              </w:rPr>
              <w:t>Corte de Constitucionalidad</w:t>
            </w:r>
          </w:p>
        </w:tc>
      </w:tr>
      <w:tr w:rsidR="008F4D21" w:rsidRPr="008542C7" w14:paraId="43A71961" w14:textId="77777777" w:rsidTr="00413C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46C16EE"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CGC</w:t>
            </w:r>
          </w:p>
        </w:tc>
        <w:tc>
          <w:tcPr>
            <w:tcW w:w="6423" w:type="dxa"/>
          </w:tcPr>
          <w:p w14:paraId="21B8A538" w14:textId="77777777" w:rsidR="008F4D21" w:rsidRPr="009B5E00" w:rsidRDefault="008F4D21" w:rsidP="008F4D21">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202B51"/>
              </w:rPr>
            </w:pPr>
            <w:r w:rsidRPr="009B5E00">
              <w:rPr>
                <w:rFonts w:ascii="Arial" w:hAnsi="Arial" w:cs="Arial"/>
                <w:color w:val="202B51"/>
              </w:rPr>
              <w:t>Contraloría General de Cuentas</w:t>
            </w:r>
          </w:p>
        </w:tc>
      </w:tr>
      <w:tr w:rsidR="008F4D21" w:rsidRPr="008542C7" w14:paraId="1D4BB4AA" w14:textId="77777777" w:rsidTr="00413C13">
        <w:tc>
          <w:tcPr>
            <w:cnfStyle w:val="001000000000" w:firstRow="0" w:lastRow="0" w:firstColumn="1" w:lastColumn="0" w:oddVBand="0" w:evenVBand="0" w:oddHBand="0" w:evenHBand="0" w:firstRowFirstColumn="0" w:firstRowLastColumn="0" w:lastRowFirstColumn="0" w:lastRowLastColumn="0"/>
            <w:tcW w:w="2405" w:type="dxa"/>
          </w:tcPr>
          <w:p w14:paraId="7C857560"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CONRED</w:t>
            </w:r>
          </w:p>
        </w:tc>
        <w:tc>
          <w:tcPr>
            <w:tcW w:w="6423" w:type="dxa"/>
          </w:tcPr>
          <w:p w14:paraId="26F4ED98" w14:textId="77777777" w:rsidR="008F4D21" w:rsidRPr="009B5E00" w:rsidRDefault="008F4D21" w:rsidP="008F4D21">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202B51"/>
              </w:rPr>
            </w:pPr>
            <w:r w:rsidRPr="009B5E00">
              <w:rPr>
                <w:rFonts w:ascii="Arial" w:hAnsi="Arial" w:cs="Arial"/>
                <w:color w:val="202B51"/>
              </w:rPr>
              <w:t xml:space="preserve">Coordinadora Nacional para la Reducción de Desastres </w:t>
            </w:r>
          </w:p>
        </w:tc>
      </w:tr>
      <w:tr w:rsidR="008F4D21" w:rsidRPr="008542C7" w14:paraId="32EA075F" w14:textId="77777777" w:rsidTr="00413C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C5EAC6E"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FMI</w:t>
            </w:r>
          </w:p>
        </w:tc>
        <w:tc>
          <w:tcPr>
            <w:tcW w:w="6423" w:type="dxa"/>
          </w:tcPr>
          <w:p w14:paraId="5709ED86" w14:textId="77777777" w:rsidR="008F4D21" w:rsidRPr="009B5E00" w:rsidRDefault="008F4D21" w:rsidP="008F4D21">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202B51"/>
              </w:rPr>
            </w:pPr>
            <w:r w:rsidRPr="009B5E00">
              <w:rPr>
                <w:rFonts w:ascii="Arial" w:hAnsi="Arial" w:cs="Arial"/>
                <w:color w:val="202B51"/>
              </w:rPr>
              <w:t>Fondo Monetario Internacional</w:t>
            </w:r>
          </w:p>
        </w:tc>
      </w:tr>
      <w:tr w:rsidR="008F4D21" w:rsidRPr="008542C7" w14:paraId="12A5A8CC" w14:textId="77777777" w:rsidTr="00413C13">
        <w:tc>
          <w:tcPr>
            <w:cnfStyle w:val="001000000000" w:firstRow="0" w:lastRow="0" w:firstColumn="1" w:lastColumn="0" w:oddVBand="0" w:evenVBand="0" w:oddHBand="0" w:evenHBand="0" w:firstRowFirstColumn="0" w:firstRowLastColumn="0" w:lastRowFirstColumn="0" w:lastRowLastColumn="0"/>
            <w:tcW w:w="2405" w:type="dxa"/>
          </w:tcPr>
          <w:p w14:paraId="57298B3F"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GpR</w:t>
            </w:r>
          </w:p>
        </w:tc>
        <w:tc>
          <w:tcPr>
            <w:tcW w:w="6423" w:type="dxa"/>
          </w:tcPr>
          <w:p w14:paraId="6FCFD184" w14:textId="77777777" w:rsidR="008F4D21" w:rsidRPr="009B5E00" w:rsidRDefault="008F4D21" w:rsidP="008F4D21">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202B51"/>
              </w:rPr>
            </w:pPr>
            <w:r w:rsidRPr="009B5E00">
              <w:rPr>
                <w:rFonts w:ascii="Arial" w:hAnsi="Arial" w:cs="Arial"/>
                <w:color w:val="202B51"/>
                <w:lang w:val="es-MX"/>
              </w:rPr>
              <w:t>Gestión por Resultados</w:t>
            </w:r>
          </w:p>
        </w:tc>
      </w:tr>
      <w:tr w:rsidR="008F4D21" w:rsidRPr="008542C7" w14:paraId="154627DC" w14:textId="77777777" w:rsidTr="00413C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84946B0"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IBP</w:t>
            </w:r>
          </w:p>
        </w:tc>
        <w:tc>
          <w:tcPr>
            <w:tcW w:w="6423" w:type="dxa"/>
          </w:tcPr>
          <w:p w14:paraId="2E29D110" w14:textId="77777777" w:rsidR="008F4D21" w:rsidRPr="009B5E00" w:rsidRDefault="008F4D21" w:rsidP="008F4D21">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202B51"/>
              </w:rPr>
            </w:pPr>
            <w:r w:rsidRPr="009B5E00">
              <w:rPr>
                <w:rFonts w:ascii="Arial" w:hAnsi="Arial" w:cs="Arial"/>
                <w:color w:val="202B51"/>
              </w:rPr>
              <w:t>International Budget Partnership</w:t>
            </w:r>
          </w:p>
        </w:tc>
      </w:tr>
      <w:tr w:rsidR="008F4D21" w:rsidRPr="008542C7" w14:paraId="61FF85E2" w14:textId="77777777" w:rsidTr="00413C13">
        <w:tc>
          <w:tcPr>
            <w:cnfStyle w:val="001000000000" w:firstRow="0" w:lastRow="0" w:firstColumn="1" w:lastColumn="0" w:oddVBand="0" w:evenVBand="0" w:oddHBand="0" w:evenHBand="0" w:firstRowFirstColumn="0" w:firstRowLastColumn="0" w:lastRowFirstColumn="0" w:lastRowLastColumn="0"/>
            <w:tcW w:w="2405" w:type="dxa"/>
          </w:tcPr>
          <w:p w14:paraId="3F73DC9E"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INAB</w:t>
            </w:r>
          </w:p>
        </w:tc>
        <w:tc>
          <w:tcPr>
            <w:tcW w:w="6423" w:type="dxa"/>
          </w:tcPr>
          <w:p w14:paraId="5AE36DFE" w14:textId="77777777" w:rsidR="008F4D21" w:rsidRPr="009B5E00" w:rsidRDefault="008F4D21" w:rsidP="008F4D21">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202B51"/>
              </w:rPr>
            </w:pPr>
            <w:r w:rsidRPr="009B5E00">
              <w:rPr>
                <w:rFonts w:ascii="Arial" w:hAnsi="Arial" w:cs="Arial"/>
                <w:color w:val="202B51"/>
              </w:rPr>
              <w:t>Instituto Nacional de Bosques</w:t>
            </w:r>
          </w:p>
        </w:tc>
      </w:tr>
      <w:tr w:rsidR="008F4D21" w:rsidRPr="008542C7" w14:paraId="45880AAB" w14:textId="77777777" w:rsidTr="00413C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2C01C6D"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ISR</w:t>
            </w:r>
          </w:p>
        </w:tc>
        <w:tc>
          <w:tcPr>
            <w:tcW w:w="6423" w:type="dxa"/>
          </w:tcPr>
          <w:p w14:paraId="3F0F3599" w14:textId="77777777" w:rsidR="008F4D21" w:rsidRPr="009B5E00" w:rsidRDefault="008F4D21" w:rsidP="008F4D21">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202B51"/>
              </w:rPr>
            </w:pPr>
            <w:r w:rsidRPr="009B5E00">
              <w:rPr>
                <w:rFonts w:ascii="Arial" w:hAnsi="Arial" w:cs="Arial"/>
                <w:color w:val="202B51"/>
              </w:rPr>
              <w:t>Impuesto Sobre la Renta</w:t>
            </w:r>
          </w:p>
        </w:tc>
      </w:tr>
      <w:tr w:rsidR="008F4D21" w:rsidRPr="008542C7" w14:paraId="5C5F2BCB" w14:textId="77777777" w:rsidTr="00413C13">
        <w:tc>
          <w:tcPr>
            <w:cnfStyle w:val="001000000000" w:firstRow="0" w:lastRow="0" w:firstColumn="1" w:lastColumn="0" w:oddVBand="0" w:evenVBand="0" w:oddHBand="0" w:evenHBand="0" w:firstRowFirstColumn="0" w:firstRowLastColumn="0" w:lastRowFirstColumn="0" w:lastRowLastColumn="0"/>
            <w:tcW w:w="2405" w:type="dxa"/>
          </w:tcPr>
          <w:p w14:paraId="0F0E2508"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IVA</w:t>
            </w:r>
          </w:p>
        </w:tc>
        <w:tc>
          <w:tcPr>
            <w:tcW w:w="6423" w:type="dxa"/>
          </w:tcPr>
          <w:p w14:paraId="2CAF4E64" w14:textId="77777777" w:rsidR="008F4D21" w:rsidRPr="009B5E00" w:rsidRDefault="008F4D21" w:rsidP="008F4D21">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202B51"/>
              </w:rPr>
            </w:pPr>
            <w:r w:rsidRPr="009B5E00">
              <w:rPr>
                <w:rFonts w:ascii="Arial" w:hAnsi="Arial" w:cs="Arial"/>
                <w:color w:val="202B51"/>
              </w:rPr>
              <w:t>Impuesto al Valor Agregado</w:t>
            </w:r>
          </w:p>
        </w:tc>
      </w:tr>
      <w:tr w:rsidR="008F4D21" w:rsidRPr="008542C7" w14:paraId="597E1F6D" w14:textId="77777777" w:rsidTr="00413C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A1FDFF0"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MINFIN</w:t>
            </w:r>
          </w:p>
        </w:tc>
        <w:tc>
          <w:tcPr>
            <w:tcW w:w="6423" w:type="dxa"/>
          </w:tcPr>
          <w:p w14:paraId="43DEE82F" w14:textId="77777777" w:rsidR="008F4D21" w:rsidRPr="009B5E00" w:rsidRDefault="008F4D21" w:rsidP="008F4D21">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202B51"/>
              </w:rPr>
            </w:pPr>
            <w:r w:rsidRPr="009B5E00">
              <w:rPr>
                <w:rFonts w:ascii="Arial" w:hAnsi="Arial" w:cs="Arial"/>
                <w:color w:val="202B51"/>
              </w:rPr>
              <w:t>Ministerio de Finanzas Públicas</w:t>
            </w:r>
          </w:p>
        </w:tc>
      </w:tr>
      <w:tr w:rsidR="008F4D21" w:rsidRPr="008542C7" w14:paraId="53F087AC" w14:textId="77777777" w:rsidTr="00413C13">
        <w:tc>
          <w:tcPr>
            <w:cnfStyle w:val="001000000000" w:firstRow="0" w:lastRow="0" w:firstColumn="1" w:lastColumn="0" w:oddVBand="0" w:evenVBand="0" w:oddHBand="0" w:evenHBand="0" w:firstRowFirstColumn="0" w:firstRowLastColumn="0" w:lastRowFirstColumn="0" w:lastRowLastColumn="0"/>
            <w:tcW w:w="2405" w:type="dxa"/>
          </w:tcPr>
          <w:p w14:paraId="568875F5"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MP</w:t>
            </w:r>
          </w:p>
        </w:tc>
        <w:tc>
          <w:tcPr>
            <w:tcW w:w="6423" w:type="dxa"/>
          </w:tcPr>
          <w:p w14:paraId="4C221E48" w14:textId="77777777" w:rsidR="008F4D21" w:rsidRPr="009B5E00" w:rsidRDefault="008F4D21" w:rsidP="008F4D21">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202B51"/>
              </w:rPr>
            </w:pPr>
            <w:r w:rsidRPr="009B5E00">
              <w:rPr>
                <w:rFonts w:ascii="Arial" w:hAnsi="Arial" w:cs="Arial"/>
                <w:color w:val="202B51"/>
              </w:rPr>
              <w:t>Ministerio Público</w:t>
            </w:r>
          </w:p>
        </w:tc>
      </w:tr>
      <w:tr w:rsidR="008F4D21" w:rsidRPr="008542C7" w14:paraId="309E6F4C" w14:textId="77777777" w:rsidTr="00413C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D91B151"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OBI</w:t>
            </w:r>
          </w:p>
        </w:tc>
        <w:tc>
          <w:tcPr>
            <w:tcW w:w="6423" w:type="dxa"/>
          </w:tcPr>
          <w:p w14:paraId="694C567A" w14:textId="77777777" w:rsidR="008F4D21" w:rsidRPr="009B5E00" w:rsidRDefault="008F4D21" w:rsidP="008F4D21">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202B51"/>
              </w:rPr>
            </w:pPr>
            <w:r w:rsidRPr="009B5E00">
              <w:rPr>
                <w:rFonts w:ascii="Arial" w:hAnsi="Arial" w:cs="Arial"/>
                <w:color w:val="202B51"/>
              </w:rPr>
              <w:t>Índice de Presupuesto Abierto (por sus siglas en inglés)</w:t>
            </w:r>
          </w:p>
        </w:tc>
      </w:tr>
      <w:tr w:rsidR="008F4D21" w:rsidRPr="008542C7" w14:paraId="4C676D5C" w14:textId="77777777" w:rsidTr="00413C13">
        <w:tc>
          <w:tcPr>
            <w:cnfStyle w:val="001000000000" w:firstRow="0" w:lastRow="0" w:firstColumn="1" w:lastColumn="0" w:oddVBand="0" w:evenVBand="0" w:oddHBand="0" w:evenHBand="0" w:firstRowFirstColumn="0" w:firstRowLastColumn="0" w:lastRowFirstColumn="0" w:lastRowLastColumn="0"/>
            <w:tcW w:w="2405" w:type="dxa"/>
          </w:tcPr>
          <w:p w14:paraId="49207C71"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OJ</w:t>
            </w:r>
          </w:p>
        </w:tc>
        <w:tc>
          <w:tcPr>
            <w:tcW w:w="6423" w:type="dxa"/>
          </w:tcPr>
          <w:p w14:paraId="7E52DFFA" w14:textId="77777777" w:rsidR="008F4D21" w:rsidRPr="009B5E00" w:rsidRDefault="008F4D21" w:rsidP="008F4D21">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202B51"/>
              </w:rPr>
            </w:pPr>
            <w:r w:rsidRPr="009B5E00">
              <w:rPr>
                <w:rFonts w:ascii="Arial" w:hAnsi="Arial" w:cs="Arial"/>
                <w:color w:val="202B51"/>
              </w:rPr>
              <w:t>Organismo Judicial</w:t>
            </w:r>
          </w:p>
        </w:tc>
      </w:tr>
      <w:tr w:rsidR="008F4D21" w:rsidRPr="008542C7" w14:paraId="35A52F3B" w14:textId="77777777" w:rsidTr="00413C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6DB3FDC"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RENAP</w:t>
            </w:r>
          </w:p>
        </w:tc>
        <w:tc>
          <w:tcPr>
            <w:tcW w:w="6423" w:type="dxa"/>
          </w:tcPr>
          <w:p w14:paraId="142DA1CF" w14:textId="77777777" w:rsidR="008F4D21" w:rsidRPr="009B5E00" w:rsidRDefault="008F4D21" w:rsidP="008F4D21">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202B51"/>
              </w:rPr>
            </w:pPr>
            <w:r w:rsidRPr="009B5E00">
              <w:rPr>
                <w:rFonts w:ascii="Arial" w:hAnsi="Arial" w:cs="Arial"/>
                <w:color w:val="202B51"/>
              </w:rPr>
              <w:t xml:space="preserve">Registro Nacional de las Personas </w:t>
            </w:r>
          </w:p>
        </w:tc>
      </w:tr>
      <w:tr w:rsidR="008F4D21" w:rsidRPr="008542C7" w14:paraId="324A7E8B" w14:textId="77777777" w:rsidTr="00413C13">
        <w:tc>
          <w:tcPr>
            <w:cnfStyle w:val="001000000000" w:firstRow="0" w:lastRow="0" w:firstColumn="1" w:lastColumn="0" w:oddVBand="0" w:evenVBand="0" w:oddHBand="0" w:evenHBand="0" w:firstRowFirstColumn="0" w:firstRowLastColumn="0" w:lastRowFirstColumn="0" w:lastRowLastColumn="0"/>
            <w:tcW w:w="2405" w:type="dxa"/>
          </w:tcPr>
          <w:p w14:paraId="1D11CAA5"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SAT</w:t>
            </w:r>
          </w:p>
        </w:tc>
        <w:tc>
          <w:tcPr>
            <w:tcW w:w="6423" w:type="dxa"/>
          </w:tcPr>
          <w:p w14:paraId="4E97D81C" w14:textId="77777777" w:rsidR="008F4D21" w:rsidRPr="009B5E00" w:rsidRDefault="008F4D21" w:rsidP="008F4D21">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202B51"/>
              </w:rPr>
            </w:pPr>
            <w:r w:rsidRPr="009B5E00">
              <w:rPr>
                <w:rFonts w:ascii="Arial" w:hAnsi="Arial" w:cs="Arial"/>
                <w:color w:val="202B51"/>
              </w:rPr>
              <w:t>Superintendencia de Administración Tributaria</w:t>
            </w:r>
          </w:p>
        </w:tc>
      </w:tr>
      <w:tr w:rsidR="008F4D21" w:rsidRPr="008542C7" w14:paraId="0A7A48DC" w14:textId="77777777" w:rsidTr="00413C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EE56233"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SEGEPLAN</w:t>
            </w:r>
          </w:p>
        </w:tc>
        <w:tc>
          <w:tcPr>
            <w:tcW w:w="6423" w:type="dxa"/>
          </w:tcPr>
          <w:p w14:paraId="70F53835" w14:textId="77777777" w:rsidR="008F4D21" w:rsidRPr="009B5E00" w:rsidRDefault="008F4D21" w:rsidP="008F4D21">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202B51"/>
              </w:rPr>
            </w:pPr>
            <w:r w:rsidRPr="009B5E00">
              <w:rPr>
                <w:rFonts w:ascii="Arial" w:hAnsi="Arial" w:cs="Arial"/>
                <w:color w:val="202B51"/>
              </w:rPr>
              <w:t>Secretaría de Planificación y Programación de la Presidencia</w:t>
            </w:r>
          </w:p>
        </w:tc>
      </w:tr>
      <w:tr w:rsidR="008F4D21" w:rsidRPr="008542C7" w14:paraId="6F46FB27" w14:textId="77777777" w:rsidTr="00413C13">
        <w:tc>
          <w:tcPr>
            <w:cnfStyle w:val="001000000000" w:firstRow="0" w:lastRow="0" w:firstColumn="1" w:lastColumn="0" w:oddVBand="0" w:evenVBand="0" w:oddHBand="0" w:evenHBand="0" w:firstRowFirstColumn="0" w:firstRowLastColumn="0" w:lastRowFirstColumn="0" w:lastRowLastColumn="0"/>
            <w:tcW w:w="2405" w:type="dxa"/>
          </w:tcPr>
          <w:p w14:paraId="1049E04A"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SICOIN</w:t>
            </w:r>
          </w:p>
        </w:tc>
        <w:tc>
          <w:tcPr>
            <w:tcW w:w="6423" w:type="dxa"/>
          </w:tcPr>
          <w:p w14:paraId="7D2E2B7B" w14:textId="77777777" w:rsidR="008F4D21" w:rsidRPr="009B5E00" w:rsidRDefault="008F4D21" w:rsidP="008F4D21">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202B51"/>
              </w:rPr>
            </w:pPr>
            <w:r w:rsidRPr="009B5E00">
              <w:rPr>
                <w:rFonts w:ascii="Arial" w:hAnsi="Arial" w:cs="Arial"/>
                <w:color w:val="202B51"/>
              </w:rPr>
              <w:t>Sistema de Contabilidad Integrada</w:t>
            </w:r>
          </w:p>
        </w:tc>
      </w:tr>
      <w:tr w:rsidR="008F4D21" w:rsidRPr="008542C7" w14:paraId="5145D01A" w14:textId="77777777" w:rsidTr="00413C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11DEF8C" w14:textId="77777777" w:rsidR="008F4D21" w:rsidRPr="009B5E00" w:rsidRDefault="008F4D21" w:rsidP="008F4D21">
            <w:pPr>
              <w:spacing w:line="240" w:lineRule="auto"/>
              <w:rPr>
                <w:rFonts w:ascii="Arial" w:hAnsi="Arial" w:cs="Arial"/>
                <w:color w:val="202B51"/>
              </w:rPr>
            </w:pPr>
            <w:r w:rsidRPr="009B5E00">
              <w:rPr>
                <w:rFonts w:ascii="Arial" w:hAnsi="Arial" w:cs="Arial"/>
                <w:color w:val="202B51"/>
              </w:rPr>
              <w:t>USAC</w:t>
            </w:r>
          </w:p>
        </w:tc>
        <w:tc>
          <w:tcPr>
            <w:tcW w:w="6423" w:type="dxa"/>
          </w:tcPr>
          <w:p w14:paraId="447B8262" w14:textId="77777777" w:rsidR="008F4D21" w:rsidRPr="009B5E00" w:rsidRDefault="008F4D21" w:rsidP="008F4D21">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202B51"/>
              </w:rPr>
            </w:pPr>
            <w:r w:rsidRPr="009B5E00">
              <w:rPr>
                <w:rFonts w:ascii="Arial" w:hAnsi="Arial" w:cs="Arial"/>
                <w:color w:val="202B51"/>
              </w:rPr>
              <w:t>Universidad de San Carlos de Guatemala</w:t>
            </w:r>
          </w:p>
        </w:tc>
      </w:tr>
    </w:tbl>
    <w:p w14:paraId="6182329B" w14:textId="77777777" w:rsidR="00B31677" w:rsidRDefault="00B31677" w:rsidP="00B867C9">
      <w:pPr>
        <w:spacing w:after="0"/>
        <w:rPr>
          <w:rFonts w:ascii="Arial" w:hAnsi="Arial" w:cs="Arial"/>
        </w:rPr>
      </w:pPr>
    </w:p>
    <w:p w14:paraId="6EF411FE" w14:textId="41272C5A" w:rsidR="008F4D21" w:rsidRDefault="008F4D21">
      <w:pPr>
        <w:spacing w:after="160" w:line="259" w:lineRule="auto"/>
        <w:rPr>
          <w:rFonts w:ascii="Arial" w:hAnsi="Arial" w:cs="Arial"/>
        </w:rPr>
      </w:pPr>
      <w:r>
        <w:rPr>
          <w:rFonts w:ascii="Arial" w:hAnsi="Arial" w:cs="Arial"/>
        </w:rPr>
        <w:br w:type="page"/>
      </w:r>
    </w:p>
    <w:p w14:paraId="24631F6E" w14:textId="77777777" w:rsidR="003C67CC" w:rsidRPr="00E16D52" w:rsidRDefault="003C67CC" w:rsidP="00902654">
      <w:pPr>
        <w:pStyle w:val="Ttulo1"/>
        <w:jc w:val="center"/>
        <w:rPr>
          <w:rFonts w:ascii="Arial" w:hAnsi="Arial" w:cs="Arial"/>
          <w:color w:val="5E6887"/>
          <w:sz w:val="40"/>
          <w:szCs w:val="40"/>
          <w:lang w:val="es-MX"/>
        </w:rPr>
      </w:pPr>
      <w:bookmarkStart w:id="1" w:name="_Toc160087262"/>
      <w:r w:rsidRPr="00E16D52">
        <w:rPr>
          <w:rFonts w:ascii="Arial" w:hAnsi="Arial" w:cs="Arial"/>
          <w:color w:val="5E6887"/>
          <w:sz w:val="40"/>
          <w:szCs w:val="40"/>
          <w:lang w:val="es-MX"/>
        </w:rPr>
        <w:t>INTRODUCCIÓN</w:t>
      </w:r>
      <w:bookmarkEnd w:id="1"/>
    </w:p>
    <w:p w14:paraId="09B99701" w14:textId="77777777" w:rsidR="003C67CC" w:rsidRPr="00B867C9" w:rsidRDefault="003C67CC" w:rsidP="00B867C9">
      <w:pPr>
        <w:spacing w:after="0"/>
        <w:rPr>
          <w:rFonts w:ascii="Arial" w:hAnsi="Arial" w:cs="Arial"/>
          <w:lang w:val="es-MX"/>
        </w:rPr>
      </w:pPr>
    </w:p>
    <w:p w14:paraId="2FE2C540" w14:textId="77777777" w:rsidR="003C67CC" w:rsidRPr="009B5E00" w:rsidRDefault="003C67CC" w:rsidP="001104B5">
      <w:pPr>
        <w:spacing w:after="0" w:line="240" w:lineRule="auto"/>
        <w:jc w:val="both"/>
        <w:rPr>
          <w:rFonts w:ascii="Arial" w:hAnsi="Arial" w:cs="Arial"/>
          <w:color w:val="202B51"/>
        </w:rPr>
      </w:pPr>
      <w:r w:rsidRPr="009B5E00">
        <w:rPr>
          <w:rFonts w:ascii="Arial" w:hAnsi="Arial" w:cs="Arial"/>
          <w:color w:val="202B51"/>
        </w:rPr>
        <w:t>El Ministerio de Finanzas Públicas, en cumplimiento de sus funciones de administrar la hacienda pública, así como de cumplir el compromiso con l</w:t>
      </w:r>
      <w:r w:rsidR="00192558" w:rsidRPr="009B5E00">
        <w:rPr>
          <w:rFonts w:ascii="Arial" w:hAnsi="Arial" w:cs="Arial"/>
          <w:color w:val="202B51"/>
        </w:rPr>
        <w:t>a población</w:t>
      </w:r>
      <w:r w:rsidRPr="009B5E00">
        <w:rPr>
          <w:rFonts w:ascii="Arial" w:hAnsi="Arial" w:cs="Arial"/>
          <w:color w:val="202B51"/>
        </w:rPr>
        <w:t xml:space="preserve">, en cuanto a generar transparencia fiscal y propiciar la rendición de cuentas, presenta el </w:t>
      </w:r>
      <w:r w:rsidRPr="009B5E00">
        <w:rPr>
          <w:rFonts w:ascii="Arial" w:hAnsi="Arial" w:cs="Arial"/>
          <w:b/>
          <w:bCs/>
          <w:color w:val="202B51"/>
        </w:rPr>
        <w:t>“Presupuesto Ciudadano 2024”</w:t>
      </w:r>
      <w:r w:rsidRPr="009B5E00">
        <w:rPr>
          <w:rFonts w:ascii="Arial" w:hAnsi="Arial" w:cs="Arial"/>
          <w:color w:val="202B51"/>
        </w:rPr>
        <w:t>, el cual resume como una versión educativa, el “Presupuesto General de Ingresos y Egresos del Estado para el Ejercicio Fiscal 2023”, vigente nuevamente para el Ejercicio Fiscal 2024.</w:t>
      </w:r>
    </w:p>
    <w:p w14:paraId="29B5F175" w14:textId="77777777" w:rsidR="003C67CC" w:rsidRPr="001D4ED2" w:rsidRDefault="003C67CC" w:rsidP="00B867C9">
      <w:pPr>
        <w:spacing w:after="0"/>
        <w:jc w:val="both"/>
        <w:rPr>
          <w:rFonts w:ascii="Arial" w:hAnsi="Arial" w:cs="Arial"/>
          <w:color w:val="202B51"/>
        </w:rPr>
      </w:pPr>
    </w:p>
    <w:p w14:paraId="43FCDABD" w14:textId="77777777" w:rsidR="003C67CC" w:rsidRPr="001D4ED2" w:rsidRDefault="003C67CC" w:rsidP="00B867C9">
      <w:pPr>
        <w:spacing w:after="0" w:line="240" w:lineRule="auto"/>
        <w:jc w:val="both"/>
        <w:rPr>
          <w:rFonts w:ascii="Arial" w:hAnsi="Arial" w:cs="Arial"/>
          <w:color w:val="202B51"/>
        </w:rPr>
      </w:pPr>
      <w:r w:rsidRPr="001D4ED2">
        <w:rPr>
          <w:rFonts w:ascii="Arial" w:hAnsi="Arial" w:cs="Arial"/>
          <w:color w:val="202B51"/>
        </w:rPr>
        <w:t xml:space="preserve">Un aspecto importante de mencionar es que, derivado que la Corte de Constitucionalidad suspendió provisionalmente el Decreto No. 18-2023, con el cual el Congreso de la República de Guatemala en su oportunidad, aprobó el presupuesto para el ejercicio fiscal 2024, y que al final del año no se contó con una resolución definitiva al respecto, fue necesario aplicar la norma constitucional contenida en la literal b) del artículo 171, que establece que “…Si al momento de iniciarse el año fiscal, el presupuesto no hubiere sido aprobado por el Congreso, regirá </w:t>
      </w:r>
      <w:r w:rsidR="00192558">
        <w:rPr>
          <w:rFonts w:ascii="Arial" w:hAnsi="Arial" w:cs="Arial"/>
          <w:color w:val="202B51"/>
        </w:rPr>
        <w:t>de</w:t>
      </w:r>
      <w:r w:rsidRPr="001D4ED2">
        <w:rPr>
          <w:rFonts w:ascii="Arial" w:hAnsi="Arial" w:cs="Arial"/>
          <w:color w:val="202B51"/>
        </w:rPr>
        <w:t xml:space="preserve"> nuevo el presupuesto en vigencia en el ejercicio anterior, el cual podrá ser modificado o ajustado por el Congreso</w:t>
      </w:r>
      <w:r w:rsidR="00192558">
        <w:rPr>
          <w:rFonts w:ascii="Arial" w:hAnsi="Arial" w:cs="Arial"/>
          <w:color w:val="202B51"/>
        </w:rPr>
        <w:t>;</w:t>
      </w:r>
      <w:r w:rsidRPr="001D4ED2">
        <w:rPr>
          <w:rFonts w:ascii="Arial" w:hAnsi="Arial" w:cs="Arial"/>
          <w:color w:val="202B51"/>
        </w:rPr>
        <w:t>”.</w:t>
      </w:r>
    </w:p>
    <w:p w14:paraId="56605834" w14:textId="77777777" w:rsidR="003C67CC" w:rsidRPr="001D4ED2" w:rsidRDefault="003C67CC" w:rsidP="00B867C9">
      <w:pPr>
        <w:spacing w:after="0" w:line="240" w:lineRule="auto"/>
        <w:jc w:val="both"/>
        <w:rPr>
          <w:rFonts w:ascii="Arial" w:hAnsi="Arial" w:cs="Arial"/>
          <w:color w:val="202B51"/>
        </w:rPr>
      </w:pPr>
    </w:p>
    <w:p w14:paraId="4924B109" w14:textId="77777777" w:rsidR="003C67CC" w:rsidRPr="001D4ED2" w:rsidRDefault="003C67CC" w:rsidP="00B867C9">
      <w:pPr>
        <w:spacing w:after="0" w:line="240" w:lineRule="auto"/>
        <w:jc w:val="both"/>
        <w:rPr>
          <w:rFonts w:ascii="Arial" w:hAnsi="Arial" w:cs="Arial"/>
          <w:color w:val="202B51"/>
        </w:rPr>
      </w:pPr>
      <w:r w:rsidRPr="001D4ED2">
        <w:rPr>
          <w:rFonts w:ascii="Arial" w:hAnsi="Arial" w:cs="Arial"/>
          <w:color w:val="202B51"/>
        </w:rPr>
        <w:t>En ese sentido, el Decreto No. 54-2022, Ley del Presupuesto General de Ingresos y Egresos del Estado para el Ejercicio Fiscal 2023 y sus ampliaciones contenidas en los Decretos Nos. 1-2023, 5-2023 y 10-2023, continúa vigente para el Ejercicio Fiscal 2024, y alcanza el monto de Q.116,130.6 millones.</w:t>
      </w:r>
    </w:p>
    <w:p w14:paraId="1FA8808F" w14:textId="77777777" w:rsidR="003C67CC" w:rsidRPr="001D4ED2" w:rsidRDefault="003C67CC" w:rsidP="00B867C9">
      <w:pPr>
        <w:spacing w:after="0" w:line="240" w:lineRule="auto"/>
        <w:jc w:val="both"/>
        <w:rPr>
          <w:rFonts w:ascii="Arial" w:hAnsi="Arial" w:cs="Arial"/>
          <w:color w:val="202B51"/>
        </w:rPr>
      </w:pPr>
    </w:p>
    <w:p w14:paraId="1E58C312" w14:textId="77777777" w:rsidR="003C67CC" w:rsidRPr="001D4ED2" w:rsidRDefault="003C67CC" w:rsidP="00B867C9">
      <w:pPr>
        <w:spacing w:after="0" w:line="240" w:lineRule="auto"/>
        <w:jc w:val="both"/>
        <w:rPr>
          <w:rFonts w:ascii="Arial" w:hAnsi="Arial" w:cs="Arial"/>
          <w:color w:val="202B51"/>
          <w:lang w:val="es-MX"/>
        </w:rPr>
      </w:pPr>
      <w:r w:rsidRPr="001D4ED2">
        <w:rPr>
          <w:rFonts w:ascii="Arial" w:hAnsi="Arial" w:cs="Arial"/>
          <w:color w:val="202B51"/>
          <w:lang w:val="es-MX"/>
        </w:rPr>
        <w:t xml:space="preserve">Para el efecto, el Presupuesto Ciudadano 2024 muestra de forma gráfica, la estimación de los ingresos que se espera obtener por los impuestos y otros conceptos o rubros, y también el destino de los recursos por funcionamiento e inversión, institución, finalidad u orientación de los recursos, y fuentes de financiamiento, principalmente.  </w:t>
      </w:r>
    </w:p>
    <w:p w14:paraId="4E404A34" w14:textId="77777777" w:rsidR="003C67CC" w:rsidRPr="001D4ED2" w:rsidRDefault="003C67CC" w:rsidP="00B867C9">
      <w:pPr>
        <w:spacing w:after="0" w:line="240" w:lineRule="auto"/>
        <w:jc w:val="both"/>
        <w:rPr>
          <w:rFonts w:ascii="Arial" w:hAnsi="Arial" w:cs="Arial"/>
          <w:color w:val="202B51"/>
          <w:lang w:val="es-MX"/>
        </w:rPr>
      </w:pPr>
    </w:p>
    <w:p w14:paraId="136B7D5E" w14:textId="77777777" w:rsidR="003C67CC" w:rsidRPr="001D4ED2" w:rsidRDefault="003C67CC" w:rsidP="00B867C9">
      <w:pPr>
        <w:spacing w:after="0" w:line="240" w:lineRule="auto"/>
        <w:jc w:val="both"/>
        <w:rPr>
          <w:rFonts w:ascii="Arial" w:hAnsi="Arial" w:cs="Arial"/>
          <w:color w:val="202B51"/>
          <w:lang w:val="es-MX"/>
        </w:rPr>
      </w:pPr>
      <w:r w:rsidRPr="001D4ED2">
        <w:rPr>
          <w:rFonts w:ascii="Arial" w:hAnsi="Arial" w:cs="Arial"/>
          <w:color w:val="202B51"/>
          <w:lang w:val="es-MX"/>
        </w:rPr>
        <w:t>En capítulo separado, se anotan algunos aspectos teóricos para quienes deseen profundizar en el tema presupuestario. Y en la última parte, se incorporan algunas consideraciones generales acerca del presupuesto y un glosario de términos que aclara ciertas definiciones de tipo técnico utilizadas en el documento.</w:t>
      </w:r>
    </w:p>
    <w:p w14:paraId="1DB535C6" w14:textId="77777777" w:rsidR="003C67CC" w:rsidRPr="001D4ED2" w:rsidRDefault="003C67CC" w:rsidP="00B867C9">
      <w:pPr>
        <w:spacing w:after="0" w:line="240" w:lineRule="auto"/>
        <w:jc w:val="both"/>
        <w:rPr>
          <w:rFonts w:ascii="Arial" w:hAnsi="Arial" w:cs="Arial"/>
          <w:color w:val="202B51"/>
          <w:highlight w:val="green"/>
          <w:lang w:val="es-MX"/>
        </w:rPr>
      </w:pPr>
    </w:p>
    <w:p w14:paraId="4BDCB05D" w14:textId="77777777" w:rsidR="003C67CC" w:rsidRPr="001D4ED2" w:rsidRDefault="003C67CC" w:rsidP="00B867C9">
      <w:pPr>
        <w:spacing w:after="0" w:line="240" w:lineRule="auto"/>
        <w:jc w:val="both"/>
        <w:rPr>
          <w:rFonts w:ascii="Arial" w:hAnsi="Arial" w:cs="Arial"/>
          <w:color w:val="202B51"/>
          <w:lang w:val="es-MX"/>
        </w:rPr>
      </w:pPr>
      <w:r w:rsidRPr="001D4ED2">
        <w:rPr>
          <w:rFonts w:ascii="Arial" w:hAnsi="Arial" w:cs="Arial"/>
          <w:color w:val="202B51"/>
          <w:lang w:val="es-MX"/>
        </w:rPr>
        <w:t>Con la presentación del Presupuesto Ciudadano 2024 se aporta a las personas un documento de fácil consulta, que, además, da cumplimiento a los principios de “publicidad” y “transparencia” en el uso de los recursos públicos.</w:t>
      </w:r>
    </w:p>
    <w:p w14:paraId="6C66CBE7" w14:textId="77777777" w:rsidR="003C67CC" w:rsidRPr="001D4ED2" w:rsidRDefault="003C67CC" w:rsidP="00B867C9">
      <w:pPr>
        <w:spacing w:after="0" w:line="240" w:lineRule="auto"/>
        <w:jc w:val="both"/>
        <w:rPr>
          <w:rFonts w:ascii="Arial" w:hAnsi="Arial" w:cs="Arial"/>
          <w:color w:val="202B51"/>
          <w:lang w:val="es-MX"/>
        </w:rPr>
      </w:pPr>
    </w:p>
    <w:p w14:paraId="030458F9" w14:textId="175A8313" w:rsidR="003C67CC" w:rsidRPr="001D4ED2" w:rsidRDefault="003C67CC" w:rsidP="00B867C9">
      <w:pPr>
        <w:spacing w:after="0" w:line="240" w:lineRule="auto"/>
        <w:jc w:val="both"/>
        <w:rPr>
          <w:rFonts w:ascii="Arial" w:hAnsi="Arial" w:cs="Arial"/>
          <w:color w:val="202B51"/>
          <w:lang w:val="es-MX"/>
        </w:rPr>
      </w:pPr>
      <w:r w:rsidRPr="001D4ED2">
        <w:rPr>
          <w:rFonts w:ascii="Arial" w:hAnsi="Arial" w:cs="Arial"/>
          <w:color w:val="202B51"/>
          <w:lang w:val="es-MX"/>
        </w:rPr>
        <w:t>Para conocer mayores detalles sobre el presupuesto, l</w:t>
      </w:r>
      <w:r w:rsidR="00717F8C">
        <w:rPr>
          <w:rFonts w:ascii="Arial" w:hAnsi="Arial" w:cs="Arial"/>
          <w:color w:val="202B51"/>
          <w:lang w:val="es-MX"/>
        </w:rPr>
        <w:t>as personas</w:t>
      </w:r>
      <w:r w:rsidRPr="001D4ED2">
        <w:rPr>
          <w:rFonts w:ascii="Arial" w:hAnsi="Arial" w:cs="Arial"/>
          <w:color w:val="202B51"/>
          <w:lang w:val="es-MX"/>
        </w:rPr>
        <w:t xml:space="preserve"> pueden consultar el tomo del Presupuesto General de Ingresos y Egresos del Estado para el Ejercicio Fiscal 2023, vigente para el Ejercicio Fiscal 2024, que</w:t>
      </w:r>
      <w:r w:rsidR="00717F8C">
        <w:rPr>
          <w:rFonts w:ascii="Arial" w:hAnsi="Arial" w:cs="Arial"/>
          <w:color w:val="202B51"/>
          <w:lang w:val="es-MX"/>
        </w:rPr>
        <w:t xml:space="preserve"> está disponible</w:t>
      </w:r>
      <w:r w:rsidRPr="001D4ED2">
        <w:rPr>
          <w:rFonts w:ascii="Arial" w:hAnsi="Arial" w:cs="Arial"/>
          <w:color w:val="202B51"/>
          <w:lang w:val="es-MX"/>
        </w:rPr>
        <w:t xml:space="preserve"> en la página de internet del Ministerio de Finanzas Públicas, en el siguiente vínculo:</w:t>
      </w:r>
    </w:p>
    <w:p w14:paraId="58D60CF1" w14:textId="77777777" w:rsidR="003C67CC" w:rsidRPr="00B867C9" w:rsidRDefault="003C67CC" w:rsidP="00B867C9">
      <w:pPr>
        <w:spacing w:after="0"/>
        <w:rPr>
          <w:rFonts w:ascii="Arial" w:hAnsi="Arial" w:cs="Arial"/>
        </w:rPr>
      </w:pPr>
    </w:p>
    <w:p w14:paraId="26BB5425" w14:textId="7F071895" w:rsidR="003C67CC" w:rsidRPr="00B867C9" w:rsidRDefault="0082785B" w:rsidP="00B867C9">
      <w:pPr>
        <w:spacing w:after="0"/>
        <w:rPr>
          <w:rFonts w:ascii="Arial" w:hAnsi="Arial" w:cs="Arial"/>
        </w:rPr>
      </w:pPr>
      <w:r w:rsidRPr="00B867C9">
        <w:rPr>
          <w:rFonts w:ascii="Arial" w:eastAsia="Times New Roman" w:hAnsi="Arial" w:cs="Arial"/>
          <w:b/>
          <w:bCs/>
          <w:noProof/>
          <w:color w:val="C00000"/>
          <w:sz w:val="24"/>
          <w:szCs w:val="24"/>
          <w:lang w:eastAsia="es-ES"/>
        </w:rPr>
        <mc:AlternateContent>
          <mc:Choice Requires="wps">
            <w:drawing>
              <wp:anchor distT="45720" distB="45720" distL="114300" distR="114300" simplePos="0" relativeHeight="251712512" behindDoc="0" locked="0" layoutInCell="1" allowOverlap="1" wp14:anchorId="4356F03C" wp14:editId="6C2B0C8E">
                <wp:simplePos x="0" y="0"/>
                <wp:positionH relativeFrom="margin">
                  <wp:posOffset>394980</wp:posOffset>
                </wp:positionH>
                <wp:positionV relativeFrom="paragraph">
                  <wp:posOffset>212346</wp:posOffset>
                </wp:positionV>
                <wp:extent cx="4426003" cy="268605"/>
                <wp:effectExtent l="0" t="0" r="0" b="0"/>
                <wp:wrapNone/>
                <wp:docPr id="2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003" cy="268605"/>
                        </a:xfrm>
                        <a:prstGeom prst="rect">
                          <a:avLst/>
                        </a:prstGeom>
                        <a:noFill/>
                        <a:ln w="9525">
                          <a:noFill/>
                          <a:miter lim="800000"/>
                          <a:headEnd/>
                          <a:tailEnd/>
                        </a:ln>
                      </wps:spPr>
                      <wps:txbx>
                        <w:txbxContent>
                          <w:p w14:paraId="3446D096" w14:textId="77777777" w:rsidR="000E7623" w:rsidRPr="00A32D56" w:rsidRDefault="00020305" w:rsidP="0082785B">
                            <w:pPr>
                              <w:rPr>
                                <w:rFonts w:ascii="Arial" w:hAnsi="Arial" w:cs="Arial"/>
                                <w:b/>
                                <w:bCs/>
                                <w:color w:val="0B2A4A"/>
                                <w:sz w:val="20"/>
                                <w:szCs w:val="20"/>
                              </w:rPr>
                            </w:pPr>
                            <w:hyperlink r:id="rId9" w:history="1">
                              <w:r w:rsidR="000E7623" w:rsidRPr="00A32D56">
                                <w:rPr>
                                  <w:rStyle w:val="Hipervnculo"/>
                                  <w:rFonts w:ascii="Arial" w:hAnsi="Arial" w:cs="Arial"/>
                                  <w:b/>
                                  <w:bCs/>
                                  <w:color w:val="0B2A4A"/>
                                  <w:sz w:val="20"/>
                                  <w:szCs w:val="20"/>
                                </w:rPr>
                                <w:t>http://www.minfin.gob.gt/index.php/presupuestos-aprobados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56F03C" id="_x0000_t202" coordsize="21600,21600" o:spt="202" path="m,l,21600r21600,l21600,xe">
                <v:stroke joinstyle="miter"/>
                <v:path gradientshapeok="t" o:connecttype="rect"/>
              </v:shapetype>
              <v:shape id="Cuadro de texto 2" o:spid="_x0000_s1026" type="#_x0000_t202" style="position:absolute;margin-left:31.1pt;margin-top:16.7pt;width:348.5pt;height:21.1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" filled="f" stroked="f">
                <v:textbox>
                  <w:txbxContent>
                    <w:p w14:paraId="3446D096" w14:textId="77777777" w:rsidR="000E7623" w:rsidRPr="00A32D56" w:rsidRDefault="00020305" w:rsidP="0082785B">
                      <w:pPr>
                        <w:rPr>
                          <w:rFonts w:ascii="Arial" w:hAnsi="Arial" w:cs="Arial"/>
                          <w:b/>
                          <w:bCs/>
                          <w:color w:val="0B2A4A"/>
                          <w:sz w:val="20"/>
                          <w:szCs w:val="20"/>
                        </w:rPr>
                      </w:pPr>
                      <w:hyperlink r:id="rId10" w:history="1">
                        <w:r w:rsidR="000E7623" w:rsidRPr="00A32D56">
                          <w:rPr>
                            <w:rStyle w:val="Hipervnculo"/>
                            <w:rFonts w:ascii="Arial" w:hAnsi="Arial" w:cs="Arial"/>
                            <w:b/>
                            <w:bCs/>
                            <w:color w:val="0B2A4A"/>
                            <w:sz w:val="20"/>
                            <w:szCs w:val="20"/>
                          </w:rPr>
                          <w:t>http://www.minfin.gob.gt/index.php/presupuestos-aprobados</w:t>
                        </w:r>
                      </w:hyperlink>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1711488" behindDoc="0" locked="0" layoutInCell="1" allowOverlap="1" wp14:anchorId="7720FDBD" wp14:editId="1436D0BD">
                <wp:simplePos x="0" y="0"/>
                <wp:positionH relativeFrom="margin">
                  <wp:align>center</wp:align>
                </wp:positionH>
                <wp:positionV relativeFrom="paragraph">
                  <wp:posOffset>9525</wp:posOffset>
                </wp:positionV>
                <wp:extent cx="5229860" cy="660827"/>
                <wp:effectExtent l="0" t="0" r="8890" b="6350"/>
                <wp:wrapNone/>
                <wp:docPr id="33" name="Rectángulo: esquinas redondeadas 33"/>
                <wp:cNvGraphicFramePr/>
                <a:graphic xmlns:a="http://schemas.openxmlformats.org/drawingml/2006/main">
                  <a:graphicData uri="http://schemas.microsoft.com/office/word/2010/wordprocessingShape">
                    <wps:wsp>
                      <wps:cNvSpPr/>
                      <wps:spPr>
                        <a:xfrm>
                          <a:off x="0" y="0"/>
                          <a:ext cx="5229860" cy="660827"/>
                        </a:xfrm>
                        <a:prstGeom prst="roundRect">
                          <a:avLst/>
                        </a:prstGeom>
                        <a:solidFill>
                          <a:srgbClr val="BFCFE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A2C2A2" w14:textId="1F09FF3D" w:rsidR="000E7623" w:rsidRPr="0021509B" w:rsidRDefault="000E7623" w:rsidP="0082785B">
                            <w:pPr>
                              <w:jc w:val="right"/>
                              <w:rPr>
                                <w:color w:val="BFCFED"/>
                              </w:rPr>
                            </w:pPr>
                            <w:r>
                              <w:rPr>
                                <w:noProof/>
                                <w:color w:val="BFCFED"/>
                              </w:rPr>
                              <w:drawing>
                                <wp:inline distT="0" distB="0" distL="0" distR="0" wp14:anchorId="5D9183A0" wp14:editId="00D38EAF">
                                  <wp:extent cx="491490" cy="491490"/>
                                  <wp:effectExtent l="0" t="0" r="3810" b="381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11">
                                            <a:extLst>
                                              <a:ext uri="{28A0092B-C50C-407E-A947-70E740481C1C}">
                                                <a14:useLocalDpi xmlns:a14="http://schemas.microsoft.com/office/drawing/2010/main" val="0"/>
                                              </a:ext>
                                            </a:extLst>
                                          </a:blip>
                                          <a:stretch>
                                            <a:fillRect/>
                                          </a:stretch>
                                        </pic:blipFill>
                                        <pic:spPr>
                                          <a:xfrm>
                                            <a:off x="0" y="0"/>
                                            <a:ext cx="491490" cy="4914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20FDBD" id="Rectángulo: esquinas redondeadas 33" o:spid="_x0000_s1027" style="position:absolute;margin-left:0;margin-top:.75pt;width:411.8pt;height:52.05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" fillcolor="#bfcfed" stroked="f" strokeweight="1pt">
                <v:stroke joinstyle="miter"/>
                <v:textbox>
                  <w:txbxContent>
                    <w:p w14:paraId="11A2C2A2" w14:textId="1F09FF3D" w:rsidR="000E7623" w:rsidRPr="0021509B" w:rsidRDefault="000E7623" w:rsidP="0082785B">
                      <w:pPr>
                        <w:jc w:val="right"/>
                        <w:rPr>
                          <w:color w:val="BFCFED"/>
                        </w:rPr>
                      </w:pPr>
                      <w:r>
                        <w:rPr>
                          <w:noProof/>
                          <w:color w:val="BFCFED"/>
                        </w:rPr>
                        <w:drawing>
                          <wp:inline distT="0" distB="0" distL="0" distR="0" wp14:anchorId="5D9183A0" wp14:editId="00D38EAF">
                            <wp:extent cx="491490" cy="491490"/>
                            <wp:effectExtent l="0" t="0" r="3810" b="381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11">
                                      <a:extLst>
                                        <a:ext uri="{28A0092B-C50C-407E-A947-70E740481C1C}">
                                          <a14:useLocalDpi xmlns:a14="http://schemas.microsoft.com/office/drawing/2010/main" val="0"/>
                                        </a:ext>
                                      </a:extLst>
                                    </a:blip>
                                    <a:stretch>
                                      <a:fillRect/>
                                    </a:stretch>
                                  </pic:blipFill>
                                  <pic:spPr>
                                    <a:xfrm>
                                      <a:off x="0" y="0"/>
                                      <a:ext cx="491490" cy="491490"/>
                                    </a:xfrm>
                                    <a:prstGeom prst="rect">
                                      <a:avLst/>
                                    </a:prstGeom>
                                  </pic:spPr>
                                </pic:pic>
                              </a:graphicData>
                            </a:graphic>
                          </wp:inline>
                        </w:drawing>
                      </w:r>
                    </w:p>
                  </w:txbxContent>
                </v:textbox>
                <w10:wrap anchorx="margin"/>
              </v:roundrect>
            </w:pict>
          </mc:Fallback>
        </mc:AlternateContent>
      </w:r>
    </w:p>
    <w:p w14:paraId="17F061DC" w14:textId="5ABF5949" w:rsidR="003D456D" w:rsidRPr="003D456D" w:rsidRDefault="00A902CF" w:rsidP="003D456D">
      <w:pPr>
        <w:pStyle w:val="Ttulo1"/>
        <w:rPr>
          <w:rFonts w:ascii="Arial" w:hAnsi="Arial" w:cs="Arial"/>
          <w:color w:val="5E6887"/>
          <w:sz w:val="40"/>
          <w:szCs w:val="40"/>
        </w:rPr>
      </w:pPr>
      <w:bookmarkStart w:id="2" w:name="_Toc160087263"/>
      <w:bookmarkStart w:id="3" w:name="_Toc127882163"/>
      <w:r>
        <w:rPr>
          <w:rFonts w:ascii="Arial" w:hAnsi="Arial" w:cs="Arial"/>
          <w:noProof/>
        </w:rPr>
        <w:drawing>
          <wp:anchor distT="0" distB="0" distL="114300" distR="114300" simplePos="0" relativeHeight="252099584" behindDoc="0" locked="0" layoutInCell="1" allowOverlap="1" wp14:anchorId="4C6F28B1" wp14:editId="25297C56">
            <wp:simplePos x="0" y="0"/>
            <wp:positionH relativeFrom="margin">
              <wp:posOffset>118110</wp:posOffset>
            </wp:positionH>
            <wp:positionV relativeFrom="paragraph">
              <wp:posOffset>27940</wp:posOffset>
            </wp:positionV>
            <wp:extent cx="5447665" cy="7660005"/>
            <wp:effectExtent l="0" t="0" r="635" b="0"/>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rotWithShape="1">
                    <a:blip r:embed="rId12">
                      <a:extLst>
                        <a:ext uri="{28A0092B-C50C-407E-A947-70E740481C1C}">
                          <a14:useLocalDpi xmlns:a14="http://schemas.microsoft.com/office/drawing/2010/main" val="0"/>
                        </a:ext>
                      </a:extLst>
                    </a:blip>
                    <a:srcRect l="4040" r="3928"/>
                    <a:stretch/>
                  </pic:blipFill>
                  <pic:spPr bwMode="auto">
                    <a:xfrm>
                      <a:off x="0" y="0"/>
                      <a:ext cx="5447665" cy="7660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
    </w:p>
    <w:p w14:paraId="640F86FE" w14:textId="55D00756" w:rsidR="003D456D" w:rsidRDefault="00194AEE">
      <w:pPr>
        <w:spacing w:after="160" w:line="259" w:lineRule="auto"/>
      </w:pPr>
      <w:r>
        <w:rPr>
          <w:rFonts w:ascii="Arial" w:hAnsi="Arial" w:cs="Arial"/>
          <w:noProof/>
        </w:rPr>
        <w:drawing>
          <wp:anchor distT="0" distB="0" distL="114300" distR="114300" simplePos="0" relativeHeight="252103680" behindDoc="0" locked="0" layoutInCell="1" allowOverlap="1" wp14:anchorId="2AEA1D67" wp14:editId="2F02A9EE">
            <wp:simplePos x="0" y="0"/>
            <wp:positionH relativeFrom="margin">
              <wp:align>right</wp:align>
            </wp:positionH>
            <wp:positionV relativeFrom="paragraph">
              <wp:posOffset>194059</wp:posOffset>
            </wp:positionV>
            <wp:extent cx="5693362" cy="7788969"/>
            <wp:effectExtent l="0" t="0" r="3175" b="2540"/>
            <wp:wrapTopAndBottom/>
            <wp:docPr id="1028" name="Imagen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n 1028"/>
                    <pic:cNvPicPr/>
                  </pic:nvPicPr>
                  <pic:blipFill rotWithShape="1">
                    <a:blip r:embed="rId13">
                      <a:extLst>
                        <a:ext uri="{28A0092B-C50C-407E-A947-70E740481C1C}">
                          <a14:useLocalDpi xmlns:a14="http://schemas.microsoft.com/office/drawing/2010/main" val="0"/>
                        </a:ext>
                      </a:extLst>
                    </a:blip>
                    <a:srcRect l="5643" t="2435" r="4618" b="2703"/>
                    <a:stretch/>
                  </pic:blipFill>
                  <pic:spPr bwMode="auto">
                    <a:xfrm>
                      <a:off x="0" y="0"/>
                      <a:ext cx="5693362" cy="77889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456D">
        <w:br w:type="page"/>
      </w:r>
    </w:p>
    <w:p w14:paraId="449BCF9E" w14:textId="7BE6E5EC" w:rsidR="00A902CF" w:rsidRPr="00A902CF" w:rsidRDefault="00A902CF" w:rsidP="00A902CF">
      <w:r>
        <w:rPr>
          <w:rFonts w:ascii="Arial" w:hAnsi="Arial" w:cs="Arial"/>
          <w:noProof/>
        </w:rPr>
        <w:drawing>
          <wp:anchor distT="0" distB="0" distL="114300" distR="114300" simplePos="0" relativeHeight="252101632" behindDoc="0" locked="0" layoutInCell="1" allowOverlap="1" wp14:anchorId="01CB305B" wp14:editId="732B006C">
            <wp:simplePos x="0" y="0"/>
            <wp:positionH relativeFrom="margin">
              <wp:posOffset>41532</wp:posOffset>
            </wp:positionH>
            <wp:positionV relativeFrom="paragraph">
              <wp:posOffset>565</wp:posOffset>
            </wp:positionV>
            <wp:extent cx="5732033" cy="7767406"/>
            <wp:effectExtent l="0" t="0" r="2540" b="5080"/>
            <wp:wrapTopAndBottom/>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n 1030"/>
                    <pic:cNvPicPr/>
                  </pic:nvPicPr>
                  <pic:blipFill rotWithShape="1">
                    <a:blip r:embed="rId14">
                      <a:extLst>
                        <a:ext uri="{28A0092B-C50C-407E-A947-70E740481C1C}">
                          <a14:useLocalDpi xmlns:a14="http://schemas.microsoft.com/office/drawing/2010/main" val="0"/>
                        </a:ext>
                      </a:extLst>
                    </a:blip>
                    <a:srcRect l="5812" t="2567" r="5400" b="4451"/>
                    <a:stretch/>
                  </pic:blipFill>
                  <pic:spPr bwMode="auto">
                    <a:xfrm>
                      <a:off x="0" y="0"/>
                      <a:ext cx="5732033" cy="77674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97CAB5" w14:textId="066323E8" w:rsidR="001C30BB" w:rsidRPr="009A211D" w:rsidRDefault="001C30BB" w:rsidP="00B867C9">
      <w:pPr>
        <w:pStyle w:val="Ttulo1"/>
        <w:jc w:val="center"/>
        <w:rPr>
          <w:rFonts w:ascii="Arial" w:hAnsi="Arial" w:cs="Arial"/>
          <w:b w:val="0"/>
          <w:bCs w:val="0"/>
          <w:color w:val="5E6887"/>
          <w:sz w:val="40"/>
          <w:szCs w:val="40"/>
        </w:rPr>
      </w:pPr>
      <w:bookmarkStart w:id="4" w:name="_Toc160087264"/>
      <w:r w:rsidRPr="009A211D">
        <w:rPr>
          <w:rFonts w:ascii="Arial" w:hAnsi="Arial" w:cs="Arial"/>
          <w:color w:val="5E6887"/>
          <w:sz w:val="40"/>
          <w:szCs w:val="40"/>
        </w:rPr>
        <w:t>CAPÍTULO I</w:t>
      </w:r>
      <w:bookmarkEnd w:id="3"/>
      <w:bookmarkEnd w:id="4"/>
      <w:r w:rsidRPr="009A211D">
        <w:rPr>
          <w:rFonts w:ascii="Arial" w:hAnsi="Arial" w:cs="Arial"/>
          <w:color w:val="5E6887"/>
          <w:sz w:val="40"/>
          <w:szCs w:val="40"/>
        </w:rPr>
        <w:br/>
      </w:r>
    </w:p>
    <w:p w14:paraId="09487599" w14:textId="77777777" w:rsidR="001C30BB" w:rsidRPr="009A211D" w:rsidRDefault="003B189F" w:rsidP="00B867C9">
      <w:pPr>
        <w:spacing w:after="0" w:line="259" w:lineRule="auto"/>
        <w:rPr>
          <w:rFonts w:ascii="Arial" w:hAnsi="Arial" w:cs="Arial"/>
          <w:color w:val="8C93A9"/>
        </w:rPr>
      </w:pPr>
      <w:r w:rsidRPr="00B867C9">
        <w:rPr>
          <w:rFonts w:ascii="Arial" w:hAnsi="Arial" w:cs="Arial"/>
          <w:noProof/>
          <w:color w:val="ED7D31" w:themeColor="accent2"/>
          <w:sz w:val="28"/>
          <w:szCs w:val="28"/>
        </w:rPr>
        <w:drawing>
          <wp:anchor distT="0" distB="0" distL="114300" distR="114300" simplePos="0" relativeHeight="251660288" behindDoc="0" locked="0" layoutInCell="1" allowOverlap="1" wp14:anchorId="4E6DEA04" wp14:editId="69B77909">
            <wp:simplePos x="0" y="0"/>
            <wp:positionH relativeFrom="margin">
              <wp:posOffset>3568065</wp:posOffset>
            </wp:positionH>
            <wp:positionV relativeFrom="paragraph">
              <wp:posOffset>224155</wp:posOffset>
            </wp:positionV>
            <wp:extent cx="1958340" cy="1958340"/>
            <wp:effectExtent l="0" t="0" r="0" b="381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58340" cy="1958340"/>
                    </a:xfrm>
                    <a:prstGeom prst="rect">
                      <a:avLst/>
                    </a:prstGeom>
                  </pic:spPr>
                </pic:pic>
              </a:graphicData>
            </a:graphic>
            <wp14:sizeRelH relativeFrom="margin">
              <wp14:pctWidth>0</wp14:pctWidth>
            </wp14:sizeRelH>
            <wp14:sizeRelV relativeFrom="margin">
              <wp14:pctHeight>0</wp14:pctHeight>
            </wp14:sizeRelV>
          </wp:anchor>
        </w:drawing>
      </w:r>
      <w:r w:rsidR="001C30BB" w:rsidRPr="009A211D">
        <w:rPr>
          <w:rFonts w:ascii="Arial" w:hAnsi="Arial" w:cs="Arial"/>
          <w:color w:val="8C93A9"/>
          <w:sz w:val="28"/>
          <w:szCs w:val="28"/>
        </w:rPr>
        <w:t>PRESUPUESTO CIUDADANO 202</w:t>
      </w:r>
      <w:r w:rsidR="006859DE">
        <w:rPr>
          <w:rFonts w:ascii="Arial" w:hAnsi="Arial" w:cs="Arial"/>
          <w:color w:val="8C93A9"/>
          <w:sz w:val="28"/>
          <w:szCs w:val="28"/>
        </w:rPr>
        <w:t>4</w:t>
      </w:r>
    </w:p>
    <w:p w14:paraId="3BD41B2A" w14:textId="77777777" w:rsidR="001C30BB" w:rsidRPr="00B867C9" w:rsidRDefault="001C30BB" w:rsidP="00B867C9">
      <w:pPr>
        <w:spacing w:after="0"/>
        <w:rPr>
          <w:rFonts w:ascii="Arial" w:hAnsi="Arial" w:cs="Arial"/>
          <w:color w:val="C45911" w:themeColor="accent2" w:themeShade="BF"/>
          <w:sz w:val="28"/>
          <w:szCs w:val="28"/>
        </w:rPr>
      </w:pPr>
    </w:p>
    <w:p w14:paraId="52DDCB3D" w14:textId="4BF0683A" w:rsidR="001C30BB" w:rsidRPr="006F68DA" w:rsidRDefault="001C30BB" w:rsidP="006F68DA">
      <w:pPr>
        <w:spacing w:after="0"/>
        <w:jc w:val="center"/>
        <w:rPr>
          <w:rFonts w:ascii="Arial" w:hAnsi="Arial" w:cs="Arial"/>
          <w:b/>
          <w:bCs/>
          <w:color w:val="202B51"/>
          <w:sz w:val="24"/>
          <w:szCs w:val="24"/>
        </w:rPr>
      </w:pPr>
      <w:r w:rsidRPr="00182F47">
        <w:rPr>
          <w:rFonts w:ascii="Arial" w:hAnsi="Arial" w:cs="Arial"/>
          <w:b/>
          <w:bCs/>
          <w:color w:val="202B51"/>
          <w:sz w:val="24"/>
          <w:szCs w:val="24"/>
        </w:rPr>
        <w:t xml:space="preserve">Para empezar, respondamos la </w:t>
      </w:r>
      <w:r w:rsidR="006F68DA">
        <w:rPr>
          <w:rFonts w:ascii="Arial" w:hAnsi="Arial" w:cs="Arial"/>
          <w:b/>
          <w:bCs/>
          <w:color w:val="202B51"/>
          <w:sz w:val="24"/>
          <w:szCs w:val="24"/>
        </w:rPr>
        <w:t xml:space="preserve">siguiente </w:t>
      </w:r>
      <w:r w:rsidRPr="00182F47">
        <w:rPr>
          <w:rFonts w:ascii="Arial" w:hAnsi="Arial" w:cs="Arial"/>
          <w:b/>
          <w:bCs/>
          <w:color w:val="202B51"/>
          <w:sz w:val="24"/>
          <w:szCs w:val="24"/>
        </w:rPr>
        <w:t>pregunta</w:t>
      </w:r>
      <w:r w:rsidR="006F68DA">
        <w:rPr>
          <w:rFonts w:ascii="Arial" w:hAnsi="Arial" w:cs="Arial"/>
          <w:b/>
          <w:bCs/>
          <w:color w:val="202B51"/>
          <w:sz w:val="24"/>
          <w:szCs w:val="24"/>
        </w:rPr>
        <w:t xml:space="preserve">: </w:t>
      </w:r>
      <w:r w:rsidRPr="006F68DA">
        <w:rPr>
          <w:rFonts w:ascii="Arial" w:hAnsi="Arial" w:cs="Arial"/>
          <w:b/>
          <w:bCs/>
          <w:color w:val="202B51"/>
          <w:sz w:val="24"/>
          <w:szCs w:val="24"/>
        </w:rPr>
        <w:t>¿Qué es el Presupuesto Ciudadano?</w:t>
      </w:r>
    </w:p>
    <w:p w14:paraId="21CAC000" w14:textId="77777777" w:rsidR="001C30BB" w:rsidRPr="00B867C9" w:rsidRDefault="001C30BB" w:rsidP="00B867C9">
      <w:pPr>
        <w:spacing w:after="0"/>
        <w:rPr>
          <w:rFonts w:ascii="Arial" w:hAnsi="Arial" w:cs="Arial"/>
          <w:color w:val="0B2A4A"/>
          <w:sz w:val="24"/>
          <w:szCs w:val="24"/>
        </w:rPr>
      </w:pPr>
    </w:p>
    <w:p w14:paraId="7A34757F" w14:textId="77777777" w:rsidR="001C30BB" w:rsidRPr="00B867C9" w:rsidRDefault="001C30BB" w:rsidP="00B867C9">
      <w:pPr>
        <w:pStyle w:val="Default"/>
        <w:jc w:val="both"/>
        <w:rPr>
          <w:rFonts w:ascii="Arial" w:hAnsi="Arial" w:cs="Arial"/>
          <w:color w:val="auto"/>
          <w:sz w:val="22"/>
          <w:szCs w:val="22"/>
        </w:rPr>
      </w:pPr>
    </w:p>
    <w:p w14:paraId="498C7D80" w14:textId="77777777" w:rsidR="001C30BB" w:rsidRPr="001D4ED2" w:rsidRDefault="001C30BB" w:rsidP="00B867C9">
      <w:pPr>
        <w:pStyle w:val="Default"/>
        <w:ind w:hanging="1"/>
        <w:jc w:val="both"/>
        <w:rPr>
          <w:rFonts w:ascii="Arial" w:hAnsi="Arial" w:cs="Arial"/>
          <w:color w:val="202B51"/>
          <w:sz w:val="22"/>
          <w:szCs w:val="22"/>
        </w:rPr>
      </w:pPr>
      <w:r w:rsidRPr="001D4ED2">
        <w:rPr>
          <w:rFonts w:ascii="Arial" w:hAnsi="Arial" w:cs="Arial"/>
          <w:color w:val="202B51"/>
          <w:sz w:val="22"/>
          <w:szCs w:val="22"/>
        </w:rPr>
        <w:t xml:space="preserve">El Presupuesto Ciudadano es una versión simplificada del Presupuesto General de Ingresos y Egresos del Estado que es aprobado por el Congreso de la República. Su objetivo es mostrar gráficamente y de manera menos técnica, el contenido del presupuesto, para que </w:t>
      </w:r>
      <w:r w:rsidR="00D268F9">
        <w:rPr>
          <w:rFonts w:ascii="Arial" w:hAnsi="Arial" w:cs="Arial"/>
          <w:color w:val="202B51"/>
          <w:sz w:val="22"/>
          <w:szCs w:val="22"/>
        </w:rPr>
        <w:t>las personas</w:t>
      </w:r>
      <w:r w:rsidRPr="001D4ED2">
        <w:rPr>
          <w:rFonts w:ascii="Arial" w:hAnsi="Arial" w:cs="Arial"/>
          <w:color w:val="202B51"/>
          <w:sz w:val="22"/>
          <w:szCs w:val="22"/>
        </w:rPr>
        <w:t xml:space="preserve"> en un vistazo, se familiarice</w:t>
      </w:r>
      <w:r w:rsidR="00044E74">
        <w:rPr>
          <w:rFonts w:ascii="Arial" w:hAnsi="Arial" w:cs="Arial"/>
          <w:color w:val="202B51"/>
          <w:sz w:val="22"/>
          <w:szCs w:val="22"/>
        </w:rPr>
        <w:t>n</w:t>
      </w:r>
      <w:r w:rsidRPr="001D4ED2">
        <w:rPr>
          <w:rFonts w:ascii="Arial" w:hAnsi="Arial" w:cs="Arial"/>
          <w:color w:val="202B51"/>
          <w:sz w:val="22"/>
          <w:szCs w:val="22"/>
        </w:rPr>
        <w:t xml:space="preserve"> sobre la asignación de los recursos públicos que se programan para satisfacer las necesidades públicas y colectivas de la población.  En esta versión se incluye información macroeconómica, información global del presupuesto a nivel de ingresos, egresos, fuentes de financiamiento y otras que se estiman relevantes.</w:t>
      </w:r>
    </w:p>
    <w:p w14:paraId="2DB774CA" w14:textId="6BCAACFE" w:rsidR="001C30BB" w:rsidRDefault="001C30BB" w:rsidP="00B867C9">
      <w:pPr>
        <w:pStyle w:val="Default"/>
        <w:jc w:val="both"/>
        <w:rPr>
          <w:rFonts w:ascii="Arial" w:hAnsi="Arial" w:cs="Arial"/>
          <w:color w:val="202B51"/>
          <w:sz w:val="22"/>
          <w:szCs w:val="22"/>
        </w:rPr>
      </w:pPr>
    </w:p>
    <w:p w14:paraId="595B6EF4" w14:textId="77777777" w:rsidR="006F68DA" w:rsidRPr="001D4ED2" w:rsidRDefault="006F68DA" w:rsidP="00B867C9">
      <w:pPr>
        <w:pStyle w:val="Default"/>
        <w:jc w:val="both"/>
        <w:rPr>
          <w:rFonts w:ascii="Arial" w:hAnsi="Arial" w:cs="Arial"/>
          <w:color w:val="202B51"/>
          <w:sz w:val="22"/>
          <w:szCs w:val="22"/>
        </w:rPr>
      </w:pPr>
    </w:p>
    <w:p w14:paraId="72082253" w14:textId="77777777" w:rsidR="001C30BB" w:rsidRPr="001D4ED2" w:rsidRDefault="001C30BB" w:rsidP="00B867C9">
      <w:pPr>
        <w:pStyle w:val="Default"/>
        <w:jc w:val="both"/>
        <w:rPr>
          <w:rFonts w:ascii="Arial" w:hAnsi="Arial" w:cs="Arial"/>
          <w:color w:val="202B51"/>
          <w:sz w:val="22"/>
          <w:szCs w:val="22"/>
        </w:rPr>
      </w:pPr>
      <w:r w:rsidRPr="001D4ED2">
        <w:rPr>
          <w:rFonts w:ascii="Arial" w:hAnsi="Arial" w:cs="Arial"/>
          <w:color w:val="202B51"/>
          <w:sz w:val="22"/>
          <w:szCs w:val="22"/>
        </w:rPr>
        <w:t>De acuerdo con la definición elaborada por la International Budget Partnership (IBP)</w:t>
      </w:r>
      <w:r w:rsidRPr="001D4ED2">
        <w:rPr>
          <w:rStyle w:val="Refdenotaalpie"/>
          <w:rFonts w:ascii="Arial" w:hAnsi="Arial" w:cs="Arial"/>
          <w:color w:val="202B51"/>
          <w:sz w:val="22"/>
          <w:szCs w:val="22"/>
        </w:rPr>
        <w:footnoteReference w:id="1"/>
      </w:r>
      <w:r w:rsidRPr="001D4ED2">
        <w:rPr>
          <w:rFonts w:ascii="Arial" w:hAnsi="Arial" w:cs="Arial"/>
          <w:color w:val="202B51"/>
          <w:sz w:val="22"/>
          <w:szCs w:val="22"/>
        </w:rPr>
        <w:t xml:space="preserve"> en la Encuesta de Presupuesto Abierto de 2010</w:t>
      </w:r>
      <w:r w:rsidRPr="001D4ED2">
        <w:rPr>
          <w:rStyle w:val="Refdenotaalpie"/>
          <w:rFonts w:ascii="Arial" w:hAnsi="Arial" w:cs="Arial"/>
          <w:color w:val="202B51"/>
          <w:sz w:val="22"/>
          <w:szCs w:val="22"/>
        </w:rPr>
        <w:footnoteReference w:id="2"/>
      </w:r>
      <w:r w:rsidRPr="001D4ED2">
        <w:rPr>
          <w:rFonts w:ascii="Arial" w:hAnsi="Arial" w:cs="Arial"/>
          <w:color w:val="202B51"/>
          <w:sz w:val="22"/>
          <w:szCs w:val="22"/>
        </w:rPr>
        <w:t>, “El Presupuesto Ciudadano es una presentación no técnica del presupuesto del gobierno cuya intención es posibilitar que el público -incluyendo a quienes no están familiarizados con las finanzas públicas- conozca de forma general los planes del gobierno”.</w:t>
      </w:r>
    </w:p>
    <w:p w14:paraId="3D19CC27" w14:textId="23BC6906" w:rsidR="001C30BB" w:rsidRDefault="001C30BB" w:rsidP="00B867C9">
      <w:pPr>
        <w:pStyle w:val="Default"/>
        <w:ind w:hanging="1"/>
        <w:jc w:val="both"/>
        <w:rPr>
          <w:rFonts w:ascii="Arial" w:hAnsi="Arial" w:cs="Arial"/>
          <w:color w:val="202B51"/>
          <w:sz w:val="22"/>
          <w:szCs w:val="22"/>
        </w:rPr>
      </w:pPr>
    </w:p>
    <w:p w14:paraId="0E15D19E" w14:textId="77777777" w:rsidR="006F68DA" w:rsidRPr="001D4ED2" w:rsidRDefault="006F68DA" w:rsidP="00B867C9">
      <w:pPr>
        <w:pStyle w:val="Default"/>
        <w:ind w:hanging="1"/>
        <w:jc w:val="both"/>
        <w:rPr>
          <w:rFonts w:ascii="Arial" w:hAnsi="Arial" w:cs="Arial"/>
          <w:color w:val="202B51"/>
          <w:sz w:val="22"/>
          <w:szCs w:val="22"/>
        </w:rPr>
      </w:pPr>
    </w:p>
    <w:p w14:paraId="21B9D3B4" w14:textId="77777777" w:rsidR="001C30BB" w:rsidRPr="001D4ED2" w:rsidRDefault="001C30BB" w:rsidP="00B867C9">
      <w:pPr>
        <w:pStyle w:val="Default"/>
        <w:ind w:hanging="1"/>
        <w:jc w:val="both"/>
        <w:rPr>
          <w:rFonts w:ascii="Arial" w:hAnsi="Arial" w:cs="Arial"/>
          <w:color w:val="202B51"/>
          <w:sz w:val="22"/>
          <w:szCs w:val="22"/>
        </w:rPr>
      </w:pPr>
      <w:r w:rsidRPr="001D4ED2">
        <w:rPr>
          <w:rFonts w:ascii="Arial" w:hAnsi="Arial" w:cs="Arial"/>
          <w:color w:val="202B51"/>
          <w:sz w:val="22"/>
          <w:szCs w:val="22"/>
        </w:rPr>
        <w:t>En el siguiente capítulo se ilustra el contenido del referido presupuesto desde la perspectiva de la estimación de los ingresos y la programación de los egresos de 2024 con las cifras del presupuesto aprobado, vigente y devengado o ejecutado del año anterior.</w:t>
      </w:r>
    </w:p>
    <w:p w14:paraId="70FB6A91" w14:textId="2A2C36ED" w:rsidR="00C9772F" w:rsidRDefault="00C9772F" w:rsidP="00B867C9">
      <w:pPr>
        <w:pStyle w:val="Default"/>
        <w:ind w:hanging="1"/>
        <w:jc w:val="both"/>
        <w:rPr>
          <w:rFonts w:ascii="Arial" w:hAnsi="Arial" w:cs="Arial"/>
          <w:color w:val="auto"/>
          <w:sz w:val="22"/>
          <w:szCs w:val="22"/>
        </w:rPr>
      </w:pPr>
    </w:p>
    <w:p w14:paraId="7D43E874" w14:textId="3139997C" w:rsidR="00B040F8" w:rsidRDefault="00B040F8" w:rsidP="00B867C9">
      <w:pPr>
        <w:pStyle w:val="Default"/>
        <w:ind w:hanging="1"/>
        <w:jc w:val="both"/>
        <w:rPr>
          <w:rFonts w:ascii="Arial" w:hAnsi="Arial" w:cs="Arial"/>
          <w:color w:val="auto"/>
          <w:sz w:val="22"/>
          <w:szCs w:val="22"/>
        </w:rPr>
      </w:pPr>
    </w:p>
    <w:p w14:paraId="09C200E4" w14:textId="72A8F24F" w:rsidR="00B040F8" w:rsidRDefault="00B040F8" w:rsidP="00B867C9">
      <w:pPr>
        <w:pStyle w:val="Default"/>
        <w:ind w:hanging="1"/>
        <w:jc w:val="both"/>
        <w:rPr>
          <w:rFonts w:ascii="Arial" w:hAnsi="Arial" w:cs="Arial"/>
          <w:color w:val="auto"/>
          <w:sz w:val="22"/>
          <w:szCs w:val="22"/>
        </w:rPr>
      </w:pPr>
    </w:p>
    <w:p w14:paraId="5664A57A" w14:textId="77777777" w:rsidR="00B040F8" w:rsidRPr="00B867C9" w:rsidRDefault="00B040F8" w:rsidP="00B867C9">
      <w:pPr>
        <w:pStyle w:val="Default"/>
        <w:ind w:hanging="1"/>
        <w:jc w:val="both"/>
        <w:rPr>
          <w:rFonts w:ascii="Arial" w:hAnsi="Arial" w:cs="Arial"/>
          <w:color w:val="auto"/>
          <w:sz w:val="22"/>
          <w:szCs w:val="22"/>
        </w:rPr>
      </w:pPr>
    </w:p>
    <w:p w14:paraId="78343622" w14:textId="77777777" w:rsidR="00C9772F" w:rsidRDefault="00C9772F" w:rsidP="00B867C9">
      <w:pPr>
        <w:pStyle w:val="Default"/>
        <w:ind w:hanging="1"/>
        <w:jc w:val="both"/>
        <w:rPr>
          <w:rFonts w:ascii="Arial" w:hAnsi="Arial" w:cs="Arial"/>
          <w:color w:val="auto"/>
          <w:sz w:val="22"/>
          <w:szCs w:val="22"/>
        </w:rPr>
      </w:pPr>
    </w:p>
    <w:p w14:paraId="53EB1C52" w14:textId="77777777" w:rsidR="00C1595B" w:rsidRDefault="00C1595B" w:rsidP="00A32D56">
      <w:pPr>
        <w:pStyle w:val="Default"/>
        <w:jc w:val="both"/>
        <w:rPr>
          <w:rFonts w:ascii="Arial" w:hAnsi="Arial" w:cs="Arial"/>
          <w:color w:val="auto"/>
          <w:sz w:val="22"/>
          <w:szCs w:val="22"/>
        </w:rPr>
      </w:pPr>
    </w:p>
    <w:p w14:paraId="7DAA4B81" w14:textId="08B2F0C5" w:rsidR="00C9772F" w:rsidRPr="00182F47" w:rsidRDefault="002236FB" w:rsidP="000E7623">
      <w:pPr>
        <w:pStyle w:val="Prrafodelista"/>
        <w:numPr>
          <w:ilvl w:val="1"/>
          <w:numId w:val="36"/>
        </w:numPr>
        <w:spacing w:after="0" w:line="240" w:lineRule="auto"/>
        <w:ind w:left="426"/>
        <w:jc w:val="both"/>
        <w:outlineLvl w:val="1"/>
        <w:rPr>
          <w:rFonts w:ascii="Arial" w:hAnsi="Arial" w:cs="Arial"/>
          <w:b/>
          <w:color w:val="202B51"/>
          <w:sz w:val="24"/>
          <w:szCs w:val="24"/>
          <w:lang w:val="es-MX"/>
        </w:rPr>
      </w:pPr>
      <w:bookmarkStart w:id="5" w:name="_Toc160087265"/>
      <w:r>
        <w:rPr>
          <w:rFonts w:ascii="Arial" w:hAnsi="Arial" w:cs="Arial"/>
          <w:b/>
          <w:color w:val="202B51"/>
          <w:sz w:val="24"/>
          <w:szCs w:val="24"/>
          <w:lang w:val="es-MX"/>
        </w:rPr>
        <w:t xml:space="preserve"> </w:t>
      </w:r>
      <w:r w:rsidR="00C9772F" w:rsidRPr="00182F47">
        <w:rPr>
          <w:rFonts w:ascii="Arial" w:hAnsi="Arial" w:cs="Arial"/>
          <w:b/>
          <w:color w:val="202B51"/>
          <w:sz w:val="24"/>
          <w:szCs w:val="24"/>
          <w:lang w:val="es-MX"/>
        </w:rPr>
        <w:t>Escenario Macroeconómico como base del Presupuesto 2024</w:t>
      </w:r>
      <w:bookmarkEnd w:id="5"/>
    </w:p>
    <w:p w14:paraId="091F8C47" w14:textId="77777777" w:rsidR="00C9772F" w:rsidRPr="00B867C9" w:rsidRDefault="00C9772F" w:rsidP="00B867C9">
      <w:pPr>
        <w:spacing w:after="0" w:line="240" w:lineRule="auto"/>
        <w:jc w:val="both"/>
        <w:rPr>
          <w:rFonts w:ascii="Arial" w:eastAsia="Calibri" w:hAnsi="Arial" w:cs="Arial"/>
          <w:lang w:val="es-MX"/>
        </w:rPr>
      </w:pPr>
    </w:p>
    <w:p w14:paraId="1A552F60" w14:textId="77777777" w:rsidR="00C9772F" w:rsidRPr="001D4ED2" w:rsidRDefault="00C9772F" w:rsidP="00B867C9">
      <w:pPr>
        <w:spacing w:after="0" w:line="240" w:lineRule="auto"/>
        <w:jc w:val="both"/>
        <w:rPr>
          <w:rFonts w:ascii="Arial" w:eastAsia="Calibri" w:hAnsi="Arial" w:cs="Arial"/>
          <w:color w:val="202B51"/>
        </w:rPr>
      </w:pPr>
      <w:r w:rsidRPr="001D4ED2">
        <w:rPr>
          <w:rFonts w:ascii="Arial" w:eastAsia="Calibri" w:hAnsi="Arial" w:cs="Arial"/>
          <w:color w:val="202B51"/>
        </w:rPr>
        <w:t>Para tener una idea de cómo las economías de los países podrían evolucionar en el 2024, se han consultado las proyecciones que han realizado el Banco Mundial (BM) y el Fondo Monetario Internacional (FMI).</w:t>
      </w:r>
    </w:p>
    <w:p w14:paraId="51073676" w14:textId="77777777" w:rsidR="004C7B04" w:rsidRPr="001D4ED2" w:rsidRDefault="004C7B04" w:rsidP="00B867C9">
      <w:pPr>
        <w:spacing w:after="0" w:line="240" w:lineRule="auto"/>
        <w:jc w:val="both"/>
        <w:rPr>
          <w:rFonts w:ascii="Arial" w:eastAsia="Calibri" w:hAnsi="Arial" w:cs="Arial"/>
          <w:color w:val="202B51"/>
        </w:rPr>
      </w:pPr>
    </w:p>
    <w:p w14:paraId="1CC13CBD" w14:textId="77777777" w:rsidR="00C9772F" w:rsidRPr="001D4ED2" w:rsidRDefault="00782215" w:rsidP="00B867C9">
      <w:pPr>
        <w:spacing w:after="0" w:line="240" w:lineRule="auto"/>
        <w:jc w:val="both"/>
        <w:rPr>
          <w:rFonts w:ascii="Arial" w:eastAsia="Times New Roman" w:hAnsi="Arial" w:cs="Arial"/>
          <w:color w:val="202B51"/>
          <w:lang w:eastAsia="es-ES"/>
        </w:rPr>
      </w:pPr>
      <w:r w:rsidRPr="001D4ED2">
        <w:rPr>
          <w:rFonts w:ascii="Arial" w:eastAsia="Times New Roman" w:hAnsi="Arial" w:cs="Arial"/>
          <w:noProof/>
          <w:color w:val="202B51"/>
          <w:lang w:eastAsia="es-ES"/>
        </w:rPr>
        <w:drawing>
          <wp:anchor distT="0" distB="0" distL="114300" distR="114300" simplePos="0" relativeHeight="251663360" behindDoc="0" locked="0" layoutInCell="1" allowOverlap="1" wp14:anchorId="3EAB4974" wp14:editId="4C2DB24B">
            <wp:simplePos x="0" y="0"/>
            <wp:positionH relativeFrom="margin">
              <wp:posOffset>323850</wp:posOffset>
            </wp:positionH>
            <wp:positionV relativeFrom="paragraph">
              <wp:posOffset>10160</wp:posOffset>
            </wp:positionV>
            <wp:extent cx="1748155" cy="1748155"/>
            <wp:effectExtent l="0" t="0" r="0" b="444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48155" cy="1748155"/>
                    </a:xfrm>
                    <a:prstGeom prst="rect">
                      <a:avLst/>
                    </a:prstGeom>
                  </pic:spPr>
                </pic:pic>
              </a:graphicData>
            </a:graphic>
            <wp14:sizeRelH relativeFrom="margin">
              <wp14:pctWidth>0</wp14:pctWidth>
            </wp14:sizeRelH>
            <wp14:sizeRelV relativeFrom="margin">
              <wp14:pctHeight>0</wp14:pctHeight>
            </wp14:sizeRelV>
          </wp:anchor>
        </w:drawing>
      </w:r>
      <w:r w:rsidR="004C7B04" w:rsidRPr="001D4ED2">
        <w:rPr>
          <w:rFonts w:ascii="Arial" w:eastAsia="Times New Roman" w:hAnsi="Arial" w:cs="Arial"/>
          <w:color w:val="202B51"/>
          <w:lang w:eastAsia="es-ES"/>
        </w:rPr>
        <w:t>En ese sentido, se estima que la economía mundial para 2024, crecerá en 2.9%, de acuerdo al análisis y proyecciones del FMI y en 2.4% según estimaciones del BM. Ambas proyecciones muestran que el 2024 podría ser el tercer año consecutivo de desaceleración de la economía mundial, luego de la pandemia Covid-19. No obstante, se considera que ha disminuido el riesgo de una recesión a nivel mundial con crecimiento económico moderado de los países.</w:t>
      </w:r>
    </w:p>
    <w:p w14:paraId="3C43D968" w14:textId="77777777" w:rsidR="004C7B04" w:rsidRPr="001D4ED2" w:rsidRDefault="004C7B04" w:rsidP="00B867C9">
      <w:pPr>
        <w:spacing w:after="0" w:line="240" w:lineRule="auto"/>
        <w:jc w:val="both"/>
        <w:rPr>
          <w:rFonts w:ascii="Arial" w:eastAsia="Calibri" w:hAnsi="Arial" w:cs="Arial"/>
          <w:color w:val="202B51"/>
        </w:rPr>
      </w:pPr>
    </w:p>
    <w:p w14:paraId="11F82DD8" w14:textId="77777777" w:rsidR="00C9772F" w:rsidRPr="001D4ED2" w:rsidRDefault="00C9772F" w:rsidP="00B867C9">
      <w:pPr>
        <w:spacing w:after="0"/>
        <w:jc w:val="both"/>
        <w:rPr>
          <w:rFonts w:ascii="Arial" w:eastAsia="Times New Roman" w:hAnsi="Arial" w:cs="Arial"/>
          <w:color w:val="202B51"/>
          <w:lang w:eastAsia="es-ES"/>
        </w:rPr>
      </w:pPr>
      <w:r w:rsidRPr="001D4ED2">
        <w:rPr>
          <w:rFonts w:ascii="Arial" w:eastAsia="Times New Roman" w:hAnsi="Arial" w:cs="Arial"/>
          <w:color w:val="202B51"/>
          <w:lang w:eastAsia="es-ES"/>
        </w:rPr>
        <w:t>Algunos aspectos que se consideran importantes, son:</w:t>
      </w:r>
    </w:p>
    <w:p w14:paraId="790380BF" w14:textId="77777777" w:rsidR="00C9772F" w:rsidRPr="001D4ED2" w:rsidRDefault="00C9772F" w:rsidP="00B867C9">
      <w:pPr>
        <w:spacing w:after="0"/>
        <w:jc w:val="both"/>
        <w:rPr>
          <w:rFonts w:ascii="Arial" w:eastAsia="Times New Roman" w:hAnsi="Arial" w:cs="Arial"/>
          <w:color w:val="202B51"/>
          <w:lang w:eastAsia="es-ES"/>
        </w:rPr>
      </w:pPr>
    </w:p>
    <w:p w14:paraId="166F11F4" w14:textId="77777777" w:rsidR="00C9772F" w:rsidRPr="001D4ED2" w:rsidRDefault="00C9772F" w:rsidP="00B43F20">
      <w:pPr>
        <w:pStyle w:val="Prrafodelista"/>
        <w:numPr>
          <w:ilvl w:val="0"/>
          <w:numId w:val="9"/>
        </w:numPr>
        <w:spacing w:after="0"/>
        <w:jc w:val="both"/>
        <w:rPr>
          <w:rFonts w:ascii="Arial" w:eastAsia="Times New Roman" w:hAnsi="Arial" w:cs="Arial"/>
          <w:color w:val="202B51"/>
          <w:lang w:eastAsia="es-ES"/>
        </w:rPr>
      </w:pPr>
      <w:r w:rsidRPr="001D4ED2">
        <w:rPr>
          <w:rFonts w:ascii="Arial" w:eastAsia="Times New Roman" w:hAnsi="Arial" w:cs="Arial"/>
          <w:color w:val="202B51"/>
          <w:lang w:eastAsia="es-ES"/>
        </w:rPr>
        <w:t>Desaceleración del crecimiento económico mundial en 2024, con respecto al registrado en 2023.</w:t>
      </w:r>
    </w:p>
    <w:p w14:paraId="3E108D24" w14:textId="77777777" w:rsidR="00C9772F" w:rsidRPr="001D4ED2" w:rsidRDefault="00C9772F" w:rsidP="00B43F20">
      <w:pPr>
        <w:pStyle w:val="Prrafodelista"/>
        <w:numPr>
          <w:ilvl w:val="0"/>
          <w:numId w:val="9"/>
        </w:numPr>
        <w:spacing w:after="0"/>
        <w:jc w:val="both"/>
        <w:rPr>
          <w:rFonts w:ascii="Arial" w:eastAsia="Times New Roman" w:hAnsi="Arial" w:cs="Arial"/>
          <w:color w:val="202B51"/>
          <w:lang w:eastAsia="es-ES"/>
        </w:rPr>
      </w:pPr>
      <w:r w:rsidRPr="001D4ED2">
        <w:rPr>
          <w:rFonts w:ascii="Arial" w:eastAsia="Times New Roman" w:hAnsi="Arial" w:cs="Arial"/>
          <w:color w:val="202B51"/>
          <w:lang w:eastAsia="es-ES"/>
        </w:rPr>
        <w:t>Crecientes tensiones geopolíticas que influyen en el mediano y corto plazo en la economía mundial, como la guerra Rusia-Ucrania.</w:t>
      </w:r>
    </w:p>
    <w:p w14:paraId="1C036D34" w14:textId="77777777" w:rsidR="00C9772F" w:rsidRPr="001D4ED2" w:rsidRDefault="00C9772F" w:rsidP="00B43F20">
      <w:pPr>
        <w:pStyle w:val="Prrafodelista"/>
        <w:numPr>
          <w:ilvl w:val="0"/>
          <w:numId w:val="9"/>
        </w:numPr>
        <w:spacing w:after="0"/>
        <w:jc w:val="both"/>
        <w:rPr>
          <w:rFonts w:ascii="Arial" w:eastAsia="Times New Roman" w:hAnsi="Arial" w:cs="Arial"/>
          <w:color w:val="202B51"/>
          <w:lang w:eastAsia="es-ES"/>
        </w:rPr>
      </w:pPr>
      <w:r w:rsidRPr="001D4ED2">
        <w:rPr>
          <w:rFonts w:ascii="Arial" w:hAnsi="Arial" w:cs="Arial"/>
          <w:color w:val="202B51"/>
        </w:rPr>
        <w:t>El reciente conflicto en Oriente Medio que ha aumentado los riesgos geopolíticos.</w:t>
      </w:r>
    </w:p>
    <w:p w14:paraId="4A813689" w14:textId="77777777" w:rsidR="00C9772F" w:rsidRPr="001D4ED2" w:rsidRDefault="00C9772F" w:rsidP="00B43F20">
      <w:pPr>
        <w:pStyle w:val="Prrafodelista"/>
        <w:numPr>
          <w:ilvl w:val="0"/>
          <w:numId w:val="9"/>
        </w:numPr>
        <w:spacing w:after="0"/>
        <w:jc w:val="both"/>
        <w:rPr>
          <w:rFonts w:ascii="Arial" w:eastAsia="Times New Roman" w:hAnsi="Arial" w:cs="Arial"/>
          <w:color w:val="202B51"/>
          <w:lang w:eastAsia="es-ES"/>
        </w:rPr>
      </w:pPr>
      <w:r w:rsidRPr="001D4ED2">
        <w:rPr>
          <w:rFonts w:ascii="Arial" w:eastAsia="Times New Roman" w:hAnsi="Arial" w:cs="Arial"/>
          <w:color w:val="202B51"/>
          <w:lang w:eastAsia="es-ES"/>
        </w:rPr>
        <w:t>Lentitud y menor crecimiento del comercio mundial.</w:t>
      </w:r>
    </w:p>
    <w:p w14:paraId="5A160D05" w14:textId="77777777" w:rsidR="00C9772F" w:rsidRPr="001D4ED2" w:rsidRDefault="00C9772F" w:rsidP="00B43F20">
      <w:pPr>
        <w:pStyle w:val="Prrafodelista"/>
        <w:numPr>
          <w:ilvl w:val="0"/>
          <w:numId w:val="9"/>
        </w:numPr>
        <w:spacing w:after="0"/>
        <w:jc w:val="both"/>
        <w:rPr>
          <w:rFonts w:ascii="Arial" w:eastAsia="Times New Roman" w:hAnsi="Arial" w:cs="Arial"/>
          <w:color w:val="202B51"/>
          <w:lang w:eastAsia="es-ES"/>
        </w:rPr>
      </w:pPr>
      <w:r w:rsidRPr="001D4ED2">
        <w:rPr>
          <w:rFonts w:ascii="Arial" w:eastAsia="Times New Roman" w:hAnsi="Arial" w:cs="Arial"/>
          <w:color w:val="202B51"/>
          <w:lang w:eastAsia="es-ES"/>
        </w:rPr>
        <w:t>Condiciones financieras más restrictivas durante las últimas décadas.</w:t>
      </w:r>
    </w:p>
    <w:p w14:paraId="1AFE5E32" w14:textId="77777777" w:rsidR="00C9772F" w:rsidRPr="001D4ED2" w:rsidRDefault="00C9772F" w:rsidP="00B43F20">
      <w:pPr>
        <w:pStyle w:val="Prrafodelista"/>
        <w:numPr>
          <w:ilvl w:val="0"/>
          <w:numId w:val="9"/>
        </w:numPr>
        <w:spacing w:after="0"/>
        <w:jc w:val="both"/>
        <w:rPr>
          <w:rFonts w:ascii="Arial" w:eastAsia="Times New Roman" w:hAnsi="Arial" w:cs="Arial"/>
          <w:color w:val="202B51"/>
          <w:lang w:eastAsia="es-ES"/>
        </w:rPr>
      </w:pPr>
      <w:r w:rsidRPr="001D4ED2">
        <w:rPr>
          <w:rFonts w:ascii="Arial" w:eastAsia="Times New Roman" w:hAnsi="Arial" w:cs="Arial"/>
          <w:color w:val="202B51"/>
          <w:lang w:eastAsia="es-ES"/>
        </w:rPr>
        <w:t>Costos altos del endeudamiento para las economías en desarrollo.</w:t>
      </w:r>
    </w:p>
    <w:p w14:paraId="2B7074CA" w14:textId="77777777" w:rsidR="00C9772F" w:rsidRPr="001D4ED2" w:rsidRDefault="00C9772F" w:rsidP="00B43F20">
      <w:pPr>
        <w:pStyle w:val="Prrafodelista"/>
        <w:numPr>
          <w:ilvl w:val="0"/>
          <w:numId w:val="9"/>
        </w:numPr>
        <w:spacing w:after="0"/>
        <w:jc w:val="both"/>
        <w:rPr>
          <w:rFonts w:ascii="Arial" w:eastAsia="Times New Roman" w:hAnsi="Arial" w:cs="Arial"/>
          <w:color w:val="202B51"/>
          <w:lang w:eastAsia="es-ES"/>
        </w:rPr>
      </w:pPr>
      <w:r w:rsidRPr="001D4ED2">
        <w:rPr>
          <w:rFonts w:ascii="Arial" w:eastAsia="Times New Roman" w:hAnsi="Arial" w:cs="Arial"/>
          <w:color w:val="202B51"/>
          <w:lang w:eastAsia="es-ES"/>
        </w:rPr>
        <w:t>Continua inseguridad alimentaria.</w:t>
      </w:r>
    </w:p>
    <w:p w14:paraId="143D2DF2" w14:textId="77777777" w:rsidR="00C9772F" w:rsidRPr="001D4ED2" w:rsidRDefault="00C9772F" w:rsidP="00B867C9">
      <w:pPr>
        <w:spacing w:after="0" w:line="240" w:lineRule="auto"/>
        <w:jc w:val="both"/>
        <w:rPr>
          <w:rFonts w:ascii="Arial" w:eastAsia="Times New Roman" w:hAnsi="Arial" w:cs="Arial"/>
          <w:color w:val="202B51"/>
        </w:rPr>
      </w:pPr>
    </w:p>
    <w:p w14:paraId="0A18581C" w14:textId="77777777" w:rsidR="00C9772F" w:rsidRPr="001D4ED2" w:rsidRDefault="00C9772F" w:rsidP="00B867C9">
      <w:pPr>
        <w:spacing w:after="0" w:line="240" w:lineRule="auto"/>
        <w:jc w:val="both"/>
        <w:rPr>
          <w:rFonts w:ascii="Arial" w:eastAsia="Times New Roman" w:hAnsi="Arial" w:cs="Arial"/>
          <w:color w:val="202B51"/>
        </w:rPr>
      </w:pPr>
      <w:r w:rsidRPr="001D4ED2">
        <w:rPr>
          <w:rFonts w:ascii="Arial" w:eastAsia="Times New Roman" w:hAnsi="Arial" w:cs="Arial"/>
          <w:color w:val="202B51"/>
        </w:rPr>
        <w:t>Ante ese panorama, es recomendable que los gobiernos realicen esfuerzos para acelerar la inversión y fortalecer los marcos de política fiscal.</w:t>
      </w:r>
    </w:p>
    <w:p w14:paraId="62F8F0AD" w14:textId="77777777" w:rsidR="00C9772F" w:rsidRPr="001D4ED2" w:rsidRDefault="00C9772F" w:rsidP="00B867C9">
      <w:pPr>
        <w:spacing w:after="0" w:line="240" w:lineRule="auto"/>
        <w:jc w:val="both"/>
        <w:rPr>
          <w:rFonts w:ascii="Arial" w:eastAsia="Times New Roman" w:hAnsi="Arial" w:cs="Arial"/>
          <w:color w:val="202B51"/>
          <w:lang w:eastAsia="es-ES"/>
        </w:rPr>
      </w:pPr>
    </w:p>
    <w:p w14:paraId="03361A22" w14:textId="77777777" w:rsidR="00C9772F" w:rsidRPr="001D4ED2" w:rsidRDefault="00C9772F" w:rsidP="00B867C9">
      <w:pPr>
        <w:spacing w:after="0" w:line="240" w:lineRule="auto"/>
        <w:jc w:val="both"/>
        <w:rPr>
          <w:rFonts w:ascii="Arial" w:eastAsia="Times New Roman" w:hAnsi="Arial" w:cs="Arial"/>
          <w:color w:val="202B51"/>
          <w:lang w:eastAsia="es-ES"/>
        </w:rPr>
      </w:pPr>
      <w:r w:rsidRPr="001D4ED2">
        <w:rPr>
          <w:rFonts w:ascii="Arial" w:eastAsia="Times New Roman" w:hAnsi="Arial" w:cs="Arial"/>
          <w:color w:val="202B51"/>
          <w:lang w:eastAsia="es-ES"/>
        </w:rPr>
        <w:t>Un enfoque adicional es abordar los desafíos que derivan del cambio climático.</w:t>
      </w:r>
    </w:p>
    <w:p w14:paraId="4D953270" w14:textId="77777777" w:rsidR="00C9772F" w:rsidRPr="001D4ED2" w:rsidRDefault="00C9772F" w:rsidP="00B867C9">
      <w:pPr>
        <w:spacing w:after="0" w:line="240" w:lineRule="auto"/>
        <w:jc w:val="both"/>
        <w:rPr>
          <w:rFonts w:ascii="Arial" w:eastAsia="Times New Roman" w:hAnsi="Arial" w:cs="Arial"/>
          <w:color w:val="202B51"/>
          <w:lang w:eastAsia="es-ES"/>
        </w:rPr>
      </w:pPr>
    </w:p>
    <w:p w14:paraId="6FBCD358" w14:textId="77777777" w:rsidR="00C9772F" w:rsidRPr="001D4ED2" w:rsidRDefault="00C9772F" w:rsidP="00B867C9">
      <w:pPr>
        <w:spacing w:after="0" w:line="240" w:lineRule="auto"/>
        <w:jc w:val="both"/>
        <w:rPr>
          <w:rFonts w:ascii="Arial" w:eastAsia="Times New Roman" w:hAnsi="Arial" w:cs="Arial"/>
          <w:color w:val="202B51"/>
          <w:lang w:eastAsia="es-ES"/>
        </w:rPr>
      </w:pPr>
      <w:r w:rsidRPr="001D4ED2">
        <w:rPr>
          <w:rFonts w:ascii="Arial" w:eastAsia="Times New Roman" w:hAnsi="Arial" w:cs="Arial"/>
          <w:color w:val="202B51"/>
          <w:lang w:eastAsia="es-ES"/>
        </w:rPr>
        <w:t xml:space="preserve">Por otro lado, se prevé que la inflación a nivel mundial se reduzca a un ritmo constante, ya que la misma se </w:t>
      </w:r>
      <w:r w:rsidR="00BB5E2E">
        <w:rPr>
          <w:rFonts w:ascii="Arial" w:eastAsia="Times New Roman" w:hAnsi="Arial" w:cs="Arial"/>
          <w:color w:val="202B51"/>
          <w:lang w:eastAsia="es-ES"/>
        </w:rPr>
        <w:t>ubicó</w:t>
      </w:r>
      <w:r w:rsidRPr="001D4ED2">
        <w:rPr>
          <w:rFonts w:ascii="Arial" w:eastAsia="Times New Roman" w:hAnsi="Arial" w:cs="Arial"/>
          <w:color w:val="202B51"/>
          <w:lang w:eastAsia="es-ES"/>
        </w:rPr>
        <w:t xml:space="preserve"> en 8.7% en 2022, y según cifras preliminares, pudo haber disminuido a 6.9% en 2023, y en 2024 podría alcanzar 5.8%. </w:t>
      </w:r>
    </w:p>
    <w:p w14:paraId="3A04D3F3" w14:textId="77777777" w:rsidR="00C9772F" w:rsidRPr="001D4ED2" w:rsidRDefault="00C9772F" w:rsidP="00B867C9">
      <w:pPr>
        <w:spacing w:after="0" w:line="240" w:lineRule="auto"/>
        <w:jc w:val="both"/>
        <w:rPr>
          <w:rFonts w:ascii="Arial" w:eastAsia="Times New Roman" w:hAnsi="Arial" w:cs="Arial"/>
          <w:color w:val="202B51"/>
          <w:lang w:eastAsia="es-ES"/>
        </w:rPr>
      </w:pPr>
    </w:p>
    <w:p w14:paraId="6643EA37" w14:textId="77777777" w:rsidR="00C9772F" w:rsidRPr="001D4ED2" w:rsidRDefault="00C9772F" w:rsidP="00B867C9">
      <w:pPr>
        <w:spacing w:after="0" w:line="240" w:lineRule="auto"/>
        <w:jc w:val="both"/>
        <w:rPr>
          <w:rFonts w:ascii="Arial" w:eastAsia="Times New Roman" w:hAnsi="Arial" w:cs="Arial"/>
          <w:color w:val="202B51"/>
          <w:lang w:eastAsia="es-ES"/>
        </w:rPr>
      </w:pPr>
      <w:r w:rsidRPr="001D4ED2">
        <w:rPr>
          <w:rFonts w:ascii="Arial" w:eastAsia="Times New Roman" w:hAnsi="Arial" w:cs="Arial"/>
          <w:color w:val="202B51"/>
          <w:lang w:eastAsia="es-ES"/>
        </w:rPr>
        <w:t>Otras acciones de política pública deberán dirigirse a realizar esfuerzos para contrarrestar la crisis alimentaria, sanitaria, energética y del clima. Y si bien</w:t>
      </w:r>
      <w:r w:rsidR="00044E74">
        <w:rPr>
          <w:rFonts w:ascii="Arial" w:eastAsia="Times New Roman" w:hAnsi="Arial" w:cs="Arial"/>
          <w:color w:val="202B51"/>
          <w:lang w:eastAsia="es-ES"/>
        </w:rPr>
        <w:t>,</w:t>
      </w:r>
      <w:r w:rsidRPr="001D4ED2">
        <w:rPr>
          <w:rFonts w:ascii="Arial" w:eastAsia="Times New Roman" w:hAnsi="Arial" w:cs="Arial"/>
          <w:color w:val="202B51"/>
          <w:lang w:eastAsia="es-ES"/>
        </w:rPr>
        <w:t xml:space="preserve"> el ritmo de crecimiento económico proyectado resulta un poco más lento, sin que sea suficiente para volver a los niveles anteriores a la pandemia, sí es importante valorar los esfuerzos de los países en dinamizar sus economías y enfrentar los grandes retos de los últimos tiempos.</w:t>
      </w:r>
    </w:p>
    <w:p w14:paraId="567D311F" w14:textId="77777777" w:rsidR="00C9772F" w:rsidRPr="001D4ED2" w:rsidRDefault="00C9772F" w:rsidP="00B867C9">
      <w:pPr>
        <w:spacing w:after="0" w:line="240" w:lineRule="auto"/>
        <w:jc w:val="both"/>
        <w:rPr>
          <w:rFonts w:ascii="Arial" w:eastAsia="Times New Roman" w:hAnsi="Arial" w:cs="Arial"/>
          <w:color w:val="202B51"/>
          <w:lang w:eastAsia="es-ES"/>
        </w:rPr>
      </w:pPr>
    </w:p>
    <w:p w14:paraId="1BD256BE" w14:textId="77777777" w:rsidR="00C9772F" w:rsidRPr="001D4ED2" w:rsidRDefault="00C9772F" w:rsidP="00B867C9">
      <w:pPr>
        <w:spacing w:after="0" w:line="240" w:lineRule="auto"/>
        <w:jc w:val="both"/>
        <w:rPr>
          <w:rFonts w:ascii="Arial" w:hAnsi="Arial" w:cs="Arial"/>
          <w:color w:val="202B51"/>
          <w:lang w:val="es-MX"/>
        </w:rPr>
      </w:pPr>
      <w:r w:rsidRPr="001D4ED2">
        <w:rPr>
          <w:rFonts w:ascii="Arial" w:hAnsi="Arial" w:cs="Arial"/>
          <w:color w:val="202B51"/>
          <w:lang w:val="es-MX"/>
        </w:rPr>
        <w:t>A continuación, se muestra a nivel general, las perspectivas de crecimiento de las regiones:</w:t>
      </w:r>
    </w:p>
    <w:p w14:paraId="6F5680C0" w14:textId="77777777" w:rsidR="00C9772F" w:rsidRPr="001D4ED2" w:rsidRDefault="00C9772F" w:rsidP="00B867C9">
      <w:pPr>
        <w:spacing w:after="0" w:line="240" w:lineRule="auto"/>
        <w:jc w:val="both"/>
        <w:rPr>
          <w:rFonts w:ascii="Arial" w:hAnsi="Arial" w:cs="Arial"/>
          <w:color w:val="202B51"/>
          <w:lang w:val="es-MX"/>
        </w:rPr>
      </w:pPr>
    </w:p>
    <w:p w14:paraId="64963BC3" w14:textId="77777777" w:rsidR="004C7B04" w:rsidRPr="00B867C9" w:rsidRDefault="004C7B04" w:rsidP="00B867C9">
      <w:pPr>
        <w:spacing w:after="0" w:line="240" w:lineRule="auto"/>
        <w:jc w:val="both"/>
        <w:rPr>
          <w:rFonts w:ascii="Arial" w:hAnsi="Arial" w:cs="Arial"/>
          <w:lang w:val="es-MX"/>
        </w:rPr>
      </w:pPr>
    </w:p>
    <w:p w14:paraId="727F84F9" w14:textId="77777777" w:rsidR="0021509B" w:rsidRDefault="0021509B" w:rsidP="002431AF">
      <w:pPr>
        <w:spacing w:after="0" w:line="240" w:lineRule="auto"/>
        <w:rPr>
          <w:rFonts w:ascii="Arial" w:hAnsi="Arial" w:cs="Arial"/>
          <w:b/>
          <w:color w:val="202B51"/>
          <w:sz w:val="24"/>
          <w:szCs w:val="24"/>
        </w:rPr>
      </w:pPr>
    </w:p>
    <w:p w14:paraId="211D3C32" w14:textId="77777777" w:rsidR="00C9772F" w:rsidRDefault="0045134E" w:rsidP="007B06DC">
      <w:pPr>
        <w:spacing w:after="0" w:line="240" w:lineRule="auto"/>
        <w:jc w:val="center"/>
        <w:rPr>
          <w:rFonts w:ascii="Arial" w:hAnsi="Arial" w:cs="Arial"/>
          <w:b/>
          <w:color w:val="202B51"/>
          <w:sz w:val="24"/>
          <w:szCs w:val="24"/>
        </w:rPr>
      </w:pPr>
      <w:r>
        <w:rPr>
          <w:rFonts w:ascii="Arial" w:hAnsi="Arial" w:cs="Arial"/>
          <w:b/>
          <w:noProof/>
          <w:color w:val="202B51"/>
          <w:sz w:val="24"/>
          <w:szCs w:val="24"/>
        </w:rPr>
        <w:drawing>
          <wp:anchor distT="0" distB="0" distL="114300" distR="114300" simplePos="0" relativeHeight="251952128" behindDoc="0" locked="0" layoutInCell="1" allowOverlap="1" wp14:anchorId="101DC835" wp14:editId="648569AB">
            <wp:simplePos x="0" y="0"/>
            <wp:positionH relativeFrom="margin">
              <wp:align>center</wp:align>
            </wp:positionH>
            <wp:positionV relativeFrom="paragraph">
              <wp:posOffset>245046</wp:posOffset>
            </wp:positionV>
            <wp:extent cx="6514465" cy="3068955"/>
            <wp:effectExtent l="0" t="0" r="0" b="0"/>
            <wp:wrapTopAndBottom/>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rotWithShape="1">
                    <a:blip r:embed="rId17" cstate="print">
                      <a:extLst>
                        <a:ext uri="{28A0092B-C50C-407E-A947-70E740481C1C}">
                          <a14:useLocalDpi xmlns:a14="http://schemas.microsoft.com/office/drawing/2010/main" val="0"/>
                        </a:ext>
                      </a:extLst>
                    </a:blip>
                    <a:srcRect l="-125" t="8960" r="125" b="56234"/>
                    <a:stretch/>
                  </pic:blipFill>
                  <pic:spPr bwMode="auto">
                    <a:xfrm>
                      <a:off x="0" y="0"/>
                      <a:ext cx="6514465" cy="3068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772F" w:rsidRPr="007B06DC">
        <w:rPr>
          <w:rFonts w:ascii="Arial" w:hAnsi="Arial" w:cs="Arial"/>
          <w:b/>
          <w:color w:val="202B51"/>
          <w:sz w:val="24"/>
          <w:szCs w:val="24"/>
        </w:rPr>
        <w:t>Cuadro No. 1</w:t>
      </w:r>
    </w:p>
    <w:p w14:paraId="799B07D4" w14:textId="77777777" w:rsidR="007B06DC" w:rsidRDefault="007B06DC" w:rsidP="007B06DC">
      <w:pPr>
        <w:spacing w:after="0" w:line="240" w:lineRule="auto"/>
        <w:jc w:val="center"/>
        <w:rPr>
          <w:rFonts w:ascii="Arial" w:hAnsi="Arial" w:cs="Arial"/>
          <w:b/>
          <w:color w:val="202B51"/>
          <w:sz w:val="24"/>
          <w:szCs w:val="24"/>
        </w:rPr>
      </w:pPr>
    </w:p>
    <w:p w14:paraId="4B883CA9" w14:textId="77777777" w:rsidR="007B06DC" w:rsidRPr="007B06DC" w:rsidRDefault="007B06DC" w:rsidP="007B06DC">
      <w:pPr>
        <w:spacing w:after="0" w:line="240" w:lineRule="auto"/>
        <w:jc w:val="center"/>
        <w:rPr>
          <w:rFonts w:ascii="Arial" w:hAnsi="Arial" w:cs="Arial"/>
          <w:b/>
          <w:color w:val="202B51"/>
          <w:sz w:val="24"/>
          <w:szCs w:val="24"/>
        </w:rPr>
      </w:pPr>
    </w:p>
    <w:p w14:paraId="4B18AB1F" w14:textId="77777777" w:rsidR="007B06DC" w:rsidRPr="007B06DC" w:rsidRDefault="005A7A54" w:rsidP="007B06DC">
      <w:r w:rsidRPr="00B867C9">
        <w:rPr>
          <w:rFonts w:ascii="Arial" w:hAnsi="Arial" w:cs="Arial"/>
          <w:noProof/>
        </w:rPr>
        <w:drawing>
          <wp:anchor distT="0" distB="0" distL="114300" distR="114300" simplePos="0" relativeHeight="251962368" behindDoc="0" locked="0" layoutInCell="1" allowOverlap="1" wp14:anchorId="5E49B0C2" wp14:editId="4C0EF44B">
            <wp:simplePos x="0" y="0"/>
            <wp:positionH relativeFrom="column">
              <wp:posOffset>4016556</wp:posOffset>
            </wp:positionH>
            <wp:positionV relativeFrom="paragraph">
              <wp:posOffset>994591</wp:posOffset>
            </wp:positionV>
            <wp:extent cx="748030" cy="74803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48030" cy="748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1344" behindDoc="0" locked="0" layoutInCell="1" allowOverlap="1" wp14:anchorId="74BEB7B6" wp14:editId="539AB27C">
                <wp:simplePos x="0" y="0"/>
                <wp:positionH relativeFrom="margin">
                  <wp:align>center</wp:align>
                </wp:positionH>
                <wp:positionV relativeFrom="paragraph">
                  <wp:posOffset>587466</wp:posOffset>
                </wp:positionV>
                <wp:extent cx="3907972" cy="500743"/>
                <wp:effectExtent l="0" t="0" r="0" b="0"/>
                <wp:wrapNone/>
                <wp:docPr id="1049" name="Cuadro de texto 1049"/>
                <wp:cNvGraphicFramePr/>
                <a:graphic xmlns:a="http://schemas.openxmlformats.org/drawingml/2006/main">
                  <a:graphicData uri="http://schemas.microsoft.com/office/word/2010/wordprocessingShape">
                    <wps:wsp>
                      <wps:cNvSpPr txBox="1"/>
                      <wps:spPr>
                        <a:xfrm>
                          <a:off x="0" y="0"/>
                          <a:ext cx="3907972" cy="500743"/>
                        </a:xfrm>
                        <a:prstGeom prst="rect">
                          <a:avLst/>
                        </a:prstGeom>
                        <a:noFill/>
                        <a:ln w="6350">
                          <a:noFill/>
                        </a:ln>
                      </wps:spPr>
                      <wps:txbx>
                        <w:txbxContent>
                          <w:p w14:paraId="367F7A59" w14:textId="77777777" w:rsidR="000E7623" w:rsidRPr="005A7A54" w:rsidRDefault="000E7623" w:rsidP="005A7A54">
                            <w:pPr>
                              <w:jc w:val="center"/>
                              <w:rPr>
                                <w:rFonts w:ascii="Arial" w:hAnsi="Arial" w:cs="Arial"/>
                                <w:b/>
                                <w:bCs/>
                                <w:color w:val="FFFFFF" w:themeColor="background1"/>
                                <w:sz w:val="20"/>
                                <w:szCs w:val="20"/>
                              </w:rPr>
                            </w:pPr>
                            <w:r w:rsidRPr="005A7A54">
                              <w:rPr>
                                <w:rFonts w:ascii="Arial" w:hAnsi="Arial" w:cs="Arial"/>
                                <w:b/>
                                <w:bCs/>
                                <w:color w:val="FFFFFF" w:themeColor="background1"/>
                                <w:sz w:val="20"/>
                                <w:szCs w:val="20"/>
                              </w:rPr>
                              <w:t>¿Qué variables macroeconómicas o aspectos importantes se toman en cuenta para la elaboración del presupuesto?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BEB7B6" id="Cuadro de texto 1049" o:spid="_x0000_s1028" type="#_x0000_t202" style="position:absolute;margin-left:0;margin-top:46.25pt;width:307.7pt;height:39.45pt;z-index:251961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" filled="f" stroked="f" strokeweight=".5pt">
                <v:textbox>
                  <w:txbxContent>
                    <w:p w14:paraId="367F7A59" w14:textId="77777777" w:rsidR="000E7623" w:rsidRPr="005A7A54" w:rsidRDefault="000E7623" w:rsidP="005A7A54">
                      <w:pPr>
                        <w:jc w:val="center"/>
                        <w:rPr>
                          <w:rFonts w:ascii="Arial" w:hAnsi="Arial" w:cs="Arial"/>
                          <w:b/>
                          <w:bCs/>
                          <w:color w:val="FFFFFF" w:themeColor="background1"/>
                          <w:sz w:val="20"/>
                          <w:szCs w:val="20"/>
                        </w:rPr>
                      </w:pPr>
                      <w:r w:rsidRPr="005A7A54">
                        <w:rPr>
                          <w:rFonts w:ascii="Arial" w:hAnsi="Arial" w:cs="Arial"/>
                          <w:b/>
                          <w:bCs/>
                          <w:color w:val="FFFFFF" w:themeColor="background1"/>
                          <w:sz w:val="20"/>
                          <w:szCs w:val="20"/>
                        </w:rPr>
                        <w:t>¿Qué variables macroeconómicas o aspectos importantes se toman en cuenta para la elaboración del presupuesto?</w:t>
                      </w:r>
                    </w:p>
                  </w:txbxContent>
                </v:textbox>
                <w10:wrap anchorx="margin"/>
              </v:shape>
            </w:pict>
          </mc:Fallback>
        </mc:AlternateContent>
      </w:r>
      <w:r>
        <w:rPr>
          <w:noProof/>
        </w:rPr>
        <w:drawing>
          <wp:anchor distT="0" distB="0" distL="114300" distR="114300" simplePos="0" relativeHeight="251960320" behindDoc="0" locked="0" layoutInCell="1" allowOverlap="1" wp14:anchorId="70BE1224" wp14:editId="46CAD9C7">
            <wp:simplePos x="0" y="0"/>
            <wp:positionH relativeFrom="margin">
              <wp:posOffset>552450</wp:posOffset>
            </wp:positionH>
            <wp:positionV relativeFrom="paragraph">
              <wp:posOffset>347980</wp:posOffset>
            </wp:positionV>
            <wp:extent cx="4473575" cy="915035"/>
            <wp:effectExtent l="0" t="0" r="3175" b="0"/>
            <wp:wrapTopAndBottom/>
            <wp:docPr id="1043" name="Gráfico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473575" cy="915035"/>
                    </a:xfrm>
                    <a:prstGeom prst="rect">
                      <a:avLst/>
                    </a:prstGeom>
                  </pic:spPr>
                </pic:pic>
              </a:graphicData>
            </a:graphic>
            <wp14:sizeRelH relativeFrom="margin">
              <wp14:pctWidth>0</wp14:pctWidth>
            </wp14:sizeRelH>
            <wp14:sizeRelV relativeFrom="margin">
              <wp14:pctHeight>0</wp14:pctHeight>
            </wp14:sizeRelV>
          </wp:anchor>
        </w:drawing>
      </w:r>
    </w:p>
    <w:p w14:paraId="0C699B8F" w14:textId="77777777" w:rsidR="00C9772F" w:rsidRPr="00B867C9" w:rsidRDefault="00C9772F" w:rsidP="00B867C9">
      <w:pPr>
        <w:spacing w:after="0"/>
        <w:rPr>
          <w:rFonts w:ascii="Arial" w:hAnsi="Arial" w:cs="Arial"/>
        </w:rPr>
      </w:pPr>
    </w:p>
    <w:p w14:paraId="4A816184" w14:textId="77777777" w:rsidR="00C9772F" w:rsidRPr="00B867C9" w:rsidRDefault="00C9772F" w:rsidP="005A7A54">
      <w:pPr>
        <w:spacing w:after="0"/>
        <w:rPr>
          <w:rFonts w:ascii="Arial" w:hAnsi="Arial" w:cs="Arial"/>
        </w:rPr>
      </w:pPr>
    </w:p>
    <w:p w14:paraId="6086D101" w14:textId="77777777" w:rsidR="00C9772F" w:rsidRPr="00B867C9" w:rsidRDefault="00C9772F" w:rsidP="005A7A54">
      <w:pPr>
        <w:spacing w:after="0"/>
        <w:rPr>
          <w:rFonts w:ascii="Arial" w:hAnsi="Arial" w:cs="Arial"/>
        </w:rPr>
      </w:pPr>
    </w:p>
    <w:p w14:paraId="2F0CFB37" w14:textId="77777777" w:rsidR="00C9772F" w:rsidRPr="00B867C9" w:rsidRDefault="00C9772F" w:rsidP="00B867C9">
      <w:pPr>
        <w:spacing w:after="0"/>
        <w:jc w:val="center"/>
        <w:rPr>
          <w:rFonts w:ascii="Arial" w:hAnsi="Arial" w:cs="Arial"/>
        </w:rPr>
      </w:pPr>
    </w:p>
    <w:p w14:paraId="200E3D61" w14:textId="53CB752E" w:rsidR="00C9772F" w:rsidRPr="000E7623" w:rsidRDefault="002236FB" w:rsidP="000E7623">
      <w:pPr>
        <w:pStyle w:val="Prrafodelista"/>
        <w:numPr>
          <w:ilvl w:val="1"/>
          <w:numId w:val="36"/>
        </w:numPr>
        <w:spacing w:after="0" w:line="240" w:lineRule="auto"/>
        <w:ind w:left="426"/>
        <w:jc w:val="both"/>
        <w:outlineLvl w:val="1"/>
        <w:rPr>
          <w:rFonts w:ascii="Arial" w:hAnsi="Arial" w:cs="Arial"/>
          <w:b/>
          <w:color w:val="202B51"/>
          <w:sz w:val="24"/>
          <w:szCs w:val="24"/>
          <w:lang w:val="es-MX"/>
        </w:rPr>
      </w:pPr>
      <w:bookmarkStart w:id="6" w:name="_Toc160087266"/>
      <w:r>
        <w:rPr>
          <w:rFonts w:ascii="Arial" w:hAnsi="Arial" w:cs="Arial"/>
          <w:b/>
          <w:color w:val="202B51"/>
          <w:sz w:val="24"/>
          <w:szCs w:val="24"/>
          <w:lang w:val="es-MX"/>
        </w:rPr>
        <w:t xml:space="preserve"> </w:t>
      </w:r>
      <w:r w:rsidR="00C9772F" w:rsidRPr="000E7623">
        <w:rPr>
          <w:rFonts w:ascii="Arial" w:hAnsi="Arial" w:cs="Arial"/>
          <w:b/>
          <w:color w:val="202B51"/>
          <w:sz w:val="24"/>
          <w:szCs w:val="24"/>
          <w:lang w:val="es-MX"/>
        </w:rPr>
        <w:t>Crecimiento Económico</w:t>
      </w:r>
      <w:bookmarkEnd w:id="6"/>
    </w:p>
    <w:p w14:paraId="5D558841" w14:textId="77777777" w:rsidR="00C9772F" w:rsidRPr="00B867C9" w:rsidRDefault="00C9772F" w:rsidP="00B867C9">
      <w:pPr>
        <w:spacing w:after="0" w:line="240" w:lineRule="auto"/>
        <w:jc w:val="both"/>
        <w:rPr>
          <w:rFonts w:ascii="Arial" w:hAnsi="Arial" w:cs="Arial"/>
        </w:rPr>
      </w:pPr>
    </w:p>
    <w:p w14:paraId="35591389" w14:textId="77777777" w:rsidR="00C9772F" w:rsidRDefault="00C9772F" w:rsidP="00B867C9">
      <w:pPr>
        <w:spacing w:after="0" w:line="240" w:lineRule="auto"/>
        <w:jc w:val="both"/>
        <w:rPr>
          <w:rFonts w:ascii="Arial" w:hAnsi="Arial" w:cs="Arial"/>
          <w:color w:val="202B51"/>
        </w:rPr>
      </w:pPr>
      <w:r w:rsidRPr="001D4ED2">
        <w:rPr>
          <w:rFonts w:ascii="Arial" w:hAnsi="Arial" w:cs="Arial"/>
          <w:color w:val="202B51"/>
        </w:rPr>
        <w:t>Dentro de los aspectos importantes del país, figura el crecimiento económico que se genera a través de las distintas actividades económicas</w:t>
      </w:r>
      <w:r w:rsidR="00C01B0F">
        <w:rPr>
          <w:rFonts w:ascii="Arial" w:hAnsi="Arial" w:cs="Arial"/>
          <w:color w:val="202B51"/>
        </w:rPr>
        <w:t>,</w:t>
      </w:r>
      <w:r w:rsidRPr="001D4ED2">
        <w:rPr>
          <w:rFonts w:ascii="Arial" w:hAnsi="Arial" w:cs="Arial"/>
          <w:color w:val="202B51"/>
        </w:rPr>
        <w:t xml:space="preserve"> tales como</w:t>
      </w:r>
      <w:r w:rsidR="00C01B0F">
        <w:rPr>
          <w:rFonts w:ascii="Arial" w:hAnsi="Arial" w:cs="Arial"/>
          <w:color w:val="202B51"/>
        </w:rPr>
        <w:t>,</w:t>
      </w:r>
      <w:r w:rsidRPr="001D4ED2">
        <w:rPr>
          <w:rFonts w:ascii="Arial" w:hAnsi="Arial" w:cs="Arial"/>
          <w:color w:val="202B51"/>
        </w:rPr>
        <w:t xml:space="preserve"> la agricultura, ganadería, pesca, silvicultura, minería, industria manufacturera, de alimentos, de calzado, entre otras, además del sector servicios, ya que en su conjunto tales actividades conforman el denominado “Producto Interno Bruto”.  En 2023 el crecimiento se mostró en 3.5% según las cifras estimadas del Banco de Guatemala, y para 2024, la proyección es de 2.5% en un escenario bajo, 3.5% en el escenario medio y 4.5% en un escenario alto.</w:t>
      </w:r>
    </w:p>
    <w:p w14:paraId="354F3427" w14:textId="77777777" w:rsidR="001D3091" w:rsidRDefault="001D3091" w:rsidP="00B867C9">
      <w:pPr>
        <w:spacing w:after="0" w:line="240" w:lineRule="auto"/>
        <w:jc w:val="both"/>
        <w:rPr>
          <w:rFonts w:ascii="Arial" w:hAnsi="Arial" w:cs="Arial"/>
          <w:color w:val="202B51"/>
        </w:rPr>
      </w:pPr>
    </w:p>
    <w:p w14:paraId="3A909DA6" w14:textId="52AF6CD6" w:rsidR="00984DF9" w:rsidRDefault="00984DF9" w:rsidP="00984DF9">
      <w:pPr>
        <w:spacing w:after="0"/>
        <w:rPr>
          <w:rFonts w:ascii="Arial" w:hAnsi="Arial" w:cs="Arial"/>
        </w:rPr>
      </w:pPr>
    </w:p>
    <w:p w14:paraId="2EEF36F1" w14:textId="2E6D0910" w:rsidR="00D05F80" w:rsidRDefault="00D05F80" w:rsidP="00984DF9">
      <w:pPr>
        <w:spacing w:after="0"/>
        <w:rPr>
          <w:rFonts w:ascii="Arial" w:hAnsi="Arial" w:cs="Arial"/>
        </w:rPr>
      </w:pPr>
    </w:p>
    <w:p w14:paraId="280179A4" w14:textId="77777777" w:rsidR="00D05F80" w:rsidRDefault="00D05F80" w:rsidP="00984DF9">
      <w:pPr>
        <w:spacing w:after="0"/>
        <w:rPr>
          <w:rFonts w:ascii="Arial" w:hAnsi="Arial" w:cs="Arial"/>
        </w:rPr>
      </w:pPr>
    </w:p>
    <w:p w14:paraId="75A5FF4A" w14:textId="67A0C1F3" w:rsidR="00C9772F" w:rsidRPr="00984DF9" w:rsidRDefault="00D05F80" w:rsidP="00984DF9">
      <w:pPr>
        <w:spacing w:after="0"/>
        <w:jc w:val="center"/>
        <w:rPr>
          <w:rFonts w:ascii="Arial" w:hAnsi="Arial" w:cs="Arial"/>
          <w:b/>
          <w:color w:val="202B51"/>
          <w:sz w:val="24"/>
          <w:szCs w:val="24"/>
        </w:rPr>
      </w:pPr>
      <w:r w:rsidRPr="00984DF9">
        <w:rPr>
          <w:rFonts w:ascii="Arial" w:hAnsi="Arial" w:cs="Arial"/>
          <w:b/>
          <w:noProof/>
          <w:color w:val="202B51"/>
          <w:sz w:val="24"/>
          <w:szCs w:val="24"/>
        </w:rPr>
        <w:drawing>
          <wp:anchor distT="0" distB="0" distL="114300" distR="114300" simplePos="0" relativeHeight="251718656" behindDoc="0" locked="0" layoutInCell="1" allowOverlap="1" wp14:anchorId="6F1173F1" wp14:editId="62908DF4">
            <wp:simplePos x="0" y="0"/>
            <wp:positionH relativeFrom="margin">
              <wp:align>center</wp:align>
            </wp:positionH>
            <wp:positionV relativeFrom="paragraph">
              <wp:posOffset>244475</wp:posOffset>
            </wp:positionV>
            <wp:extent cx="5812155" cy="4460240"/>
            <wp:effectExtent l="0" t="0" r="0" b="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rotWithShape="1">
                    <a:blip r:embed="rId21" cstate="print">
                      <a:extLst>
                        <a:ext uri="{28A0092B-C50C-407E-A947-70E740481C1C}">
                          <a14:useLocalDpi xmlns:a14="http://schemas.microsoft.com/office/drawing/2010/main" val="0"/>
                        </a:ext>
                      </a:extLst>
                    </a:blip>
                    <a:srcRect l="5280" t="22618" r="5920" b="26187"/>
                    <a:stretch/>
                  </pic:blipFill>
                  <pic:spPr bwMode="auto">
                    <a:xfrm>
                      <a:off x="0" y="0"/>
                      <a:ext cx="5812155" cy="446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772F" w:rsidRPr="00984DF9">
        <w:rPr>
          <w:rFonts w:ascii="Arial" w:hAnsi="Arial" w:cs="Arial"/>
          <w:b/>
          <w:color w:val="202B51"/>
          <w:sz w:val="24"/>
          <w:szCs w:val="24"/>
        </w:rPr>
        <w:t>Gráfica No. 1</w:t>
      </w:r>
    </w:p>
    <w:p w14:paraId="7C3FAE51" w14:textId="1D3D6910" w:rsidR="00C9772F" w:rsidRDefault="00C9772F" w:rsidP="00B867C9">
      <w:pPr>
        <w:spacing w:after="0"/>
        <w:jc w:val="both"/>
        <w:rPr>
          <w:rFonts w:ascii="Arial" w:hAnsi="Arial" w:cs="Arial"/>
        </w:rPr>
      </w:pPr>
    </w:p>
    <w:p w14:paraId="57F43FDC" w14:textId="77777777" w:rsidR="00D05F80" w:rsidRPr="00B867C9" w:rsidRDefault="00D05F80" w:rsidP="00B867C9">
      <w:pPr>
        <w:spacing w:after="0"/>
        <w:jc w:val="both"/>
        <w:rPr>
          <w:rFonts w:ascii="Arial" w:hAnsi="Arial" w:cs="Arial"/>
        </w:rPr>
      </w:pPr>
    </w:p>
    <w:p w14:paraId="320F641F" w14:textId="3F5B47B8" w:rsidR="00C9772F" w:rsidRPr="000E7623" w:rsidRDefault="002236FB" w:rsidP="000E7623">
      <w:pPr>
        <w:pStyle w:val="Prrafodelista"/>
        <w:numPr>
          <w:ilvl w:val="1"/>
          <w:numId w:val="36"/>
        </w:numPr>
        <w:spacing w:after="0" w:line="240" w:lineRule="auto"/>
        <w:ind w:left="426"/>
        <w:jc w:val="both"/>
        <w:outlineLvl w:val="1"/>
        <w:rPr>
          <w:rFonts w:ascii="Arial" w:hAnsi="Arial" w:cs="Arial"/>
          <w:b/>
          <w:color w:val="202B51"/>
          <w:sz w:val="24"/>
          <w:szCs w:val="24"/>
          <w:lang w:val="es-MX"/>
        </w:rPr>
      </w:pPr>
      <w:bookmarkStart w:id="7" w:name="_Toc160087267"/>
      <w:r>
        <w:rPr>
          <w:rFonts w:ascii="Arial" w:hAnsi="Arial" w:cs="Arial"/>
          <w:b/>
          <w:color w:val="202B51"/>
          <w:sz w:val="24"/>
          <w:szCs w:val="24"/>
          <w:lang w:val="es-MX"/>
        </w:rPr>
        <w:t xml:space="preserve"> </w:t>
      </w:r>
      <w:r w:rsidR="00C9772F" w:rsidRPr="000E7623">
        <w:rPr>
          <w:rFonts w:ascii="Arial" w:hAnsi="Arial" w:cs="Arial"/>
          <w:b/>
          <w:color w:val="202B51"/>
          <w:sz w:val="24"/>
          <w:szCs w:val="24"/>
          <w:lang w:val="es-MX"/>
        </w:rPr>
        <w:t>Carga Tributaria</w:t>
      </w:r>
      <w:bookmarkEnd w:id="7"/>
    </w:p>
    <w:p w14:paraId="1380B522" w14:textId="76C7AC00" w:rsidR="00182F47" w:rsidRPr="00182F47" w:rsidRDefault="00182F47" w:rsidP="00182F47">
      <w:pPr>
        <w:pStyle w:val="Prrafodelista"/>
        <w:spacing w:after="0"/>
        <w:ind w:left="284"/>
        <w:jc w:val="both"/>
        <w:outlineLvl w:val="1"/>
        <w:rPr>
          <w:rFonts w:ascii="Arial" w:hAnsi="Arial" w:cs="Arial"/>
          <w:b/>
          <w:color w:val="202B51"/>
        </w:rPr>
      </w:pPr>
    </w:p>
    <w:p w14:paraId="4BB191D9" w14:textId="69E67CB0" w:rsidR="00C9772F" w:rsidRPr="001D4ED2" w:rsidRDefault="00C9772F" w:rsidP="00B867C9">
      <w:pPr>
        <w:spacing w:after="0" w:line="240" w:lineRule="auto"/>
        <w:jc w:val="both"/>
        <w:rPr>
          <w:rFonts w:ascii="Arial" w:hAnsi="Arial" w:cs="Arial"/>
          <w:color w:val="202B51"/>
        </w:rPr>
      </w:pPr>
      <w:r w:rsidRPr="001D4ED2">
        <w:rPr>
          <w:rFonts w:ascii="Arial" w:hAnsi="Arial" w:cs="Arial"/>
          <w:color w:val="202B51"/>
        </w:rPr>
        <w:t>La carga tributaria es el aporte de l</w:t>
      </w:r>
      <w:r w:rsidR="00044E74">
        <w:rPr>
          <w:rFonts w:ascii="Arial" w:hAnsi="Arial" w:cs="Arial"/>
          <w:color w:val="202B51"/>
        </w:rPr>
        <w:t>as personas</w:t>
      </w:r>
      <w:r w:rsidRPr="001D4ED2">
        <w:rPr>
          <w:rFonts w:ascii="Arial" w:hAnsi="Arial" w:cs="Arial"/>
          <w:color w:val="202B51"/>
        </w:rPr>
        <w:t xml:space="preserve"> a través de sus impuestos para posibilitar la prestación de los servicios</w:t>
      </w:r>
      <w:r w:rsidR="00044E74">
        <w:rPr>
          <w:rFonts w:ascii="Arial" w:hAnsi="Arial" w:cs="Arial"/>
          <w:color w:val="202B51"/>
        </w:rPr>
        <w:t xml:space="preserve"> públicos</w:t>
      </w:r>
      <w:r w:rsidRPr="001D4ED2">
        <w:rPr>
          <w:rFonts w:ascii="Arial" w:hAnsi="Arial" w:cs="Arial"/>
          <w:color w:val="202B51"/>
        </w:rPr>
        <w:t>, se estima en 10.2% para 2024.</w:t>
      </w:r>
    </w:p>
    <w:p w14:paraId="76350A05" w14:textId="77777777" w:rsidR="00C9772F" w:rsidRPr="001D4ED2" w:rsidRDefault="00C9772F" w:rsidP="00B867C9">
      <w:pPr>
        <w:spacing w:after="0" w:line="240" w:lineRule="auto"/>
        <w:jc w:val="both"/>
        <w:rPr>
          <w:rFonts w:ascii="Arial" w:hAnsi="Arial" w:cs="Arial"/>
          <w:color w:val="202B51"/>
        </w:rPr>
      </w:pPr>
    </w:p>
    <w:p w14:paraId="6BCE5A00" w14:textId="77777777" w:rsidR="00C9772F" w:rsidRPr="001D4ED2" w:rsidRDefault="00C9772F" w:rsidP="00B867C9">
      <w:pPr>
        <w:spacing w:after="0" w:line="240" w:lineRule="auto"/>
        <w:jc w:val="both"/>
        <w:rPr>
          <w:rFonts w:ascii="Arial" w:hAnsi="Arial" w:cs="Arial"/>
          <w:color w:val="202B51"/>
          <w:lang w:val="es-MX"/>
        </w:rPr>
      </w:pPr>
      <w:r w:rsidRPr="001D4ED2">
        <w:rPr>
          <w:rFonts w:ascii="Arial" w:hAnsi="Arial" w:cs="Arial"/>
          <w:color w:val="202B51"/>
          <w:lang w:val="es-MX"/>
        </w:rPr>
        <w:t>Al revisar el nivel de aporte que l</w:t>
      </w:r>
      <w:r w:rsidR="00987028">
        <w:rPr>
          <w:rFonts w:ascii="Arial" w:hAnsi="Arial" w:cs="Arial"/>
          <w:color w:val="202B51"/>
          <w:lang w:val="es-MX"/>
        </w:rPr>
        <w:t>a población</w:t>
      </w:r>
      <w:r w:rsidRPr="001D4ED2">
        <w:rPr>
          <w:rFonts w:ascii="Arial" w:hAnsi="Arial" w:cs="Arial"/>
          <w:color w:val="202B51"/>
          <w:lang w:val="es-MX"/>
        </w:rPr>
        <w:t xml:space="preserve"> traslada al Gobierno a través de los impuestos, derivado de todo lo que se produce en el país, se puede tener idea del grado de atención que las instituciones pueden dar a las demandas de servicios públicos, ya que, dependiendo de ello, el Gobierno tendrá que tomar decisiones trascendentales acerca de la forma de financiar sus acciones en favor de la población y priorizarlas. Por ello, una acción importante y continua a lo largo del tiempo, es la de mejorar la recaudación tributaria por parte de la Superintendencia de Administración Tributaria (SAT).</w:t>
      </w:r>
    </w:p>
    <w:p w14:paraId="665F9953" w14:textId="77777777" w:rsidR="00C9772F" w:rsidRPr="001D4ED2" w:rsidRDefault="00C9772F" w:rsidP="00B867C9">
      <w:pPr>
        <w:spacing w:after="0" w:line="240" w:lineRule="auto"/>
        <w:jc w:val="both"/>
        <w:rPr>
          <w:rFonts w:ascii="Arial" w:hAnsi="Arial" w:cs="Arial"/>
          <w:color w:val="202B51"/>
          <w:lang w:val="es-MX"/>
        </w:rPr>
      </w:pPr>
    </w:p>
    <w:p w14:paraId="530567DF" w14:textId="7907B966" w:rsidR="0021509B" w:rsidRPr="001D4ED2" w:rsidRDefault="00C9772F" w:rsidP="00D654E7">
      <w:pPr>
        <w:spacing w:after="0" w:line="240" w:lineRule="auto"/>
        <w:ind w:hanging="1"/>
        <w:jc w:val="both"/>
        <w:rPr>
          <w:rFonts w:ascii="Arial" w:hAnsi="Arial" w:cs="Arial"/>
          <w:color w:val="202B51"/>
          <w:lang w:val="es-MX"/>
        </w:rPr>
      </w:pPr>
      <w:r w:rsidRPr="001D4ED2">
        <w:rPr>
          <w:rFonts w:ascii="Arial" w:hAnsi="Arial" w:cs="Arial"/>
          <w:color w:val="202B51"/>
          <w:lang w:val="es-MX"/>
        </w:rPr>
        <w:t xml:space="preserve">Otro punto importante a destacar es que </w:t>
      </w:r>
      <w:r w:rsidR="00987028">
        <w:rPr>
          <w:rFonts w:ascii="Arial" w:hAnsi="Arial" w:cs="Arial"/>
          <w:color w:val="202B51"/>
          <w:lang w:val="es-MX"/>
        </w:rPr>
        <w:t>la ciudadanía</w:t>
      </w:r>
      <w:r w:rsidRPr="001D4ED2">
        <w:rPr>
          <w:rFonts w:ascii="Arial" w:hAnsi="Arial" w:cs="Arial"/>
          <w:color w:val="202B51"/>
          <w:lang w:val="es-MX"/>
        </w:rPr>
        <w:t xml:space="preserve"> debe estar consciente de su responsabilidad en cuanto al cumplimiento de sus obligaciones tributarias, ya que dependiendo de dicho cumplimento, se posibilita o se restringe, el bienestar de las personas a través de la prestación de los servicios públicos.</w:t>
      </w:r>
    </w:p>
    <w:p w14:paraId="116EBD57" w14:textId="1AD7B077" w:rsidR="00A01A1E" w:rsidRPr="004021BB" w:rsidRDefault="00B040F8" w:rsidP="00063B88">
      <w:pPr>
        <w:spacing w:after="0"/>
        <w:jc w:val="center"/>
        <w:rPr>
          <w:rFonts w:ascii="Arial" w:hAnsi="Arial" w:cs="Arial"/>
          <w:b/>
          <w:color w:val="202B51"/>
          <w:sz w:val="24"/>
          <w:szCs w:val="24"/>
        </w:rPr>
      </w:pPr>
      <w:r>
        <w:rPr>
          <w:rFonts w:ascii="Arial" w:hAnsi="Arial" w:cs="Arial"/>
          <w:b/>
          <w:noProof/>
          <w:color w:val="FF0000"/>
          <w:sz w:val="24"/>
          <w:szCs w:val="24"/>
        </w:rPr>
        <w:drawing>
          <wp:anchor distT="0" distB="0" distL="114300" distR="114300" simplePos="0" relativeHeight="251721728" behindDoc="0" locked="0" layoutInCell="1" allowOverlap="1" wp14:anchorId="28DE3DF7" wp14:editId="33923D42">
            <wp:simplePos x="0" y="0"/>
            <wp:positionH relativeFrom="margin">
              <wp:align>center</wp:align>
            </wp:positionH>
            <wp:positionV relativeFrom="paragraph">
              <wp:posOffset>197485</wp:posOffset>
            </wp:positionV>
            <wp:extent cx="5973445" cy="4509770"/>
            <wp:effectExtent l="0" t="0" r="8255" b="0"/>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rotWithShape="1">
                    <a:blip r:embed="rId22" cstate="print">
                      <a:extLst>
                        <a:ext uri="{28A0092B-C50C-407E-A947-70E740481C1C}">
                          <a14:useLocalDpi xmlns:a14="http://schemas.microsoft.com/office/drawing/2010/main" val="0"/>
                        </a:ext>
                      </a:extLst>
                    </a:blip>
                    <a:srcRect l="5119" t="9845" r="4937" b="40596"/>
                    <a:stretch/>
                  </pic:blipFill>
                  <pic:spPr bwMode="auto">
                    <a:xfrm>
                      <a:off x="0" y="0"/>
                      <a:ext cx="5973445" cy="4509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1A1E" w:rsidRPr="004021BB">
        <w:rPr>
          <w:rFonts w:ascii="Arial" w:hAnsi="Arial" w:cs="Arial"/>
          <w:b/>
          <w:color w:val="202B51"/>
          <w:sz w:val="24"/>
          <w:szCs w:val="24"/>
        </w:rPr>
        <w:t>Gráfica No.2</w:t>
      </w:r>
    </w:p>
    <w:p w14:paraId="60627896" w14:textId="479580AC" w:rsidR="004021BB" w:rsidRDefault="004021BB" w:rsidP="00063B88">
      <w:pPr>
        <w:spacing w:after="0"/>
        <w:jc w:val="center"/>
        <w:rPr>
          <w:rFonts w:ascii="Arial" w:hAnsi="Arial" w:cs="Arial"/>
          <w:b/>
          <w:color w:val="FF0000"/>
          <w:sz w:val="24"/>
          <w:szCs w:val="24"/>
        </w:rPr>
      </w:pPr>
    </w:p>
    <w:p w14:paraId="210F5F5C" w14:textId="41D0E841" w:rsidR="007E0485" w:rsidRPr="00B867C9" w:rsidRDefault="007E0485" w:rsidP="00DF3F7D">
      <w:pPr>
        <w:spacing w:after="0"/>
        <w:rPr>
          <w:rFonts w:ascii="Arial" w:hAnsi="Arial" w:cs="Arial"/>
          <w:b/>
          <w:color w:val="FF0000"/>
          <w:sz w:val="24"/>
          <w:szCs w:val="24"/>
        </w:rPr>
      </w:pPr>
    </w:p>
    <w:p w14:paraId="65CA0417" w14:textId="0F0A47E3" w:rsidR="007E0485" w:rsidRPr="00B867C9" w:rsidRDefault="007E0485" w:rsidP="00B867C9">
      <w:pPr>
        <w:spacing w:after="0"/>
        <w:jc w:val="center"/>
        <w:rPr>
          <w:rFonts w:ascii="Arial" w:hAnsi="Arial" w:cs="Arial"/>
          <w:b/>
          <w:color w:val="FF0000"/>
          <w:sz w:val="24"/>
          <w:szCs w:val="24"/>
        </w:rPr>
      </w:pPr>
    </w:p>
    <w:p w14:paraId="120BE4FD" w14:textId="2BDB27CD" w:rsidR="007E0485" w:rsidRPr="000E7623" w:rsidRDefault="002236FB" w:rsidP="000E7623">
      <w:pPr>
        <w:pStyle w:val="Prrafodelista"/>
        <w:numPr>
          <w:ilvl w:val="1"/>
          <w:numId w:val="36"/>
        </w:numPr>
        <w:spacing w:after="0" w:line="240" w:lineRule="auto"/>
        <w:ind w:left="426"/>
        <w:jc w:val="both"/>
        <w:outlineLvl w:val="1"/>
        <w:rPr>
          <w:rFonts w:ascii="Arial" w:hAnsi="Arial" w:cs="Arial"/>
          <w:b/>
          <w:color w:val="202B51"/>
          <w:sz w:val="24"/>
          <w:szCs w:val="24"/>
          <w:lang w:val="es-MX"/>
        </w:rPr>
      </w:pPr>
      <w:bookmarkStart w:id="8" w:name="_Toc160087268"/>
      <w:r>
        <w:rPr>
          <w:rFonts w:ascii="Arial" w:hAnsi="Arial" w:cs="Arial"/>
          <w:b/>
          <w:color w:val="202B51"/>
          <w:sz w:val="24"/>
          <w:szCs w:val="24"/>
          <w:lang w:val="es-MX"/>
        </w:rPr>
        <w:t xml:space="preserve"> </w:t>
      </w:r>
      <w:r w:rsidR="007E0485" w:rsidRPr="000E7623">
        <w:rPr>
          <w:rFonts w:ascii="Arial" w:hAnsi="Arial" w:cs="Arial"/>
          <w:b/>
          <w:color w:val="202B51"/>
          <w:sz w:val="24"/>
          <w:szCs w:val="24"/>
          <w:lang w:val="es-MX"/>
        </w:rPr>
        <w:t>Endeudamiento Neto</w:t>
      </w:r>
      <w:bookmarkEnd w:id="8"/>
    </w:p>
    <w:p w14:paraId="6D5C7056" w14:textId="7A523A19" w:rsidR="007E0485" w:rsidRPr="001D4ED2" w:rsidRDefault="007E0485" w:rsidP="00B867C9">
      <w:pPr>
        <w:spacing w:after="0" w:line="240" w:lineRule="auto"/>
        <w:jc w:val="both"/>
        <w:rPr>
          <w:rFonts w:ascii="Arial" w:hAnsi="Arial" w:cs="Arial"/>
          <w:color w:val="202B51"/>
        </w:rPr>
      </w:pPr>
    </w:p>
    <w:p w14:paraId="0E4E7673" w14:textId="77190FF2" w:rsidR="007E0485" w:rsidRPr="001D4ED2" w:rsidRDefault="007E0485" w:rsidP="00B867C9">
      <w:pPr>
        <w:spacing w:after="0" w:line="240" w:lineRule="auto"/>
        <w:jc w:val="both"/>
        <w:rPr>
          <w:rFonts w:ascii="Arial" w:hAnsi="Arial" w:cs="Arial"/>
          <w:color w:val="202B51"/>
        </w:rPr>
      </w:pPr>
      <w:r w:rsidRPr="001D4ED2">
        <w:rPr>
          <w:rFonts w:ascii="Arial" w:hAnsi="Arial" w:cs="Arial"/>
          <w:color w:val="202B51"/>
        </w:rPr>
        <w:t>Debido a los bajos niveles de carga tributaria, es necesario recurrir a financiar parte de las acciones de Gobierno con otros recursos como préstamos y colocación de bonos del tesoro, siempre que estos compromisos se encuentren dentro de los límites técnicamente aceptables para este tipo de financiamiento y sin que las finanzas públicas lleguen a situaciones de riesgo; no obstante, anteriormente fue necesario recurrir al endeudamiento para implementar las medidas tendentes a contrarrestar la crisis originada por la pandemia Covid-19.</w:t>
      </w:r>
    </w:p>
    <w:p w14:paraId="7322E022" w14:textId="6B0015B4" w:rsidR="007E0485" w:rsidRPr="001D4ED2" w:rsidRDefault="007E0485" w:rsidP="00B867C9">
      <w:pPr>
        <w:spacing w:after="0" w:line="240" w:lineRule="auto"/>
        <w:jc w:val="both"/>
        <w:rPr>
          <w:rFonts w:ascii="Arial" w:hAnsi="Arial" w:cs="Arial"/>
          <w:color w:val="202B51"/>
        </w:rPr>
      </w:pPr>
    </w:p>
    <w:p w14:paraId="1BFD67B3" w14:textId="06E73382" w:rsidR="004021BB" w:rsidRPr="002431AF" w:rsidRDefault="007E0485" w:rsidP="002431AF">
      <w:pPr>
        <w:spacing w:after="0" w:line="240" w:lineRule="auto"/>
        <w:jc w:val="both"/>
        <w:rPr>
          <w:rFonts w:ascii="Arial" w:hAnsi="Arial" w:cs="Arial"/>
          <w:color w:val="202B51"/>
        </w:rPr>
      </w:pPr>
      <w:r w:rsidRPr="001D4ED2">
        <w:rPr>
          <w:rFonts w:ascii="Arial" w:hAnsi="Arial" w:cs="Arial"/>
          <w:color w:val="202B51"/>
        </w:rPr>
        <w:t>Para 2024, el nivel de endeudamiento podría ser de 1.4% respecto del Producto Interno Bruto, el cual es similar al del año anterior, dado que rige de nuevo, el presupuesto en vigencia de 2023.</w:t>
      </w:r>
    </w:p>
    <w:p w14:paraId="637FEE81" w14:textId="57FF7AA0" w:rsidR="004021BB" w:rsidRDefault="004021BB" w:rsidP="00C1595B">
      <w:pPr>
        <w:spacing w:after="0"/>
        <w:rPr>
          <w:rFonts w:ascii="Arial" w:hAnsi="Arial" w:cs="Arial"/>
          <w:b/>
          <w:color w:val="FF0000"/>
          <w:sz w:val="24"/>
          <w:szCs w:val="24"/>
        </w:rPr>
      </w:pPr>
    </w:p>
    <w:p w14:paraId="63D3DC88" w14:textId="4D39AF85" w:rsidR="007E0485" w:rsidRPr="004F6E16" w:rsidRDefault="00D05F80" w:rsidP="00B867C9">
      <w:pPr>
        <w:spacing w:after="0"/>
        <w:jc w:val="center"/>
        <w:rPr>
          <w:rFonts w:ascii="Arial" w:hAnsi="Arial" w:cs="Arial"/>
          <w:b/>
          <w:color w:val="202B51"/>
          <w:sz w:val="24"/>
          <w:szCs w:val="24"/>
        </w:rPr>
      </w:pPr>
      <w:r>
        <w:rPr>
          <w:rFonts w:ascii="Arial" w:hAnsi="Arial" w:cs="Arial"/>
          <w:b/>
          <w:noProof/>
          <w:color w:val="FF0000"/>
          <w:sz w:val="24"/>
          <w:szCs w:val="24"/>
        </w:rPr>
        <w:drawing>
          <wp:anchor distT="0" distB="0" distL="114300" distR="114300" simplePos="0" relativeHeight="251728896" behindDoc="0" locked="0" layoutInCell="1" allowOverlap="1" wp14:anchorId="0BCC2C4C" wp14:editId="418C4743">
            <wp:simplePos x="0" y="0"/>
            <wp:positionH relativeFrom="margin">
              <wp:posOffset>-160906</wp:posOffset>
            </wp:positionH>
            <wp:positionV relativeFrom="paragraph">
              <wp:posOffset>276860</wp:posOffset>
            </wp:positionV>
            <wp:extent cx="6043930" cy="4380865"/>
            <wp:effectExtent l="0" t="0" r="0" b="0"/>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rotWithShape="1">
                    <a:blip r:embed="rId23" cstate="print">
                      <a:extLst>
                        <a:ext uri="{28A0092B-C50C-407E-A947-70E740481C1C}">
                          <a14:useLocalDpi xmlns:a14="http://schemas.microsoft.com/office/drawing/2010/main" val="0"/>
                        </a:ext>
                      </a:extLst>
                    </a:blip>
                    <a:srcRect l="5830" t="10041" r="5593" b="41064"/>
                    <a:stretch/>
                  </pic:blipFill>
                  <pic:spPr bwMode="auto">
                    <a:xfrm>
                      <a:off x="0" y="0"/>
                      <a:ext cx="6043930" cy="4380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0485" w:rsidRPr="004F6E16">
        <w:rPr>
          <w:rFonts w:ascii="Arial" w:hAnsi="Arial" w:cs="Arial"/>
          <w:b/>
          <w:color w:val="202B51"/>
          <w:sz w:val="24"/>
          <w:szCs w:val="24"/>
        </w:rPr>
        <w:t>Gráfica No. 3</w:t>
      </w:r>
    </w:p>
    <w:p w14:paraId="51C03302" w14:textId="4AE1D292" w:rsidR="00C1595B" w:rsidRPr="00B867C9" w:rsidRDefault="00C1595B" w:rsidP="004F6E16">
      <w:pPr>
        <w:spacing w:after="0"/>
        <w:rPr>
          <w:rFonts w:ascii="Arial" w:hAnsi="Arial" w:cs="Arial"/>
          <w:b/>
          <w:color w:val="FF0000"/>
          <w:sz w:val="24"/>
          <w:szCs w:val="24"/>
        </w:rPr>
      </w:pPr>
    </w:p>
    <w:p w14:paraId="5571B941" w14:textId="77777777" w:rsidR="007E0485" w:rsidRPr="00B867C9" w:rsidRDefault="007E0485" w:rsidP="00B867C9">
      <w:pPr>
        <w:spacing w:after="0"/>
        <w:jc w:val="center"/>
        <w:rPr>
          <w:rFonts w:ascii="Arial" w:hAnsi="Arial" w:cs="Arial"/>
          <w:b/>
          <w:color w:val="FF0000"/>
          <w:sz w:val="24"/>
          <w:szCs w:val="24"/>
        </w:rPr>
      </w:pPr>
    </w:p>
    <w:p w14:paraId="06DCD12D" w14:textId="1192A1AB" w:rsidR="00F20352" w:rsidRPr="000E7623" w:rsidRDefault="002236FB" w:rsidP="000E7623">
      <w:pPr>
        <w:pStyle w:val="Prrafodelista"/>
        <w:numPr>
          <w:ilvl w:val="1"/>
          <w:numId w:val="36"/>
        </w:numPr>
        <w:spacing w:after="0" w:line="240" w:lineRule="auto"/>
        <w:ind w:left="426"/>
        <w:jc w:val="both"/>
        <w:outlineLvl w:val="1"/>
        <w:rPr>
          <w:rFonts w:ascii="Arial" w:hAnsi="Arial" w:cs="Arial"/>
          <w:b/>
          <w:color w:val="202B51"/>
          <w:sz w:val="24"/>
          <w:szCs w:val="24"/>
          <w:lang w:val="es-MX"/>
        </w:rPr>
      </w:pPr>
      <w:bookmarkStart w:id="9" w:name="_Toc160087269"/>
      <w:r>
        <w:rPr>
          <w:rFonts w:ascii="Arial" w:hAnsi="Arial" w:cs="Arial"/>
          <w:b/>
          <w:color w:val="202B51"/>
          <w:sz w:val="24"/>
          <w:szCs w:val="24"/>
          <w:lang w:val="es-MX"/>
        </w:rPr>
        <w:t xml:space="preserve"> </w:t>
      </w:r>
      <w:r w:rsidR="00F20352" w:rsidRPr="000E7623">
        <w:rPr>
          <w:rFonts w:ascii="Arial" w:hAnsi="Arial" w:cs="Arial"/>
          <w:b/>
          <w:color w:val="202B51"/>
          <w:sz w:val="24"/>
          <w:szCs w:val="24"/>
          <w:lang w:val="es-MX"/>
        </w:rPr>
        <w:t>Déficit Fiscal</w:t>
      </w:r>
      <w:bookmarkEnd w:id="9"/>
    </w:p>
    <w:p w14:paraId="605167AA" w14:textId="77777777" w:rsidR="00F20352" w:rsidRPr="00B867C9" w:rsidRDefault="00F20352" w:rsidP="00B867C9">
      <w:pPr>
        <w:spacing w:after="0" w:line="240" w:lineRule="auto"/>
        <w:jc w:val="both"/>
        <w:rPr>
          <w:rFonts w:ascii="Arial" w:hAnsi="Arial" w:cs="Arial"/>
          <w:b/>
          <w:u w:val="single"/>
        </w:rPr>
      </w:pPr>
    </w:p>
    <w:p w14:paraId="2E02C711" w14:textId="77777777" w:rsidR="00F20352" w:rsidRPr="001D4ED2" w:rsidRDefault="00F20352" w:rsidP="00B867C9">
      <w:pPr>
        <w:spacing w:after="0" w:line="240" w:lineRule="auto"/>
        <w:ind w:hanging="1"/>
        <w:jc w:val="both"/>
        <w:rPr>
          <w:rFonts w:ascii="Arial" w:hAnsi="Arial" w:cs="Arial"/>
          <w:color w:val="202B51"/>
        </w:rPr>
      </w:pPr>
      <w:r w:rsidRPr="001D4ED2">
        <w:rPr>
          <w:rFonts w:ascii="Arial" w:hAnsi="Arial" w:cs="Arial"/>
          <w:color w:val="202B51"/>
        </w:rPr>
        <w:t xml:space="preserve">A la diferencia entre los ingresos estimados y los gastos proyectados, normalmente se le denomina “resultado presupuestario”, el cual, cuando los ingresos son mayores a los gastos, se tiene un “superávit”.  Y cuando los gastos son mayores que los ingresos, se refleja un “déficit” en el presupuesto. </w:t>
      </w:r>
    </w:p>
    <w:p w14:paraId="3B9B96A4" w14:textId="77777777" w:rsidR="00F20352" w:rsidRPr="001D4ED2" w:rsidRDefault="00F20352" w:rsidP="00B867C9">
      <w:pPr>
        <w:spacing w:after="0" w:line="240" w:lineRule="auto"/>
        <w:ind w:hanging="1"/>
        <w:jc w:val="both"/>
        <w:rPr>
          <w:rFonts w:ascii="Arial" w:hAnsi="Arial" w:cs="Arial"/>
          <w:color w:val="202B51"/>
        </w:rPr>
      </w:pPr>
    </w:p>
    <w:p w14:paraId="5AEEE5A5" w14:textId="77777777" w:rsidR="00F20352" w:rsidRPr="001D4ED2" w:rsidRDefault="00F20352" w:rsidP="00B867C9">
      <w:pPr>
        <w:spacing w:after="0" w:line="240" w:lineRule="auto"/>
        <w:ind w:hanging="1"/>
        <w:jc w:val="both"/>
        <w:rPr>
          <w:rFonts w:ascii="Arial" w:hAnsi="Arial" w:cs="Arial"/>
          <w:color w:val="202B51"/>
        </w:rPr>
      </w:pPr>
      <w:r w:rsidRPr="001D4ED2">
        <w:rPr>
          <w:rFonts w:ascii="Arial" w:hAnsi="Arial" w:cs="Arial"/>
          <w:color w:val="202B51"/>
        </w:rPr>
        <w:t>El déficit surge entre otros motivos, por la baja recaudación tributaria, la cual se ve afectada no sólo por situaciones de orden legal, sino también porque las personas individuales o las empresas, evaden o eluden el pago de impuestos. Anteriormente el déficit aumentó derivado de las medidas aplicadas para contrarrestar la pandemia del Covid-19.</w:t>
      </w:r>
    </w:p>
    <w:p w14:paraId="19ECE381" w14:textId="77777777" w:rsidR="00F20352" w:rsidRPr="001D4ED2" w:rsidRDefault="00F20352" w:rsidP="00B867C9">
      <w:pPr>
        <w:spacing w:after="0" w:line="240" w:lineRule="auto"/>
        <w:ind w:hanging="1"/>
        <w:jc w:val="both"/>
        <w:rPr>
          <w:rFonts w:ascii="Arial" w:hAnsi="Arial" w:cs="Arial"/>
          <w:color w:val="202B51"/>
        </w:rPr>
      </w:pPr>
    </w:p>
    <w:p w14:paraId="2FE0894E" w14:textId="504DADC1" w:rsidR="00F20352" w:rsidRPr="001D4ED2" w:rsidRDefault="00F20352" w:rsidP="00B867C9">
      <w:pPr>
        <w:spacing w:after="0" w:line="240" w:lineRule="auto"/>
        <w:ind w:hanging="1"/>
        <w:jc w:val="both"/>
        <w:rPr>
          <w:rFonts w:ascii="Arial" w:hAnsi="Arial" w:cs="Arial"/>
          <w:color w:val="202B51"/>
        </w:rPr>
      </w:pPr>
      <w:r w:rsidRPr="001D4ED2">
        <w:rPr>
          <w:rFonts w:ascii="Arial" w:hAnsi="Arial" w:cs="Arial"/>
          <w:color w:val="202B51"/>
        </w:rPr>
        <w:t>Para 2024 se considera que el resultado presupuestario podría alcanzar un déficit de 2.4% respecto de</w:t>
      </w:r>
      <w:r w:rsidR="002C01FD">
        <w:rPr>
          <w:rFonts w:ascii="Arial" w:hAnsi="Arial" w:cs="Arial"/>
          <w:color w:val="202B51"/>
        </w:rPr>
        <w:t>l</w:t>
      </w:r>
      <w:r w:rsidRPr="001D4ED2">
        <w:rPr>
          <w:rFonts w:ascii="Arial" w:hAnsi="Arial" w:cs="Arial"/>
          <w:color w:val="202B51"/>
        </w:rPr>
        <w:t xml:space="preserve"> </w:t>
      </w:r>
      <w:r w:rsidR="002C01FD">
        <w:rPr>
          <w:rFonts w:ascii="Arial" w:hAnsi="Arial" w:cs="Arial"/>
          <w:color w:val="202B51"/>
        </w:rPr>
        <w:t>P</w:t>
      </w:r>
      <w:r w:rsidRPr="001D4ED2">
        <w:rPr>
          <w:rFonts w:ascii="Arial" w:hAnsi="Arial" w:cs="Arial"/>
          <w:color w:val="202B51"/>
        </w:rPr>
        <w:t>roduc</w:t>
      </w:r>
      <w:r w:rsidR="002C01FD">
        <w:rPr>
          <w:rFonts w:ascii="Arial" w:hAnsi="Arial" w:cs="Arial"/>
          <w:color w:val="202B51"/>
        </w:rPr>
        <w:t>to Interno Bruto (PIB)</w:t>
      </w:r>
      <w:r w:rsidRPr="001D4ED2">
        <w:rPr>
          <w:rFonts w:ascii="Arial" w:hAnsi="Arial" w:cs="Arial"/>
          <w:color w:val="202B51"/>
        </w:rPr>
        <w:t>, el cual es un nivel congruente con la sostenibilidad de la deuda pública. Este déficit se estima que será aceptable por una mejora en los ingresos tributarios. Adicionalmente podrán tomarse medidas de austeridad y priorización en la ejecución presupuestaria.</w:t>
      </w:r>
    </w:p>
    <w:p w14:paraId="2A99C6A4" w14:textId="77777777" w:rsidR="00592F8C" w:rsidRPr="00B867C9" w:rsidRDefault="00592F8C" w:rsidP="00431CE8">
      <w:pPr>
        <w:spacing w:after="0" w:line="240" w:lineRule="auto"/>
        <w:jc w:val="both"/>
        <w:rPr>
          <w:rFonts w:ascii="Arial" w:hAnsi="Arial" w:cs="Arial"/>
        </w:rPr>
      </w:pPr>
    </w:p>
    <w:p w14:paraId="4EF87F1B" w14:textId="0D2BEFCA" w:rsidR="00592F8C" w:rsidRPr="00D05F80" w:rsidRDefault="00D76514" w:rsidP="00D05F80">
      <w:pPr>
        <w:spacing w:after="0"/>
        <w:jc w:val="center"/>
        <w:rPr>
          <w:rFonts w:ascii="Arial" w:hAnsi="Arial" w:cs="Arial"/>
          <w:b/>
          <w:color w:val="202B51"/>
          <w:sz w:val="24"/>
          <w:szCs w:val="24"/>
        </w:rPr>
      </w:pPr>
      <w:r>
        <w:rPr>
          <w:rFonts w:ascii="Arial" w:hAnsi="Arial" w:cs="Arial"/>
          <w:b/>
          <w:noProof/>
          <w:color w:val="FF0000"/>
          <w:sz w:val="24"/>
          <w:szCs w:val="24"/>
        </w:rPr>
        <w:drawing>
          <wp:anchor distT="0" distB="0" distL="114300" distR="114300" simplePos="0" relativeHeight="251951104" behindDoc="0" locked="0" layoutInCell="1" allowOverlap="1" wp14:anchorId="5B1EB7FD" wp14:editId="73A949D7">
            <wp:simplePos x="0" y="0"/>
            <wp:positionH relativeFrom="margin">
              <wp:posOffset>-241684</wp:posOffset>
            </wp:positionH>
            <wp:positionV relativeFrom="paragraph">
              <wp:posOffset>217869</wp:posOffset>
            </wp:positionV>
            <wp:extent cx="6219190" cy="4770755"/>
            <wp:effectExtent l="0" t="0" r="0" b="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rotWithShape="1">
                    <a:blip r:embed="rId24" cstate="print">
                      <a:extLst>
                        <a:ext uri="{28A0092B-C50C-407E-A947-70E740481C1C}">
                          <a14:useLocalDpi xmlns:a14="http://schemas.microsoft.com/office/drawing/2010/main" val="0"/>
                        </a:ext>
                      </a:extLst>
                    </a:blip>
                    <a:srcRect l="5283" t="9958" r="5506" b="38225"/>
                    <a:stretch/>
                  </pic:blipFill>
                  <pic:spPr bwMode="auto">
                    <a:xfrm>
                      <a:off x="0" y="0"/>
                      <a:ext cx="6219190" cy="4770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0352" w:rsidRPr="00881C38">
        <w:rPr>
          <w:rFonts w:ascii="Arial" w:hAnsi="Arial" w:cs="Arial"/>
          <w:b/>
          <w:color w:val="202B51"/>
          <w:sz w:val="24"/>
          <w:szCs w:val="24"/>
        </w:rPr>
        <w:t>Gráfica No. 4</w:t>
      </w:r>
    </w:p>
    <w:p w14:paraId="2E30FC49" w14:textId="5FD15587" w:rsidR="00592F8C" w:rsidRDefault="00592F8C" w:rsidP="00B867C9">
      <w:pPr>
        <w:spacing w:after="0"/>
        <w:jc w:val="center"/>
        <w:rPr>
          <w:rFonts w:ascii="Arial" w:hAnsi="Arial" w:cs="Arial"/>
          <w:b/>
          <w:color w:val="FF0000"/>
          <w:sz w:val="24"/>
          <w:szCs w:val="24"/>
        </w:rPr>
      </w:pPr>
    </w:p>
    <w:p w14:paraId="7CCAFA39" w14:textId="77777777" w:rsidR="00AD4304" w:rsidRPr="00B867C9" w:rsidRDefault="00AD4304" w:rsidP="00B867C9">
      <w:pPr>
        <w:spacing w:after="0"/>
        <w:jc w:val="center"/>
        <w:rPr>
          <w:rFonts w:ascii="Arial" w:hAnsi="Arial" w:cs="Arial"/>
          <w:b/>
          <w:color w:val="FF0000"/>
          <w:sz w:val="24"/>
          <w:szCs w:val="24"/>
        </w:rPr>
      </w:pPr>
    </w:p>
    <w:p w14:paraId="284B4F51" w14:textId="4150C775" w:rsidR="00592F8C" w:rsidRPr="000E7623" w:rsidRDefault="002236FB" w:rsidP="000E7623">
      <w:pPr>
        <w:pStyle w:val="Prrafodelista"/>
        <w:numPr>
          <w:ilvl w:val="1"/>
          <w:numId w:val="36"/>
        </w:numPr>
        <w:spacing w:after="0" w:line="240" w:lineRule="auto"/>
        <w:ind w:left="426"/>
        <w:jc w:val="both"/>
        <w:outlineLvl w:val="1"/>
        <w:rPr>
          <w:rFonts w:ascii="Arial" w:hAnsi="Arial" w:cs="Arial"/>
          <w:b/>
          <w:color w:val="202B51"/>
          <w:sz w:val="24"/>
          <w:szCs w:val="24"/>
          <w:lang w:val="es-MX"/>
        </w:rPr>
      </w:pPr>
      <w:bookmarkStart w:id="10" w:name="_Toc160087270"/>
      <w:r>
        <w:rPr>
          <w:rFonts w:ascii="Arial" w:hAnsi="Arial" w:cs="Arial"/>
          <w:b/>
          <w:color w:val="202B51"/>
          <w:sz w:val="24"/>
          <w:szCs w:val="24"/>
          <w:lang w:val="es-MX"/>
        </w:rPr>
        <w:t xml:space="preserve"> </w:t>
      </w:r>
      <w:r w:rsidR="00592F8C" w:rsidRPr="000E7623">
        <w:rPr>
          <w:rFonts w:ascii="Arial" w:hAnsi="Arial" w:cs="Arial"/>
          <w:b/>
          <w:color w:val="202B51"/>
          <w:sz w:val="24"/>
          <w:szCs w:val="24"/>
          <w:lang w:val="es-MX"/>
        </w:rPr>
        <w:t>Presupuesto Aprobado respecto del PIB</w:t>
      </w:r>
      <w:bookmarkEnd w:id="10"/>
    </w:p>
    <w:p w14:paraId="6C2EA53F" w14:textId="64AA2C04" w:rsidR="00592F8C" w:rsidRPr="00B867C9" w:rsidRDefault="00592F8C" w:rsidP="00B867C9">
      <w:pPr>
        <w:spacing w:after="0" w:line="240" w:lineRule="auto"/>
        <w:jc w:val="both"/>
        <w:rPr>
          <w:rFonts w:ascii="Arial" w:hAnsi="Arial" w:cs="Arial"/>
        </w:rPr>
      </w:pPr>
    </w:p>
    <w:p w14:paraId="54866563" w14:textId="5D4F2BC7" w:rsidR="00592F8C" w:rsidRPr="001D4ED2" w:rsidRDefault="00592F8C" w:rsidP="00B867C9">
      <w:pPr>
        <w:spacing w:after="0" w:line="240" w:lineRule="auto"/>
        <w:jc w:val="both"/>
        <w:rPr>
          <w:rFonts w:ascii="Arial" w:hAnsi="Arial" w:cs="Arial"/>
          <w:color w:val="202B51"/>
        </w:rPr>
      </w:pPr>
      <w:r w:rsidRPr="001D4ED2">
        <w:rPr>
          <w:rFonts w:ascii="Arial" w:hAnsi="Arial" w:cs="Arial"/>
          <w:color w:val="202B51"/>
        </w:rPr>
        <w:t>Al relacionar el presupuesto con la producción nacional, se tiene que para 2024, el mismo representa un 13.7%.</w:t>
      </w:r>
    </w:p>
    <w:p w14:paraId="42EC5869" w14:textId="5D989301" w:rsidR="00592F8C" w:rsidRPr="001D4ED2" w:rsidRDefault="00592F8C" w:rsidP="00B867C9">
      <w:pPr>
        <w:spacing w:after="0" w:line="240" w:lineRule="auto"/>
        <w:jc w:val="both"/>
        <w:rPr>
          <w:rFonts w:ascii="Arial" w:hAnsi="Arial" w:cs="Arial"/>
          <w:color w:val="202B51"/>
        </w:rPr>
      </w:pPr>
    </w:p>
    <w:p w14:paraId="00089EFF" w14:textId="4FA77C08" w:rsidR="00592F8C" w:rsidRPr="001D4ED2" w:rsidRDefault="00592F8C" w:rsidP="00B867C9">
      <w:pPr>
        <w:spacing w:after="0" w:line="240" w:lineRule="auto"/>
        <w:jc w:val="both"/>
        <w:rPr>
          <w:rFonts w:ascii="Arial" w:hAnsi="Arial" w:cs="Arial"/>
          <w:color w:val="202B51"/>
        </w:rPr>
      </w:pPr>
      <w:r w:rsidRPr="001D4ED2">
        <w:rPr>
          <w:rFonts w:ascii="Arial" w:hAnsi="Arial" w:cs="Arial"/>
          <w:color w:val="202B51"/>
        </w:rPr>
        <w:t>En los últimos años</w:t>
      </w:r>
      <w:r w:rsidR="00051D8B">
        <w:rPr>
          <w:rFonts w:ascii="Arial" w:hAnsi="Arial" w:cs="Arial"/>
          <w:color w:val="202B51"/>
        </w:rPr>
        <w:t>,</w:t>
      </w:r>
      <w:r w:rsidRPr="001D4ED2">
        <w:rPr>
          <w:rFonts w:ascii="Arial" w:hAnsi="Arial" w:cs="Arial"/>
          <w:color w:val="202B51"/>
        </w:rPr>
        <w:t xml:space="preserve"> el presupuesto en términos del PIB ha </w:t>
      </w:r>
      <w:r w:rsidR="00051D8B">
        <w:rPr>
          <w:rFonts w:ascii="Arial" w:hAnsi="Arial" w:cs="Arial"/>
          <w:color w:val="202B51"/>
        </w:rPr>
        <w:t>representado</w:t>
      </w:r>
      <w:r w:rsidRPr="001D4ED2">
        <w:rPr>
          <w:rFonts w:ascii="Arial" w:hAnsi="Arial" w:cs="Arial"/>
          <w:color w:val="202B51"/>
        </w:rPr>
        <w:t xml:space="preserve"> entre </w:t>
      </w:r>
      <w:r w:rsidR="00051D8B">
        <w:rPr>
          <w:rFonts w:ascii="Arial" w:hAnsi="Arial" w:cs="Arial"/>
          <w:color w:val="202B51"/>
        </w:rPr>
        <w:t xml:space="preserve">el </w:t>
      </w:r>
      <w:r w:rsidRPr="001D4ED2">
        <w:rPr>
          <w:rFonts w:ascii="Arial" w:hAnsi="Arial" w:cs="Arial"/>
          <w:color w:val="202B51"/>
        </w:rPr>
        <w:t xml:space="preserve">13.0% y 15.0%, lo que denota que el </w:t>
      </w:r>
      <w:r w:rsidR="00FA3A23">
        <w:rPr>
          <w:rFonts w:ascii="Arial" w:hAnsi="Arial" w:cs="Arial"/>
          <w:color w:val="202B51"/>
        </w:rPr>
        <w:t>mismo</w:t>
      </w:r>
      <w:r w:rsidRPr="001D4ED2">
        <w:rPr>
          <w:rFonts w:ascii="Arial" w:hAnsi="Arial" w:cs="Arial"/>
          <w:color w:val="202B51"/>
        </w:rPr>
        <w:t xml:space="preserve">, aunque aumenta año con año en su cifra total, no crece </w:t>
      </w:r>
      <w:r w:rsidR="00051D8B">
        <w:rPr>
          <w:rFonts w:ascii="Arial" w:hAnsi="Arial" w:cs="Arial"/>
          <w:color w:val="202B51"/>
        </w:rPr>
        <w:t>tanto con</w:t>
      </w:r>
      <w:r w:rsidRPr="001D4ED2">
        <w:rPr>
          <w:rFonts w:ascii="Arial" w:hAnsi="Arial" w:cs="Arial"/>
          <w:color w:val="202B51"/>
        </w:rPr>
        <w:t xml:space="preserve"> respecto </w:t>
      </w:r>
      <w:r w:rsidR="00051D8B">
        <w:rPr>
          <w:rFonts w:ascii="Arial" w:hAnsi="Arial" w:cs="Arial"/>
          <w:color w:val="202B51"/>
        </w:rPr>
        <w:t>a</w:t>
      </w:r>
      <w:r w:rsidRPr="001D4ED2">
        <w:rPr>
          <w:rFonts w:ascii="Arial" w:hAnsi="Arial" w:cs="Arial"/>
          <w:color w:val="202B51"/>
        </w:rPr>
        <w:t xml:space="preserve"> la producción nacional, y </w:t>
      </w:r>
      <w:r w:rsidR="00051D8B">
        <w:rPr>
          <w:rFonts w:ascii="Arial" w:hAnsi="Arial" w:cs="Arial"/>
          <w:color w:val="202B51"/>
        </w:rPr>
        <w:t xml:space="preserve">por </w:t>
      </w:r>
      <w:r w:rsidRPr="001D4ED2">
        <w:rPr>
          <w:rFonts w:ascii="Arial" w:hAnsi="Arial" w:cs="Arial"/>
          <w:color w:val="202B51"/>
        </w:rPr>
        <w:t>consiguiente</w:t>
      </w:r>
      <w:r w:rsidR="00051D8B">
        <w:rPr>
          <w:rFonts w:ascii="Arial" w:hAnsi="Arial" w:cs="Arial"/>
          <w:color w:val="202B51"/>
        </w:rPr>
        <w:t>,</w:t>
      </w:r>
      <w:r w:rsidRPr="001D4ED2">
        <w:rPr>
          <w:rFonts w:ascii="Arial" w:hAnsi="Arial" w:cs="Arial"/>
          <w:color w:val="202B51"/>
        </w:rPr>
        <w:t xml:space="preserve"> es difícil prestar eficientemente los servicios a la población, </w:t>
      </w:r>
      <w:r w:rsidR="00051D8B">
        <w:rPr>
          <w:rFonts w:ascii="Arial" w:hAnsi="Arial" w:cs="Arial"/>
          <w:color w:val="202B51"/>
        </w:rPr>
        <w:t xml:space="preserve">la </w:t>
      </w:r>
      <w:r w:rsidRPr="001D4ED2">
        <w:rPr>
          <w:rFonts w:ascii="Arial" w:hAnsi="Arial" w:cs="Arial"/>
          <w:color w:val="202B51"/>
        </w:rPr>
        <w:t>que</w:t>
      </w:r>
      <w:r w:rsidR="00051D8B">
        <w:rPr>
          <w:rFonts w:ascii="Arial" w:hAnsi="Arial" w:cs="Arial"/>
          <w:color w:val="202B51"/>
        </w:rPr>
        <w:t xml:space="preserve"> cabe mencionar,</w:t>
      </w:r>
      <w:r w:rsidRPr="001D4ED2">
        <w:rPr>
          <w:rFonts w:ascii="Arial" w:hAnsi="Arial" w:cs="Arial"/>
          <w:color w:val="202B51"/>
        </w:rPr>
        <w:t xml:space="preserve"> continúa creciendo a un ritmo </w:t>
      </w:r>
      <w:r w:rsidR="00C55D44">
        <w:rPr>
          <w:rFonts w:ascii="Arial" w:hAnsi="Arial" w:cs="Arial"/>
          <w:color w:val="202B51"/>
        </w:rPr>
        <w:t xml:space="preserve">más </w:t>
      </w:r>
      <w:r w:rsidRPr="001D4ED2">
        <w:rPr>
          <w:rFonts w:ascii="Arial" w:hAnsi="Arial" w:cs="Arial"/>
          <w:color w:val="202B51"/>
        </w:rPr>
        <w:t>acelerado.</w:t>
      </w:r>
    </w:p>
    <w:p w14:paraId="65C850DC" w14:textId="0E9DC281" w:rsidR="00592F8C" w:rsidRPr="001D4ED2" w:rsidRDefault="00592F8C" w:rsidP="00B867C9">
      <w:pPr>
        <w:spacing w:after="0" w:line="240" w:lineRule="auto"/>
        <w:jc w:val="both"/>
        <w:rPr>
          <w:rFonts w:ascii="Arial" w:hAnsi="Arial" w:cs="Arial"/>
          <w:color w:val="202B51"/>
        </w:rPr>
      </w:pPr>
    </w:p>
    <w:p w14:paraId="59D42B78" w14:textId="4082A721" w:rsidR="00D76514" w:rsidRPr="00431CE8" w:rsidRDefault="00592F8C" w:rsidP="00431CE8">
      <w:pPr>
        <w:spacing w:after="0" w:line="240" w:lineRule="auto"/>
        <w:jc w:val="both"/>
        <w:rPr>
          <w:rFonts w:ascii="Arial" w:hAnsi="Arial" w:cs="Arial"/>
          <w:color w:val="202B51"/>
        </w:rPr>
      </w:pPr>
      <w:r w:rsidRPr="001D4ED2">
        <w:rPr>
          <w:rFonts w:ascii="Arial" w:hAnsi="Arial" w:cs="Arial"/>
          <w:color w:val="202B51"/>
        </w:rPr>
        <w:t>Por otro lado, vale destacar que Guatemala es el Estado cuyo presupuesto en términos del PIB es de los más bajos del mundo. Otro aspecto importante es</w:t>
      </w:r>
      <w:r w:rsidR="00121389">
        <w:rPr>
          <w:rFonts w:ascii="Arial" w:hAnsi="Arial" w:cs="Arial"/>
          <w:color w:val="202B51"/>
        </w:rPr>
        <w:t>,</w:t>
      </w:r>
      <w:r w:rsidRPr="001D4ED2">
        <w:rPr>
          <w:rFonts w:ascii="Arial" w:hAnsi="Arial" w:cs="Arial"/>
          <w:color w:val="202B51"/>
        </w:rPr>
        <w:t xml:space="preserve"> que más que el tamaño del Estado, lo importante es su eficiencia en la prestación de los servicios</w:t>
      </w:r>
      <w:r w:rsidR="00C55D44">
        <w:rPr>
          <w:rFonts w:ascii="Arial" w:hAnsi="Arial" w:cs="Arial"/>
          <w:color w:val="202B51"/>
        </w:rPr>
        <w:t xml:space="preserve"> públicos que demanda</w:t>
      </w:r>
      <w:r w:rsidRPr="001D4ED2">
        <w:rPr>
          <w:rFonts w:ascii="Arial" w:hAnsi="Arial" w:cs="Arial"/>
          <w:color w:val="202B51"/>
        </w:rPr>
        <w:t xml:space="preserve"> la población.</w:t>
      </w:r>
    </w:p>
    <w:p w14:paraId="2F990DD2" w14:textId="6D04D391" w:rsidR="007353C9" w:rsidRPr="000E0B04" w:rsidRDefault="00771DEC" w:rsidP="00B867C9">
      <w:pPr>
        <w:spacing w:after="0"/>
        <w:jc w:val="center"/>
        <w:rPr>
          <w:rFonts w:ascii="Arial" w:hAnsi="Arial" w:cs="Arial"/>
          <w:b/>
          <w:color w:val="202B51"/>
          <w:sz w:val="24"/>
          <w:szCs w:val="24"/>
        </w:rPr>
      </w:pPr>
      <w:r>
        <w:rPr>
          <w:rFonts w:ascii="Arial" w:hAnsi="Arial" w:cs="Arial"/>
          <w:b/>
          <w:noProof/>
          <w:color w:val="FF0000"/>
          <w:sz w:val="24"/>
          <w:szCs w:val="24"/>
        </w:rPr>
        <w:drawing>
          <wp:anchor distT="0" distB="0" distL="114300" distR="114300" simplePos="0" relativeHeight="252090368" behindDoc="0" locked="0" layoutInCell="1" allowOverlap="1" wp14:anchorId="0F6248D5" wp14:editId="40F5F1D5">
            <wp:simplePos x="0" y="0"/>
            <wp:positionH relativeFrom="margin">
              <wp:align>center</wp:align>
            </wp:positionH>
            <wp:positionV relativeFrom="paragraph">
              <wp:posOffset>209171</wp:posOffset>
            </wp:positionV>
            <wp:extent cx="6309995" cy="4404995"/>
            <wp:effectExtent l="0" t="0" r="0" b="0"/>
            <wp:wrapTopAndBottom/>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n 1024"/>
                    <pic:cNvPicPr/>
                  </pic:nvPicPr>
                  <pic:blipFill rotWithShape="1">
                    <a:blip r:embed="rId25" cstate="print">
                      <a:extLst>
                        <a:ext uri="{28A0092B-C50C-407E-A947-70E740481C1C}">
                          <a14:useLocalDpi xmlns:a14="http://schemas.microsoft.com/office/drawing/2010/main" val="0"/>
                        </a:ext>
                      </a:extLst>
                    </a:blip>
                    <a:srcRect l="2328" t="10158" r="2229" b="40219"/>
                    <a:stretch/>
                  </pic:blipFill>
                  <pic:spPr bwMode="auto">
                    <a:xfrm>
                      <a:off x="0" y="0"/>
                      <a:ext cx="6309995" cy="4404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53C9" w:rsidRPr="000E0B04">
        <w:rPr>
          <w:rFonts w:ascii="Arial" w:hAnsi="Arial" w:cs="Arial"/>
          <w:b/>
          <w:color w:val="202B51"/>
          <w:sz w:val="24"/>
          <w:szCs w:val="24"/>
        </w:rPr>
        <w:t>Gráfica No. 5</w:t>
      </w:r>
    </w:p>
    <w:p w14:paraId="1EE804FE" w14:textId="77777777" w:rsidR="007353C9" w:rsidRPr="00B867C9" w:rsidRDefault="007353C9" w:rsidP="000E0B04">
      <w:pPr>
        <w:spacing w:after="0"/>
        <w:rPr>
          <w:rFonts w:ascii="Arial" w:hAnsi="Arial" w:cs="Arial"/>
          <w:b/>
          <w:color w:val="FF0000"/>
          <w:sz w:val="24"/>
          <w:szCs w:val="24"/>
        </w:rPr>
      </w:pPr>
    </w:p>
    <w:p w14:paraId="461434C1" w14:textId="77777777" w:rsidR="007353C9" w:rsidRPr="00B867C9" w:rsidRDefault="007353C9" w:rsidP="00B867C9">
      <w:pPr>
        <w:spacing w:after="0"/>
        <w:jc w:val="center"/>
        <w:rPr>
          <w:rFonts w:ascii="Arial" w:hAnsi="Arial" w:cs="Arial"/>
          <w:b/>
          <w:color w:val="FF0000"/>
          <w:sz w:val="24"/>
          <w:szCs w:val="24"/>
        </w:rPr>
      </w:pPr>
    </w:p>
    <w:p w14:paraId="10389799" w14:textId="53009F08" w:rsidR="007353C9" w:rsidRPr="000E7623" w:rsidRDefault="002236FB" w:rsidP="000E7623">
      <w:pPr>
        <w:pStyle w:val="Prrafodelista"/>
        <w:numPr>
          <w:ilvl w:val="1"/>
          <w:numId w:val="36"/>
        </w:numPr>
        <w:spacing w:after="0" w:line="240" w:lineRule="auto"/>
        <w:ind w:left="426"/>
        <w:jc w:val="both"/>
        <w:outlineLvl w:val="1"/>
        <w:rPr>
          <w:rFonts w:ascii="Arial" w:hAnsi="Arial" w:cs="Arial"/>
          <w:b/>
          <w:color w:val="202B51"/>
          <w:sz w:val="24"/>
          <w:szCs w:val="24"/>
          <w:lang w:val="es-MX"/>
        </w:rPr>
      </w:pPr>
      <w:bookmarkStart w:id="11" w:name="_Toc160087271"/>
      <w:r>
        <w:rPr>
          <w:rFonts w:ascii="Arial" w:hAnsi="Arial" w:cs="Arial"/>
          <w:b/>
          <w:color w:val="202B51"/>
          <w:sz w:val="24"/>
          <w:szCs w:val="24"/>
          <w:lang w:val="es-MX"/>
        </w:rPr>
        <w:t xml:space="preserve"> </w:t>
      </w:r>
      <w:r w:rsidR="007353C9" w:rsidRPr="000E7623">
        <w:rPr>
          <w:rFonts w:ascii="Arial" w:hAnsi="Arial" w:cs="Arial"/>
          <w:b/>
          <w:color w:val="202B51"/>
          <w:sz w:val="24"/>
          <w:szCs w:val="24"/>
          <w:lang w:val="es-MX"/>
        </w:rPr>
        <w:t>Presupuesto Ejecutado respecto del PIB</w:t>
      </w:r>
      <w:bookmarkEnd w:id="11"/>
    </w:p>
    <w:p w14:paraId="661C86FF" w14:textId="77777777" w:rsidR="007353C9" w:rsidRPr="00B867C9" w:rsidRDefault="007353C9" w:rsidP="00B867C9">
      <w:pPr>
        <w:spacing w:after="0" w:line="240" w:lineRule="auto"/>
        <w:jc w:val="both"/>
        <w:rPr>
          <w:rFonts w:ascii="Arial" w:hAnsi="Arial" w:cs="Arial"/>
          <w:b/>
          <w:u w:val="single"/>
        </w:rPr>
      </w:pPr>
    </w:p>
    <w:p w14:paraId="6F73CA3D" w14:textId="77777777" w:rsidR="007353C9" w:rsidRPr="001D4ED2" w:rsidRDefault="007353C9" w:rsidP="00B867C9">
      <w:pPr>
        <w:spacing w:after="0" w:line="240" w:lineRule="auto"/>
        <w:ind w:hanging="1"/>
        <w:jc w:val="both"/>
        <w:rPr>
          <w:rFonts w:ascii="Arial" w:hAnsi="Arial" w:cs="Arial"/>
          <w:color w:val="202B51"/>
        </w:rPr>
      </w:pPr>
      <w:r w:rsidRPr="001D4ED2">
        <w:rPr>
          <w:rFonts w:ascii="Arial" w:hAnsi="Arial" w:cs="Arial"/>
          <w:color w:val="202B51"/>
        </w:rPr>
        <w:t>El presupuesto ejecutado es el que registra los recursos que efectivamente se utilizaron a lo largo del ejercicio fiscal en la prestación de los servicios públicos.</w:t>
      </w:r>
    </w:p>
    <w:p w14:paraId="48226BB0" w14:textId="77777777" w:rsidR="007353C9" w:rsidRPr="008A20E8" w:rsidRDefault="007353C9" w:rsidP="00B867C9">
      <w:pPr>
        <w:spacing w:after="0" w:line="240" w:lineRule="auto"/>
        <w:ind w:hanging="1"/>
        <w:jc w:val="both"/>
        <w:rPr>
          <w:rFonts w:ascii="Arial" w:hAnsi="Arial" w:cs="Arial"/>
          <w:color w:val="202B51"/>
          <w:sz w:val="28"/>
        </w:rPr>
      </w:pPr>
    </w:p>
    <w:p w14:paraId="6B8A1D92" w14:textId="77777777" w:rsidR="007353C9" w:rsidRDefault="007353C9" w:rsidP="00B867C9">
      <w:pPr>
        <w:spacing w:after="0" w:line="240" w:lineRule="auto"/>
        <w:ind w:hanging="1"/>
        <w:jc w:val="both"/>
        <w:rPr>
          <w:rFonts w:ascii="Arial" w:hAnsi="Arial" w:cs="Arial"/>
          <w:color w:val="202B51"/>
        </w:rPr>
      </w:pPr>
      <w:r w:rsidRPr="001D4ED2">
        <w:rPr>
          <w:rFonts w:ascii="Arial" w:hAnsi="Arial" w:cs="Arial"/>
          <w:color w:val="202B51"/>
        </w:rPr>
        <w:t>Para 2024, el porcentaje estimado es de 13.7%, sin menoscabo de reorientar el uso de los recursos públicos para cubrir en mayor medida las demandas sociales en los sectores de salud, educación, desarrollo y protección ambiental, justicia, seguridad y defensa, principalmente.</w:t>
      </w:r>
    </w:p>
    <w:p w14:paraId="2C9D53B1" w14:textId="77777777" w:rsidR="0021509B" w:rsidRPr="001D4ED2" w:rsidRDefault="0021509B" w:rsidP="00B867C9">
      <w:pPr>
        <w:spacing w:after="0" w:line="240" w:lineRule="auto"/>
        <w:ind w:hanging="1"/>
        <w:jc w:val="both"/>
        <w:rPr>
          <w:rFonts w:ascii="Arial" w:hAnsi="Arial" w:cs="Arial"/>
          <w:color w:val="202B51"/>
        </w:rPr>
      </w:pPr>
    </w:p>
    <w:p w14:paraId="2AA06546" w14:textId="77777777" w:rsidR="007353C9" w:rsidRPr="00B867C9" w:rsidRDefault="007353C9" w:rsidP="00B867C9">
      <w:pPr>
        <w:spacing w:after="0" w:line="240" w:lineRule="auto"/>
        <w:ind w:hanging="1"/>
        <w:jc w:val="both"/>
        <w:rPr>
          <w:rFonts w:ascii="Arial" w:hAnsi="Arial" w:cs="Arial"/>
        </w:rPr>
      </w:pPr>
    </w:p>
    <w:p w14:paraId="6659FC34" w14:textId="77777777" w:rsidR="007353C9" w:rsidRDefault="007353C9" w:rsidP="00B867C9">
      <w:pPr>
        <w:spacing w:after="0" w:line="240" w:lineRule="auto"/>
        <w:ind w:hanging="1"/>
        <w:jc w:val="both"/>
        <w:rPr>
          <w:rFonts w:ascii="Arial" w:hAnsi="Arial" w:cs="Arial"/>
        </w:rPr>
      </w:pPr>
    </w:p>
    <w:p w14:paraId="252D4590" w14:textId="77777777" w:rsidR="000E0B04" w:rsidRDefault="000E0B04" w:rsidP="00B867C9">
      <w:pPr>
        <w:spacing w:after="0" w:line="240" w:lineRule="auto"/>
        <w:ind w:hanging="1"/>
        <w:jc w:val="both"/>
        <w:rPr>
          <w:rFonts w:ascii="Arial" w:hAnsi="Arial" w:cs="Arial"/>
        </w:rPr>
      </w:pPr>
    </w:p>
    <w:p w14:paraId="54D263A7" w14:textId="77777777" w:rsidR="000E0B04" w:rsidRDefault="000E0B04" w:rsidP="00B867C9">
      <w:pPr>
        <w:spacing w:after="0" w:line="240" w:lineRule="auto"/>
        <w:ind w:hanging="1"/>
        <w:jc w:val="both"/>
        <w:rPr>
          <w:rFonts w:ascii="Arial" w:hAnsi="Arial" w:cs="Arial"/>
        </w:rPr>
      </w:pPr>
    </w:p>
    <w:p w14:paraId="2645DC4E" w14:textId="13D0B959" w:rsidR="000E0B04" w:rsidRDefault="000E0B04" w:rsidP="00B867C9">
      <w:pPr>
        <w:spacing w:after="0" w:line="240" w:lineRule="auto"/>
        <w:ind w:hanging="1"/>
        <w:jc w:val="both"/>
        <w:rPr>
          <w:rFonts w:ascii="Arial" w:hAnsi="Arial" w:cs="Arial"/>
        </w:rPr>
      </w:pPr>
    </w:p>
    <w:p w14:paraId="49633D3C" w14:textId="7F30FF95" w:rsidR="00D76514" w:rsidRDefault="00D76514" w:rsidP="00B867C9">
      <w:pPr>
        <w:spacing w:after="0" w:line="240" w:lineRule="auto"/>
        <w:ind w:hanging="1"/>
        <w:jc w:val="both"/>
        <w:rPr>
          <w:rFonts w:ascii="Arial" w:hAnsi="Arial" w:cs="Arial"/>
        </w:rPr>
      </w:pPr>
    </w:p>
    <w:p w14:paraId="15CA00B3" w14:textId="77777777" w:rsidR="00D76514" w:rsidRDefault="00D76514" w:rsidP="00B867C9">
      <w:pPr>
        <w:spacing w:after="0" w:line="240" w:lineRule="auto"/>
        <w:ind w:hanging="1"/>
        <w:jc w:val="both"/>
        <w:rPr>
          <w:rFonts w:ascii="Arial" w:hAnsi="Arial" w:cs="Arial"/>
        </w:rPr>
      </w:pPr>
    </w:p>
    <w:p w14:paraId="61215F9F" w14:textId="77777777" w:rsidR="007353C9" w:rsidRPr="00B867C9" w:rsidRDefault="007353C9" w:rsidP="002431AF">
      <w:pPr>
        <w:spacing w:after="0" w:line="240" w:lineRule="auto"/>
        <w:jc w:val="both"/>
        <w:rPr>
          <w:rFonts w:ascii="Arial" w:hAnsi="Arial" w:cs="Arial"/>
        </w:rPr>
      </w:pPr>
    </w:p>
    <w:p w14:paraId="585E34F2" w14:textId="77777777" w:rsidR="007353C9" w:rsidRPr="005C1444" w:rsidRDefault="00F35B00" w:rsidP="00B867C9">
      <w:pPr>
        <w:spacing w:after="0"/>
        <w:jc w:val="center"/>
        <w:rPr>
          <w:rFonts w:ascii="Arial" w:hAnsi="Arial" w:cs="Arial"/>
          <w:b/>
          <w:color w:val="202B51"/>
          <w:sz w:val="24"/>
          <w:szCs w:val="24"/>
        </w:rPr>
      </w:pPr>
      <w:r w:rsidRPr="005C1444">
        <w:rPr>
          <w:rFonts w:ascii="Arial" w:hAnsi="Arial" w:cs="Arial"/>
          <w:b/>
          <w:noProof/>
          <w:color w:val="202B51"/>
          <w:sz w:val="24"/>
          <w:szCs w:val="24"/>
        </w:rPr>
        <w:drawing>
          <wp:anchor distT="0" distB="0" distL="114300" distR="114300" simplePos="0" relativeHeight="251722752" behindDoc="0" locked="0" layoutInCell="1" allowOverlap="1" wp14:anchorId="08676535" wp14:editId="0ECFADBA">
            <wp:simplePos x="0" y="0"/>
            <wp:positionH relativeFrom="margin">
              <wp:align>center</wp:align>
            </wp:positionH>
            <wp:positionV relativeFrom="paragraph">
              <wp:posOffset>234950</wp:posOffset>
            </wp:positionV>
            <wp:extent cx="6141720" cy="4802505"/>
            <wp:effectExtent l="0" t="0" r="0" b="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rotWithShape="1">
                    <a:blip r:embed="rId26" cstate="print">
                      <a:extLst>
                        <a:ext uri="{28A0092B-C50C-407E-A947-70E740481C1C}">
                          <a14:useLocalDpi xmlns:a14="http://schemas.microsoft.com/office/drawing/2010/main" val="0"/>
                        </a:ext>
                      </a:extLst>
                    </a:blip>
                    <a:srcRect l="1885" t="9912" r="2002" b="35090"/>
                    <a:stretch/>
                  </pic:blipFill>
                  <pic:spPr bwMode="auto">
                    <a:xfrm>
                      <a:off x="0" y="0"/>
                      <a:ext cx="6141720" cy="4802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53C9" w:rsidRPr="005C1444">
        <w:rPr>
          <w:rFonts w:ascii="Arial" w:hAnsi="Arial" w:cs="Arial"/>
          <w:b/>
          <w:color w:val="202B51"/>
          <w:sz w:val="24"/>
          <w:szCs w:val="24"/>
        </w:rPr>
        <w:t>Gráfica No. 6</w:t>
      </w:r>
    </w:p>
    <w:p w14:paraId="31220E1E" w14:textId="77777777" w:rsidR="004C7B04" w:rsidRPr="00B867C9" w:rsidRDefault="004C7B04" w:rsidP="00B867C9">
      <w:pPr>
        <w:spacing w:after="0"/>
        <w:jc w:val="center"/>
        <w:rPr>
          <w:rFonts w:ascii="Arial" w:hAnsi="Arial" w:cs="Arial"/>
          <w:b/>
          <w:color w:val="FF0000"/>
          <w:sz w:val="24"/>
          <w:szCs w:val="24"/>
        </w:rPr>
      </w:pPr>
    </w:p>
    <w:p w14:paraId="02846573" w14:textId="77777777" w:rsidR="004C7B04" w:rsidRPr="00B867C9" w:rsidRDefault="004C7B04" w:rsidP="00B867C9">
      <w:pPr>
        <w:spacing w:after="0"/>
        <w:jc w:val="center"/>
        <w:rPr>
          <w:rFonts w:ascii="Arial" w:hAnsi="Arial" w:cs="Arial"/>
          <w:b/>
          <w:color w:val="FF0000"/>
          <w:sz w:val="24"/>
          <w:szCs w:val="24"/>
        </w:rPr>
      </w:pPr>
    </w:p>
    <w:p w14:paraId="2C34AA5F" w14:textId="77777777" w:rsidR="004C7B04" w:rsidRPr="00B867C9" w:rsidRDefault="004C7B04" w:rsidP="00B867C9">
      <w:pPr>
        <w:spacing w:after="0"/>
        <w:jc w:val="center"/>
        <w:rPr>
          <w:rFonts w:ascii="Arial" w:hAnsi="Arial" w:cs="Arial"/>
          <w:b/>
          <w:color w:val="FF0000"/>
          <w:sz w:val="24"/>
          <w:szCs w:val="24"/>
        </w:rPr>
      </w:pPr>
    </w:p>
    <w:p w14:paraId="7B78BDD3" w14:textId="77777777" w:rsidR="004C7B04" w:rsidRPr="00B867C9" w:rsidRDefault="004C7B04" w:rsidP="00B867C9">
      <w:pPr>
        <w:spacing w:after="0"/>
        <w:jc w:val="center"/>
        <w:rPr>
          <w:rFonts w:ascii="Arial" w:hAnsi="Arial" w:cs="Arial"/>
          <w:b/>
          <w:color w:val="FF0000"/>
          <w:sz w:val="24"/>
          <w:szCs w:val="24"/>
        </w:rPr>
      </w:pPr>
    </w:p>
    <w:p w14:paraId="62174B26" w14:textId="77777777" w:rsidR="004C7B04" w:rsidRPr="00B867C9" w:rsidRDefault="004C7B04" w:rsidP="00B867C9">
      <w:pPr>
        <w:spacing w:after="0"/>
        <w:jc w:val="center"/>
        <w:rPr>
          <w:rFonts w:ascii="Arial" w:hAnsi="Arial" w:cs="Arial"/>
          <w:b/>
          <w:color w:val="FF0000"/>
          <w:sz w:val="24"/>
          <w:szCs w:val="24"/>
        </w:rPr>
      </w:pPr>
    </w:p>
    <w:p w14:paraId="32AAE89E" w14:textId="77777777" w:rsidR="004C7B04" w:rsidRPr="00B867C9" w:rsidRDefault="004C7B04" w:rsidP="00B867C9">
      <w:pPr>
        <w:spacing w:after="0"/>
        <w:jc w:val="center"/>
        <w:rPr>
          <w:rFonts w:ascii="Arial" w:hAnsi="Arial" w:cs="Arial"/>
          <w:b/>
          <w:color w:val="FF0000"/>
          <w:sz w:val="24"/>
          <w:szCs w:val="24"/>
        </w:rPr>
      </w:pPr>
    </w:p>
    <w:p w14:paraId="61AAB9E2" w14:textId="77777777" w:rsidR="004C7B04" w:rsidRPr="00B867C9" w:rsidRDefault="004C7B04" w:rsidP="00B867C9">
      <w:pPr>
        <w:spacing w:after="0"/>
        <w:jc w:val="center"/>
        <w:rPr>
          <w:rFonts w:ascii="Arial" w:hAnsi="Arial" w:cs="Arial"/>
          <w:b/>
          <w:color w:val="FF0000"/>
          <w:sz w:val="24"/>
          <w:szCs w:val="24"/>
        </w:rPr>
      </w:pPr>
    </w:p>
    <w:p w14:paraId="6DA9EDB0" w14:textId="77777777" w:rsidR="004C7B04" w:rsidRPr="00B867C9" w:rsidRDefault="004C7B04" w:rsidP="00B867C9">
      <w:pPr>
        <w:spacing w:after="0"/>
        <w:jc w:val="center"/>
        <w:rPr>
          <w:rFonts w:ascii="Arial" w:hAnsi="Arial" w:cs="Arial"/>
          <w:b/>
          <w:color w:val="FF0000"/>
          <w:sz w:val="24"/>
          <w:szCs w:val="24"/>
        </w:rPr>
      </w:pPr>
    </w:p>
    <w:p w14:paraId="2B1069EE" w14:textId="77777777" w:rsidR="004C7B04" w:rsidRPr="00B867C9" w:rsidRDefault="004C7B04" w:rsidP="00B867C9">
      <w:pPr>
        <w:spacing w:after="0"/>
        <w:jc w:val="center"/>
        <w:rPr>
          <w:rFonts w:ascii="Arial" w:hAnsi="Arial" w:cs="Arial"/>
          <w:b/>
          <w:color w:val="FF0000"/>
          <w:sz w:val="24"/>
          <w:szCs w:val="24"/>
        </w:rPr>
      </w:pPr>
    </w:p>
    <w:p w14:paraId="2FBCA601" w14:textId="77777777" w:rsidR="004C7B04" w:rsidRPr="00B867C9" w:rsidRDefault="004C7B04" w:rsidP="00B867C9">
      <w:pPr>
        <w:spacing w:after="0"/>
        <w:jc w:val="center"/>
        <w:rPr>
          <w:rFonts w:ascii="Arial" w:hAnsi="Arial" w:cs="Arial"/>
          <w:b/>
          <w:color w:val="FF0000"/>
          <w:sz w:val="24"/>
          <w:szCs w:val="24"/>
        </w:rPr>
      </w:pPr>
    </w:p>
    <w:p w14:paraId="73394655" w14:textId="77777777" w:rsidR="004C7B04" w:rsidRPr="00B867C9" w:rsidRDefault="004C7B04" w:rsidP="00B867C9">
      <w:pPr>
        <w:spacing w:after="0"/>
        <w:jc w:val="center"/>
        <w:rPr>
          <w:rFonts w:ascii="Arial" w:hAnsi="Arial" w:cs="Arial"/>
          <w:b/>
          <w:color w:val="FF0000"/>
          <w:sz w:val="24"/>
          <w:szCs w:val="24"/>
        </w:rPr>
      </w:pPr>
    </w:p>
    <w:p w14:paraId="774C2023" w14:textId="77777777" w:rsidR="004C7B04" w:rsidRDefault="004C7B04" w:rsidP="00B867C9">
      <w:pPr>
        <w:spacing w:after="0"/>
        <w:jc w:val="center"/>
        <w:rPr>
          <w:rFonts w:ascii="Arial" w:hAnsi="Arial" w:cs="Arial"/>
          <w:b/>
          <w:color w:val="FF0000"/>
          <w:sz w:val="24"/>
          <w:szCs w:val="24"/>
        </w:rPr>
      </w:pPr>
    </w:p>
    <w:p w14:paraId="3E79E942" w14:textId="77777777" w:rsidR="00F35B00" w:rsidRPr="00B867C9" w:rsidRDefault="00F35B00" w:rsidP="00B867C9">
      <w:pPr>
        <w:spacing w:after="0"/>
        <w:jc w:val="center"/>
        <w:rPr>
          <w:rFonts w:ascii="Arial" w:hAnsi="Arial" w:cs="Arial"/>
          <w:b/>
          <w:color w:val="FF0000"/>
          <w:sz w:val="24"/>
          <w:szCs w:val="24"/>
        </w:rPr>
      </w:pPr>
    </w:p>
    <w:p w14:paraId="1B6442AE" w14:textId="77777777" w:rsidR="004C7B04" w:rsidRPr="00E16D52" w:rsidRDefault="004C7B04" w:rsidP="00B867C9">
      <w:pPr>
        <w:pStyle w:val="Ttulo1"/>
        <w:jc w:val="center"/>
        <w:rPr>
          <w:rFonts w:ascii="Arial" w:hAnsi="Arial" w:cs="Arial"/>
          <w:b w:val="0"/>
          <w:color w:val="5E6887"/>
          <w:sz w:val="40"/>
          <w:szCs w:val="40"/>
          <w:lang w:val="es-MX"/>
        </w:rPr>
      </w:pPr>
      <w:bookmarkStart w:id="12" w:name="_Toc160087272"/>
      <w:r w:rsidRPr="00E16D52">
        <w:rPr>
          <w:rFonts w:ascii="Arial" w:hAnsi="Arial" w:cs="Arial"/>
          <w:color w:val="5E6887"/>
          <w:sz w:val="40"/>
          <w:szCs w:val="40"/>
          <w:lang w:val="es-MX"/>
        </w:rPr>
        <w:t>CAPÍTULO II</w:t>
      </w:r>
      <w:bookmarkEnd w:id="12"/>
    </w:p>
    <w:p w14:paraId="705ED105" w14:textId="77777777" w:rsidR="004C7B04" w:rsidRPr="00B867C9" w:rsidRDefault="004C7B04" w:rsidP="00B867C9">
      <w:pPr>
        <w:spacing w:after="0" w:line="240" w:lineRule="auto"/>
        <w:jc w:val="center"/>
        <w:rPr>
          <w:rFonts w:ascii="Arial" w:hAnsi="Arial" w:cs="Arial"/>
          <w:b/>
          <w:sz w:val="24"/>
          <w:szCs w:val="24"/>
        </w:rPr>
      </w:pPr>
    </w:p>
    <w:p w14:paraId="0085956C" w14:textId="77777777" w:rsidR="004C7B04" w:rsidRPr="00182F47" w:rsidRDefault="004C7B04" w:rsidP="00B867C9">
      <w:pPr>
        <w:pStyle w:val="Ttulo2"/>
        <w:rPr>
          <w:rFonts w:ascii="Arial" w:hAnsi="Arial" w:cs="Arial"/>
          <w:b/>
          <w:bCs/>
          <w:color w:val="5E6887"/>
          <w:sz w:val="24"/>
          <w:szCs w:val="24"/>
        </w:rPr>
      </w:pPr>
      <w:bookmarkStart w:id="13" w:name="_Toc160087273"/>
      <w:r w:rsidRPr="00182F47">
        <w:rPr>
          <w:rFonts w:ascii="Arial" w:hAnsi="Arial" w:cs="Arial"/>
          <w:b/>
          <w:bCs/>
          <w:color w:val="5E6887"/>
          <w:sz w:val="24"/>
          <w:szCs w:val="24"/>
        </w:rPr>
        <w:t>PRESUPUESTO 2024</w:t>
      </w:r>
      <w:bookmarkEnd w:id="13"/>
    </w:p>
    <w:p w14:paraId="1FC1F33A" w14:textId="77777777" w:rsidR="004C7B04" w:rsidRPr="00B867C9" w:rsidRDefault="004C7B04" w:rsidP="00B867C9">
      <w:pPr>
        <w:spacing w:after="0" w:line="240" w:lineRule="auto"/>
        <w:jc w:val="both"/>
        <w:rPr>
          <w:rFonts w:ascii="Arial" w:hAnsi="Arial" w:cs="Arial"/>
          <w:b/>
          <w:sz w:val="24"/>
          <w:szCs w:val="24"/>
        </w:rPr>
      </w:pPr>
    </w:p>
    <w:p w14:paraId="6E9CCB3D" w14:textId="7660AA45" w:rsidR="004C7B04" w:rsidRDefault="004C7B04" w:rsidP="00B867C9">
      <w:pPr>
        <w:spacing w:after="0" w:line="240" w:lineRule="auto"/>
        <w:jc w:val="both"/>
        <w:rPr>
          <w:rFonts w:ascii="Arial" w:hAnsi="Arial" w:cs="Arial"/>
          <w:bCs/>
          <w:color w:val="202B51"/>
        </w:rPr>
      </w:pPr>
      <w:r w:rsidRPr="001D4ED2">
        <w:rPr>
          <w:rFonts w:ascii="Arial" w:hAnsi="Arial" w:cs="Arial"/>
          <w:color w:val="202B51"/>
        </w:rPr>
        <w:t xml:space="preserve">El Presupuesto General de Ingresos y Egresos del Estado para el Ejercicio Fiscal 2024, alcanza la </w:t>
      </w:r>
      <w:r w:rsidR="00E36555">
        <w:rPr>
          <w:rFonts w:ascii="Arial" w:hAnsi="Arial" w:cs="Arial"/>
          <w:color w:val="202B51"/>
        </w:rPr>
        <w:t>cantidad</w:t>
      </w:r>
      <w:r w:rsidRPr="001D4ED2">
        <w:rPr>
          <w:rFonts w:ascii="Arial" w:hAnsi="Arial" w:cs="Arial"/>
          <w:color w:val="202B51"/>
        </w:rPr>
        <w:t xml:space="preserve"> de </w:t>
      </w:r>
      <w:r w:rsidRPr="001D4ED2">
        <w:rPr>
          <w:rFonts w:ascii="Arial" w:hAnsi="Arial" w:cs="Arial"/>
          <w:bCs/>
          <w:color w:val="202B51"/>
        </w:rPr>
        <w:t>Q.116,130.6 millones.</w:t>
      </w:r>
      <w:r w:rsidR="000E58A8">
        <w:rPr>
          <w:rFonts w:ascii="Arial" w:hAnsi="Arial" w:cs="Arial"/>
          <w:bCs/>
          <w:color w:val="202B51"/>
        </w:rPr>
        <w:t xml:space="preserve"> Esto sucede porque a pesar de que el Congreso de la República aprob</w:t>
      </w:r>
      <w:r w:rsidR="00E36555">
        <w:rPr>
          <w:rFonts w:ascii="Arial" w:hAnsi="Arial" w:cs="Arial"/>
          <w:bCs/>
          <w:color w:val="202B51"/>
        </w:rPr>
        <w:t>ó</w:t>
      </w:r>
      <w:r w:rsidR="000E58A8">
        <w:rPr>
          <w:rFonts w:ascii="Arial" w:hAnsi="Arial" w:cs="Arial"/>
          <w:bCs/>
          <w:color w:val="202B51"/>
        </w:rPr>
        <w:t xml:space="preserve"> el presupuesto para el presente año mediante el Decreto No. 18-2023, la Corte de Constitucionalidad resolvió suspenderlo provisionalmente</w:t>
      </w:r>
      <w:r w:rsidR="001B3B71">
        <w:rPr>
          <w:rFonts w:ascii="Arial" w:hAnsi="Arial" w:cs="Arial"/>
          <w:bCs/>
          <w:color w:val="202B51"/>
        </w:rPr>
        <w:t>, sin que al finalizar el año 2023, haya emitido una resolución definitiva al respecto; por lo tanto, de conformidad con lo establecido en la Constitución Política de la República de Guatemala, en el artículo 171, literal b), entra a regir el presupuesto en vigencia del año anterior.</w:t>
      </w:r>
    </w:p>
    <w:p w14:paraId="102DE055" w14:textId="77777777" w:rsidR="00CC6F10" w:rsidRPr="001D4ED2" w:rsidRDefault="00CC6F10" w:rsidP="00B867C9">
      <w:pPr>
        <w:spacing w:after="0" w:line="240" w:lineRule="auto"/>
        <w:jc w:val="both"/>
        <w:rPr>
          <w:rFonts w:ascii="Arial" w:hAnsi="Arial" w:cs="Arial"/>
          <w:bCs/>
          <w:color w:val="202B51"/>
        </w:rPr>
      </w:pPr>
    </w:p>
    <w:p w14:paraId="4B03CDCF" w14:textId="77777777" w:rsidR="004C7B04" w:rsidRDefault="004C7B04" w:rsidP="00B867C9">
      <w:pPr>
        <w:spacing w:after="0" w:line="240" w:lineRule="auto"/>
        <w:jc w:val="both"/>
        <w:rPr>
          <w:rFonts w:ascii="Arial" w:hAnsi="Arial" w:cs="Arial"/>
          <w:color w:val="202B51"/>
        </w:rPr>
      </w:pPr>
      <w:r w:rsidRPr="001D4ED2">
        <w:rPr>
          <w:rFonts w:ascii="Arial" w:hAnsi="Arial" w:cs="Arial"/>
          <w:color w:val="202B51"/>
        </w:rPr>
        <w:t>Vale destacar que, en la etapa de formulación, el proyecto de presupuesto fue elaborado con base en las estimaciones macroeconómicas proporcionadas por el Banco de Guatemala, así como las estimaciones de ingresos por concepto de impuestos de la Superintendencia de Administración Tributaria (SAT) y del Ministerio de Finanzas Públicas.</w:t>
      </w:r>
    </w:p>
    <w:p w14:paraId="6BFB4920" w14:textId="77777777" w:rsidR="00CC6F10" w:rsidRPr="001D4ED2" w:rsidRDefault="00CC6F10" w:rsidP="00B867C9">
      <w:pPr>
        <w:spacing w:after="0" w:line="240" w:lineRule="auto"/>
        <w:jc w:val="both"/>
        <w:rPr>
          <w:rFonts w:ascii="Arial" w:hAnsi="Arial" w:cs="Arial"/>
          <w:color w:val="202B51"/>
        </w:rPr>
      </w:pPr>
    </w:p>
    <w:p w14:paraId="2231430B" w14:textId="77777777" w:rsidR="004A4A3E" w:rsidRDefault="004C7B04" w:rsidP="008A20E8">
      <w:pPr>
        <w:spacing w:after="0" w:line="240" w:lineRule="auto"/>
        <w:jc w:val="both"/>
        <w:rPr>
          <w:rFonts w:ascii="Arial" w:hAnsi="Arial" w:cs="Arial"/>
          <w:color w:val="202B51"/>
        </w:rPr>
      </w:pPr>
      <w:r w:rsidRPr="001D4ED2">
        <w:rPr>
          <w:rFonts w:ascii="Arial" w:hAnsi="Arial" w:cs="Arial"/>
          <w:color w:val="202B51"/>
        </w:rPr>
        <w:t>Para contar con un panorama general del presupuesto 2024, se muestran inicialmente y en forma gráfica, los ingresos; posteriormente los egresos desde sus principales perspectivas o formas de clasificación. Ambas categorías al regirse por el principio de “equilibrio presupuestario”, permiten que, con las distintas estimaciones de ingresos, se financien las autorizaciones máximas de egresos para el período fiscal de un año</w:t>
      </w:r>
      <w:r w:rsidR="0059100C">
        <w:rPr>
          <w:rFonts w:ascii="Arial" w:hAnsi="Arial" w:cs="Arial"/>
          <w:color w:val="202B51"/>
        </w:rPr>
        <w:t>.</w:t>
      </w:r>
    </w:p>
    <w:p w14:paraId="56E5BE8F" w14:textId="77777777" w:rsidR="0059100C" w:rsidRDefault="00336D3A" w:rsidP="00B867C9">
      <w:pPr>
        <w:spacing w:after="0"/>
        <w:jc w:val="both"/>
        <w:rPr>
          <w:rFonts w:ascii="Arial" w:hAnsi="Arial" w:cs="Arial"/>
          <w:color w:val="202B51"/>
        </w:rPr>
      </w:pPr>
      <w:r>
        <w:rPr>
          <w:noProof/>
        </w:rPr>
        <w:drawing>
          <wp:anchor distT="0" distB="0" distL="114300" distR="114300" simplePos="0" relativeHeight="251953152" behindDoc="0" locked="0" layoutInCell="1" allowOverlap="1" wp14:anchorId="4B91BAAD" wp14:editId="6B9A8518">
            <wp:simplePos x="0" y="0"/>
            <wp:positionH relativeFrom="margin">
              <wp:posOffset>179705</wp:posOffset>
            </wp:positionH>
            <wp:positionV relativeFrom="paragraph">
              <wp:posOffset>267335</wp:posOffset>
            </wp:positionV>
            <wp:extent cx="5311775" cy="391795"/>
            <wp:effectExtent l="0" t="0" r="3175" b="8255"/>
            <wp:wrapTopAndBottom/>
            <wp:docPr id="36" name="Gráfico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311775" cy="391795"/>
                    </a:xfrm>
                    <a:prstGeom prst="rect">
                      <a:avLst/>
                    </a:prstGeom>
                  </pic:spPr>
                </pic:pic>
              </a:graphicData>
            </a:graphic>
            <wp14:sizeRelH relativeFrom="margin">
              <wp14:pctWidth>0</wp14:pctWidth>
            </wp14:sizeRelH>
            <wp14:sizeRelV relativeFrom="margin">
              <wp14:pctHeight>0</wp14:pctHeight>
            </wp14:sizeRelV>
          </wp:anchor>
        </w:drawing>
      </w:r>
      <w:r w:rsidR="005B55D5" w:rsidRPr="00A67D97">
        <w:rPr>
          <w:rFonts w:ascii="Arial" w:hAnsi="Arial" w:cs="Arial"/>
          <w:noProof/>
          <w:color w:val="202B51"/>
        </w:rPr>
        <mc:AlternateContent>
          <mc:Choice Requires="wps">
            <w:drawing>
              <wp:anchor distT="45720" distB="45720" distL="114300" distR="114300" simplePos="0" relativeHeight="251955200" behindDoc="0" locked="0" layoutInCell="1" allowOverlap="1" wp14:anchorId="69AF0878" wp14:editId="7AE4DFAC">
                <wp:simplePos x="0" y="0"/>
                <wp:positionH relativeFrom="margin">
                  <wp:align>center</wp:align>
                </wp:positionH>
                <wp:positionV relativeFrom="paragraph">
                  <wp:posOffset>313776</wp:posOffset>
                </wp:positionV>
                <wp:extent cx="3962400" cy="302260"/>
                <wp:effectExtent l="0" t="0" r="0" b="2540"/>
                <wp:wrapSquare wrapText="bothSides"/>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302821"/>
                        </a:xfrm>
                        <a:prstGeom prst="rect">
                          <a:avLst/>
                        </a:prstGeom>
                        <a:noFill/>
                        <a:ln w="9525">
                          <a:noFill/>
                          <a:miter lim="800000"/>
                          <a:headEnd/>
                          <a:tailEnd/>
                        </a:ln>
                      </wps:spPr>
                      <wps:txbx>
                        <w:txbxContent>
                          <w:p w14:paraId="427573F4" w14:textId="77777777" w:rsidR="000E7623" w:rsidRPr="006C23CE" w:rsidRDefault="000E7623" w:rsidP="00A67D97">
                            <w:pPr>
                              <w:jc w:val="center"/>
                              <w:rPr>
                                <w:rFonts w:ascii="Arial" w:hAnsi="Arial" w:cs="Arial"/>
                                <w:b/>
                                <w:bCs/>
                                <w:color w:val="0B2A4A"/>
                                <w:sz w:val="24"/>
                                <w:szCs w:val="24"/>
                              </w:rPr>
                            </w:pPr>
                            <w:r w:rsidRPr="006C23CE">
                              <w:rPr>
                                <w:rFonts w:ascii="Arial" w:hAnsi="Arial" w:cs="Arial"/>
                                <w:b/>
                                <w:bCs/>
                                <w:color w:val="0B2A4A"/>
                                <w:sz w:val="24"/>
                                <w:szCs w:val="24"/>
                              </w:rPr>
                              <w:t>¿A cuánto asciende el presupuesto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AF0878" id="_x0000_s1029" type="#_x0000_t202" style="position:absolute;left:0;text-align:left;margin-left:0;margin-top:24.7pt;width:312pt;height:23.8pt;z-index:2519552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" filled="f" stroked="f">
                <v:textbox>
                  <w:txbxContent>
                    <w:p w14:paraId="427573F4" w14:textId="77777777" w:rsidR="000E7623" w:rsidRPr="006C23CE" w:rsidRDefault="000E7623" w:rsidP="00A67D97">
                      <w:pPr>
                        <w:jc w:val="center"/>
                        <w:rPr>
                          <w:rFonts w:ascii="Arial" w:hAnsi="Arial" w:cs="Arial"/>
                          <w:b/>
                          <w:bCs/>
                          <w:color w:val="0B2A4A"/>
                          <w:sz w:val="24"/>
                          <w:szCs w:val="24"/>
                        </w:rPr>
                      </w:pPr>
                      <w:r w:rsidRPr="006C23CE">
                        <w:rPr>
                          <w:rFonts w:ascii="Arial" w:hAnsi="Arial" w:cs="Arial"/>
                          <w:b/>
                          <w:bCs/>
                          <w:color w:val="0B2A4A"/>
                          <w:sz w:val="24"/>
                          <w:szCs w:val="24"/>
                        </w:rPr>
                        <w:t>¿A cuánto asciende el presupuesto 2024?</w:t>
                      </w:r>
                    </w:p>
                  </w:txbxContent>
                </v:textbox>
                <w10:wrap type="square" anchorx="margin"/>
              </v:shape>
            </w:pict>
          </mc:Fallback>
        </mc:AlternateContent>
      </w:r>
    </w:p>
    <w:p w14:paraId="46CC4B51" w14:textId="77777777" w:rsidR="00240F55" w:rsidRPr="00336D3A" w:rsidRDefault="00240F55" w:rsidP="00240F55">
      <w:pPr>
        <w:spacing w:after="0"/>
        <w:rPr>
          <w:rFonts w:ascii="Arial" w:hAnsi="Arial" w:cs="Arial"/>
          <w:b/>
          <w:bCs/>
          <w:szCs w:val="28"/>
        </w:rPr>
      </w:pPr>
    </w:p>
    <w:p w14:paraId="26723453" w14:textId="7F2B5DFC" w:rsidR="007353C9" w:rsidRPr="00A67D97" w:rsidRDefault="006C23CE" w:rsidP="00A67D97">
      <w:pPr>
        <w:spacing w:after="0"/>
        <w:jc w:val="center"/>
        <w:rPr>
          <w:rFonts w:ascii="Arial" w:hAnsi="Arial" w:cs="Arial"/>
          <w:b/>
          <w:color w:val="FF0000"/>
          <w:sz w:val="28"/>
          <w:szCs w:val="28"/>
        </w:rPr>
      </w:pPr>
      <w:r w:rsidRPr="004C3782">
        <w:rPr>
          <w:rFonts w:ascii="Arial" w:hAnsi="Arial" w:cs="Arial"/>
          <w:b/>
          <w:noProof/>
          <w:color w:val="202B51"/>
          <w:sz w:val="24"/>
          <w:szCs w:val="24"/>
        </w:rPr>
        <mc:AlternateContent>
          <mc:Choice Requires="wps">
            <w:drawing>
              <wp:anchor distT="45720" distB="45720" distL="114300" distR="114300" simplePos="0" relativeHeight="251745280" behindDoc="0" locked="0" layoutInCell="1" allowOverlap="1" wp14:anchorId="3965C1E5" wp14:editId="2386C1A5">
                <wp:simplePos x="0" y="0"/>
                <wp:positionH relativeFrom="margin">
                  <wp:posOffset>2091311</wp:posOffset>
                </wp:positionH>
                <wp:positionV relativeFrom="paragraph">
                  <wp:posOffset>1148587</wp:posOffset>
                </wp:positionV>
                <wp:extent cx="1524000" cy="967838"/>
                <wp:effectExtent l="0" t="0" r="0" b="3810"/>
                <wp:wrapNone/>
                <wp:docPr id="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967838"/>
                        </a:xfrm>
                        <a:prstGeom prst="rect">
                          <a:avLst/>
                        </a:prstGeom>
                        <a:noFill/>
                        <a:ln w="9525">
                          <a:noFill/>
                          <a:miter lim="800000"/>
                          <a:headEnd/>
                          <a:tailEnd/>
                        </a:ln>
                      </wps:spPr>
                      <wps:txbx>
                        <w:txbxContent>
                          <w:p w14:paraId="002FACEA" w14:textId="77777777" w:rsidR="000E7623" w:rsidRPr="009F6D01" w:rsidRDefault="000E7623" w:rsidP="004C3782">
                            <w:pPr>
                              <w:jc w:val="center"/>
                              <w:rPr>
                                <w:rFonts w:ascii="Arial" w:hAnsi="Arial" w:cs="Arial"/>
                                <w:b/>
                                <w:bCs/>
                                <w:color w:val="FFFFFF" w:themeColor="background1"/>
                                <w:sz w:val="21"/>
                                <w:szCs w:val="21"/>
                              </w:rPr>
                            </w:pPr>
                            <w:r>
                              <w:rPr>
                                <w:rFonts w:ascii="Arial" w:hAnsi="Arial" w:cs="Arial"/>
                                <w:b/>
                                <w:bCs/>
                                <w:color w:val="FFFFFF" w:themeColor="background1"/>
                                <w:sz w:val="21"/>
                                <w:szCs w:val="21"/>
                              </w:rPr>
                              <w:t>Para este año a</w:t>
                            </w:r>
                            <w:r w:rsidRPr="009F6D01">
                              <w:rPr>
                                <w:rFonts w:ascii="Arial" w:hAnsi="Arial" w:cs="Arial"/>
                                <w:b/>
                                <w:bCs/>
                                <w:color w:val="FFFFFF" w:themeColor="background1"/>
                                <w:sz w:val="21"/>
                                <w:szCs w:val="21"/>
                              </w:rPr>
                              <w:t xml:space="preserve">umentó 0.6% </w:t>
                            </w:r>
                            <w:r>
                              <w:rPr>
                                <w:rFonts w:ascii="Arial" w:hAnsi="Arial" w:cs="Arial"/>
                                <w:b/>
                                <w:bCs/>
                                <w:color w:val="FFFFFF" w:themeColor="background1"/>
                                <w:sz w:val="21"/>
                                <w:szCs w:val="21"/>
                              </w:rPr>
                              <w:t xml:space="preserve">con </w:t>
                            </w:r>
                            <w:r w:rsidRPr="009F6D01">
                              <w:rPr>
                                <w:rFonts w:ascii="Arial" w:hAnsi="Arial" w:cs="Arial"/>
                                <w:b/>
                                <w:bCs/>
                                <w:color w:val="FFFFFF" w:themeColor="background1"/>
                                <w:sz w:val="21"/>
                                <w:szCs w:val="21"/>
                              </w:rPr>
                              <w:t xml:space="preserve">respecto </w:t>
                            </w:r>
                            <w:r>
                              <w:rPr>
                                <w:rFonts w:ascii="Arial" w:hAnsi="Arial" w:cs="Arial"/>
                                <w:b/>
                                <w:bCs/>
                                <w:color w:val="FFFFFF" w:themeColor="background1"/>
                                <w:sz w:val="21"/>
                                <w:szCs w:val="21"/>
                              </w:rPr>
                              <w:t>al</w:t>
                            </w:r>
                            <w:r w:rsidRPr="009F6D01">
                              <w:rPr>
                                <w:rFonts w:ascii="Arial" w:hAnsi="Arial" w:cs="Arial"/>
                                <w:b/>
                                <w:bCs/>
                                <w:color w:val="FFFFFF" w:themeColor="background1"/>
                                <w:sz w:val="21"/>
                                <w:szCs w:val="21"/>
                              </w:rPr>
                              <w:t xml:space="preserve"> Presupuesto Aprobado </w:t>
                            </w:r>
                            <w:r>
                              <w:rPr>
                                <w:rFonts w:ascii="Arial" w:hAnsi="Arial" w:cs="Arial"/>
                                <w:b/>
                                <w:bCs/>
                                <w:color w:val="FFFFFF" w:themeColor="background1"/>
                                <w:sz w:val="21"/>
                                <w:szCs w:val="21"/>
                              </w:rPr>
                              <w:t xml:space="preserve">de </w:t>
                            </w:r>
                            <w:r w:rsidRPr="009F6D01">
                              <w:rPr>
                                <w:rFonts w:ascii="Arial" w:hAnsi="Arial" w:cs="Arial"/>
                                <w:b/>
                                <w:bCs/>
                                <w:color w:val="FFFFFF" w:themeColor="background1"/>
                                <w:sz w:val="21"/>
                                <w:szCs w:val="21"/>
                              </w:rPr>
                              <w:t>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5C1E5" id="_x0000_s1030" type="#_x0000_t202" style="position:absolute;left:0;text-align:left;margin-left:164.65pt;margin-top:90.45pt;width:120pt;height:76.2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" filled="f" stroked="f">
                <v:textbox>
                  <w:txbxContent>
                    <w:p w14:paraId="002FACEA" w14:textId="77777777" w:rsidR="000E7623" w:rsidRPr="009F6D01" w:rsidRDefault="000E7623" w:rsidP="004C3782">
                      <w:pPr>
                        <w:jc w:val="center"/>
                        <w:rPr>
                          <w:rFonts w:ascii="Arial" w:hAnsi="Arial" w:cs="Arial"/>
                          <w:b/>
                          <w:bCs/>
                          <w:color w:val="FFFFFF" w:themeColor="background1"/>
                          <w:sz w:val="21"/>
                          <w:szCs w:val="21"/>
                        </w:rPr>
                      </w:pPr>
                      <w:r>
                        <w:rPr>
                          <w:rFonts w:ascii="Arial" w:hAnsi="Arial" w:cs="Arial"/>
                          <w:b/>
                          <w:bCs/>
                          <w:color w:val="FFFFFF" w:themeColor="background1"/>
                          <w:sz w:val="21"/>
                          <w:szCs w:val="21"/>
                        </w:rPr>
                        <w:t>Para este año a</w:t>
                      </w:r>
                      <w:r w:rsidRPr="009F6D01">
                        <w:rPr>
                          <w:rFonts w:ascii="Arial" w:hAnsi="Arial" w:cs="Arial"/>
                          <w:b/>
                          <w:bCs/>
                          <w:color w:val="FFFFFF" w:themeColor="background1"/>
                          <w:sz w:val="21"/>
                          <w:szCs w:val="21"/>
                        </w:rPr>
                        <w:t xml:space="preserve">umentó 0.6% </w:t>
                      </w:r>
                      <w:r>
                        <w:rPr>
                          <w:rFonts w:ascii="Arial" w:hAnsi="Arial" w:cs="Arial"/>
                          <w:b/>
                          <w:bCs/>
                          <w:color w:val="FFFFFF" w:themeColor="background1"/>
                          <w:sz w:val="21"/>
                          <w:szCs w:val="21"/>
                        </w:rPr>
                        <w:t xml:space="preserve">con </w:t>
                      </w:r>
                      <w:r w:rsidRPr="009F6D01">
                        <w:rPr>
                          <w:rFonts w:ascii="Arial" w:hAnsi="Arial" w:cs="Arial"/>
                          <w:b/>
                          <w:bCs/>
                          <w:color w:val="FFFFFF" w:themeColor="background1"/>
                          <w:sz w:val="21"/>
                          <w:szCs w:val="21"/>
                        </w:rPr>
                        <w:t xml:space="preserve">respecto </w:t>
                      </w:r>
                      <w:r>
                        <w:rPr>
                          <w:rFonts w:ascii="Arial" w:hAnsi="Arial" w:cs="Arial"/>
                          <w:b/>
                          <w:bCs/>
                          <w:color w:val="FFFFFF" w:themeColor="background1"/>
                          <w:sz w:val="21"/>
                          <w:szCs w:val="21"/>
                        </w:rPr>
                        <w:t>al</w:t>
                      </w:r>
                      <w:r w:rsidRPr="009F6D01">
                        <w:rPr>
                          <w:rFonts w:ascii="Arial" w:hAnsi="Arial" w:cs="Arial"/>
                          <w:b/>
                          <w:bCs/>
                          <w:color w:val="FFFFFF" w:themeColor="background1"/>
                          <w:sz w:val="21"/>
                          <w:szCs w:val="21"/>
                        </w:rPr>
                        <w:t xml:space="preserve"> Presupuesto Aprobado </w:t>
                      </w:r>
                      <w:r>
                        <w:rPr>
                          <w:rFonts w:ascii="Arial" w:hAnsi="Arial" w:cs="Arial"/>
                          <w:b/>
                          <w:bCs/>
                          <w:color w:val="FFFFFF" w:themeColor="background1"/>
                          <w:sz w:val="21"/>
                          <w:szCs w:val="21"/>
                        </w:rPr>
                        <w:t xml:space="preserve">de </w:t>
                      </w:r>
                      <w:r w:rsidRPr="009F6D01">
                        <w:rPr>
                          <w:rFonts w:ascii="Arial" w:hAnsi="Arial" w:cs="Arial"/>
                          <w:b/>
                          <w:bCs/>
                          <w:color w:val="FFFFFF" w:themeColor="background1"/>
                          <w:sz w:val="21"/>
                          <w:szCs w:val="21"/>
                        </w:rPr>
                        <w:t>2023.</w:t>
                      </w:r>
                    </w:p>
                  </w:txbxContent>
                </v:textbox>
                <w10:wrap anchorx="margin"/>
              </v:shape>
            </w:pict>
          </mc:Fallback>
        </mc:AlternateContent>
      </w:r>
      <w:r w:rsidRPr="004C3782">
        <w:rPr>
          <w:rFonts w:ascii="Arial" w:hAnsi="Arial" w:cs="Arial"/>
          <w:b/>
          <w:noProof/>
          <w:color w:val="202B51"/>
          <w:sz w:val="24"/>
          <w:szCs w:val="24"/>
        </w:rPr>
        <mc:AlternateContent>
          <mc:Choice Requires="wps">
            <w:drawing>
              <wp:anchor distT="45720" distB="45720" distL="114300" distR="114300" simplePos="0" relativeHeight="251743232" behindDoc="0" locked="0" layoutInCell="1" allowOverlap="1" wp14:anchorId="50889936" wp14:editId="73B9D9FB">
                <wp:simplePos x="0" y="0"/>
                <wp:positionH relativeFrom="margin">
                  <wp:posOffset>-59119</wp:posOffset>
                </wp:positionH>
                <wp:positionV relativeFrom="paragraph">
                  <wp:posOffset>590550</wp:posOffset>
                </wp:positionV>
                <wp:extent cx="1561598" cy="2036269"/>
                <wp:effectExtent l="0" t="0" r="0" b="2540"/>
                <wp:wrapNone/>
                <wp:docPr id="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1598" cy="2036269"/>
                        </a:xfrm>
                        <a:prstGeom prst="rect">
                          <a:avLst/>
                        </a:prstGeom>
                        <a:noFill/>
                        <a:ln w="9525">
                          <a:noFill/>
                          <a:miter lim="800000"/>
                          <a:headEnd/>
                          <a:tailEnd/>
                        </a:ln>
                      </wps:spPr>
                      <wps:txbx>
                        <w:txbxContent>
                          <w:p w14:paraId="3F20D988" w14:textId="77777777" w:rsidR="000E7623" w:rsidRPr="004C3782" w:rsidRDefault="000E7623" w:rsidP="004C3782">
                            <w:pPr>
                              <w:jc w:val="center"/>
                              <w:rPr>
                                <w:rFonts w:ascii="Arial" w:hAnsi="Arial" w:cs="Arial"/>
                                <w:b/>
                                <w:bCs/>
                                <w:color w:val="202B51"/>
                                <w:sz w:val="20"/>
                                <w:szCs w:val="20"/>
                              </w:rPr>
                            </w:pPr>
                            <w:r w:rsidRPr="004C3782">
                              <w:rPr>
                                <w:rFonts w:ascii="Arial" w:hAnsi="Arial" w:cs="Arial"/>
                                <w:b/>
                                <w:bCs/>
                                <w:color w:val="202B51"/>
                                <w:sz w:val="20"/>
                                <w:szCs w:val="20"/>
                              </w:rPr>
                              <w:t xml:space="preserve">El Presupuesto 2024 corresponde al </w:t>
                            </w:r>
                            <w:r>
                              <w:rPr>
                                <w:rFonts w:ascii="Arial" w:hAnsi="Arial" w:cs="Arial"/>
                                <w:b/>
                                <w:bCs/>
                                <w:color w:val="202B51"/>
                                <w:sz w:val="20"/>
                                <w:szCs w:val="20"/>
                              </w:rPr>
                              <w:t xml:space="preserve">monto </w:t>
                            </w:r>
                            <w:r w:rsidRPr="004C3782">
                              <w:rPr>
                                <w:rFonts w:ascii="Arial" w:hAnsi="Arial" w:cs="Arial"/>
                                <w:b/>
                                <w:bCs/>
                                <w:color w:val="202B51"/>
                                <w:sz w:val="20"/>
                                <w:szCs w:val="20"/>
                              </w:rPr>
                              <w:t xml:space="preserve">aprobado </w:t>
                            </w:r>
                            <w:r>
                              <w:rPr>
                                <w:rFonts w:ascii="Arial" w:hAnsi="Arial" w:cs="Arial"/>
                                <w:b/>
                                <w:bCs/>
                                <w:color w:val="202B51"/>
                                <w:sz w:val="20"/>
                                <w:szCs w:val="20"/>
                              </w:rPr>
                              <w:t xml:space="preserve">para 2023, </w:t>
                            </w:r>
                            <w:r w:rsidRPr="004C3782">
                              <w:rPr>
                                <w:rFonts w:ascii="Arial" w:hAnsi="Arial" w:cs="Arial"/>
                                <w:b/>
                                <w:bCs/>
                                <w:color w:val="202B51"/>
                                <w:sz w:val="20"/>
                                <w:szCs w:val="20"/>
                              </w:rPr>
                              <w:t>por el Congreso de la República mediante el Decreto No. 54-2022</w:t>
                            </w:r>
                            <w:r>
                              <w:rPr>
                                <w:rFonts w:ascii="Arial" w:hAnsi="Arial" w:cs="Arial"/>
                                <w:b/>
                                <w:bCs/>
                                <w:color w:val="202B51"/>
                                <w:sz w:val="20"/>
                                <w:szCs w:val="20"/>
                              </w:rPr>
                              <w:t>, más</w:t>
                            </w:r>
                            <w:r w:rsidRPr="004C3782">
                              <w:rPr>
                                <w:rFonts w:ascii="Arial" w:hAnsi="Arial" w:cs="Arial"/>
                                <w:b/>
                                <w:bCs/>
                                <w:color w:val="202B51"/>
                                <w:sz w:val="20"/>
                                <w:szCs w:val="20"/>
                              </w:rPr>
                              <w:t xml:space="preserve"> sus ampliaciones</w:t>
                            </w:r>
                            <w:r>
                              <w:rPr>
                                <w:rFonts w:ascii="Arial" w:hAnsi="Arial" w:cs="Arial"/>
                                <w:b/>
                                <w:bCs/>
                                <w:color w:val="202B51"/>
                                <w:sz w:val="20"/>
                                <w:szCs w:val="20"/>
                              </w:rPr>
                              <w:t xml:space="preserve"> contenidas</w:t>
                            </w:r>
                            <w:r w:rsidRPr="004C3782">
                              <w:rPr>
                                <w:rFonts w:ascii="Arial" w:hAnsi="Arial" w:cs="Arial"/>
                                <w:b/>
                                <w:bCs/>
                                <w:color w:val="202B51"/>
                                <w:sz w:val="20"/>
                                <w:szCs w:val="20"/>
                              </w:rPr>
                              <w:t xml:space="preserve"> en</w:t>
                            </w:r>
                            <w:r>
                              <w:rPr>
                                <w:rFonts w:ascii="Arial" w:hAnsi="Arial" w:cs="Arial"/>
                                <w:b/>
                                <w:bCs/>
                                <w:color w:val="202B51"/>
                                <w:sz w:val="20"/>
                                <w:szCs w:val="20"/>
                              </w:rPr>
                              <w:t xml:space="preserve"> los</w:t>
                            </w:r>
                            <w:r w:rsidRPr="004C3782">
                              <w:rPr>
                                <w:rFonts w:ascii="Arial" w:hAnsi="Arial" w:cs="Arial"/>
                                <w:b/>
                                <w:bCs/>
                                <w:color w:val="202B51"/>
                                <w:sz w:val="20"/>
                                <w:szCs w:val="20"/>
                              </w:rPr>
                              <w:t xml:space="preserve"> Decretos Nos. </w:t>
                            </w:r>
                            <w:r w:rsidRPr="004C3782">
                              <w:rPr>
                                <w:rFonts w:ascii="Arial" w:hAnsi="Arial" w:cs="Arial"/>
                                <w:b/>
                                <w:bCs/>
                                <w:color w:val="202B51"/>
                                <w:sz w:val="20"/>
                                <w:szCs w:val="20"/>
                              </w:rPr>
                              <w:br/>
                              <w:t xml:space="preserve">1-2023, </w:t>
                            </w:r>
                            <w:r>
                              <w:rPr>
                                <w:rFonts w:ascii="Arial" w:hAnsi="Arial" w:cs="Arial"/>
                                <w:b/>
                                <w:bCs/>
                                <w:color w:val="202B51"/>
                                <w:sz w:val="20"/>
                                <w:szCs w:val="20"/>
                              </w:rPr>
                              <w:t xml:space="preserve"> </w:t>
                            </w:r>
                            <w:r w:rsidRPr="004C3782">
                              <w:rPr>
                                <w:rFonts w:ascii="Arial" w:hAnsi="Arial" w:cs="Arial"/>
                                <w:b/>
                                <w:bCs/>
                                <w:color w:val="202B51"/>
                                <w:sz w:val="20"/>
                                <w:szCs w:val="20"/>
                              </w:rPr>
                              <w:t xml:space="preserve">5-2023 </w:t>
                            </w:r>
                            <w:r>
                              <w:rPr>
                                <w:rFonts w:ascii="Arial" w:hAnsi="Arial" w:cs="Arial"/>
                                <w:b/>
                                <w:bCs/>
                                <w:color w:val="202B51"/>
                                <w:sz w:val="20"/>
                                <w:szCs w:val="20"/>
                              </w:rPr>
                              <w:t xml:space="preserve"> </w:t>
                            </w:r>
                            <w:r w:rsidRPr="004C3782">
                              <w:rPr>
                                <w:rFonts w:ascii="Arial" w:hAnsi="Arial" w:cs="Arial"/>
                                <w:b/>
                                <w:bCs/>
                                <w:color w:val="202B51"/>
                                <w:sz w:val="20"/>
                                <w:szCs w:val="20"/>
                              </w:rPr>
                              <w:t xml:space="preserve">y </w:t>
                            </w:r>
                            <w:r w:rsidRPr="004C3782">
                              <w:rPr>
                                <w:rFonts w:ascii="Arial" w:hAnsi="Arial" w:cs="Arial"/>
                                <w:b/>
                                <w:bCs/>
                                <w:color w:val="202B51"/>
                                <w:sz w:val="20"/>
                                <w:szCs w:val="20"/>
                              </w:rPr>
                              <w:br/>
                              <w:t>10-2023.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89936" id="_x0000_s1031" type="#_x0000_t202" style="position:absolute;left:0;text-align:left;margin-left:-4.65pt;margin-top:46.5pt;width:122.95pt;height:160.35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" filled="f" stroked="f">
                <v:textbox>
                  <w:txbxContent>
                    <w:p w14:paraId="3F20D988" w14:textId="77777777" w:rsidR="000E7623" w:rsidRPr="004C3782" w:rsidRDefault="000E7623" w:rsidP="004C3782">
                      <w:pPr>
                        <w:jc w:val="center"/>
                        <w:rPr>
                          <w:rFonts w:ascii="Arial" w:hAnsi="Arial" w:cs="Arial"/>
                          <w:b/>
                          <w:bCs/>
                          <w:color w:val="202B51"/>
                          <w:sz w:val="20"/>
                          <w:szCs w:val="20"/>
                        </w:rPr>
                      </w:pPr>
                      <w:r w:rsidRPr="004C3782">
                        <w:rPr>
                          <w:rFonts w:ascii="Arial" w:hAnsi="Arial" w:cs="Arial"/>
                          <w:b/>
                          <w:bCs/>
                          <w:color w:val="202B51"/>
                          <w:sz w:val="20"/>
                          <w:szCs w:val="20"/>
                        </w:rPr>
                        <w:t xml:space="preserve">El Presupuesto 2024 corresponde al </w:t>
                      </w:r>
                      <w:r>
                        <w:rPr>
                          <w:rFonts w:ascii="Arial" w:hAnsi="Arial" w:cs="Arial"/>
                          <w:b/>
                          <w:bCs/>
                          <w:color w:val="202B51"/>
                          <w:sz w:val="20"/>
                          <w:szCs w:val="20"/>
                        </w:rPr>
                        <w:t xml:space="preserve">monto </w:t>
                      </w:r>
                      <w:r w:rsidRPr="004C3782">
                        <w:rPr>
                          <w:rFonts w:ascii="Arial" w:hAnsi="Arial" w:cs="Arial"/>
                          <w:b/>
                          <w:bCs/>
                          <w:color w:val="202B51"/>
                          <w:sz w:val="20"/>
                          <w:szCs w:val="20"/>
                        </w:rPr>
                        <w:t xml:space="preserve">aprobado </w:t>
                      </w:r>
                      <w:r>
                        <w:rPr>
                          <w:rFonts w:ascii="Arial" w:hAnsi="Arial" w:cs="Arial"/>
                          <w:b/>
                          <w:bCs/>
                          <w:color w:val="202B51"/>
                          <w:sz w:val="20"/>
                          <w:szCs w:val="20"/>
                        </w:rPr>
                        <w:t xml:space="preserve">para 2023, </w:t>
                      </w:r>
                      <w:r w:rsidRPr="004C3782">
                        <w:rPr>
                          <w:rFonts w:ascii="Arial" w:hAnsi="Arial" w:cs="Arial"/>
                          <w:b/>
                          <w:bCs/>
                          <w:color w:val="202B51"/>
                          <w:sz w:val="20"/>
                          <w:szCs w:val="20"/>
                        </w:rPr>
                        <w:t>por el Congreso de la República mediante el Decreto No. 54-2022</w:t>
                      </w:r>
                      <w:r>
                        <w:rPr>
                          <w:rFonts w:ascii="Arial" w:hAnsi="Arial" w:cs="Arial"/>
                          <w:b/>
                          <w:bCs/>
                          <w:color w:val="202B51"/>
                          <w:sz w:val="20"/>
                          <w:szCs w:val="20"/>
                        </w:rPr>
                        <w:t>, más</w:t>
                      </w:r>
                      <w:r w:rsidRPr="004C3782">
                        <w:rPr>
                          <w:rFonts w:ascii="Arial" w:hAnsi="Arial" w:cs="Arial"/>
                          <w:b/>
                          <w:bCs/>
                          <w:color w:val="202B51"/>
                          <w:sz w:val="20"/>
                          <w:szCs w:val="20"/>
                        </w:rPr>
                        <w:t xml:space="preserve"> sus ampliaciones</w:t>
                      </w:r>
                      <w:r>
                        <w:rPr>
                          <w:rFonts w:ascii="Arial" w:hAnsi="Arial" w:cs="Arial"/>
                          <w:b/>
                          <w:bCs/>
                          <w:color w:val="202B51"/>
                          <w:sz w:val="20"/>
                          <w:szCs w:val="20"/>
                        </w:rPr>
                        <w:t xml:space="preserve"> contenidas</w:t>
                      </w:r>
                      <w:r w:rsidRPr="004C3782">
                        <w:rPr>
                          <w:rFonts w:ascii="Arial" w:hAnsi="Arial" w:cs="Arial"/>
                          <w:b/>
                          <w:bCs/>
                          <w:color w:val="202B51"/>
                          <w:sz w:val="20"/>
                          <w:szCs w:val="20"/>
                        </w:rPr>
                        <w:t xml:space="preserve"> en</w:t>
                      </w:r>
                      <w:r>
                        <w:rPr>
                          <w:rFonts w:ascii="Arial" w:hAnsi="Arial" w:cs="Arial"/>
                          <w:b/>
                          <w:bCs/>
                          <w:color w:val="202B51"/>
                          <w:sz w:val="20"/>
                          <w:szCs w:val="20"/>
                        </w:rPr>
                        <w:t xml:space="preserve"> los</w:t>
                      </w:r>
                      <w:r w:rsidRPr="004C3782">
                        <w:rPr>
                          <w:rFonts w:ascii="Arial" w:hAnsi="Arial" w:cs="Arial"/>
                          <w:b/>
                          <w:bCs/>
                          <w:color w:val="202B51"/>
                          <w:sz w:val="20"/>
                          <w:szCs w:val="20"/>
                        </w:rPr>
                        <w:t xml:space="preserve"> Decretos Nos. </w:t>
                      </w:r>
                      <w:r w:rsidRPr="004C3782">
                        <w:rPr>
                          <w:rFonts w:ascii="Arial" w:hAnsi="Arial" w:cs="Arial"/>
                          <w:b/>
                          <w:bCs/>
                          <w:color w:val="202B51"/>
                          <w:sz w:val="20"/>
                          <w:szCs w:val="20"/>
                        </w:rPr>
                        <w:br/>
                        <w:t xml:space="preserve">1-2023, </w:t>
                      </w:r>
                      <w:r>
                        <w:rPr>
                          <w:rFonts w:ascii="Arial" w:hAnsi="Arial" w:cs="Arial"/>
                          <w:b/>
                          <w:bCs/>
                          <w:color w:val="202B51"/>
                          <w:sz w:val="20"/>
                          <w:szCs w:val="20"/>
                        </w:rPr>
                        <w:t xml:space="preserve"> </w:t>
                      </w:r>
                      <w:r w:rsidRPr="004C3782">
                        <w:rPr>
                          <w:rFonts w:ascii="Arial" w:hAnsi="Arial" w:cs="Arial"/>
                          <w:b/>
                          <w:bCs/>
                          <w:color w:val="202B51"/>
                          <w:sz w:val="20"/>
                          <w:szCs w:val="20"/>
                        </w:rPr>
                        <w:t xml:space="preserve">5-2023 </w:t>
                      </w:r>
                      <w:r>
                        <w:rPr>
                          <w:rFonts w:ascii="Arial" w:hAnsi="Arial" w:cs="Arial"/>
                          <w:b/>
                          <w:bCs/>
                          <w:color w:val="202B51"/>
                          <w:sz w:val="20"/>
                          <w:szCs w:val="20"/>
                        </w:rPr>
                        <w:t xml:space="preserve"> </w:t>
                      </w:r>
                      <w:r w:rsidRPr="004C3782">
                        <w:rPr>
                          <w:rFonts w:ascii="Arial" w:hAnsi="Arial" w:cs="Arial"/>
                          <w:b/>
                          <w:bCs/>
                          <w:color w:val="202B51"/>
                          <w:sz w:val="20"/>
                          <w:szCs w:val="20"/>
                        </w:rPr>
                        <w:t xml:space="preserve">y </w:t>
                      </w:r>
                      <w:r w:rsidRPr="004C3782">
                        <w:rPr>
                          <w:rFonts w:ascii="Arial" w:hAnsi="Arial" w:cs="Arial"/>
                          <w:b/>
                          <w:bCs/>
                          <w:color w:val="202B51"/>
                          <w:sz w:val="20"/>
                          <w:szCs w:val="20"/>
                        </w:rPr>
                        <w:br/>
                        <w:t>10-2023.</w:t>
                      </w:r>
                    </w:p>
                  </w:txbxContent>
                </v:textbox>
                <w10:wrap anchorx="margin"/>
              </v:shape>
            </w:pict>
          </mc:Fallback>
        </mc:AlternateContent>
      </w:r>
      <w:r>
        <w:rPr>
          <w:rFonts w:ascii="Arial" w:hAnsi="Arial" w:cs="Arial"/>
          <w:b/>
          <w:noProof/>
          <w:color w:val="FF0000"/>
          <w:sz w:val="28"/>
          <w:szCs w:val="28"/>
        </w:rPr>
        <w:drawing>
          <wp:anchor distT="0" distB="0" distL="114300" distR="114300" simplePos="0" relativeHeight="251659263" behindDoc="0" locked="0" layoutInCell="1" allowOverlap="1" wp14:anchorId="2A5EB34E" wp14:editId="69EF709D">
            <wp:simplePos x="0" y="0"/>
            <wp:positionH relativeFrom="margin">
              <wp:align>center</wp:align>
            </wp:positionH>
            <wp:positionV relativeFrom="paragraph">
              <wp:posOffset>329501</wp:posOffset>
            </wp:positionV>
            <wp:extent cx="6469380" cy="2511425"/>
            <wp:effectExtent l="0" t="0" r="0" b="0"/>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rotWithShape="1">
                    <a:blip r:embed="rId29" cstate="print">
                      <a:extLst>
                        <a:ext uri="{28A0092B-C50C-407E-A947-70E740481C1C}">
                          <a14:useLocalDpi xmlns:a14="http://schemas.microsoft.com/office/drawing/2010/main" val="0"/>
                        </a:ext>
                      </a:extLst>
                    </a:blip>
                    <a:srcRect l="6303" t="30293" r="8604" b="27323"/>
                    <a:stretch/>
                  </pic:blipFill>
                  <pic:spPr bwMode="auto">
                    <a:xfrm>
                      <a:off x="0" y="0"/>
                      <a:ext cx="6469380" cy="2511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71CF" w:rsidRPr="004871CF">
        <w:rPr>
          <w:rFonts w:ascii="Arial" w:hAnsi="Arial" w:cs="Arial"/>
          <w:b/>
          <w:bCs/>
          <w:color w:val="202B51"/>
          <w:sz w:val="24"/>
          <w:szCs w:val="24"/>
        </w:rPr>
        <w:t xml:space="preserve">Asciende a Q.116,130.6 millones, </w:t>
      </w:r>
      <w:r w:rsidR="0023494E" w:rsidRPr="004871CF">
        <w:rPr>
          <w:rFonts w:ascii="Arial" w:hAnsi="Arial" w:cs="Arial"/>
          <w:b/>
          <w:bCs/>
          <w:color w:val="202B51"/>
          <w:sz w:val="24"/>
          <w:szCs w:val="24"/>
        </w:rPr>
        <w:t>y.…</w:t>
      </w:r>
      <w:r w:rsidR="009F6D01" w:rsidRPr="004C3782">
        <w:rPr>
          <w:rFonts w:ascii="Arial" w:hAnsi="Arial" w:cs="Arial"/>
          <w:b/>
          <w:noProof/>
          <w:color w:val="202B51"/>
          <w:sz w:val="24"/>
          <w:szCs w:val="24"/>
        </w:rPr>
        <mc:AlternateContent>
          <mc:Choice Requires="wps">
            <w:drawing>
              <wp:anchor distT="45720" distB="45720" distL="114300" distR="114300" simplePos="0" relativeHeight="251747328" behindDoc="0" locked="0" layoutInCell="1" allowOverlap="1" wp14:anchorId="4B0AED47" wp14:editId="7D3D88FE">
                <wp:simplePos x="0" y="0"/>
                <wp:positionH relativeFrom="margin">
                  <wp:posOffset>4286069</wp:posOffset>
                </wp:positionH>
                <wp:positionV relativeFrom="paragraph">
                  <wp:posOffset>783590</wp:posOffset>
                </wp:positionV>
                <wp:extent cx="1524000" cy="1534886"/>
                <wp:effectExtent l="0" t="0" r="0" b="0"/>
                <wp:wrapNone/>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534886"/>
                        </a:xfrm>
                        <a:prstGeom prst="rect">
                          <a:avLst/>
                        </a:prstGeom>
                        <a:noFill/>
                        <a:ln w="9525">
                          <a:noFill/>
                          <a:miter lim="800000"/>
                          <a:headEnd/>
                          <a:tailEnd/>
                        </a:ln>
                      </wps:spPr>
                      <wps:txbx>
                        <w:txbxContent>
                          <w:p w14:paraId="198039E0" w14:textId="77777777" w:rsidR="000E7623" w:rsidRPr="009F6D01" w:rsidRDefault="000E7623" w:rsidP="004C3782">
                            <w:pPr>
                              <w:jc w:val="center"/>
                              <w:rPr>
                                <w:rFonts w:ascii="Arial" w:hAnsi="Arial" w:cs="Arial"/>
                                <w:b/>
                                <w:bCs/>
                                <w:color w:val="202B51"/>
                                <w:sz w:val="21"/>
                                <w:szCs w:val="21"/>
                              </w:rPr>
                            </w:pPr>
                            <w:r w:rsidRPr="009F6D01">
                              <w:rPr>
                                <w:rFonts w:ascii="Arial" w:hAnsi="Arial" w:cs="Arial"/>
                                <w:b/>
                                <w:bCs/>
                                <w:color w:val="202B51"/>
                                <w:sz w:val="21"/>
                                <w:szCs w:val="21"/>
                              </w:rPr>
                              <w:t>Crece 0.9% respecto del Presupuesto Ejecutado 2023, que se refiere a la cifra total desembolsada a todas las instituciones en el año anterior.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AED47" id="_x0000_s1032" type="#_x0000_t202" style="position:absolute;left:0;text-align:left;margin-left:337.5pt;margin-top:61.7pt;width:120pt;height:120.85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" filled="f" stroked="f">
                <v:textbox>
                  <w:txbxContent>
                    <w:p w14:paraId="198039E0" w14:textId="77777777" w:rsidR="000E7623" w:rsidRPr="009F6D01" w:rsidRDefault="000E7623" w:rsidP="004C3782">
                      <w:pPr>
                        <w:jc w:val="center"/>
                        <w:rPr>
                          <w:rFonts w:ascii="Arial" w:hAnsi="Arial" w:cs="Arial"/>
                          <w:b/>
                          <w:bCs/>
                          <w:color w:val="202B51"/>
                          <w:sz w:val="21"/>
                          <w:szCs w:val="21"/>
                        </w:rPr>
                      </w:pPr>
                      <w:r w:rsidRPr="009F6D01">
                        <w:rPr>
                          <w:rFonts w:ascii="Arial" w:hAnsi="Arial" w:cs="Arial"/>
                          <w:b/>
                          <w:bCs/>
                          <w:color w:val="202B51"/>
                          <w:sz w:val="21"/>
                          <w:szCs w:val="21"/>
                        </w:rPr>
                        <w:t>Crece 0.9% respecto del Presupuesto Ejecutado 2023, que se refiere a la cifra total desembolsada a todas las instituciones en el año anterior.</w:t>
                      </w:r>
                    </w:p>
                  </w:txbxContent>
                </v:textbox>
                <w10:wrap anchorx="margin"/>
              </v:shape>
            </w:pict>
          </mc:Fallback>
        </mc:AlternateContent>
      </w:r>
    </w:p>
    <w:p w14:paraId="064E1C16" w14:textId="77777777" w:rsidR="00A67D97" w:rsidRDefault="00A67D97" w:rsidP="00B867C9">
      <w:pPr>
        <w:spacing w:after="0"/>
        <w:jc w:val="both"/>
        <w:rPr>
          <w:rFonts w:ascii="Arial" w:hAnsi="Arial" w:cs="Arial"/>
          <w:color w:val="202B51"/>
        </w:rPr>
      </w:pPr>
    </w:p>
    <w:p w14:paraId="7D9839DA" w14:textId="77777777" w:rsidR="0059100C" w:rsidRDefault="004C7B04" w:rsidP="00B867C9">
      <w:pPr>
        <w:spacing w:after="0"/>
        <w:jc w:val="both"/>
        <w:rPr>
          <w:rFonts w:ascii="Arial" w:hAnsi="Arial" w:cs="Arial"/>
          <w:color w:val="202B51"/>
        </w:rPr>
      </w:pPr>
      <w:r w:rsidRPr="001D4ED2">
        <w:rPr>
          <w:rFonts w:ascii="Arial" w:hAnsi="Arial" w:cs="Arial"/>
          <w:color w:val="202B51"/>
        </w:rPr>
        <w:t>A continuación, se muestra el Presupuesto 2024 en comparación con el del año anterior.</w:t>
      </w:r>
    </w:p>
    <w:p w14:paraId="53F0536F" w14:textId="7707E9A5" w:rsidR="004C7B04" w:rsidRPr="00EF3552" w:rsidRDefault="00D654E7" w:rsidP="00B867C9">
      <w:pPr>
        <w:spacing w:after="0"/>
        <w:jc w:val="center"/>
        <w:rPr>
          <w:rFonts w:ascii="Arial" w:hAnsi="Arial" w:cs="Arial"/>
          <w:b/>
          <w:color w:val="202B51"/>
        </w:rPr>
      </w:pPr>
      <w:r>
        <w:rPr>
          <w:rFonts w:ascii="Arial" w:hAnsi="Arial" w:cs="Arial"/>
          <w:b/>
          <w:noProof/>
          <w:color w:val="202B51"/>
          <w:sz w:val="24"/>
          <w:szCs w:val="24"/>
        </w:rPr>
        <w:drawing>
          <wp:anchor distT="0" distB="0" distL="114300" distR="114300" simplePos="0" relativeHeight="252077056" behindDoc="0" locked="0" layoutInCell="1" allowOverlap="1" wp14:anchorId="2F2695BB" wp14:editId="11F49805">
            <wp:simplePos x="0" y="0"/>
            <wp:positionH relativeFrom="margin">
              <wp:align>center</wp:align>
            </wp:positionH>
            <wp:positionV relativeFrom="paragraph">
              <wp:posOffset>2756092</wp:posOffset>
            </wp:positionV>
            <wp:extent cx="4916805" cy="960120"/>
            <wp:effectExtent l="0" t="0" r="0" b="0"/>
            <wp:wrapSquare wrapText="bothSides"/>
            <wp:docPr id="1120" name="Imagen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Imagen 1120"/>
                    <pic:cNvPicPr/>
                  </pic:nvPicPr>
                  <pic:blipFill rotWithShape="1">
                    <a:blip r:embed="rId30" cstate="print">
                      <a:extLst>
                        <a:ext uri="{28A0092B-C50C-407E-A947-70E740481C1C}">
                          <a14:useLocalDpi xmlns:a14="http://schemas.microsoft.com/office/drawing/2010/main" val="0"/>
                        </a:ext>
                      </a:extLst>
                    </a:blip>
                    <a:srcRect l="4105" t="15899" r="5326" b="69441"/>
                    <a:stretch/>
                  </pic:blipFill>
                  <pic:spPr bwMode="auto">
                    <a:xfrm>
                      <a:off x="0" y="0"/>
                      <a:ext cx="4916805" cy="960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0087">
        <w:rPr>
          <w:rFonts w:ascii="Arial" w:hAnsi="Arial" w:cs="Arial"/>
          <w:b/>
          <w:noProof/>
          <w:color w:val="202B51"/>
          <w:sz w:val="24"/>
          <w:szCs w:val="24"/>
        </w:rPr>
        <w:drawing>
          <wp:anchor distT="0" distB="0" distL="114300" distR="114300" simplePos="0" relativeHeight="251889664" behindDoc="0" locked="0" layoutInCell="1" allowOverlap="1" wp14:anchorId="3CBD6E10" wp14:editId="059B6345">
            <wp:simplePos x="0" y="0"/>
            <wp:positionH relativeFrom="margin">
              <wp:align>center</wp:align>
            </wp:positionH>
            <wp:positionV relativeFrom="paragraph">
              <wp:posOffset>187639</wp:posOffset>
            </wp:positionV>
            <wp:extent cx="6039485" cy="2613660"/>
            <wp:effectExtent l="0" t="0" r="0" b="0"/>
            <wp:wrapTopAndBottom/>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n 250"/>
                    <pic:cNvPicPr/>
                  </pic:nvPicPr>
                  <pic:blipFill rotWithShape="1">
                    <a:blip r:embed="rId31" cstate="print">
                      <a:extLst>
                        <a:ext uri="{28A0092B-C50C-407E-A947-70E740481C1C}">
                          <a14:useLocalDpi xmlns:a14="http://schemas.microsoft.com/office/drawing/2010/main" val="0"/>
                        </a:ext>
                      </a:extLst>
                    </a:blip>
                    <a:srcRect l="769" t="6067" r="2700" b="62331"/>
                    <a:stretch/>
                  </pic:blipFill>
                  <pic:spPr bwMode="auto">
                    <a:xfrm>
                      <a:off x="0" y="0"/>
                      <a:ext cx="6039485" cy="2613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7B04" w:rsidRPr="00EF3552">
        <w:rPr>
          <w:rFonts w:ascii="Arial" w:hAnsi="Arial" w:cs="Arial"/>
          <w:b/>
          <w:color w:val="202B51"/>
        </w:rPr>
        <w:t>Cuadro No. 2</w:t>
      </w:r>
    </w:p>
    <w:p w14:paraId="45BDB140" w14:textId="6BA3D254" w:rsidR="00537AF7" w:rsidRPr="00FC4ABD" w:rsidRDefault="00537AF7" w:rsidP="00537AF7">
      <w:pPr>
        <w:spacing w:after="0"/>
        <w:jc w:val="center"/>
        <w:rPr>
          <w:rFonts w:ascii="Arial" w:hAnsi="Arial" w:cs="Arial"/>
          <w:b/>
          <w:color w:val="202B51"/>
          <w:sz w:val="12"/>
          <w:szCs w:val="24"/>
        </w:rPr>
      </w:pPr>
    </w:p>
    <w:p w14:paraId="1945BB9E" w14:textId="3722C02F" w:rsidR="00E81E96" w:rsidRDefault="00E81E96" w:rsidP="00144E0E">
      <w:pPr>
        <w:spacing w:after="0"/>
        <w:ind w:left="-284"/>
        <w:jc w:val="both"/>
        <w:rPr>
          <w:rFonts w:ascii="Arial" w:hAnsi="Arial" w:cs="Arial"/>
          <w:b/>
          <w:color w:val="202B51"/>
          <w:sz w:val="24"/>
          <w:szCs w:val="24"/>
        </w:rPr>
      </w:pPr>
    </w:p>
    <w:p w14:paraId="233B6E4C" w14:textId="74DF56CD" w:rsidR="00F5046D" w:rsidRPr="00FC4ABD" w:rsidRDefault="00F5046D" w:rsidP="00537AF7">
      <w:pPr>
        <w:spacing w:after="0"/>
        <w:jc w:val="center"/>
        <w:rPr>
          <w:rFonts w:ascii="Arial" w:hAnsi="Arial" w:cs="Arial"/>
          <w:b/>
          <w:color w:val="202B51"/>
          <w:sz w:val="10"/>
          <w:szCs w:val="24"/>
        </w:rPr>
      </w:pPr>
    </w:p>
    <w:p w14:paraId="04A586B3" w14:textId="77777777" w:rsidR="00394477" w:rsidRDefault="00394477" w:rsidP="00595E58">
      <w:pPr>
        <w:spacing w:after="0"/>
        <w:jc w:val="center"/>
        <w:rPr>
          <w:rFonts w:ascii="Arial" w:hAnsi="Arial" w:cs="Arial"/>
          <w:b/>
          <w:color w:val="202B51"/>
          <w:sz w:val="24"/>
          <w:szCs w:val="24"/>
        </w:rPr>
      </w:pPr>
    </w:p>
    <w:p w14:paraId="2907F467" w14:textId="1918BCAF" w:rsidR="00394477" w:rsidRDefault="00394477" w:rsidP="00595E58">
      <w:pPr>
        <w:spacing w:after="0"/>
        <w:jc w:val="center"/>
        <w:rPr>
          <w:rFonts w:ascii="Arial" w:hAnsi="Arial" w:cs="Arial"/>
          <w:b/>
          <w:color w:val="202B51"/>
          <w:sz w:val="24"/>
          <w:szCs w:val="24"/>
        </w:rPr>
      </w:pPr>
    </w:p>
    <w:p w14:paraId="650B34DA" w14:textId="2229C828" w:rsidR="00A02480" w:rsidRDefault="00A02480" w:rsidP="00595E58">
      <w:pPr>
        <w:spacing w:after="0"/>
        <w:jc w:val="center"/>
        <w:rPr>
          <w:rFonts w:ascii="Arial" w:hAnsi="Arial" w:cs="Arial"/>
          <w:b/>
          <w:color w:val="202B51"/>
          <w:sz w:val="24"/>
          <w:szCs w:val="24"/>
        </w:rPr>
      </w:pPr>
    </w:p>
    <w:p w14:paraId="252A935C" w14:textId="37F06C37" w:rsidR="00E81E96" w:rsidRPr="00771DEC" w:rsidRDefault="001479EF" w:rsidP="00771DEC">
      <w:pPr>
        <w:spacing w:after="0"/>
        <w:jc w:val="center"/>
        <w:rPr>
          <w:rFonts w:ascii="Arial" w:hAnsi="Arial" w:cs="Arial"/>
          <w:b/>
          <w:color w:val="202B51"/>
          <w:sz w:val="24"/>
          <w:szCs w:val="24"/>
        </w:rPr>
      </w:pPr>
      <w:r w:rsidRPr="007815B7">
        <w:rPr>
          <w:rFonts w:ascii="Arial" w:hAnsi="Arial" w:cs="Arial"/>
          <w:b/>
          <w:noProof/>
          <w:color w:val="202B51"/>
        </w:rPr>
        <w:drawing>
          <wp:anchor distT="0" distB="0" distL="114300" distR="114300" simplePos="0" relativeHeight="252036096" behindDoc="0" locked="0" layoutInCell="1" allowOverlap="1" wp14:anchorId="1567D003" wp14:editId="3CCB9E73">
            <wp:simplePos x="0" y="0"/>
            <wp:positionH relativeFrom="margin">
              <wp:align>center</wp:align>
            </wp:positionH>
            <wp:positionV relativeFrom="paragraph">
              <wp:posOffset>289693</wp:posOffset>
            </wp:positionV>
            <wp:extent cx="6245860" cy="3816350"/>
            <wp:effectExtent l="0" t="0" r="0" b="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32" cstate="print">
                      <a:extLst>
                        <a:ext uri="{28A0092B-C50C-407E-A947-70E740481C1C}">
                          <a14:useLocalDpi xmlns:a14="http://schemas.microsoft.com/office/drawing/2010/main" val="0"/>
                        </a:ext>
                      </a:extLst>
                    </a:blip>
                    <a:srcRect l="3143" t="10107" r="3850" b="42752"/>
                    <a:stretch/>
                  </pic:blipFill>
                  <pic:spPr bwMode="auto">
                    <a:xfrm>
                      <a:off x="0" y="0"/>
                      <a:ext cx="6245860" cy="3816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4ABD">
        <w:rPr>
          <w:rFonts w:ascii="Arial" w:hAnsi="Arial" w:cs="Arial"/>
          <w:b/>
          <w:color w:val="202B51"/>
          <w:sz w:val="24"/>
          <w:szCs w:val="24"/>
        </w:rPr>
        <w:t>G</w:t>
      </w:r>
      <w:r w:rsidR="00FC4ABD" w:rsidRPr="007815B7">
        <w:rPr>
          <w:rFonts w:ascii="Arial" w:hAnsi="Arial" w:cs="Arial"/>
          <w:b/>
          <w:color w:val="202B51"/>
          <w:sz w:val="24"/>
          <w:szCs w:val="24"/>
        </w:rPr>
        <w:t>ráfica No</w:t>
      </w:r>
      <w:r w:rsidR="00394477">
        <w:rPr>
          <w:rFonts w:ascii="Arial" w:hAnsi="Arial" w:cs="Arial"/>
          <w:b/>
          <w:color w:val="202B51"/>
          <w:sz w:val="24"/>
          <w:szCs w:val="24"/>
        </w:rPr>
        <w:t>. 7</w:t>
      </w:r>
      <w:r w:rsidR="00FC4ABD" w:rsidRPr="007815B7">
        <w:rPr>
          <w:rFonts w:ascii="Arial" w:hAnsi="Arial" w:cs="Arial"/>
          <w:b/>
          <w:color w:val="202B51"/>
          <w:sz w:val="24"/>
          <w:szCs w:val="24"/>
        </w:rPr>
        <w:t xml:space="preserve"> </w:t>
      </w:r>
    </w:p>
    <w:p w14:paraId="6D63FD4C" w14:textId="59E1D357" w:rsidR="004C7B04" w:rsidRPr="00834071" w:rsidRDefault="002236FB" w:rsidP="000E7623">
      <w:pPr>
        <w:pStyle w:val="Ttulo2"/>
        <w:numPr>
          <w:ilvl w:val="1"/>
          <w:numId w:val="37"/>
        </w:numPr>
        <w:ind w:left="426"/>
        <w:rPr>
          <w:rFonts w:ascii="Arial" w:hAnsi="Arial" w:cs="Arial"/>
          <w:b/>
          <w:color w:val="202B51"/>
          <w:sz w:val="24"/>
        </w:rPr>
      </w:pPr>
      <w:bookmarkStart w:id="14" w:name="_Toc160087274"/>
      <w:r>
        <w:rPr>
          <w:rFonts w:ascii="Arial" w:hAnsi="Arial" w:cs="Arial"/>
          <w:b/>
          <w:color w:val="202B51"/>
          <w:sz w:val="24"/>
        </w:rPr>
        <w:t xml:space="preserve"> </w:t>
      </w:r>
      <w:r w:rsidR="004C7B04" w:rsidRPr="00834071">
        <w:rPr>
          <w:rFonts w:ascii="Arial" w:hAnsi="Arial" w:cs="Arial"/>
          <w:b/>
          <w:color w:val="202B51"/>
          <w:sz w:val="24"/>
        </w:rPr>
        <w:t>Presupuesto de Ingresos 2024</w:t>
      </w:r>
      <w:bookmarkEnd w:id="14"/>
    </w:p>
    <w:p w14:paraId="2FF93463" w14:textId="77777777" w:rsidR="004C7B04" w:rsidRPr="00FC4ABD" w:rsidRDefault="004C7B04" w:rsidP="00B867C9">
      <w:pPr>
        <w:pStyle w:val="Prrafodelista"/>
        <w:spacing w:after="0" w:line="240" w:lineRule="auto"/>
        <w:ind w:left="0"/>
        <w:jc w:val="both"/>
        <w:rPr>
          <w:rFonts w:ascii="Arial" w:hAnsi="Arial" w:cs="Arial"/>
          <w:b/>
          <w:sz w:val="32"/>
          <w:u w:val="single"/>
        </w:rPr>
      </w:pPr>
    </w:p>
    <w:p w14:paraId="065B8379" w14:textId="77777777" w:rsidR="00DA5FA8" w:rsidRPr="001D4ED2" w:rsidRDefault="00DA5FA8" w:rsidP="00DA5FA8">
      <w:pPr>
        <w:spacing w:after="0" w:line="240" w:lineRule="auto"/>
        <w:ind w:hanging="1"/>
        <w:jc w:val="both"/>
        <w:rPr>
          <w:rFonts w:ascii="Arial" w:hAnsi="Arial" w:cs="Arial"/>
          <w:color w:val="202B51"/>
        </w:rPr>
      </w:pPr>
      <w:r w:rsidRPr="001D4ED2">
        <w:rPr>
          <w:rFonts w:ascii="Arial" w:hAnsi="Arial" w:cs="Arial"/>
          <w:color w:val="202B51"/>
        </w:rPr>
        <w:t>En el Presupuesto de Ingresos de 2024, al ser igual que el vigente 2023, figura la estimación de ingresos del año anterior, en la forma siguiente: el 74.3% de los recursos se estima obtenerlos de los diversos impuestos (ingresos tributarios) que establecen las leyes tributarias vigentes</w:t>
      </w:r>
      <w:r>
        <w:rPr>
          <w:rFonts w:ascii="Arial" w:hAnsi="Arial" w:cs="Arial"/>
          <w:color w:val="202B51"/>
        </w:rPr>
        <w:t>;</w:t>
      </w:r>
      <w:r w:rsidRPr="001D4ED2">
        <w:rPr>
          <w:rFonts w:ascii="Arial" w:hAnsi="Arial" w:cs="Arial"/>
          <w:color w:val="202B51"/>
        </w:rPr>
        <w:t xml:space="preserve"> el 11.0% se obtendrán de la emisión, colocación y negociación de Bonos del Tesoro</w:t>
      </w:r>
      <w:r>
        <w:rPr>
          <w:rFonts w:ascii="Arial" w:hAnsi="Arial" w:cs="Arial"/>
          <w:color w:val="202B51"/>
        </w:rPr>
        <w:t>;</w:t>
      </w:r>
      <w:r w:rsidRPr="001D4ED2">
        <w:rPr>
          <w:rFonts w:ascii="Arial" w:hAnsi="Arial" w:cs="Arial"/>
          <w:color w:val="202B51"/>
        </w:rPr>
        <w:t xml:space="preserve"> un 2.7% con préstamos obtenidos de organismos internacionales</w:t>
      </w:r>
      <w:r>
        <w:rPr>
          <w:rFonts w:ascii="Arial" w:hAnsi="Arial" w:cs="Arial"/>
          <w:color w:val="202B51"/>
        </w:rPr>
        <w:t>;</w:t>
      </w:r>
      <w:r w:rsidRPr="001D4ED2">
        <w:rPr>
          <w:rFonts w:ascii="Arial" w:hAnsi="Arial" w:cs="Arial"/>
          <w:color w:val="202B51"/>
        </w:rPr>
        <w:t xml:space="preserve"> 0.7% con ingresos no tributarios</w:t>
      </w:r>
      <w:r>
        <w:rPr>
          <w:rFonts w:ascii="Arial" w:hAnsi="Arial" w:cs="Arial"/>
          <w:color w:val="202B51"/>
        </w:rPr>
        <w:t>;</w:t>
      </w:r>
      <w:r w:rsidRPr="001D4ED2">
        <w:rPr>
          <w:rFonts w:ascii="Arial" w:hAnsi="Arial" w:cs="Arial"/>
          <w:color w:val="202B51"/>
        </w:rPr>
        <w:t xml:space="preserve"> 0.1% con donaciones de organismos e instituciones internacionales y de países amigos</w:t>
      </w:r>
      <w:r>
        <w:rPr>
          <w:rFonts w:ascii="Arial" w:hAnsi="Arial" w:cs="Arial"/>
          <w:color w:val="202B51"/>
        </w:rPr>
        <w:t>;</w:t>
      </w:r>
      <w:r w:rsidRPr="001D4ED2">
        <w:rPr>
          <w:rFonts w:ascii="Arial" w:hAnsi="Arial" w:cs="Arial"/>
          <w:color w:val="202B51"/>
        </w:rPr>
        <w:t xml:space="preserve"> contribuciones a la seguridad social 2.6%</w:t>
      </w:r>
      <w:r>
        <w:rPr>
          <w:rFonts w:ascii="Arial" w:hAnsi="Arial" w:cs="Arial"/>
          <w:color w:val="202B51"/>
        </w:rPr>
        <w:t>;</w:t>
      </w:r>
      <w:r w:rsidRPr="001D4ED2">
        <w:rPr>
          <w:rFonts w:ascii="Arial" w:hAnsi="Arial" w:cs="Arial"/>
          <w:color w:val="202B51"/>
        </w:rPr>
        <w:t xml:space="preserve"> venta de bienes y servicios 0.4%</w:t>
      </w:r>
      <w:r>
        <w:rPr>
          <w:rFonts w:ascii="Arial" w:hAnsi="Arial" w:cs="Arial"/>
          <w:color w:val="202B51"/>
        </w:rPr>
        <w:t>;</w:t>
      </w:r>
      <w:r w:rsidRPr="001D4ED2">
        <w:rPr>
          <w:rFonts w:ascii="Arial" w:hAnsi="Arial" w:cs="Arial"/>
          <w:color w:val="202B51"/>
        </w:rPr>
        <w:t xml:space="preserve"> rentas de la propiedad 0.2%</w:t>
      </w:r>
      <w:r>
        <w:rPr>
          <w:rFonts w:ascii="Arial" w:hAnsi="Arial" w:cs="Arial"/>
          <w:color w:val="202B51"/>
        </w:rPr>
        <w:t>;</w:t>
      </w:r>
      <w:r w:rsidRPr="001D4ED2">
        <w:rPr>
          <w:rFonts w:ascii="Arial" w:hAnsi="Arial" w:cs="Arial"/>
          <w:color w:val="202B51"/>
        </w:rPr>
        <w:t>, saldos de caja (Fondo Común) 7.9%</w:t>
      </w:r>
      <w:r>
        <w:rPr>
          <w:rFonts w:ascii="Arial" w:hAnsi="Arial" w:cs="Arial"/>
          <w:color w:val="202B51"/>
        </w:rPr>
        <w:t>;</w:t>
      </w:r>
      <w:r w:rsidR="00EC2001">
        <w:rPr>
          <w:rFonts w:ascii="Arial" w:hAnsi="Arial" w:cs="Arial"/>
          <w:color w:val="202B51"/>
        </w:rPr>
        <w:t xml:space="preserve"> </w:t>
      </w:r>
      <w:r w:rsidRPr="001D4ED2">
        <w:rPr>
          <w:rFonts w:ascii="Arial" w:hAnsi="Arial" w:cs="Arial"/>
          <w:color w:val="202B51"/>
        </w:rPr>
        <w:t>y el restante 0.2% de transferencias corrientes y recuperación de préstamos de largo plazo.</w:t>
      </w:r>
    </w:p>
    <w:p w14:paraId="7FCF73B2" w14:textId="712664A2" w:rsidR="00A01A1E" w:rsidRPr="00B867C9" w:rsidRDefault="001E68BE" w:rsidP="00B867C9">
      <w:pPr>
        <w:spacing w:after="0" w:line="240" w:lineRule="auto"/>
        <w:ind w:hanging="1"/>
        <w:jc w:val="both"/>
        <w:rPr>
          <w:rFonts w:ascii="Arial" w:hAnsi="Arial" w:cs="Arial"/>
          <w:lang w:val="es-MX"/>
        </w:rPr>
      </w:pPr>
      <w:r w:rsidRPr="00B867C9">
        <w:rPr>
          <w:rFonts w:ascii="Arial" w:hAnsi="Arial" w:cs="Arial"/>
          <w:b/>
          <w:bCs/>
          <w:noProof/>
          <w:color w:val="FF0000"/>
          <w:lang w:val="es-MX"/>
        </w:rPr>
        <w:drawing>
          <wp:anchor distT="0" distB="0" distL="114300" distR="114300" simplePos="0" relativeHeight="251665408" behindDoc="0" locked="0" layoutInCell="1" allowOverlap="1" wp14:anchorId="3394B10E" wp14:editId="2C3678AA">
            <wp:simplePos x="0" y="0"/>
            <wp:positionH relativeFrom="margin">
              <wp:posOffset>438150</wp:posOffset>
            </wp:positionH>
            <wp:positionV relativeFrom="paragraph">
              <wp:posOffset>307340</wp:posOffset>
            </wp:positionV>
            <wp:extent cx="5454015" cy="4528185"/>
            <wp:effectExtent l="0" t="0" r="0" b="5715"/>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33" cstate="print">
                      <a:extLst>
                        <a:ext uri="{28A0092B-C50C-407E-A947-70E740481C1C}">
                          <a14:useLocalDpi xmlns:a14="http://schemas.microsoft.com/office/drawing/2010/main" val="0"/>
                        </a:ext>
                      </a:extLst>
                    </a:blip>
                    <a:srcRect t="615" b="7011"/>
                    <a:stretch/>
                  </pic:blipFill>
                  <pic:spPr bwMode="auto">
                    <a:xfrm>
                      <a:off x="0" y="0"/>
                      <a:ext cx="5454015" cy="4528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386B" w:rsidRPr="00B867C9">
        <w:rPr>
          <w:rFonts w:ascii="Arial" w:hAnsi="Arial" w:cs="Arial"/>
          <w:noProof/>
          <w:lang w:val="es-MX"/>
        </w:rPr>
        <mc:AlternateContent>
          <mc:Choice Requires="wps">
            <w:drawing>
              <wp:anchor distT="45720" distB="45720" distL="114300" distR="114300" simplePos="0" relativeHeight="251667456" behindDoc="0" locked="0" layoutInCell="1" allowOverlap="1" wp14:anchorId="075496B2" wp14:editId="5325D11A">
                <wp:simplePos x="0" y="0"/>
                <wp:positionH relativeFrom="margin">
                  <wp:posOffset>845366</wp:posOffset>
                </wp:positionH>
                <wp:positionV relativeFrom="paragraph">
                  <wp:posOffset>768985</wp:posOffset>
                </wp:positionV>
                <wp:extent cx="1871980" cy="696595"/>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80" cy="696595"/>
                        </a:xfrm>
                        <a:prstGeom prst="rect">
                          <a:avLst/>
                        </a:prstGeom>
                        <a:noFill/>
                        <a:ln w="9525">
                          <a:noFill/>
                          <a:miter lim="800000"/>
                          <a:headEnd/>
                          <a:tailEnd/>
                        </a:ln>
                      </wps:spPr>
                      <wps:txbx>
                        <w:txbxContent>
                          <w:p w14:paraId="138A8731" w14:textId="77777777" w:rsidR="000E7623" w:rsidRPr="003D60BA" w:rsidRDefault="000E7623" w:rsidP="00CB7F8C">
                            <w:pPr>
                              <w:jc w:val="both"/>
                              <w:rPr>
                                <w:rFonts w:ascii="Arial" w:hAnsi="Arial" w:cs="Arial"/>
                                <w:b/>
                                <w:bCs/>
                                <w:color w:val="202B51"/>
                                <w:sz w:val="24"/>
                                <w:szCs w:val="24"/>
                              </w:rPr>
                            </w:pPr>
                            <w:r w:rsidRPr="003D60BA">
                              <w:rPr>
                                <w:rFonts w:ascii="Arial" w:hAnsi="Arial" w:cs="Arial"/>
                                <w:b/>
                                <w:bCs/>
                                <w:color w:val="202B51"/>
                                <w:sz w:val="24"/>
                                <w:szCs w:val="24"/>
                              </w:rPr>
                              <w:t>¿Qué cantidad de ingresos se estima que se obtendrán en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496B2" id="_x0000_s1033" type="#_x0000_t202" style="position:absolute;left:0;text-align:left;margin-left:66.55pt;margin-top:60.55pt;width:147.4pt;height:54.8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" filled="f" stroked="f">
                <v:textbox>
                  <w:txbxContent>
                    <w:p w14:paraId="138A8731" w14:textId="77777777" w:rsidR="000E7623" w:rsidRPr="003D60BA" w:rsidRDefault="000E7623" w:rsidP="00CB7F8C">
                      <w:pPr>
                        <w:jc w:val="both"/>
                        <w:rPr>
                          <w:rFonts w:ascii="Arial" w:hAnsi="Arial" w:cs="Arial"/>
                          <w:b/>
                          <w:bCs/>
                          <w:color w:val="202B51"/>
                          <w:sz w:val="24"/>
                          <w:szCs w:val="24"/>
                        </w:rPr>
                      </w:pPr>
                      <w:r w:rsidRPr="003D60BA">
                        <w:rPr>
                          <w:rFonts w:ascii="Arial" w:hAnsi="Arial" w:cs="Arial"/>
                          <w:b/>
                          <w:bCs/>
                          <w:color w:val="202B51"/>
                          <w:sz w:val="24"/>
                          <w:szCs w:val="24"/>
                        </w:rPr>
                        <w:t>¿Qué cantidad de ingresos se estima que se obtendrán en 2024?</w:t>
                      </w:r>
                    </w:p>
                  </w:txbxContent>
                </v:textbox>
                <w10:wrap type="square" anchorx="margin"/>
              </v:shape>
            </w:pict>
          </mc:Fallback>
        </mc:AlternateContent>
      </w:r>
      <w:r w:rsidR="00BA26A6" w:rsidRPr="00B867C9">
        <w:rPr>
          <w:rFonts w:ascii="Arial" w:hAnsi="Arial" w:cs="Arial"/>
          <w:noProof/>
          <w:lang w:val="es-MX"/>
        </w:rPr>
        <w:drawing>
          <wp:anchor distT="0" distB="0" distL="114300" distR="114300" simplePos="0" relativeHeight="251957248" behindDoc="0" locked="0" layoutInCell="1" allowOverlap="1" wp14:anchorId="6CD3B340" wp14:editId="1090922B">
            <wp:simplePos x="0" y="0"/>
            <wp:positionH relativeFrom="margin">
              <wp:posOffset>2261779</wp:posOffset>
            </wp:positionH>
            <wp:positionV relativeFrom="paragraph">
              <wp:posOffset>3857262</wp:posOffset>
            </wp:positionV>
            <wp:extent cx="803868" cy="803868"/>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03868" cy="803868"/>
                    </a:xfrm>
                    <a:prstGeom prst="rect">
                      <a:avLst/>
                    </a:prstGeom>
                  </pic:spPr>
                </pic:pic>
              </a:graphicData>
            </a:graphic>
            <wp14:sizeRelH relativeFrom="margin">
              <wp14:pctWidth>0</wp14:pctWidth>
            </wp14:sizeRelH>
            <wp14:sizeRelV relativeFrom="margin">
              <wp14:pctHeight>0</wp14:pctHeight>
            </wp14:sizeRelV>
          </wp:anchor>
        </w:drawing>
      </w:r>
      <w:r w:rsidR="00BA26A6" w:rsidRPr="00BA26A6">
        <w:rPr>
          <w:rFonts w:ascii="Arial" w:hAnsi="Arial" w:cs="Arial"/>
          <w:noProof/>
          <w:lang w:val="es-MX"/>
        </w:rPr>
        <mc:AlternateContent>
          <mc:Choice Requires="wps">
            <w:drawing>
              <wp:anchor distT="45720" distB="45720" distL="114300" distR="114300" simplePos="0" relativeHeight="251959296" behindDoc="0" locked="0" layoutInCell="1" allowOverlap="1" wp14:anchorId="15442F1A" wp14:editId="73CFA3C0">
                <wp:simplePos x="0" y="0"/>
                <wp:positionH relativeFrom="column">
                  <wp:posOffset>215265</wp:posOffset>
                </wp:positionH>
                <wp:positionV relativeFrom="paragraph">
                  <wp:posOffset>2931886</wp:posOffset>
                </wp:positionV>
                <wp:extent cx="2536190" cy="1404620"/>
                <wp:effectExtent l="0" t="0" r="0" b="0"/>
                <wp:wrapSquare wrapText="bothSides"/>
                <wp:docPr id="10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190" cy="1404620"/>
                        </a:xfrm>
                        <a:prstGeom prst="rect">
                          <a:avLst/>
                        </a:prstGeom>
                        <a:noFill/>
                        <a:ln w="9525">
                          <a:noFill/>
                          <a:miter lim="800000"/>
                          <a:headEnd/>
                          <a:tailEnd/>
                        </a:ln>
                      </wps:spPr>
                      <wps:txbx>
                        <w:txbxContent>
                          <w:p w14:paraId="4489CFC5" w14:textId="77777777" w:rsidR="000E7623" w:rsidRPr="00BA26A6" w:rsidRDefault="000E7623" w:rsidP="00BA26A6">
                            <w:pPr>
                              <w:jc w:val="both"/>
                              <w:rPr>
                                <w:rFonts w:ascii="Arial" w:hAnsi="Arial" w:cs="Arial"/>
                                <w:b/>
                                <w:bCs/>
                                <w:color w:val="FFFFFF" w:themeColor="background1"/>
                              </w:rPr>
                            </w:pPr>
                            <w:r w:rsidRPr="00BA26A6">
                              <w:rPr>
                                <w:rFonts w:ascii="Arial" w:hAnsi="Arial" w:cs="Arial"/>
                                <w:b/>
                                <w:bCs/>
                                <w:color w:val="FFFFFF" w:themeColor="background1"/>
                              </w:rPr>
                              <w:t>La mayor parte de recursos para financiar el presupuesto 2024 se obtendrán de los “</w:t>
                            </w:r>
                            <w:r>
                              <w:rPr>
                                <w:rFonts w:ascii="Arial" w:hAnsi="Arial" w:cs="Arial"/>
                                <w:b/>
                                <w:bCs/>
                                <w:color w:val="FFFFFF" w:themeColor="background1"/>
                              </w:rPr>
                              <w:t>I</w:t>
                            </w:r>
                            <w:r w:rsidRPr="00BA26A6">
                              <w:rPr>
                                <w:rFonts w:ascii="Arial" w:hAnsi="Arial" w:cs="Arial"/>
                                <w:b/>
                                <w:bCs/>
                                <w:color w:val="FFFFFF" w:themeColor="background1"/>
                              </w:rPr>
                              <w:t xml:space="preserve">ngresos </w:t>
                            </w:r>
                            <w:r>
                              <w:rPr>
                                <w:rFonts w:ascii="Arial" w:hAnsi="Arial" w:cs="Arial"/>
                                <w:b/>
                                <w:bCs/>
                                <w:color w:val="FFFFFF" w:themeColor="background1"/>
                              </w:rPr>
                              <w:t>T</w:t>
                            </w:r>
                            <w:r w:rsidRPr="00BA26A6">
                              <w:rPr>
                                <w:rFonts w:ascii="Arial" w:hAnsi="Arial" w:cs="Arial"/>
                                <w:b/>
                                <w:bCs/>
                                <w:color w:val="FFFFFF" w:themeColor="background1"/>
                              </w:rPr>
                              <w:t>ributarios”</w:t>
                            </w:r>
                            <w:r>
                              <w:rPr>
                                <w:rFonts w:ascii="Arial" w:hAnsi="Arial" w:cs="Arial"/>
                                <w:b/>
                                <w:bCs/>
                                <w:color w:val="FFFFFF" w:themeColor="background1"/>
                              </w:rPr>
                              <w:t>,</w:t>
                            </w:r>
                            <w:r w:rsidRPr="00BA26A6">
                              <w:rPr>
                                <w:rFonts w:ascii="Arial" w:hAnsi="Arial" w:cs="Arial"/>
                                <w:b/>
                                <w:bCs/>
                                <w:color w:val="FFFFFF" w:themeColor="background1"/>
                              </w:rPr>
                              <w:t xml:space="preserve"> los cuales alcanzarán, según las estimaciones, un 74.3%</w:t>
                            </w:r>
                            <w:r>
                              <w:rPr>
                                <w:rFonts w:ascii="Arial" w:hAnsi="Arial" w:cs="Arial"/>
                                <w:b/>
                                <w:bCs/>
                                <w:color w:val="FFFFFF" w:themeColor="background1"/>
                              </w:rPr>
                              <w:t xml:space="preserve"> del total de los ingresos</w:t>
                            </w:r>
                            <w:r w:rsidRPr="00BA26A6">
                              <w:rPr>
                                <w:rFonts w:ascii="Arial" w:hAnsi="Arial" w:cs="Arial"/>
                                <w:b/>
                                <w:bCs/>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442F1A" id="_x0000_s1034" type="#_x0000_t202" style="position:absolute;left:0;text-align:left;margin-left:16.95pt;margin-top:230.85pt;width:199.7pt;height:110.6pt;z-index:251959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" filled="f" stroked="f">
                <v:textbox style="mso-fit-shape-to-text:t">
                  <w:txbxContent>
                    <w:p w14:paraId="4489CFC5" w14:textId="77777777" w:rsidR="000E7623" w:rsidRPr="00BA26A6" w:rsidRDefault="000E7623" w:rsidP="00BA26A6">
                      <w:pPr>
                        <w:jc w:val="both"/>
                        <w:rPr>
                          <w:rFonts w:ascii="Arial" w:hAnsi="Arial" w:cs="Arial"/>
                          <w:b/>
                          <w:bCs/>
                          <w:color w:val="FFFFFF" w:themeColor="background1"/>
                        </w:rPr>
                      </w:pPr>
                      <w:r w:rsidRPr="00BA26A6">
                        <w:rPr>
                          <w:rFonts w:ascii="Arial" w:hAnsi="Arial" w:cs="Arial"/>
                          <w:b/>
                          <w:bCs/>
                          <w:color w:val="FFFFFF" w:themeColor="background1"/>
                        </w:rPr>
                        <w:t>La mayor parte de recursos para financiar el presupuesto 2024 se obtendrán de los “</w:t>
                      </w:r>
                      <w:r>
                        <w:rPr>
                          <w:rFonts w:ascii="Arial" w:hAnsi="Arial" w:cs="Arial"/>
                          <w:b/>
                          <w:bCs/>
                          <w:color w:val="FFFFFF" w:themeColor="background1"/>
                        </w:rPr>
                        <w:t>I</w:t>
                      </w:r>
                      <w:r w:rsidRPr="00BA26A6">
                        <w:rPr>
                          <w:rFonts w:ascii="Arial" w:hAnsi="Arial" w:cs="Arial"/>
                          <w:b/>
                          <w:bCs/>
                          <w:color w:val="FFFFFF" w:themeColor="background1"/>
                        </w:rPr>
                        <w:t xml:space="preserve">ngresos </w:t>
                      </w:r>
                      <w:r>
                        <w:rPr>
                          <w:rFonts w:ascii="Arial" w:hAnsi="Arial" w:cs="Arial"/>
                          <w:b/>
                          <w:bCs/>
                          <w:color w:val="FFFFFF" w:themeColor="background1"/>
                        </w:rPr>
                        <w:t>T</w:t>
                      </w:r>
                      <w:r w:rsidRPr="00BA26A6">
                        <w:rPr>
                          <w:rFonts w:ascii="Arial" w:hAnsi="Arial" w:cs="Arial"/>
                          <w:b/>
                          <w:bCs/>
                          <w:color w:val="FFFFFF" w:themeColor="background1"/>
                        </w:rPr>
                        <w:t>ributarios”</w:t>
                      </w:r>
                      <w:r>
                        <w:rPr>
                          <w:rFonts w:ascii="Arial" w:hAnsi="Arial" w:cs="Arial"/>
                          <w:b/>
                          <w:bCs/>
                          <w:color w:val="FFFFFF" w:themeColor="background1"/>
                        </w:rPr>
                        <w:t>,</w:t>
                      </w:r>
                      <w:r w:rsidRPr="00BA26A6">
                        <w:rPr>
                          <w:rFonts w:ascii="Arial" w:hAnsi="Arial" w:cs="Arial"/>
                          <w:b/>
                          <w:bCs/>
                          <w:color w:val="FFFFFF" w:themeColor="background1"/>
                        </w:rPr>
                        <w:t xml:space="preserve"> los cuales alcanzarán, según las estimaciones, un 74.3%</w:t>
                      </w:r>
                      <w:r>
                        <w:rPr>
                          <w:rFonts w:ascii="Arial" w:hAnsi="Arial" w:cs="Arial"/>
                          <w:b/>
                          <w:bCs/>
                          <w:color w:val="FFFFFF" w:themeColor="background1"/>
                        </w:rPr>
                        <w:t xml:space="preserve"> del total de los ingresos</w:t>
                      </w:r>
                      <w:r w:rsidRPr="00BA26A6">
                        <w:rPr>
                          <w:rFonts w:ascii="Arial" w:hAnsi="Arial" w:cs="Arial"/>
                          <w:b/>
                          <w:bCs/>
                          <w:color w:val="FFFFFF" w:themeColor="background1"/>
                        </w:rPr>
                        <w:t>.</w:t>
                      </w:r>
                    </w:p>
                  </w:txbxContent>
                </v:textbox>
                <w10:wrap type="square"/>
              </v:shape>
            </w:pict>
          </mc:Fallback>
        </mc:AlternateContent>
      </w:r>
      <w:r w:rsidR="00BA26A6">
        <w:rPr>
          <w:noProof/>
        </w:rPr>
        <w:drawing>
          <wp:anchor distT="0" distB="0" distL="114300" distR="114300" simplePos="0" relativeHeight="251956224" behindDoc="0" locked="0" layoutInCell="1" allowOverlap="1" wp14:anchorId="7FC9FC80" wp14:editId="5C35AA50">
            <wp:simplePos x="0" y="0"/>
            <wp:positionH relativeFrom="column">
              <wp:posOffset>30027</wp:posOffset>
            </wp:positionH>
            <wp:positionV relativeFrom="paragraph">
              <wp:posOffset>2735671</wp:posOffset>
            </wp:positionV>
            <wp:extent cx="2927985" cy="1533525"/>
            <wp:effectExtent l="0" t="0" r="5715" b="9525"/>
            <wp:wrapTopAndBottom/>
            <wp:docPr id="44" name="Gráfico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2927985" cy="1533525"/>
                    </a:xfrm>
                    <a:prstGeom prst="rect">
                      <a:avLst/>
                    </a:prstGeom>
                  </pic:spPr>
                </pic:pic>
              </a:graphicData>
            </a:graphic>
            <wp14:sizeRelH relativeFrom="margin">
              <wp14:pctWidth>0</wp14:pctWidth>
            </wp14:sizeRelH>
            <wp14:sizeRelV relativeFrom="margin">
              <wp14:pctHeight>0</wp14:pctHeight>
            </wp14:sizeRelV>
          </wp:anchor>
        </w:drawing>
      </w:r>
    </w:p>
    <w:p w14:paraId="54968373" w14:textId="77777777" w:rsidR="00CB7F8C" w:rsidRPr="00B867C9" w:rsidRDefault="00CB7F8C" w:rsidP="00B867C9">
      <w:pPr>
        <w:spacing w:after="0" w:line="240" w:lineRule="auto"/>
        <w:ind w:hanging="1"/>
        <w:jc w:val="both"/>
        <w:rPr>
          <w:rFonts w:ascii="Arial" w:hAnsi="Arial" w:cs="Arial"/>
          <w:lang w:val="es-MX"/>
        </w:rPr>
      </w:pPr>
    </w:p>
    <w:p w14:paraId="2D3DC27F" w14:textId="77777777" w:rsidR="006B37C6" w:rsidRDefault="006B37C6" w:rsidP="00B867C9">
      <w:pPr>
        <w:spacing w:after="0" w:line="240" w:lineRule="auto"/>
        <w:rPr>
          <w:rFonts w:ascii="Arial" w:hAnsi="Arial" w:cs="Arial"/>
          <w:color w:val="FF0000"/>
          <w:lang w:val="es-MX"/>
        </w:rPr>
      </w:pPr>
    </w:p>
    <w:p w14:paraId="355B554F" w14:textId="77777777" w:rsidR="002431AF" w:rsidRPr="00B867C9" w:rsidRDefault="002431AF" w:rsidP="00B867C9">
      <w:pPr>
        <w:spacing w:after="0" w:line="240" w:lineRule="auto"/>
        <w:rPr>
          <w:rFonts w:ascii="Arial" w:hAnsi="Arial" w:cs="Arial"/>
          <w:color w:val="FF0000"/>
          <w:lang w:val="es-MX"/>
        </w:rPr>
      </w:pPr>
    </w:p>
    <w:p w14:paraId="0BE48301" w14:textId="77777777" w:rsidR="00080970" w:rsidRDefault="00080970" w:rsidP="00B867C9">
      <w:pPr>
        <w:spacing w:after="0" w:line="240" w:lineRule="auto"/>
        <w:ind w:hanging="1"/>
        <w:jc w:val="both"/>
        <w:rPr>
          <w:rFonts w:ascii="Arial" w:hAnsi="Arial" w:cs="Arial"/>
          <w:color w:val="202B51"/>
        </w:rPr>
      </w:pPr>
    </w:p>
    <w:p w14:paraId="588285E5" w14:textId="77777777" w:rsidR="003D60BA" w:rsidRDefault="003D60BA" w:rsidP="00B867C9">
      <w:pPr>
        <w:spacing w:after="0" w:line="240" w:lineRule="auto"/>
        <w:ind w:hanging="1"/>
        <w:jc w:val="both"/>
        <w:rPr>
          <w:rFonts w:ascii="Arial" w:hAnsi="Arial" w:cs="Arial"/>
          <w:color w:val="202B51"/>
        </w:rPr>
      </w:pPr>
    </w:p>
    <w:p w14:paraId="22577570" w14:textId="77777777" w:rsidR="003D60BA" w:rsidRDefault="003D60BA" w:rsidP="00B867C9">
      <w:pPr>
        <w:spacing w:after="0" w:line="240" w:lineRule="auto"/>
        <w:ind w:hanging="1"/>
        <w:jc w:val="both"/>
        <w:rPr>
          <w:rFonts w:ascii="Arial" w:hAnsi="Arial" w:cs="Arial"/>
          <w:color w:val="202B51"/>
        </w:rPr>
      </w:pPr>
    </w:p>
    <w:p w14:paraId="532555E9" w14:textId="77777777" w:rsidR="006B37C6" w:rsidRPr="001D4ED2" w:rsidRDefault="006B37C6" w:rsidP="00B867C9">
      <w:pPr>
        <w:spacing w:after="0" w:line="240" w:lineRule="auto"/>
        <w:ind w:hanging="1"/>
        <w:jc w:val="both"/>
        <w:rPr>
          <w:rFonts w:ascii="Arial" w:hAnsi="Arial" w:cs="Arial"/>
          <w:color w:val="202B51"/>
        </w:rPr>
      </w:pPr>
      <w:r w:rsidRPr="001D4ED2">
        <w:rPr>
          <w:rFonts w:ascii="Arial" w:hAnsi="Arial" w:cs="Arial"/>
          <w:color w:val="202B51"/>
        </w:rPr>
        <w:t>A continuación, se muestran dos gráficas sobre la estimación de los ingresos. En la primera se ilustra la composición del 100.0% de los ingresos en forma general, resaltándose que los tributos constituyen la mayor fuente de recursos dentro del presupuesto.</w:t>
      </w:r>
    </w:p>
    <w:p w14:paraId="5A5DC0C2" w14:textId="77777777" w:rsidR="00C9772F" w:rsidRPr="00E365E5" w:rsidRDefault="00C9772F" w:rsidP="00B867C9">
      <w:pPr>
        <w:spacing w:after="0" w:line="240" w:lineRule="auto"/>
        <w:jc w:val="both"/>
        <w:rPr>
          <w:rFonts w:ascii="Arial" w:hAnsi="Arial" w:cs="Arial"/>
          <w:sz w:val="18"/>
          <w:lang w:val="es-MX"/>
        </w:rPr>
      </w:pPr>
    </w:p>
    <w:p w14:paraId="59B8A8A5" w14:textId="1E782638" w:rsidR="00080970" w:rsidRDefault="00080970" w:rsidP="002431AF">
      <w:pPr>
        <w:spacing w:after="0"/>
        <w:rPr>
          <w:rFonts w:ascii="Arial" w:hAnsi="Arial" w:cs="Arial"/>
          <w:b/>
          <w:color w:val="FF0000"/>
          <w:sz w:val="24"/>
          <w:szCs w:val="24"/>
        </w:rPr>
      </w:pPr>
    </w:p>
    <w:p w14:paraId="1C2A9770" w14:textId="025EEAFE" w:rsidR="006B37C6" w:rsidRPr="00C55E64" w:rsidRDefault="00BD6B92" w:rsidP="00B867C9">
      <w:pPr>
        <w:spacing w:after="0"/>
        <w:jc w:val="center"/>
        <w:rPr>
          <w:rFonts w:ascii="Arial" w:hAnsi="Arial" w:cs="Arial"/>
          <w:b/>
          <w:color w:val="202B51"/>
          <w:sz w:val="24"/>
          <w:szCs w:val="24"/>
        </w:rPr>
      </w:pPr>
      <w:r w:rsidRPr="00C55E64">
        <w:rPr>
          <w:rFonts w:ascii="Arial" w:hAnsi="Arial" w:cs="Arial"/>
          <w:b/>
          <w:noProof/>
          <w:color w:val="202B51"/>
          <w:sz w:val="24"/>
          <w:szCs w:val="24"/>
        </w:rPr>
        <w:drawing>
          <wp:anchor distT="0" distB="0" distL="114300" distR="114300" simplePos="0" relativeHeight="251725824" behindDoc="0" locked="0" layoutInCell="1" allowOverlap="1" wp14:anchorId="7B4FC2C8" wp14:editId="610812A9">
            <wp:simplePos x="0" y="0"/>
            <wp:positionH relativeFrom="margin">
              <wp:align>center</wp:align>
            </wp:positionH>
            <wp:positionV relativeFrom="paragraph">
              <wp:posOffset>196978</wp:posOffset>
            </wp:positionV>
            <wp:extent cx="6109335" cy="5430520"/>
            <wp:effectExtent l="0" t="0" r="0" b="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rotWithShape="1">
                    <a:blip r:embed="rId37" cstate="print">
                      <a:extLst>
                        <a:ext uri="{28A0092B-C50C-407E-A947-70E740481C1C}">
                          <a14:useLocalDpi xmlns:a14="http://schemas.microsoft.com/office/drawing/2010/main" val="0"/>
                        </a:ext>
                      </a:extLst>
                    </a:blip>
                    <a:srcRect l="5551" t="9931" r="5358" b="28731"/>
                    <a:stretch/>
                  </pic:blipFill>
                  <pic:spPr bwMode="auto">
                    <a:xfrm>
                      <a:off x="0" y="0"/>
                      <a:ext cx="6109335" cy="5430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37C6" w:rsidRPr="00C55E64">
        <w:rPr>
          <w:rFonts w:ascii="Arial" w:hAnsi="Arial" w:cs="Arial"/>
          <w:b/>
          <w:color w:val="202B51"/>
          <w:sz w:val="24"/>
          <w:szCs w:val="24"/>
        </w:rPr>
        <w:t>Gráfica No. 8</w:t>
      </w:r>
    </w:p>
    <w:p w14:paraId="290060D5" w14:textId="77777777" w:rsidR="002431AF" w:rsidRDefault="002431AF" w:rsidP="000C3BC6">
      <w:pPr>
        <w:spacing w:after="0"/>
        <w:rPr>
          <w:rFonts w:ascii="Arial" w:hAnsi="Arial" w:cs="Arial"/>
          <w:b/>
          <w:color w:val="FF0000"/>
          <w:sz w:val="24"/>
          <w:szCs w:val="24"/>
        </w:rPr>
      </w:pPr>
    </w:p>
    <w:p w14:paraId="0E8F8740" w14:textId="77777777" w:rsidR="003E3C20" w:rsidRPr="001D4ED2" w:rsidRDefault="003E3C20" w:rsidP="002431AF">
      <w:pPr>
        <w:spacing w:after="0" w:line="240" w:lineRule="auto"/>
        <w:jc w:val="both"/>
        <w:rPr>
          <w:rFonts w:ascii="Arial" w:hAnsi="Arial" w:cs="Arial"/>
          <w:color w:val="202B51"/>
        </w:rPr>
      </w:pPr>
      <w:r w:rsidRPr="001D4ED2">
        <w:rPr>
          <w:rFonts w:ascii="Arial" w:hAnsi="Arial" w:cs="Arial"/>
          <w:color w:val="202B51"/>
        </w:rPr>
        <w:t>En la siguiente gráfica, se desagregan los principales impuestos que se consideran en los ingresos tributarios y que como se mencionó, constituyen el 74.3% del total de ingresos. Básicamente se integran por el Impuesto al Valor Agregado (IVA) y por el Impuesto sobre la Renta (ISR)</w:t>
      </w:r>
      <w:r w:rsidRPr="001D4ED2">
        <w:rPr>
          <w:rFonts w:ascii="Arial" w:hAnsi="Arial" w:cs="Arial"/>
          <w:color w:val="202B51"/>
          <w:sz w:val="24"/>
          <w:szCs w:val="24"/>
        </w:rPr>
        <w:t>.</w:t>
      </w:r>
    </w:p>
    <w:p w14:paraId="33445ABF" w14:textId="77777777" w:rsidR="004F090D" w:rsidRDefault="004F090D" w:rsidP="008D1F70">
      <w:pPr>
        <w:spacing w:after="0"/>
        <w:rPr>
          <w:rFonts w:ascii="Arial" w:hAnsi="Arial" w:cs="Arial"/>
          <w:b/>
          <w:color w:val="FF0000"/>
          <w:sz w:val="24"/>
          <w:szCs w:val="24"/>
        </w:rPr>
      </w:pPr>
    </w:p>
    <w:p w14:paraId="605A2993" w14:textId="77777777" w:rsidR="002431AF" w:rsidRPr="002431AF" w:rsidRDefault="007A6786" w:rsidP="002431AF">
      <w:pPr>
        <w:spacing w:after="0"/>
        <w:jc w:val="center"/>
        <w:rPr>
          <w:rFonts w:ascii="Arial" w:hAnsi="Arial" w:cs="Arial"/>
          <w:b/>
          <w:color w:val="202B51"/>
          <w:sz w:val="24"/>
          <w:szCs w:val="24"/>
        </w:rPr>
      </w:pPr>
      <w:r w:rsidRPr="004D723A">
        <w:rPr>
          <w:rFonts w:ascii="Arial" w:hAnsi="Arial" w:cs="Arial"/>
          <w:b/>
          <w:noProof/>
          <w:color w:val="202B51"/>
          <w:sz w:val="24"/>
          <w:szCs w:val="24"/>
        </w:rPr>
        <w:drawing>
          <wp:anchor distT="0" distB="0" distL="114300" distR="114300" simplePos="0" relativeHeight="251726848" behindDoc="0" locked="0" layoutInCell="1" allowOverlap="1" wp14:anchorId="49D291EE" wp14:editId="61A72E8E">
            <wp:simplePos x="0" y="0"/>
            <wp:positionH relativeFrom="margin">
              <wp:align>center</wp:align>
            </wp:positionH>
            <wp:positionV relativeFrom="paragraph">
              <wp:posOffset>219966</wp:posOffset>
            </wp:positionV>
            <wp:extent cx="5907405" cy="5414010"/>
            <wp:effectExtent l="0" t="0" r="0" b="0"/>
            <wp:wrapTopAndBottom/>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rotWithShape="1">
                    <a:blip r:embed="rId38" cstate="print">
                      <a:extLst>
                        <a:ext uri="{28A0092B-C50C-407E-A947-70E740481C1C}">
                          <a14:useLocalDpi xmlns:a14="http://schemas.microsoft.com/office/drawing/2010/main" val="0"/>
                        </a:ext>
                      </a:extLst>
                    </a:blip>
                    <a:srcRect l="6474" t="9146" r="6582" b="23314"/>
                    <a:stretch/>
                  </pic:blipFill>
                  <pic:spPr bwMode="auto">
                    <a:xfrm>
                      <a:off x="0" y="0"/>
                      <a:ext cx="5907405" cy="5414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3C20" w:rsidRPr="004D723A">
        <w:rPr>
          <w:rFonts w:ascii="Arial" w:hAnsi="Arial" w:cs="Arial"/>
          <w:b/>
          <w:color w:val="202B51"/>
          <w:sz w:val="24"/>
          <w:szCs w:val="24"/>
        </w:rPr>
        <w:t>Gráfica No. 9</w:t>
      </w:r>
    </w:p>
    <w:p w14:paraId="7DF9E495" w14:textId="77777777" w:rsidR="00647AC3" w:rsidRPr="00B867C9" w:rsidRDefault="00647AC3" w:rsidP="00B867C9">
      <w:pPr>
        <w:spacing w:after="0"/>
        <w:rPr>
          <w:rFonts w:ascii="Arial" w:hAnsi="Arial" w:cs="Arial"/>
          <w:b/>
          <w:color w:val="FF0000"/>
          <w:sz w:val="24"/>
          <w:szCs w:val="24"/>
        </w:rPr>
      </w:pPr>
    </w:p>
    <w:p w14:paraId="76C335D1" w14:textId="47759DDA" w:rsidR="00647AC3" w:rsidRPr="00834071" w:rsidRDefault="002236FB" w:rsidP="00BF5A09">
      <w:pPr>
        <w:pStyle w:val="Ttulo2"/>
        <w:numPr>
          <w:ilvl w:val="1"/>
          <w:numId w:val="37"/>
        </w:numPr>
        <w:ind w:left="426"/>
        <w:rPr>
          <w:rFonts w:ascii="Arial" w:hAnsi="Arial" w:cs="Arial"/>
          <w:b/>
          <w:color w:val="202B51"/>
          <w:sz w:val="24"/>
        </w:rPr>
      </w:pPr>
      <w:bookmarkStart w:id="15" w:name="_Toc160087275"/>
      <w:r>
        <w:rPr>
          <w:rFonts w:ascii="Arial" w:hAnsi="Arial" w:cs="Arial"/>
          <w:b/>
          <w:color w:val="202B51"/>
          <w:sz w:val="24"/>
        </w:rPr>
        <w:t xml:space="preserve"> </w:t>
      </w:r>
      <w:r w:rsidR="00647AC3" w:rsidRPr="00834071">
        <w:rPr>
          <w:rFonts w:ascii="Arial" w:hAnsi="Arial" w:cs="Arial"/>
          <w:b/>
          <w:color w:val="202B51"/>
          <w:sz w:val="24"/>
        </w:rPr>
        <w:t>Presupuesto de Egresos 2024</w:t>
      </w:r>
      <w:bookmarkEnd w:id="15"/>
    </w:p>
    <w:p w14:paraId="39F47F59" w14:textId="77777777" w:rsidR="00647AC3" w:rsidRPr="001D4ED2" w:rsidRDefault="00647AC3" w:rsidP="00B867C9">
      <w:pPr>
        <w:pStyle w:val="Prrafodelista"/>
        <w:spacing w:after="0" w:line="240" w:lineRule="auto"/>
        <w:ind w:left="851" w:hanging="284"/>
        <w:jc w:val="both"/>
        <w:rPr>
          <w:rFonts w:ascii="Arial" w:hAnsi="Arial" w:cs="Arial"/>
          <w:b/>
          <w:color w:val="202B51"/>
          <w:u w:val="single"/>
        </w:rPr>
      </w:pPr>
    </w:p>
    <w:p w14:paraId="73C64CE0" w14:textId="77777777" w:rsidR="00647AC3" w:rsidRPr="001D4ED2" w:rsidRDefault="00647AC3" w:rsidP="00B867C9">
      <w:pPr>
        <w:spacing w:after="0" w:line="240" w:lineRule="auto"/>
        <w:jc w:val="both"/>
        <w:rPr>
          <w:rFonts w:ascii="Arial" w:hAnsi="Arial" w:cs="Arial"/>
          <w:color w:val="202B51"/>
        </w:rPr>
      </w:pPr>
      <w:r w:rsidRPr="001D4ED2">
        <w:rPr>
          <w:rFonts w:ascii="Arial" w:hAnsi="Arial" w:cs="Arial"/>
          <w:color w:val="202B51"/>
        </w:rPr>
        <w:t xml:space="preserve">El Presupuesto de Egresos de 2024, puede ser analizado desde distintas perspectivas. Dentro de las principales, se puede observar el presupuesto por: </w:t>
      </w:r>
    </w:p>
    <w:p w14:paraId="19801B86" w14:textId="77777777" w:rsidR="004F090D" w:rsidRDefault="004F090D" w:rsidP="00B867C9">
      <w:pPr>
        <w:spacing w:after="0" w:line="240" w:lineRule="auto"/>
        <w:ind w:left="851" w:hanging="284"/>
        <w:jc w:val="both"/>
        <w:rPr>
          <w:rFonts w:ascii="Arial" w:hAnsi="Arial" w:cs="Arial"/>
          <w:color w:val="202B51"/>
        </w:rPr>
      </w:pPr>
    </w:p>
    <w:p w14:paraId="1246AA2C" w14:textId="51A7D52A" w:rsidR="003D60BA" w:rsidRPr="00BF5A09" w:rsidRDefault="00647AC3" w:rsidP="00BF5A09">
      <w:pPr>
        <w:pStyle w:val="Prrafodelista"/>
        <w:numPr>
          <w:ilvl w:val="2"/>
          <w:numId w:val="37"/>
        </w:numPr>
        <w:tabs>
          <w:tab w:val="left" w:pos="1134"/>
        </w:tabs>
        <w:spacing w:after="0" w:line="240" w:lineRule="auto"/>
        <w:ind w:left="993"/>
        <w:jc w:val="both"/>
        <w:rPr>
          <w:rFonts w:ascii="Arial" w:hAnsi="Arial" w:cs="Arial"/>
          <w:b/>
          <w:color w:val="202B51"/>
        </w:rPr>
      </w:pPr>
      <w:r w:rsidRPr="00BF5A09">
        <w:rPr>
          <w:rFonts w:ascii="Arial" w:hAnsi="Arial" w:cs="Arial"/>
          <w:b/>
          <w:color w:val="202B51"/>
        </w:rPr>
        <w:t xml:space="preserve">Tipo de gasto y subgrupo tipo de gasto </w:t>
      </w:r>
      <w:r w:rsidRPr="00BF5A09">
        <w:rPr>
          <w:rFonts w:ascii="Arial" w:hAnsi="Arial" w:cs="Arial"/>
          <w:color w:val="202B51"/>
        </w:rPr>
        <w:t>que son las agrupaciones o clasificaciones técnicas más amplias o generales del presupuesto,</w:t>
      </w:r>
    </w:p>
    <w:p w14:paraId="3BFB1268" w14:textId="0763D74A" w:rsidR="00647AC3" w:rsidRPr="00BF5A09" w:rsidRDefault="00647AC3" w:rsidP="00BF5A09">
      <w:pPr>
        <w:pStyle w:val="Prrafodelista"/>
        <w:numPr>
          <w:ilvl w:val="2"/>
          <w:numId w:val="37"/>
        </w:numPr>
        <w:tabs>
          <w:tab w:val="left" w:pos="1134"/>
        </w:tabs>
        <w:spacing w:after="0" w:line="240" w:lineRule="auto"/>
        <w:ind w:left="993"/>
        <w:jc w:val="both"/>
        <w:rPr>
          <w:rFonts w:ascii="Arial" w:hAnsi="Arial" w:cs="Arial"/>
          <w:b/>
          <w:color w:val="202B51"/>
        </w:rPr>
      </w:pPr>
      <w:r w:rsidRPr="00BF5A09">
        <w:rPr>
          <w:rFonts w:ascii="Arial" w:hAnsi="Arial" w:cs="Arial"/>
          <w:b/>
          <w:color w:val="202B51"/>
        </w:rPr>
        <w:t>Por finalidad del gasto</w:t>
      </w:r>
      <w:r w:rsidRPr="00BF5A09">
        <w:rPr>
          <w:rFonts w:ascii="Arial" w:hAnsi="Arial" w:cs="Arial"/>
          <w:color w:val="202B51"/>
        </w:rPr>
        <w:t>, que se refiere a las necesidades colectivas que se satisfacen,</w:t>
      </w:r>
    </w:p>
    <w:p w14:paraId="29FDF101" w14:textId="19DC4378" w:rsidR="00647AC3" w:rsidRPr="005C74A4" w:rsidRDefault="00647AC3" w:rsidP="00BF5A09">
      <w:pPr>
        <w:pStyle w:val="Prrafodelista"/>
        <w:numPr>
          <w:ilvl w:val="2"/>
          <w:numId w:val="37"/>
        </w:numPr>
        <w:tabs>
          <w:tab w:val="left" w:pos="1134"/>
        </w:tabs>
        <w:spacing w:after="0" w:line="240" w:lineRule="auto"/>
        <w:ind w:left="993"/>
        <w:jc w:val="both"/>
        <w:rPr>
          <w:rFonts w:ascii="Arial" w:hAnsi="Arial" w:cs="Arial"/>
          <w:b/>
          <w:color w:val="202B51"/>
        </w:rPr>
      </w:pPr>
      <w:r w:rsidRPr="00BF5A09">
        <w:rPr>
          <w:rFonts w:ascii="Arial" w:hAnsi="Arial" w:cs="Arial"/>
          <w:b/>
          <w:color w:val="202B51"/>
        </w:rPr>
        <w:t>Fuentes de financiamiento,</w:t>
      </w:r>
      <w:r w:rsidRPr="00BF5A09">
        <w:rPr>
          <w:rFonts w:ascii="Arial" w:hAnsi="Arial" w:cs="Arial"/>
          <w:color w:val="202B51"/>
        </w:rPr>
        <w:t xml:space="preserve"> que se refiere a la procedencia de los recursos disponibles para financiar los programas y proyectos que se realizarán en el año,</w:t>
      </w:r>
    </w:p>
    <w:p w14:paraId="0E13894F" w14:textId="33360243" w:rsidR="00647AC3" w:rsidRPr="005C74A4" w:rsidRDefault="00647AC3" w:rsidP="005C74A4">
      <w:pPr>
        <w:pStyle w:val="Prrafodelista"/>
        <w:numPr>
          <w:ilvl w:val="2"/>
          <w:numId w:val="37"/>
        </w:numPr>
        <w:tabs>
          <w:tab w:val="left" w:pos="1134"/>
        </w:tabs>
        <w:spacing w:after="0" w:line="240" w:lineRule="auto"/>
        <w:ind w:left="993"/>
        <w:jc w:val="both"/>
        <w:rPr>
          <w:rFonts w:ascii="Arial" w:hAnsi="Arial" w:cs="Arial"/>
          <w:b/>
          <w:color w:val="202B51"/>
        </w:rPr>
      </w:pPr>
      <w:r w:rsidRPr="005C74A4">
        <w:rPr>
          <w:rFonts w:ascii="Arial" w:hAnsi="Arial" w:cs="Arial"/>
          <w:b/>
          <w:color w:val="202B51"/>
        </w:rPr>
        <w:t>Instituciones</w:t>
      </w:r>
      <w:r w:rsidRPr="005C74A4">
        <w:rPr>
          <w:rFonts w:ascii="Arial" w:hAnsi="Arial" w:cs="Arial"/>
          <w:color w:val="202B51"/>
        </w:rPr>
        <w:t xml:space="preserve"> que tienen a su cargo la prestación de los servicios públicos,</w:t>
      </w:r>
    </w:p>
    <w:p w14:paraId="1E875C4A" w14:textId="2C1FF53E" w:rsidR="00647AC3" w:rsidRPr="005C74A4" w:rsidRDefault="00647AC3" w:rsidP="005C74A4">
      <w:pPr>
        <w:pStyle w:val="Prrafodelista"/>
        <w:numPr>
          <w:ilvl w:val="2"/>
          <w:numId w:val="37"/>
        </w:numPr>
        <w:tabs>
          <w:tab w:val="left" w:pos="1134"/>
        </w:tabs>
        <w:spacing w:after="0" w:line="240" w:lineRule="auto"/>
        <w:ind w:left="993"/>
        <w:jc w:val="both"/>
        <w:rPr>
          <w:rFonts w:ascii="Arial" w:hAnsi="Arial" w:cs="Arial"/>
          <w:b/>
          <w:color w:val="202B51"/>
        </w:rPr>
      </w:pPr>
      <w:r w:rsidRPr="005C74A4">
        <w:rPr>
          <w:rFonts w:ascii="Arial" w:hAnsi="Arial" w:cs="Arial"/>
          <w:b/>
          <w:color w:val="202B51"/>
        </w:rPr>
        <w:t>Rigidez de los recursos,</w:t>
      </w:r>
      <w:r w:rsidRPr="005C74A4">
        <w:rPr>
          <w:rFonts w:ascii="Arial" w:hAnsi="Arial" w:cs="Arial"/>
          <w:color w:val="202B51"/>
        </w:rPr>
        <w:t xml:space="preserve"> que no es más que las restricciones derivadas de las obligaciones constitucionales y de leyes ordinarias,</w:t>
      </w:r>
    </w:p>
    <w:p w14:paraId="49EC4C63" w14:textId="77777777" w:rsidR="00441980" w:rsidRPr="005C74A4" w:rsidRDefault="00647AC3" w:rsidP="005C74A4">
      <w:pPr>
        <w:pStyle w:val="Prrafodelista"/>
        <w:numPr>
          <w:ilvl w:val="2"/>
          <w:numId w:val="37"/>
        </w:numPr>
        <w:tabs>
          <w:tab w:val="left" w:pos="1134"/>
        </w:tabs>
        <w:spacing w:after="0" w:line="240" w:lineRule="auto"/>
        <w:ind w:left="993"/>
        <w:jc w:val="both"/>
        <w:rPr>
          <w:rFonts w:ascii="Arial" w:hAnsi="Arial" w:cs="Arial"/>
          <w:b/>
          <w:color w:val="202B51"/>
        </w:rPr>
      </w:pPr>
      <w:r w:rsidRPr="005C74A4">
        <w:rPr>
          <w:rFonts w:ascii="Arial" w:hAnsi="Arial" w:cs="Arial"/>
          <w:b/>
          <w:color w:val="202B51"/>
        </w:rPr>
        <w:t>Cumplimiento de obligaciones</w:t>
      </w:r>
      <w:r w:rsidRPr="005C74A4">
        <w:rPr>
          <w:rFonts w:ascii="Arial" w:hAnsi="Arial" w:cs="Arial"/>
          <w:color w:val="202B51"/>
        </w:rPr>
        <w:t xml:space="preserve"> constitucionales y de los Acuerdos de Paz.</w:t>
      </w:r>
    </w:p>
    <w:p w14:paraId="093B5313" w14:textId="77777777" w:rsidR="00BD034F" w:rsidRPr="001D4ED2" w:rsidRDefault="00BD034F" w:rsidP="00BD034F">
      <w:pPr>
        <w:pStyle w:val="Prrafodelista"/>
        <w:spacing w:after="0" w:line="240" w:lineRule="auto"/>
        <w:ind w:left="1068"/>
        <w:jc w:val="both"/>
        <w:rPr>
          <w:rFonts w:ascii="Arial" w:hAnsi="Arial" w:cs="Arial"/>
          <w:color w:val="202B51"/>
        </w:rPr>
      </w:pPr>
    </w:p>
    <w:p w14:paraId="43EEC2F7" w14:textId="77777777" w:rsidR="004A4A3E" w:rsidRPr="00B867C9" w:rsidRDefault="004A4A3E" w:rsidP="00B867C9">
      <w:pPr>
        <w:spacing w:after="0" w:line="240" w:lineRule="auto"/>
        <w:jc w:val="both"/>
        <w:rPr>
          <w:rFonts w:ascii="Arial" w:hAnsi="Arial" w:cs="Arial"/>
        </w:rPr>
      </w:pPr>
    </w:p>
    <w:p w14:paraId="39BA4703" w14:textId="7742E9E5" w:rsidR="00647AC3" w:rsidRPr="00834071" w:rsidRDefault="00583489" w:rsidP="00583489">
      <w:pPr>
        <w:pStyle w:val="Ttulo3"/>
        <w:rPr>
          <w:rFonts w:ascii="Arial" w:hAnsi="Arial" w:cs="Arial"/>
          <w:b/>
          <w:color w:val="202B51"/>
        </w:rPr>
      </w:pPr>
      <w:bookmarkStart w:id="16" w:name="_Toc160087276"/>
      <w:r w:rsidRPr="00834071">
        <w:rPr>
          <w:rFonts w:ascii="Arial" w:hAnsi="Arial" w:cs="Arial"/>
          <w:b/>
          <w:color w:val="202B51"/>
        </w:rPr>
        <w:t>2.</w:t>
      </w:r>
      <w:r w:rsidR="005C74A4">
        <w:rPr>
          <w:rFonts w:ascii="Arial" w:hAnsi="Arial" w:cs="Arial"/>
          <w:b/>
          <w:color w:val="202B51"/>
        </w:rPr>
        <w:t>2.</w:t>
      </w:r>
      <w:r w:rsidRPr="00834071">
        <w:rPr>
          <w:rFonts w:ascii="Arial" w:hAnsi="Arial" w:cs="Arial"/>
          <w:b/>
          <w:color w:val="202B51"/>
        </w:rPr>
        <w:t>1</w:t>
      </w:r>
      <w:r w:rsidRPr="00834071">
        <w:rPr>
          <w:rFonts w:ascii="Arial" w:hAnsi="Arial" w:cs="Arial"/>
          <w:b/>
          <w:color w:val="202B51"/>
        </w:rPr>
        <w:tab/>
      </w:r>
      <w:r w:rsidR="00647AC3" w:rsidRPr="00834071">
        <w:rPr>
          <w:rFonts w:ascii="Arial" w:hAnsi="Arial" w:cs="Arial"/>
          <w:b/>
          <w:color w:val="202B51"/>
        </w:rPr>
        <w:t>Por tipo de gasto y subgrupo tipo de gasto</w:t>
      </w:r>
      <w:bookmarkEnd w:id="16"/>
    </w:p>
    <w:p w14:paraId="3A430A4B" w14:textId="77777777" w:rsidR="00647AC3" w:rsidRPr="00B867C9" w:rsidRDefault="00647AC3" w:rsidP="00B867C9">
      <w:pPr>
        <w:spacing w:after="0" w:line="240" w:lineRule="auto"/>
        <w:rPr>
          <w:rFonts w:ascii="Arial" w:hAnsi="Arial" w:cs="Arial"/>
          <w:b/>
        </w:rPr>
      </w:pPr>
    </w:p>
    <w:p w14:paraId="38EEAEAC" w14:textId="77777777" w:rsidR="00647AC3" w:rsidRPr="001D4ED2" w:rsidRDefault="00647AC3" w:rsidP="00B867C9">
      <w:pPr>
        <w:spacing w:after="0" w:line="240" w:lineRule="auto"/>
        <w:jc w:val="both"/>
        <w:rPr>
          <w:rFonts w:ascii="Arial" w:hAnsi="Arial" w:cs="Arial"/>
          <w:color w:val="202B51"/>
          <w:lang w:val="es-MX"/>
        </w:rPr>
      </w:pPr>
      <w:r w:rsidRPr="001D4ED2">
        <w:rPr>
          <w:rFonts w:ascii="Arial" w:hAnsi="Arial" w:cs="Arial"/>
          <w:color w:val="202B51"/>
          <w:lang w:val="es-MX"/>
        </w:rPr>
        <w:t>A través del presupuesto se busca satisfacer las necesidades colectivas de la población, y para ello se programan los distintos tipos de gasto. A continuación, su descripción:</w:t>
      </w:r>
    </w:p>
    <w:p w14:paraId="37AFC4A4" w14:textId="77777777" w:rsidR="00647AC3" w:rsidRPr="001D4ED2" w:rsidRDefault="00647AC3" w:rsidP="00B867C9">
      <w:pPr>
        <w:spacing w:after="0" w:line="240" w:lineRule="auto"/>
        <w:jc w:val="both"/>
        <w:rPr>
          <w:rFonts w:ascii="Arial" w:hAnsi="Arial" w:cs="Arial"/>
          <w:color w:val="202B51"/>
          <w:lang w:val="es-MX"/>
        </w:rPr>
      </w:pP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1611"/>
        <w:gridCol w:w="6611"/>
      </w:tblGrid>
      <w:tr w:rsidR="001D4ED2" w:rsidRPr="001D4ED2" w14:paraId="4C1C5371" w14:textId="77777777" w:rsidTr="00496F0B">
        <w:trPr>
          <w:trHeight w:val="379"/>
          <w:tblHeader/>
        </w:trPr>
        <w:tc>
          <w:tcPr>
            <w:tcW w:w="2178" w:type="dxa"/>
            <w:gridSpan w:val="2"/>
            <w:shd w:val="clear" w:color="auto" w:fill="2F5496" w:themeFill="accent1" w:themeFillShade="BF"/>
            <w:vAlign w:val="center"/>
          </w:tcPr>
          <w:p w14:paraId="6D179E58" w14:textId="77777777" w:rsidR="00647AC3" w:rsidRPr="00496F0B" w:rsidRDefault="00647AC3" w:rsidP="00B867C9">
            <w:pPr>
              <w:spacing w:after="0"/>
              <w:jc w:val="center"/>
              <w:rPr>
                <w:rFonts w:ascii="Arial" w:hAnsi="Arial" w:cs="Arial"/>
                <w:b/>
                <w:color w:val="FFFFFF" w:themeColor="background1"/>
              </w:rPr>
            </w:pPr>
            <w:r w:rsidRPr="00496F0B">
              <w:rPr>
                <w:rFonts w:ascii="Arial" w:hAnsi="Arial" w:cs="Arial"/>
                <w:b/>
                <w:color w:val="FFFFFF" w:themeColor="background1"/>
              </w:rPr>
              <w:t>Tipo de Gasto</w:t>
            </w:r>
          </w:p>
        </w:tc>
        <w:tc>
          <w:tcPr>
            <w:tcW w:w="6611" w:type="dxa"/>
            <w:shd w:val="clear" w:color="auto" w:fill="2F5496" w:themeFill="accent1" w:themeFillShade="BF"/>
            <w:vAlign w:val="center"/>
          </w:tcPr>
          <w:p w14:paraId="3E227CD9" w14:textId="77777777" w:rsidR="00647AC3" w:rsidRPr="00496F0B" w:rsidRDefault="00647AC3" w:rsidP="00B867C9">
            <w:pPr>
              <w:spacing w:after="0"/>
              <w:jc w:val="center"/>
              <w:rPr>
                <w:rFonts w:ascii="Arial" w:hAnsi="Arial" w:cs="Arial"/>
                <w:b/>
                <w:color w:val="FFFFFF" w:themeColor="background1"/>
              </w:rPr>
            </w:pPr>
            <w:r w:rsidRPr="00496F0B">
              <w:rPr>
                <w:rFonts w:ascii="Arial" w:hAnsi="Arial" w:cs="Arial"/>
                <w:b/>
                <w:color w:val="FFFFFF" w:themeColor="background1"/>
              </w:rPr>
              <w:t>¿En qué consiste?</w:t>
            </w:r>
          </w:p>
        </w:tc>
      </w:tr>
      <w:tr w:rsidR="001D4ED2" w:rsidRPr="001D4ED2" w14:paraId="7730ACAC" w14:textId="77777777" w:rsidTr="00496F0B">
        <w:trPr>
          <w:trHeight w:val="728"/>
        </w:trPr>
        <w:tc>
          <w:tcPr>
            <w:tcW w:w="567" w:type="dxa"/>
            <w:vMerge w:val="restart"/>
            <w:shd w:val="clear" w:color="auto" w:fill="538135" w:themeFill="accent6" w:themeFillShade="BF"/>
            <w:textDirection w:val="btLr"/>
            <w:vAlign w:val="center"/>
          </w:tcPr>
          <w:p w14:paraId="75BA023F" w14:textId="77777777" w:rsidR="00647AC3" w:rsidRPr="00496F0B" w:rsidRDefault="00647AC3" w:rsidP="00B867C9">
            <w:pPr>
              <w:spacing w:after="0"/>
              <w:ind w:left="113" w:right="113"/>
              <w:jc w:val="center"/>
              <w:rPr>
                <w:rFonts w:ascii="Arial" w:hAnsi="Arial" w:cs="Arial"/>
                <w:b/>
                <w:color w:val="FFFFFF" w:themeColor="background1"/>
                <w:sz w:val="20"/>
              </w:rPr>
            </w:pPr>
            <w:r w:rsidRPr="00496F0B">
              <w:rPr>
                <w:rFonts w:ascii="Arial" w:hAnsi="Arial" w:cs="Arial"/>
                <w:b/>
                <w:color w:val="FFFFFF" w:themeColor="background1"/>
                <w:sz w:val="20"/>
              </w:rPr>
              <w:t>Funcionamiento</w:t>
            </w:r>
          </w:p>
        </w:tc>
        <w:tc>
          <w:tcPr>
            <w:tcW w:w="1611" w:type="dxa"/>
            <w:vAlign w:val="center"/>
          </w:tcPr>
          <w:p w14:paraId="7BF50FD0" w14:textId="77777777" w:rsidR="00647AC3" w:rsidRPr="001D4ED2" w:rsidRDefault="00647AC3" w:rsidP="00B867C9">
            <w:pPr>
              <w:spacing w:after="0" w:line="240" w:lineRule="auto"/>
              <w:ind w:left="34" w:hanging="7"/>
              <w:jc w:val="center"/>
              <w:rPr>
                <w:rFonts w:ascii="Arial" w:hAnsi="Arial" w:cs="Arial"/>
                <w:color w:val="202B51"/>
                <w:sz w:val="20"/>
              </w:rPr>
            </w:pPr>
            <w:r w:rsidRPr="001D4ED2">
              <w:rPr>
                <w:rFonts w:ascii="Arial" w:hAnsi="Arial" w:cs="Arial"/>
                <w:color w:val="202B51"/>
                <w:sz w:val="20"/>
              </w:rPr>
              <w:t>Administración</w:t>
            </w:r>
          </w:p>
        </w:tc>
        <w:tc>
          <w:tcPr>
            <w:tcW w:w="6611" w:type="dxa"/>
            <w:vAlign w:val="center"/>
          </w:tcPr>
          <w:p w14:paraId="036C922E" w14:textId="77777777" w:rsidR="00647AC3" w:rsidRPr="001D4ED2" w:rsidRDefault="00647AC3" w:rsidP="00B867C9">
            <w:pPr>
              <w:spacing w:after="0" w:line="240" w:lineRule="auto"/>
              <w:jc w:val="both"/>
              <w:rPr>
                <w:rFonts w:ascii="Arial" w:hAnsi="Arial" w:cs="Arial"/>
                <w:color w:val="202B51"/>
                <w:sz w:val="20"/>
              </w:rPr>
            </w:pPr>
            <w:r w:rsidRPr="001D4ED2">
              <w:rPr>
                <w:rFonts w:ascii="Arial" w:hAnsi="Arial" w:cs="Arial"/>
                <w:color w:val="202B51"/>
                <w:sz w:val="20"/>
              </w:rPr>
              <w:t>Apoyo de la gestión administrativa correspondiente a la producción de bienes y prestación de servicios públicos.</w:t>
            </w:r>
          </w:p>
        </w:tc>
      </w:tr>
      <w:tr w:rsidR="001D4ED2" w:rsidRPr="001D4ED2" w14:paraId="5ACCA353" w14:textId="77777777" w:rsidTr="00496F0B">
        <w:trPr>
          <w:trHeight w:val="131"/>
        </w:trPr>
        <w:tc>
          <w:tcPr>
            <w:tcW w:w="567" w:type="dxa"/>
            <w:vMerge/>
            <w:shd w:val="clear" w:color="auto" w:fill="538135" w:themeFill="accent6" w:themeFillShade="BF"/>
            <w:vAlign w:val="center"/>
          </w:tcPr>
          <w:p w14:paraId="215D4B02" w14:textId="77777777" w:rsidR="00647AC3" w:rsidRPr="00496F0B" w:rsidRDefault="00647AC3" w:rsidP="00B867C9">
            <w:pPr>
              <w:spacing w:after="0"/>
              <w:jc w:val="center"/>
              <w:rPr>
                <w:rFonts w:ascii="Arial" w:hAnsi="Arial" w:cs="Arial"/>
                <w:color w:val="FFFFFF" w:themeColor="background1"/>
                <w:sz w:val="20"/>
              </w:rPr>
            </w:pPr>
          </w:p>
        </w:tc>
        <w:tc>
          <w:tcPr>
            <w:tcW w:w="1611" w:type="dxa"/>
            <w:vAlign w:val="center"/>
          </w:tcPr>
          <w:p w14:paraId="13133D68" w14:textId="77777777" w:rsidR="00647AC3" w:rsidRPr="001D4ED2" w:rsidRDefault="00647AC3" w:rsidP="00B867C9">
            <w:pPr>
              <w:spacing w:after="0" w:line="240" w:lineRule="auto"/>
              <w:ind w:left="34"/>
              <w:jc w:val="center"/>
              <w:rPr>
                <w:rFonts w:ascii="Arial" w:hAnsi="Arial" w:cs="Arial"/>
                <w:color w:val="202B51"/>
                <w:sz w:val="20"/>
              </w:rPr>
            </w:pPr>
            <w:r w:rsidRPr="001D4ED2">
              <w:rPr>
                <w:rFonts w:ascii="Arial" w:hAnsi="Arial" w:cs="Arial"/>
                <w:color w:val="202B51"/>
                <w:sz w:val="20"/>
              </w:rPr>
              <w:t>Desarrollo Humano</w:t>
            </w:r>
          </w:p>
        </w:tc>
        <w:tc>
          <w:tcPr>
            <w:tcW w:w="6611" w:type="dxa"/>
            <w:vAlign w:val="center"/>
          </w:tcPr>
          <w:p w14:paraId="642782AA" w14:textId="77777777" w:rsidR="00647AC3" w:rsidRPr="001D4ED2" w:rsidRDefault="00647AC3" w:rsidP="00B867C9">
            <w:pPr>
              <w:spacing w:after="0"/>
              <w:jc w:val="both"/>
              <w:rPr>
                <w:rFonts w:ascii="Arial" w:hAnsi="Arial" w:cs="Arial"/>
                <w:color w:val="202B51"/>
                <w:sz w:val="20"/>
              </w:rPr>
            </w:pPr>
            <w:r w:rsidRPr="001D4ED2">
              <w:rPr>
                <w:rFonts w:ascii="Arial" w:hAnsi="Arial" w:cs="Arial"/>
                <w:color w:val="202B51"/>
                <w:sz w:val="20"/>
              </w:rPr>
              <w:t>Recursos que se destinan a mejorar las condiciones de la población, a través de programas de educación, ciencia y cultura; salud y asistencia social; y, trabajo y previsión social.</w:t>
            </w:r>
          </w:p>
        </w:tc>
      </w:tr>
      <w:tr w:rsidR="001D4ED2" w:rsidRPr="001D4ED2" w14:paraId="6823507C" w14:textId="77777777" w:rsidTr="00496F0B">
        <w:trPr>
          <w:trHeight w:val="131"/>
        </w:trPr>
        <w:tc>
          <w:tcPr>
            <w:tcW w:w="567" w:type="dxa"/>
            <w:vMerge/>
            <w:shd w:val="clear" w:color="auto" w:fill="538135" w:themeFill="accent6" w:themeFillShade="BF"/>
            <w:vAlign w:val="center"/>
          </w:tcPr>
          <w:p w14:paraId="77A292BF" w14:textId="77777777" w:rsidR="00647AC3" w:rsidRPr="00496F0B" w:rsidRDefault="00647AC3" w:rsidP="00B867C9">
            <w:pPr>
              <w:spacing w:after="0"/>
              <w:jc w:val="center"/>
              <w:rPr>
                <w:rFonts w:ascii="Arial" w:hAnsi="Arial" w:cs="Arial"/>
                <w:color w:val="FFFFFF" w:themeColor="background1"/>
                <w:sz w:val="20"/>
              </w:rPr>
            </w:pPr>
          </w:p>
        </w:tc>
        <w:tc>
          <w:tcPr>
            <w:tcW w:w="1611" w:type="dxa"/>
            <w:vAlign w:val="center"/>
          </w:tcPr>
          <w:p w14:paraId="32E4A34C" w14:textId="77777777" w:rsidR="00647AC3" w:rsidRPr="001D4ED2" w:rsidRDefault="00647AC3" w:rsidP="00B867C9">
            <w:pPr>
              <w:spacing w:after="0" w:line="240" w:lineRule="auto"/>
              <w:ind w:left="34"/>
              <w:jc w:val="center"/>
              <w:rPr>
                <w:rFonts w:ascii="Arial" w:hAnsi="Arial" w:cs="Arial"/>
                <w:color w:val="202B51"/>
                <w:sz w:val="20"/>
              </w:rPr>
            </w:pPr>
            <w:r w:rsidRPr="001D4ED2">
              <w:rPr>
                <w:rFonts w:ascii="Arial" w:hAnsi="Arial" w:cs="Arial"/>
                <w:color w:val="202B51"/>
                <w:sz w:val="20"/>
              </w:rPr>
              <w:t>Transferencias Corrientes</w:t>
            </w:r>
          </w:p>
        </w:tc>
        <w:tc>
          <w:tcPr>
            <w:tcW w:w="6611" w:type="dxa"/>
            <w:vAlign w:val="center"/>
          </w:tcPr>
          <w:p w14:paraId="08596278" w14:textId="77777777" w:rsidR="00647AC3" w:rsidRPr="001D4ED2" w:rsidRDefault="00647AC3" w:rsidP="00B867C9">
            <w:pPr>
              <w:spacing w:after="0"/>
              <w:jc w:val="both"/>
              <w:rPr>
                <w:rFonts w:ascii="Arial" w:hAnsi="Arial" w:cs="Arial"/>
                <w:color w:val="202B51"/>
                <w:sz w:val="20"/>
              </w:rPr>
            </w:pPr>
            <w:r w:rsidRPr="001D4ED2">
              <w:rPr>
                <w:rFonts w:ascii="Arial" w:hAnsi="Arial" w:cs="Arial"/>
                <w:color w:val="202B51"/>
                <w:sz w:val="20"/>
              </w:rPr>
              <w:t>Corresponde a las asignaciones que se trasladan a personas individuales o instituciones, clasificados como grupo 4 y que no tienen contraprestación de servicios</w:t>
            </w:r>
            <w:r w:rsidRPr="001D4ED2">
              <w:rPr>
                <w:rStyle w:val="Refdenotaalpie"/>
                <w:rFonts w:ascii="Arial" w:hAnsi="Arial" w:cs="Arial"/>
                <w:color w:val="202B51"/>
              </w:rPr>
              <w:footnoteReference w:id="3"/>
            </w:r>
            <w:r w:rsidRPr="001D4ED2">
              <w:rPr>
                <w:rFonts w:ascii="Arial" w:hAnsi="Arial" w:cs="Arial"/>
                <w:color w:val="202B51"/>
                <w:sz w:val="20"/>
              </w:rPr>
              <w:t>.</w:t>
            </w:r>
          </w:p>
        </w:tc>
      </w:tr>
      <w:tr w:rsidR="001D4ED2" w:rsidRPr="001D4ED2" w14:paraId="42FC7DED" w14:textId="77777777" w:rsidTr="00496F0B">
        <w:trPr>
          <w:trHeight w:val="833"/>
        </w:trPr>
        <w:tc>
          <w:tcPr>
            <w:tcW w:w="567" w:type="dxa"/>
            <w:vMerge w:val="restart"/>
            <w:shd w:val="clear" w:color="auto" w:fill="F2BC04"/>
            <w:textDirection w:val="btLr"/>
            <w:vAlign w:val="center"/>
          </w:tcPr>
          <w:p w14:paraId="2DD39C69" w14:textId="77777777" w:rsidR="00647AC3" w:rsidRPr="00496F0B" w:rsidRDefault="00647AC3" w:rsidP="00B867C9">
            <w:pPr>
              <w:spacing w:after="0"/>
              <w:jc w:val="center"/>
              <w:rPr>
                <w:rFonts w:ascii="Arial" w:hAnsi="Arial" w:cs="Arial"/>
                <w:b/>
                <w:color w:val="FFFFFF" w:themeColor="background1"/>
                <w:sz w:val="21"/>
                <w:szCs w:val="21"/>
              </w:rPr>
            </w:pPr>
            <w:r w:rsidRPr="00496F0B">
              <w:rPr>
                <w:rFonts w:ascii="Arial" w:hAnsi="Arial" w:cs="Arial"/>
                <w:b/>
                <w:color w:val="FFFFFF" w:themeColor="background1"/>
                <w:sz w:val="21"/>
                <w:szCs w:val="21"/>
              </w:rPr>
              <w:t>Inversión</w:t>
            </w:r>
          </w:p>
        </w:tc>
        <w:tc>
          <w:tcPr>
            <w:tcW w:w="1611" w:type="dxa"/>
            <w:vAlign w:val="center"/>
          </w:tcPr>
          <w:p w14:paraId="2A24292F" w14:textId="77777777" w:rsidR="00647AC3" w:rsidRPr="006A7B21" w:rsidRDefault="00647AC3" w:rsidP="00B867C9">
            <w:pPr>
              <w:spacing w:after="0" w:line="240" w:lineRule="auto"/>
              <w:ind w:left="34"/>
              <w:jc w:val="center"/>
              <w:rPr>
                <w:rFonts w:ascii="Arial" w:hAnsi="Arial" w:cs="Arial"/>
                <w:color w:val="202B51"/>
                <w:sz w:val="20"/>
                <w:szCs w:val="20"/>
              </w:rPr>
            </w:pPr>
            <w:r w:rsidRPr="006A7B21">
              <w:rPr>
                <w:rFonts w:ascii="Arial" w:hAnsi="Arial" w:cs="Arial"/>
                <w:color w:val="202B51"/>
                <w:sz w:val="20"/>
                <w:szCs w:val="20"/>
              </w:rPr>
              <w:t>Inversión Física</w:t>
            </w:r>
          </w:p>
        </w:tc>
        <w:tc>
          <w:tcPr>
            <w:tcW w:w="6611" w:type="dxa"/>
            <w:vAlign w:val="center"/>
          </w:tcPr>
          <w:p w14:paraId="484CBD07" w14:textId="77777777" w:rsidR="00647AC3" w:rsidRPr="001D4ED2" w:rsidRDefault="00647AC3" w:rsidP="00B867C9">
            <w:pPr>
              <w:spacing w:after="0"/>
              <w:jc w:val="both"/>
              <w:rPr>
                <w:rFonts w:ascii="Arial" w:hAnsi="Arial" w:cs="Arial"/>
                <w:color w:val="202B51"/>
                <w:sz w:val="20"/>
              </w:rPr>
            </w:pPr>
            <w:r w:rsidRPr="001D4ED2">
              <w:rPr>
                <w:rFonts w:ascii="Arial" w:hAnsi="Arial" w:cs="Arial"/>
                <w:color w:val="202B51"/>
                <w:sz w:val="20"/>
              </w:rPr>
              <w:t>Recursos destinados a proyectos y obras específicas, que derivan del Programa de Inversiones Públicas y que pueden consistir en ampliación, construcción, mejoramiento y/o reposición de un medio de producción durable</w:t>
            </w:r>
            <w:r w:rsidRPr="001D4ED2">
              <w:rPr>
                <w:rStyle w:val="Refdenotaalpie"/>
                <w:rFonts w:ascii="Arial" w:hAnsi="Arial" w:cs="Arial"/>
                <w:color w:val="202B51"/>
              </w:rPr>
              <w:footnoteReference w:id="4"/>
            </w:r>
            <w:r w:rsidRPr="001D4ED2">
              <w:rPr>
                <w:rFonts w:ascii="Arial" w:hAnsi="Arial" w:cs="Arial"/>
                <w:color w:val="202B51"/>
                <w:sz w:val="20"/>
              </w:rPr>
              <w:t>.</w:t>
            </w:r>
          </w:p>
        </w:tc>
      </w:tr>
      <w:tr w:rsidR="001D4ED2" w:rsidRPr="001D4ED2" w14:paraId="3311C6BB" w14:textId="77777777" w:rsidTr="00496F0B">
        <w:trPr>
          <w:trHeight w:val="131"/>
        </w:trPr>
        <w:tc>
          <w:tcPr>
            <w:tcW w:w="567" w:type="dxa"/>
            <w:vMerge/>
            <w:shd w:val="clear" w:color="auto" w:fill="F2BC04"/>
            <w:vAlign w:val="center"/>
          </w:tcPr>
          <w:p w14:paraId="6B77B267" w14:textId="77777777" w:rsidR="00647AC3" w:rsidRPr="00496F0B" w:rsidRDefault="00647AC3" w:rsidP="00B867C9">
            <w:pPr>
              <w:spacing w:after="0"/>
              <w:jc w:val="center"/>
              <w:rPr>
                <w:rFonts w:ascii="Arial" w:hAnsi="Arial" w:cs="Arial"/>
                <w:color w:val="FFFFFF" w:themeColor="background1"/>
                <w:sz w:val="20"/>
              </w:rPr>
            </w:pPr>
          </w:p>
        </w:tc>
        <w:tc>
          <w:tcPr>
            <w:tcW w:w="1611" w:type="dxa"/>
            <w:vAlign w:val="center"/>
          </w:tcPr>
          <w:p w14:paraId="6A041A4B" w14:textId="77777777" w:rsidR="00647AC3" w:rsidRPr="001D4ED2" w:rsidRDefault="00647AC3" w:rsidP="00B867C9">
            <w:pPr>
              <w:spacing w:after="0" w:line="240" w:lineRule="auto"/>
              <w:ind w:left="34" w:hanging="7"/>
              <w:jc w:val="center"/>
              <w:rPr>
                <w:rFonts w:ascii="Arial" w:hAnsi="Arial" w:cs="Arial"/>
                <w:color w:val="202B51"/>
                <w:sz w:val="20"/>
              </w:rPr>
            </w:pPr>
            <w:r w:rsidRPr="001D4ED2">
              <w:rPr>
                <w:rFonts w:ascii="Arial" w:hAnsi="Arial" w:cs="Arial"/>
                <w:color w:val="202B51"/>
                <w:sz w:val="20"/>
              </w:rPr>
              <w:t>Transferencias de Capital</w:t>
            </w:r>
          </w:p>
        </w:tc>
        <w:tc>
          <w:tcPr>
            <w:tcW w:w="6611" w:type="dxa"/>
            <w:vAlign w:val="center"/>
          </w:tcPr>
          <w:p w14:paraId="3A719945" w14:textId="77777777" w:rsidR="00647AC3" w:rsidRPr="001D4ED2" w:rsidRDefault="00647AC3" w:rsidP="00B867C9">
            <w:pPr>
              <w:spacing w:after="0"/>
              <w:jc w:val="both"/>
              <w:rPr>
                <w:rFonts w:ascii="Arial" w:hAnsi="Arial" w:cs="Arial"/>
                <w:color w:val="202B51"/>
                <w:sz w:val="20"/>
              </w:rPr>
            </w:pPr>
            <w:r w:rsidRPr="001D4ED2">
              <w:rPr>
                <w:rFonts w:ascii="Arial" w:hAnsi="Arial" w:cs="Arial"/>
                <w:color w:val="202B51"/>
                <w:sz w:val="20"/>
              </w:rPr>
              <w:t>Erogaciones destinadas a la formación bruta de capital fijo, a través de organismos, asociaciones, instituciones u organizaciones no gubernamentales.</w:t>
            </w:r>
          </w:p>
        </w:tc>
      </w:tr>
      <w:tr w:rsidR="001D4ED2" w:rsidRPr="001D4ED2" w14:paraId="32607A3D" w14:textId="77777777" w:rsidTr="00496F0B">
        <w:trPr>
          <w:trHeight w:val="131"/>
        </w:trPr>
        <w:tc>
          <w:tcPr>
            <w:tcW w:w="567" w:type="dxa"/>
            <w:vMerge/>
            <w:shd w:val="clear" w:color="auto" w:fill="F2BC04"/>
            <w:vAlign w:val="center"/>
          </w:tcPr>
          <w:p w14:paraId="4C01C588" w14:textId="77777777" w:rsidR="00647AC3" w:rsidRPr="00496F0B" w:rsidRDefault="00647AC3" w:rsidP="00B867C9">
            <w:pPr>
              <w:spacing w:after="0"/>
              <w:jc w:val="center"/>
              <w:rPr>
                <w:rFonts w:ascii="Arial" w:hAnsi="Arial" w:cs="Arial"/>
                <w:color w:val="FFFFFF" w:themeColor="background1"/>
                <w:sz w:val="20"/>
              </w:rPr>
            </w:pPr>
          </w:p>
        </w:tc>
        <w:tc>
          <w:tcPr>
            <w:tcW w:w="1611" w:type="dxa"/>
            <w:vAlign w:val="center"/>
          </w:tcPr>
          <w:p w14:paraId="7B03C4D3" w14:textId="77777777" w:rsidR="00647AC3" w:rsidRPr="001D4ED2" w:rsidRDefault="00647AC3" w:rsidP="00B867C9">
            <w:pPr>
              <w:spacing w:after="0" w:line="240" w:lineRule="auto"/>
              <w:ind w:left="34"/>
              <w:jc w:val="center"/>
              <w:rPr>
                <w:rFonts w:ascii="Arial" w:hAnsi="Arial" w:cs="Arial"/>
                <w:color w:val="202B51"/>
                <w:sz w:val="20"/>
              </w:rPr>
            </w:pPr>
            <w:r w:rsidRPr="001D4ED2">
              <w:rPr>
                <w:rFonts w:ascii="Arial" w:hAnsi="Arial" w:cs="Arial"/>
                <w:color w:val="202B51"/>
                <w:sz w:val="20"/>
              </w:rPr>
              <w:t>Inversión Financiera</w:t>
            </w:r>
          </w:p>
        </w:tc>
        <w:tc>
          <w:tcPr>
            <w:tcW w:w="6611" w:type="dxa"/>
            <w:vAlign w:val="center"/>
          </w:tcPr>
          <w:p w14:paraId="5AA2CB5C" w14:textId="77777777" w:rsidR="00647AC3" w:rsidRPr="001D4ED2" w:rsidRDefault="00647AC3" w:rsidP="00B867C9">
            <w:pPr>
              <w:spacing w:after="0"/>
              <w:jc w:val="both"/>
              <w:rPr>
                <w:rFonts w:ascii="Arial" w:hAnsi="Arial" w:cs="Arial"/>
                <w:color w:val="202B51"/>
                <w:sz w:val="20"/>
              </w:rPr>
            </w:pPr>
            <w:r w:rsidRPr="001D4ED2">
              <w:rPr>
                <w:rFonts w:ascii="Arial" w:hAnsi="Arial" w:cs="Arial"/>
                <w:color w:val="202B51"/>
                <w:sz w:val="20"/>
              </w:rPr>
              <w:t>Recursos programados como activos financieros.</w:t>
            </w:r>
          </w:p>
        </w:tc>
      </w:tr>
      <w:tr w:rsidR="001D4ED2" w:rsidRPr="001D4ED2" w14:paraId="037AB27B" w14:textId="77777777" w:rsidTr="00496F0B">
        <w:trPr>
          <w:cantSplit/>
          <w:trHeight w:val="890"/>
        </w:trPr>
        <w:tc>
          <w:tcPr>
            <w:tcW w:w="567" w:type="dxa"/>
            <w:shd w:val="clear" w:color="auto" w:fill="CC0102"/>
            <w:textDirection w:val="btLr"/>
            <w:vAlign w:val="center"/>
          </w:tcPr>
          <w:p w14:paraId="3A3E4CA1" w14:textId="77777777" w:rsidR="00647AC3" w:rsidRPr="00496F0B" w:rsidRDefault="00647AC3" w:rsidP="00B867C9">
            <w:pPr>
              <w:spacing w:after="0"/>
              <w:ind w:left="113" w:right="113"/>
              <w:jc w:val="center"/>
              <w:rPr>
                <w:rFonts w:ascii="Arial" w:hAnsi="Arial" w:cs="Arial"/>
                <w:b/>
                <w:color w:val="FFFFFF" w:themeColor="background1"/>
                <w:sz w:val="18"/>
                <w:szCs w:val="18"/>
              </w:rPr>
            </w:pPr>
            <w:r w:rsidRPr="00496F0B">
              <w:rPr>
                <w:rFonts w:ascii="Arial" w:hAnsi="Arial" w:cs="Arial"/>
                <w:b/>
                <w:color w:val="FFFFFF" w:themeColor="background1"/>
                <w:sz w:val="18"/>
                <w:szCs w:val="18"/>
              </w:rPr>
              <w:t>Deuda Pública</w:t>
            </w:r>
          </w:p>
        </w:tc>
        <w:tc>
          <w:tcPr>
            <w:tcW w:w="1611" w:type="dxa"/>
            <w:vAlign w:val="center"/>
          </w:tcPr>
          <w:p w14:paraId="030E877F" w14:textId="77777777" w:rsidR="00647AC3" w:rsidRPr="001D4ED2" w:rsidRDefault="00647AC3" w:rsidP="00B867C9">
            <w:pPr>
              <w:spacing w:after="0" w:line="240" w:lineRule="auto"/>
              <w:ind w:left="34"/>
              <w:jc w:val="center"/>
              <w:rPr>
                <w:rFonts w:ascii="Arial" w:hAnsi="Arial" w:cs="Arial"/>
                <w:color w:val="202B51"/>
                <w:sz w:val="20"/>
              </w:rPr>
            </w:pPr>
            <w:r w:rsidRPr="001D4ED2">
              <w:rPr>
                <w:rFonts w:ascii="Arial" w:hAnsi="Arial" w:cs="Arial"/>
                <w:color w:val="202B51"/>
                <w:sz w:val="20"/>
              </w:rPr>
              <w:t>Deuda Pública</w:t>
            </w:r>
          </w:p>
        </w:tc>
        <w:tc>
          <w:tcPr>
            <w:tcW w:w="6611" w:type="dxa"/>
            <w:vAlign w:val="center"/>
          </w:tcPr>
          <w:p w14:paraId="5F70BFCB" w14:textId="77777777" w:rsidR="00647AC3" w:rsidRPr="001D4ED2" w:rsidRDefault="00647AC3" w:rsidP="00B867C9">
            <w:pPr>
              <w:spacing w:after="0"/>
              <w:jc w:val="both"/>
              <w:rPr>
                <w:rFonts w:ascii="Arial" w:hAnsi="Arial" w:cs="Arial"/>
                <w:color w:val="202B51"/>
                <w:sz w:val="20"/>
              </w:rPr>
            </w:pPr>
            <w:r w:rsidRPr="001D4ED2">
              <w:rPr>
                <w:rFonts w:ascii="Arial" w:hAnsi="Arial" w:cs="Arial"/>
                <w:color w:val="202B51"/>
                <w:sz w:val="20"/>
              </w:rPr>
              <w:t>Comprende los egresos programados para cubrir el servicio de la deuda pública y la amortización de pasivos.</w:t>
            </w:r>
          </w:p>
        </w:tc>
      </w:tr>
    </w:tbl>
    <w:p w14:paraId="151DDA19" w14:textId="77777777" w:rsidR="004F4523" w:rsidRDefault="004F4523" w:rsidP="00B867C9">
      <w:pPr>
        <w:spacing w:after="0" w:line="240" w:lineRule="auto"/>
        <w:jc w:val="both"/>
        <w:rPr>
          <w:rFonts w:ascii="Arial" w:hAnsi="Arial" w:cs="Arial"/>
          <w:color w:val="202B51"/>
        </w:rPr>
      </w:pPr>
    </w:p>
    <w:p w14:paraId="3544BA83" w14:textId="77777777" w:rsidR="00647AC3" w:rsidRDefault="00647AC3" w:rsidP="00B867C9">
      <w:pPr>
        <w:spacing w:after="0" w:line="240" w:lineRule="auto"/>
        <w:jc w:val="both"/>
        <w:rPr>
          <w:rFonts w:ascii="Arial" w:hAnsi="Arial" w:cs="Arial"/>
          <w:color w:val="202B51"/>
        </w:rPr>
      </w:pPr>
      <w:r w:rsidRPr="001D4ED2">
        <w:rPr>
          <w:rFonts w:ascii="Arial" w:hAnsi="Arial" w:cs="Arial"/>
          <w:color w:val="202B51"/>
        </w:rPr>
        <w:t>El presupuesto desde esta perspectiva, permite conocer cómo se agrupan los programas, subprogramas, proyectos, actividades y obras que ejecutan las entidades y dependencias</w:t>
      </w:r>
      <w:r w:rsidR="002431AF">
        <w:rPr>
          <w:rFonts w:ascii="Arial" w:hAnsi="Arial" w:cs="Arial"/>
          <w:color w:val="202B51"/>
        </w:rPr>
        <w:t xml:space="preserve"> </w:t>
      </w:r>
      <w:r w:rsidRPr="001D4ED2">
        <w:rPr>
          <w:rFonts w:ascii="Arial" w:hAnsi="Arial" w:cs="Arial"/>
          <w:color w:val="202B51"/>
        </w:rPr>
        <w:t>del sector público. Todo ello forma parte de la estructura en que se programan los recursos con que se financian los servicios que se prestan a la población.</w:t>
      </w:r>
    </w:p>
    <w:p w14:paraId="28B40DBB" w14:textId="77777777" w:rsidR="00647AC3" w:rsidRPr="001D4ED2" w:rsidRDefault="00647AC3" w:rsidP="00B867C9">
      <w:pPr>
        <w:spacing w:after="0" w:line="240" w:lineRule="auto"/>
        <w:jc w:val="both"/>
        <w:rPr>
          <w:rFonts w:ascii="Arial" w:hAnsi="Arial" w:cs="Arial"/>
          <w:color w:val="202B51"/>
        </w:rPr>
      </w:pPr>
    </w:p>
    <w:p w14:paraId="1E7F861E" w14:textId="77777777" w:rsidR="00647AC3" w:rsidRPr="001D4ED2" w:rsidRDefault="00647AC3" w:rsidP="00B867C9">
      <w:pPr>
        <w:spacing w:after="0" w:line="240" w:lineRule="auto"/>
        <w:jc w:val="both"/>
        <w:rPr>
          <w:rFonts w:ascii="Arial" w:hAnsi="Arial" w:cs="Arial"/>
          <w:color w:val="202B51"/>
        </w:rPr>
      </w:pPr>
      <w:r w:rsidRPr="001D4ED2">
        <w:rPr>
          <w:rFonts w:ascii="Arial" w:hAnsi="Arial" w:cs="Arial"/>
          <w:color w:val="202B51"/>
        </w:rPr>
        <w:t>Adicionalmente, facilita conocer si los programas a realizar apoyan la gestión administrativa, o bien si incrementan la cobertura y la calidad de los servicios públicos a favor de la población, la inversión, o si contribuyen al pago de la deuda pública.</w:t>
      </w:r>
    </w:p>
    <w:p w14:paraId="130AAF90" w14:textId="77777777" w:rsidR="00647AC3" w:rsidRDefault="00647AC3" w:rsidP="00B867C9">
      <w:pPr>
        <w:spacing w:after="0" w:line="240" w:lineRule="auto"/>
        <w:jc w:val="both"/>
        <w:rPr>
          <w:rFonts w:ascii="Arial" w:hAnsi="Arial" w:cs="Arial"/>
          <w:color w:val="202B51"/>
        </w:rPr>
      </w:pPr>
      <w:r w:rsidRPr="001D4ED2">
        <w:rPr>
          <w:rFonts w:ascii="Arial" w:hAnsi="Arial" w:cs="Arial"/>
          <w:color w:val="202B51"/>
        </w:rPr>
        <w:t>En las siguientes gráficas se muestra que el tipo de gasto de funcionamiento, absorbe mayores recursos que los que se destinan a la inversión y deuda pública. Esto se explica porque en funcionamiento figuran los servicios esenciales de salud, educación y seguridad que son prioritarios para beneficiar a</w:t>
      </w:r>
      <w:r w:rsidR="00D70A78">
        <w:rPr>
          <w:rFonts w:ascii="Arial" w:hAnsi="Arial" w:cs="Arial"/>
          <w:color w:val="202B51"/>
        </w:rPr>
        <w:t xml:space="preserve"> la población</w:t>
      </w:r>
      <w:r w:rsidRPr="001D4ED2">
        <w:rPr>
          <w:rFonts w:ascii="Arial" w:hAnsi="Arial" w:cs="Arial"/>
          <w:color w:val="202B51"/>
        </w:rPr>
        <w:t>. Es por eso que este tipo de gasto se ve incrementado anualmente sin que signifique que aumentan gastos superfluos o innecesarios en la administración pública.</w:t>
      </w:r>
    </w:p>
    <w:p w14:paraId="1BFDE4FB" w14:textId="77777777" w:rsidR="00BD034F" w:rsidRPr="00D70A78" w:rsidRDefault="00BD034F" w:rsidP="00B867C9">
      <w:pPr>
        <w:spacing w:after="0" w:line="240" w:lineRule="auto"/>
        <w:jc w:val="both"/>
        <w:rPr>
          <w:rFonts w:ascii="Arial" w:hAnsi="Arial" w:cs="Arial"/>
          <w:color w:val="202B51"/>
          <w:sz w:val="56"/>
        </w:rPr>
      </w:pPr>
    </w:p>
    <w:p w14:paraId="76463777" w14:textId="672C9917" w:rsidR="008C4DDB" w:rsidRDefault="000A771C" w:rsidP="004F4523">
      <w:pPr>
        <w:spacing w:after="0" w:line="240" w:lineRule="auto"/>
        <w:jc w:val="center"/>
        <w:rPr>
          <w:rFonts w:ascii="Arial" w:hAnsi="Arial" w:cs="Arial"/>
          <w:color w:val="202B51"/>
        </w:rPr>
      </w:pPr>
      <w:r>
        <w:rPr>
          <w:rFonts w:ascii="Arial" w:hAnsi="Arial" w:cs="Arial"/>
          <w:noProof/>
          <w:color w:val="202B51"/>
        </w:rPr>
        <w:drawing>
          <wp:anchor distT="0" distB="0" distL="114300" distR="114300" simplePos="0" relativeHeight="252091392" behindDoc="0" locked="0" layoutInCell="1" allowOverlap="1" wp14:anchorId="4B747457" wp14:editId="1727E62E">
            <wp:simplePos x="0" y="0"/>
            <wp:positionH relativeFrom="margin">
              <wp:posOffset>-417254</wp:posOffset>
            </wp:positionH>
            <wp:positionV relativeFrom="paragraph">
              <wp:posOffset>271652</wp:posOffset>
            </wp:positionV>
            <wp:extent cx="6408420" cy="4850130"/>
            <wp:effectExtent l="0" t="0" r="0" b="0"/>
            <wp:wrapTopAndBottom/>
            <wp:docPr id="1106" name="Imagen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n 110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022" t="7313" r="2907" b="38841"/>
                    <a:stretch/>
                  </pic:blipFill>
                  <pic:spPr bwMode="auto">
                    <a:xfrm>
                      <a:off x="0" y="0"/>
                      <a:ext cx="6408420" cy="4850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4523" w:rsidRPr="008C4DDB">
        <w:rPr>
          <w:rFonts w:ascii="Arial" w:hAnsi="Arial" w:cs="Arial"/>
          <w:b/>
          <w:color w:val="202B51"/>
          <w:sz w:val="24"/>
          <w:szCs w:val="24"/>
        </w:rPr>
        <w:t>Gráfica No. 10</w:t>
      </w:r>
    </w:p>
    <w:p w14:paraId="7ECAB89A" w14:textId="5E11AD27" w:rsidR="004F4523" w:rsidRDefault="004F4523" w:rsidP="00B867C9">
      <w:pPr>
        <w:spacing w:after="0" w:line="240" w:lineRule="auto"/>
        <w:jc w:val="both"/>
        <w:rPr>
          <w:rFonts w:ascii="Arial" w:hAnsi="Arial" w:cs="Arial"/>
          <w:color w:val="202B51"/>
        </w:rPr>
      </w:pPr>
    </w:p>
    <w:p w14:paraId="4218ED32" w14:textId="308D14BE" w:rsidR="00524572" w:rsidRDefault="00524572" w:rsidP="00B867C9">
      <w:pPr>
        <w:spacing w:after="0" w:line="240" w:lineRule="auto"/>
        <w:jc w:val="both"/>
        <w:rPr>
          <w:rFonts w:ascii="Arial" w:hAnsi="Arial" w:cs="Arial"/>
          <w:color w:val="202B51"/>
        </w:rPr>
      </w:pPr>
    </w:p>
    <w:p w14:paraId="20EC5513" w14:textId="54370CD5" w:rsidR="00BD4B2E" w:rsidRPr="003A4D1B" w:rsidRDefault="00E45580" w:rsidP="003A4D1B">
      <w:pPr>
        <w:spacing w:after="0"/>
        <w:rPr>
          <w:rFonts w:ascii="Arial" w:hAnsi="Arial" w:cs="Arial"/>
          <w:b/>
          <w:color w:val="FF0000"/>
          <w:sz w:val="24"/>
          <w:szCs w:val="24"/>
        </w:rPr>
      </w:pPr>
      <w:r w:rsidRPr="004C3782">
        <w:rPr>
          <w:rFonts w:ascii="Arial" w:hAnsi="Arial" w:cs="Arial"/>
          <w:b/>
          <w:noProof/>
          <w:color w:val="202B51"/>
          <w:sz w:val="24"/>
          <w:szCs w:val="24"/>
        </w:rPr>
        <mc:AlternateContent>
          <mc:Choice Requires="wps">
            <w:drawing>
              <wp:anchor distT="45720" distB="45720" distL="114300" distR="114300" simplePos="0" relativeHeight="251750400" behindDoc="0" locked="0" layoutInCell="1" allowOverlap="1" wp14:anchorId="0FFF89F1" wp14:editId="595B9E7E">
                <wp:simplePos x="0" y="0"/>
                <wp:positionH relativeFrom="margin">
                  <wp:posOffset>279590</wp:posOffset>
                </wp:positionH>
                <wp:positionV relativeFrom="paragraph">
                  <wp:posOffset>2006344</wp:posOffset>
                </wp:positionV>
                <wp:extent cx="1382395" cy="1733798"/>
                <wp:effectExtent l="0" t="0" r="0" b="0"/>
                <wp:wrapNone/>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2395" cy="1733798"/>
                        </a:xfrm>
                        <a:prstGeom prst="rect">
                          <a:avLst/>
                        </a:prstGeom>
                        <a:noFill/>
                        <a:ln w="9525">
                          <a:noFill/>
                          <a:miter lim="800000"/>
                          <a:headEnd/>
                          <a:tailEnd/>
                        </a:ln>
                      </wps:spPr>
                      <wps:txbx>
                        <w:txbxContent>
                          <w:p w14:paraId="44959AF3" w14:textId="77777777" w:rsidR="000E7623" w:rsidRPr="00D07329" w:rsidRDefault="000E7623" w:rsidP="00D07329">
                            <w:pPr>
                              <w:jc w:val="center"/>
                              <w:rPr>
                                <w:rFonts w:ascii="Arial" w:hAnsi="Arial" w:cs="Arial"/>
                                <w:b/>
                                <w:bCs/>
                                <w:color w:val="202B51"/>
                                <w:sz w:val="20"/>
                                <w:szCs w:val="20"/>
                              </w:rPr>
                            </w:pPr>
                            <w:r w:rsidRPr="00D07329">
                              <w:rPr>
                                <w:rFonts w:ascii="Arial" w:hAnsi="Arial" w:cs="Arial"/>
                                <w:b/>
                                <w:bCs/>
                                <w:color w:val="202B51"/>
                                <w:sz w:val="20"/>
                                <w:szCs w:val="20"/>
                              </w:rPr>
                              <w:t>De forma global:</w:t>
                            </w:r>
                          </w:p>
                          <w:p w14:paraId="3A664182" w14:textId="77777777" w:rsidR="000E7623" w:rsidRPr="00D07329" w:rsidRDefault="000E7623" w:rsidP="00D07329">
                            <w:pPr>
                              <w:jc w:val="center"/>
                              <w:rPr>
                                <w:rFonts w:ascii="Arial" w:hAnsi="Arial" w:cs="Arial"/>
                                <w:b/>
                                <w:bCs/>
                                <w:color w:val="202B51"/>
                                <w:sz w:val="20"/>
                                <w:szCs w:val="20"/>
                              </w:rPr>
                            </w:pPr>
                            <w:r w:rsidRPr="00D07329">
                              <w:rPr>
                                <w:rFonts w:ascii="Arial" w:hAnsi="Arial" w:cs="Arial"/>
                                <w:b/>
                                <w:bCs/>
                                <w:color w:val="202B51"/>
                                <w:sz w:val="20"/>
                                <w:szCs w:val="20"/>
                              </w:rPr>
                              <w:t xml:space="preserve">¿Cómo se integra el Presupuesto de </w:t>
                            </w:r>
                            <w:r>
                              <w:rPr>
                                <w:rFonts w:ascii="Arial" w:hAnsi="Arial" w:cs="Arial"/>
                                <w:b/>
                                <w:bCs/>
                                <w:color w:val="202B51"/>
                                <w:sz w:val="20"/>
                                <w:szCs w:val="20"/>
                              </w:rPr>
                              <w:t>E</w:t>
                            </w:r>
                            <w:r w:rsidRPr="00D07329">
                              <w:rPr>
                                <w:rFonts w:ascii="Arial" w:hAnsi="Arial" w:cs="Arial"/>
                                <w:b/>
                                <w:bCs/>
                                <w:color w:val="202B51"/>
                                <w:sz w:val="20"/>
                                <w:szCs w:val="20"/>
                              </w:rPr>
                              <w:t>gresos para 2024?</w:t>
                            </w:r>
                          </w:p>
                          <w:p w14:paraId="7FEBDAE9" w14:textId="77777777" w:rsidR="000E7623" w:rsidRPr="004C3782" w:rsidRDefault="000E7623" w:rsidP="00D07329">
                            <w:pPr>
                              <w:jc w:val="center"/>
                              <w:rPr>
                                <w:rFonts w:ascii="Arial" w:hAnsi="Arial" w:cs="Arial"/>
                                <w:b/>
                                <w:bCs/>
                                <w:color w:val="202B51"/>
                                <w:sz w:val="20"/>
                                <w:szCs w:val="20"/>
                              </w:rPr>
                            </w:pPr>
                            <w:r w:rsidRPr="00D07329">
                              <w:rPr>
                                <w:rFonts w:ascii="Arial" w:hAnsi="Arial" w:cs="Arial"/>
                                <w:b/>
                                <w:bCs/>
                                <w:color w:val="202B51"/>
                                <w:sz w:val="20"/>
                                <w:szCs w:val="20"/>
                              </w:rPr>
                              <w:t>Puedes ver la gráfica anterior y la siguiente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F89F1" id="_x0000_s1035" type="#_x0000_t202" style="position:absolute;margin-left:22pt;margin-top:158pt;width:108.85pt;height:136.5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" filled="f" stroked="f">
                <v:textbox>
                  <w:txbxContent>
                    <w:p w14:paraId="44959AF3" w14:textId="77777777" w:rsidR="000E7623" w:rsidRPr="00D07329" w:rsidRDefault="000E7623" w:rsidP="00D07329">
                      <w:pPr>
                        <w:jc w:val="center"/>
                        <w:rPr>
                          <w:rFonts w:ascii="Arial" w:hAnsi="Arial" w:cs="Arial"/>
                          <w:b/>
                          <w:bCs/>
                          <w:color w:val="202B51"/>
                          <w:sz w:val="20"/>
                          <w:szCs w:val="20"/>
                        </w:rPr>
                      </w:pPr>
                      <w:r w:rsidRPr="00D07329">
                        <w:rPr>
                          <w:rFonts w:ascii="Arial" w:hAnsi="Arial" w:cs="Arial"/>
                          <w:b/>
                          <w:bCs/>
                          <w:color w:val="202B51"/>
                          <w:sz w:val="20"/>
                          <w:szCs w:val="20"/>
                        </w:rPr>
                        <w:t>De forma global:</w:t>
                      </w:r>
                    </w:p>
                    <w:p w14:paraId="3A664182" w14:textId="77777777" w:rsidR="000E7623" w:rsidRPr="00D07329" w:rsidRDefault="000E7623" w:rsidP="00D07329">
                      <w:pPr>
                        <w:jc w:val="center"/>
                        <w:rPr>
                          <w:rFonts w:ascii="Arial" w:hAnsi="Arial" w:cs="Arial"/>
                          <w:b/>
                          <w:bCs/>
                          <w:color w:val="202B51"/>
                          <w:sz w:val="20"/>
                          <w:szCs w:val="20"/>
                        </w:rPr>
                      </w:pPr>
                      <w:r w:rsidRPr="00D07329">
                        <w:rPr>
                          <w:rFonts w:ascii="Arial" w:hAnsi="Arial" w:cs="Arial"/>
                          <w:b/>
                          <w:bCs/>
                          <w:color w:val="202B51"/>
                          <w:sz w:val="20"/>
                          <w:szCs w:val="20"/>
                        </w:rPr>
                        <w:t xml:space="preserve">¿Cómo se integra el Presupuesto de </w:t>
                      </w:r>
                      <w:r>
                        <w:rPr>
                          <w:rFonts w:ascii="Arial" w:hAnsi="Arial" w:cs="Arial"/>
                          <w:b/>
                          <w:bCs/>
                          <w:color w:val="202B51"/>
                          <w:sz w:val="20"/>
                          <w:szCs w:val="20"/>
                        </w:rPr>
                        <w:t>E</w:t>
                      </w:r>
                      <w:r w:rsidRPr="00D07329">
                        <w:rPr>
                          <w:rFonts w:ascii="Arial" w:hAnsi="Arial" w:cs="Arial"/>
                          <w:b/>
                          <w:bCs/>
                          <w:color w:val="202B51"/>
                          <w:sz w:val="20"/>
                          <w:szCs w:val="20"/>
                        </w:rPr>
                        <w:t>gresos para 2024?</w:t>
                      </w:r>
                    </w:p>
                    <w:p w14:paraId="7FEBDAE9" w14:textId="77777777" w:rsidR="000E7623" w:rsidRPr="004C3782" w:rsidRDefault="000E7623" w:rsidP="00D07329">
                      <w:pPr>
                        <w:jc w:val="center"/>
                        <w:rPr>
                          <w:rFonts w:ascii="Arial" w:hAnsi="Arial" w:cs="Arial"/>
                          <w:b/>
                          <w:bCs/>
                          <w:color w:val="202B51"/>
                          <w:sz w:val="20"/>
                          <w:szCs w:val="20"/>
                        </w:rPr>
                      </w:pPr>
                      <w:r w:rsidRPr="00D07329">
                        <w:rPr>
                          <w:rFonts w:ascii="Arial" w:hAnsi="Arial" w:cs="Arial"/>
                          <w:b/>
                          <w:bCs/>
                          <w:color w:val="202B51"/>
                          <w:sz w:val="20"/>
                          <w:szCs w:val="20"/>
                        </w:rPr>
                        <w:t>Puedes ver la gráfica anterior y la siguiente</w:t>
                      </w:r>
                    </w:p>
                  </w:txbxContent>
                </v:textbox>
                <w10:wrap anchorx="margin"/>
              </v:shape>
            </w:pict>
          </mc:Fallback>
        </mc:AlternateContent>
      </w:r>
      <w:r w:rsidR="00B95B2B" w:rsidRPr="004C3782">
        <w:rPr>
          <w:rFonts w:ascii="Arial" w:hAnsi="Arial" w:cs="Arial"/>
          <w:b/>
          <w:noProof/>
          <w:color w:val="202B51"/>
          <w:sz w:val="24"/>
          <w:szCs w:val="24"/>
        </w:rPr>
        <mc:AlternateContent>
          <mc:Choice Requires="wps">
            <w:drawing>
              <wp:anchor distT="45720" distB="45720" distL="114300" distR="114300" simplePos="0" relativeHeight="251752448" behindDoc="0" locked="0" layoutInCell="1" allowOverlap="1" wp14:anchorId="2ADC2D9A" wp14:editId="5BCE4103">
                <wp:simplePos x="0" y="0"/>
                <wp:positionH relativeFrom="margin">
                  <wp:posOffset>2185035</wp:posOffset>
                </wp:positionH>
                <wp:positionV relativeFrom="paragraph">
                  <wp:posOffset>308429</wp:posOffset>
                </wp:positionV>
                <wp:extent cx="2928257" cy="3962400"/>
                <wp:effectExtent l="0" t="0" r="0" b="0"/>
                <wp:wrapNone/>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8257" cy="3962400"/>
                        </a:xfrm>
                        <a:prstGeom prst="rect">
                          <a:avLst/>
                        </a:prstGeom>
                        <a:noFill/>
                        <a:ln w="9525">
                          <a:noFill/>
                          <a:miter lim="800000"/>
                          <a:headEnd/>
                          <a:tailEnd/>
                        </a:ln>
                      </wps:spPr>
                      <wps:txbx>
                        <w:txbxContent>
                          <w:p w14:paraId="4C7D5915" w14:textId="77777777" w:rsidR="000E7623" w:rsidRPr="00B95B2B" w:rsidRDefault="000E7623" w:rsidP="00B95B2B">
                            <w:pPr>
                              <w:jc w:val="both"/>
                              <w:rPr>
                                <w:rFonts w:ascii="Arial" w:hAnsi="Arial" w:cs="Arial"/>
                                <w:color w:val="202B51"/>
                                <w:sz w:val="21"/>
                                <w:szCs w:val="21"/>
                              </w:rPr>
                            </w:pPr>
                            <w:r w:rsidRPr="00B95B2B">
                              <w:rPr>
                                <w:rFonts w:ascii="Arial" w:hAnsi="Arial" w:cs="Arial"/>
                                <w:color w:val="202B51"/>
                                <w:sz w:val="21"/>
                                <w:szCs w:val="21"/>
                              </w:rPr>
                              <w:t xml:space="preserve">De forma global el tipo de gasto de “Funcionamiento” absorbe la mayor parte de recursos. Esto es así, porque el 34.3% del total se asigna al “gasto en desarrollo humano” que es el que permite ampliar la cobertura de los servicios públicos de educación a través del pago de </w:t>
                            </w:r>
                            <w:r>
                              <w:rPr>
                                <w:rFonts w:ascii="Arial" w:hAnsi="Arial" w:cs="Arial"/>
                                <w:color w:val="202B51"/>
                                <w:sz w:val="21"/>
                                <w:szCs w:val="21"/>
                              </w:rPr>
                              <w:t>docentes</w:t>
                            </w:r>
                            <w:r w:rsidRPr="00B95B2B">
                              <w:rPr>
                                <w:rFonts w:ascii="Arial" w:hAnsi="Arial" w:cs="Arial"/>
                                <w:color w:val="202B51"/>
                                <w:sz w:val="21"/>
                                <w:szCs w:val="21"/>
                              </w:rPr>
                              <w:t>, útiles escolares, valija didáctica, refacción escolar; también permite realizar la prestación de los servicios de salud mediante el pago de</w:t>
                            </w:r>
                            <w:r>
                              <w:rPr>
                                <w:rFonts w:ascii="Arial" w:hAnsi="Arial" w:cs="Arial"/>
                                <w:color w:val="202B51"/>
                                <w:sz w:val="21"/>
                                <w:szCs w:val="21"/>
                              </w:rPr>
                              <w:t xml:space="preserve"> personal</w:t>
                            </w:r>
                            <w:r w:rsidRPr="00B95B2B">
                              <w:rPr>
                                <w:rFonts w:ascii="Arial" w:hAnsi="Arial" w:cs="Arial"/>
                                <w:color w:val="202B51"/>
                                <w:sz w:val="21"/>
                                <w:szCs w:val="21"/>
                              </w:rPr>
                              <w:t xml:space="preserve"> médico</w:t>
                            </w:r>
                            <w:r>
                              <w:rPr>
                                <w:rFonts w:ascii="Arial" w:hAnsi="Arial" w:cs="Arial"/>
                                <w:color w:val="202B51"/>
                                <w:sz w:val="21"/>
                                <w:szCs w:val="21"/>
                              </w:rPr>
                              <w:t xml:space="preserve"> y de</w:t>
                            </w:r>
                            <w:r w:rsidRPr="00B95B2B">
                              <w:rPr>
                                <w:rFonts w:ascii="Arial" w:hAnsi="Arial" w:cs="Arial"/>
                                <w:color w:val="202B51"/>
                                <w:sz w:val="21"/>
                                <w:szCs w:val="21"/>
                              </w:rPr>
                              <w:t xml:space="preserve"> enfermer</w:t>
                            </w:r>
                            <w:r>
                              <w:rPr>
                                <w:rFonts w:ascii="Arial" w:hAnsi="Arial" w:cs="Arial"/>
                                <w:color w:val="202B51"/>
                                <w:sz w:val="21"/>
                                <w:szCs w:val="21"/>
                              </w:rPr>
                              <w:t>ía</w:t>
                            </w:r>
                            <w:r w:rsidRPr="00B95B2B">
                              <w:rPr>
                                <w:rFonts w:ascii="Arial" w:hAnsi="Arial" w:cs="Arial"/>
                                <w:color w:val="202B51"/>
                                <w:sz w:val="21"/>
                                <w:szCs w:val="21"/>
                              </w:rPr>
                              <w:t>, medicamentos, y los servicios de seguridad en los que se paga la contratación de los agentes de seguridad, adquisición de armas y municiones, entre otros.</w:t>
                            </w:r>
                            <w:r w:rsidRPr="00B95B2B">
                              <w:rPr>
                                <w:rFonts w:ascii="Arial" w:hAnsi="Arial" w:cs="Arial"/>
                                <w:color w:val="202B51"/>
                                <w:sz w:val="21"/>
                                <w:szCs w:val="21"/>
                              </w:rPr>
                              <w:cr/>
                              <w:t>Los gastos de administración que apoyan los programas de las instituciones representan el 9.2%, las transferencias corrientes un 25.1%.</w:t>
                            </w:r>
                            <w:r w:rsidRPr="00B95B2B">
                              <w:rPr>
                                <w:rFonts w:ascii="Arial" w:hAnsi="Arial" w:cs="Arial"/>
                                <w:color w:val="202B51"/>
                                <w:sz w:val="21"/>
                                <w:szCs w:val="21"/>
                              </w:rPr>
                              <w:cr/>
                              <w:t>A inversión le corresponde un 17.5% a la deuda pública el restante 13.9%.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C2D9A" id="_x0000_s1036" type="#_x0000_t202" style="position:absolute;margin-left:172.05pt;margin-top:24.3pt;width:230.55pt;height:312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" filled="f" stroked="f">
                <v:textbox>
                  <w:txbxContent>
                    <w:p w14:paraId="4C7D5915" w14:textId="77777777" w:rsidR="000E7623" w:rsidRPr="00B95B2B" w:rsidRDefault="000E7623" w:rsidP="00B95B2B">
                      <w:pPr>
                        <w:jc w:val="both"/>
                        <w:rPr>
                          <w:rFonts w:ascii="Arial" w:hAnsi="Arial" w:cs="Arial"/>
                          <w:color w:val="202B51"/>
                          <w:sz w:val="21"/>
                          <w:szCs w:val="21"/>
                        </w:rPr>
                      </w:pPr>
                      <w:r w:rsidRPr="00B95B2B">
                        <w:rPr>
                          <w:rFonts w:ascii="Arial" w:hAnsi="Arial" w:cs="Arial"/>
                          <w:color w:val="202B51"/>
                          <w:sz w:val="21"/>
                          <w:szCs w:val="21"/>
                        </w:rPr>
                        <w:t xml:space="preserve">De forma global el tipo de gasto de “Funcionamiento” absorbe la mayor parte de recursos. Esto es así, porque el 34.3% del total se asigna al “gasto en desarrollo humano” que es el que permite ampliar la cobertura de los servicios públicos de educación a través del pago de </w:t>
                      </w:r>
                      <w:r>
                        <w:rPr>
                          <w:rFonts w:ascii="Arial" w:hAnsi="Arial" w:cs="Arial"/>
                          <w:color w:val="202B51"/>
                          <w:sz w:val="21"/>
                          <w:szCs w:val="21"/>
                        </w:rPr>
                        <w:t>docentes</w:t>
                      </w:r>
                      <w:r w:rsidRPr="00B95B2B">
                        <w:rPr>
                          <w:rFonts w:ascii="Arial" w:hAnsi="Arial" w:cs="Arial"/>
                          <w:color w:val="202B51"/>
                          <w:sz w:val="21"/>
                          <w:szCs w:val="21"/>
                        </w:rPr>
                        <w:t>, útiles escolares, valija didáctica, refacción escolar; también permite realizar la prestación de los servicios de salud mediante el pago de</w:t>
                      </w:r>
                      <w:r>
                        <w:rPr>
                          <w:rFonts w:ascii="Arial" w:hAnsi="Arial" w:cs="Arial"/>
                          <w:color w:val="202B51"/>
                          <w:sz w:val="21"/>
                          <w:szCs w:val="21"/>
                        </w:rPr>
                        <w:t xml:space="preserve"> personal</w:t>
                      </w:r>
                      <w:r w:rsidRPr="00B95B2B">
                        <w:rPr>
                          <w:rFonts w:ascii="Arial" w:hAnsi="Arial" w:cs="Arial"/>
                          <w:color w:val="202B51"/>
                          <w:sz w:val="21"/>
                          <w:szCs w:val="21"/>
                        </w:rPr>
                        <w:t xml:space="preserve"> médico</w:t>
                      </w:r>
                      <w:r>
                        <w:rPr>
                          <w:rFonts w:ascii="Arial" w:hAnsi="Arial" w:cs="Arial"/>
                          <w:color w:val="202B51"/>
                          <w:sz w:val="21"/>
                          <w:szCs w:val="21"/>
                        </w:rPr>
                        <w:t xml:space="preserve"> y de</w:t>
                      </w:r>
                      <w:r w:rsidRPr="00B95B2B">
                        <w:rPr>
                          <w:rFonts w:ascii="Arial" w:hAnsi="Arial" w:cs="Arial"/>
                          <w:color w:val="202B51"/>
                          <w:sz w:val="21"/>
                          <w:szCs w:val="21"/>
                        </w:rPr>
                        <w:t xml:space="preserve"> enfermer</w:t>
                      </w:r>
                      <w:r>
                        <w:rPr>
                          <w:rFonts w:ascii="Arial" w:hAnsi="Arial" w:cs="Arial"/>
                          <w:color w:val="202B51"/>
                          <w:sz w:val="21"/>
                          <w:szCs w:val="21"/>
                        </w:rPr>
                        <w:t>ía</w:t>
                      </w:r>
                      <w:r w:rsidRPr="00B95B2B">
                        <w:rPr>
                          <w:rFonts w:ascii="Arial" w:hAnsi="Arial" w:cs="Arial"/>
                          <w:color w:val="202B51"/>
                          <w:sz w:val="21"/>
                          <w:szCs w:val="21"/>
                        </w:rPr>
                        <w:t>, medicamentos, y los servicios de seguridad en los que se paga la contratación de los agentes de seguridad, adquisición de armas y municiones, entre otros.</w:t>
                      </w:r>
                      <w:r w:rsidRPr="00B95B2B">
                        <w:rPr>
                          <w:rFonts w:ascii="Arial" w:hAnsi="Arial" w:cs="Arial"/>
                          <w:color w:val="202B51"/>
                          <w:sz w:val="21"/>
                          <w:szCs w:val="21"/>
                        </w:rPr>
                        <w:cr/>
                        <w:t>Los gastos de administración que apoyan los programas de las instituciones representan el 9.2%, las transferencias corrientes un 25.1%.</w:t>
                      </w:r>
                      <w:r w:rsidRPr="00B95B2B">
                        <w:rPr>
                          <w:rFonts w:ascii="Arial" w:hAnsi="Arial" w:cs="Arial"/>
                          <w:color w:val="202B51"/>
                          <w:sz w:val="21"/>
                          <w:szCs w:val="21"/>
                        </w:rPr>
                        <w:cr/>
                        <w:t>A inversión le corresponde un 17.5% a la deuda pública el restante 13.9%.</w:t>
                      </w:r>
                    </w:p>
                  </w:txbxContent>
                </v:textbox>
                <w10:wrap anchorx="margin"/>
              </v:shape>
            </w:pict>
          </mc:Fallback>
        </mc:AlternateContent>
      </w:r>
      <w:r w:rsidR="00D07329">
        <w:rPr>
          <w:rFonts w:ascii="Arial" w:hAnsi="Arial" w:cs="Arial"/>
          <w:b/>
          <w:noProof/>
          <w:color w:val="FF0000"/>
          <w:sz w:val="24"/>
          <w:szCs w:val="24"/>
        </w:rPr>
        <w:drawing>
          <wp:anchor distT="0" distB="0" distL="114300" distR="114300" simplePos="0" relativeHeight="251748352" behindDoc="0" locked="0" layoutInCell="1" allowOverlap="1" wp14:anchorId="12A108A7" wp14:editId="46D5AC1C">
            <wp:simplePos x="0" y="0"/>
            <wp:positionH relativeFrom="margin">
              <wp:align>center</wp:align>
            </wp:positionH>
            <wp:positionV relativeFrom="paragraph">
              <wp:posOffset>0</wp:posOffset>
            </wp:positionV>
            <wp:extent cx="5089184" cy="3984171"/>
            <wp:effectExtent l="0" t="0" r="0" b="0"/>
            <wp:wrapTopAndBottom/>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pic:nvPicPr>
                  <pic:blipFill rotWithShape="1">
                    <a:blip r:embed="rId40" cstate="print">
                      <a:extLst>
                        <a:ext uri="{28A0092B-C50C-407E-A947-70E740481C1C}">
                          <a14:useLocalDpi xmlns:a14="http://schemas.microsoft.com/office/drawing/2010/main" val="0"/>
                        </a:ext>
                      </a:extLst>
                    </a:blip>
                    <a:srcRect l="16103" t="12552" r="10548" b="13133"/>
                    <a:stretch/>
                  </pic:blipFill>
                  <pic:spPr bwMode="auto">
                    <a:xfrm>
                      <a:off x="0" y="0"/>
                      <a:ext cx="5089184" cy="3984171"/>
                    </a:xfrm>
                    <a:prstGeom prst="rect">
                      <a:avLst/>
                    </a:prstGeom>
                    <a:ln>
                      <a:noFill/>
                    </a:ln>
                    <a:extLst>
                      <a:ext uri="{53640926-AAD7-44D8-BBD7-CCE9431645EC}">
                        <a14:shadowObscured xmlns:a14="http://schemas.microsoft.com/office/drawing/2010/main"/>
                      </a:ext>
                    </a:extLst>
                  </pic:spPr>
                </pic:pic>
              </a:graphicData>
            </a:graphic>
          </wp:anchor>
        </w:drawing>
      </w:r>
    </w:p>
    <w:p w14:paraId="25887B18" w14:textId="77777777" w:rsidR="0001558C" w:rsidRPr="001D4ED2" w:rsidRDefault="0001558C" w:rsidP="00B867C9">
      <w:pPr>
        <w:spacing w:after="0" w:line="240" w:lineRule="auto"/>
        <w:jc w:val="both"/>
        <w:rPr>
          <w:rFonts w:ascii="Arial" w:hAnsi="Arial" w:cs="Arial"/>
          <w:color w:val="202B51"/>
        </w:rPr>
      </w:pPr>
      <w:r w:rsidRPr="001D4ED2">
        <w:rPr>
          <w:rFonts w:ascii="Arial" w:hAnsi="Arial" w:cs="Arial"/>
          <w:color w:val="202B51"/>
        </w:rPr>
        <w:t>Para un mejor análisis de lo antes expuesto, en la siguiente gráfica se presenta el presupuesto aprobado, vigente y ejecutado 2023, así como el aprobado 2024. También se muestra el presupuesto por subgrupo tipo de gasto, en cuya gráfica se puede observar que la razón por la cual es mayor “Funcionamiento”, es porque dentro de este tipo de gasto figuran los gastos en “Desarrollo Humano”, con lo que se fortalecen aquellos programas que facilitan la prestación de los servicios educativos, de salud y asistencia social, trabajo y previsión social, además de los servicios públicos de seguridad interna y vivienda, y que en su conjunto son prioritarios para la población guatemalteca.</w:t>
      </w:r>
    </w:p>
    <w:p w14:paraId="7FE6FC3D" w14:textId="77777777" w:rsidR="0001558C" w:rsidRPr="001D4ED2" w:rsidRDefault="0001558C" w:rsidP="00B867C9">
      <w:pPr>
        <w:spacing w:after="0" w:line="240" w:lineRule="auto"/>
        <w:jc w:val="both"/>
        <w:rPr>
          <w:rFonts w:ascii="Arial" w:hAnsi="Arial" w:cs="Arial"/>
          <w:color w:val="202B51"/>
        </w:rPr>
      </w:pPr>
    </w:p>
    <w:p w14:paraId="5B67BD06" w14:textId="77777777" w:rsidR="0001558C" w:rsidRPr="001D4ED2" w:rsidRDefault="0001558C" w:rsidP="00B867C9">
      <w:pPr>
        <w:spacing w:after="0" w:line="240" w:lineRule="auto"/>
        <w:jc w:val="both"/>
        <w:rPr>
          <w:rFonts w:ascii="Arial" w:hAnsi="Arial" w:cs="Arial"/>
          <w:color w:val="202B51"/>
        </w:rPr>
      </w:pPr>
      <w:r w:rsidRPr="001D4ED2">
        <w:rPr>
          <w:rFonts w:ascii="Arial" w:hAnsi="Arial" w:cs="Arial"/>
          <w:color w:val="202B51"/>
        </w:rPr>
        <w:t xml:space="preserve">Quiere decir entonces que para satisfacer las necesidades básicas de la población y dar cumplimiento al precepto constitucional de buscar el bien común de la sociedad guatemalteca, es preciso destinar recursos en los programas educativos cuyos insumos básicos son el pago de salarios de </w:t>
      </w:r>
      <w:r w:rsidR="00623A30">
        <w:rPr>
          <w:rFonts w:ascii="Arial" w:hAnsi="Arial" w:cs="Arial"/>
          <w:color w:val="202B51"/>
        </w:rPr>
        <w:t>docentes</w:t>
      </w:r>
      <w:r w:rsidRPr="001D4ED2">
        <w:rPr>
          <w:rFonts w:ascii="Arial" w:hAnsi="Arial" w:cs="Arial"/>
          <w:color w:val="202B51"/>
        </w:rPr>
        <w:t xml:space="preserve"> </w:t>
      </w:r>
      <w:r w:rsidR="00623A30">
        <w:rPr>
          <w:rFonts w:ascii="Arial" w:hAnsi="Arial" w:cs="Arial"/>
          <w:color w:val="202B51"/>
        </w:rPr>
        <w:t>en</w:t>
      </w:r>
      <w:r w:rsidRPr="001D4ED2">
        <w:rPr>
          <w:rFonts w:ascii="Arial" w:hAnsi="Arial" w:cs="Arial"/>
          <w:color w:val="202B51"/>
        </w:rPr>
        <w:t xml:space="preserve"> cada nivel educativo, compra de útiles y textos escolares, alimentación escolar, valija didáctica, profesionalización de</w:t>
      </w:r>
      <w:r w:rsidR="00623A30">
        <w:rPr>
          <w:rFonts w:ascii="Arial" w:hAnsi="Arial" w:cs="Arial"/>
          <w:color w:val="202B51"/>
        </w:rPr>
        <w:t>l personal docente</w:t>
      </w:r>
      <w:r w:rsidRPr="001D4ED2">
        <w:rPr>
          <w:rFonts w:ascii="Arial" w:hAnsi="Arial" w:cs="Arial"/>
          <w:color w:val="202B51"/>
        </w:rPr>
        <w:t>, entre otros rubros importantes.</w:t>
      </w:r>
    </w:p>
    <w:p w14:paraId="35CB7B9A" w14:textId="77777777" w:rsidR="0001558C" w:rsidRPr="001D4ED2" w:rsidRDefault="0001558C" w:rsidP="00B867C9">
      <w:pPr>
        <w:spacing w:after="0" w:line="240" w:lineRule="auto"/>
        <w:jc w:val="both"/>
        <w:rPr>
          <w:rFonts w:ascii="Arial" w:hAnsi="Arial" w:cs="Arial"/>
          <w:color w:val="202B51"/>
        </w:rPr>
      </w:pPr>
    </w:p>
    <w:p w14:paraId="5A51966A" w14:textId="77777777" w:rsidR="0001558C" w:rsidRDefault="0001558C" w:rsidP="00B867C9">
      <w:pPr>
        <w:spacing w:after="0" w:line="240" w:lineRule="auto"/>
        <w:jc w:val="both"/>
        <w:rPr>
          <w:rFonts w:ascii="Arial" w:hAnsi="Arial" w:cs="Arial"/>
          <w:color w:val="202B51"/>
        </w:rPr>
      </w:pPr>
      <w:r w:rsidRPr="001D4ED2">
        <w:rPr>
          <w:rFonts w:ascii="Arial" w:hAnsi="Arial" w:cs="Arial"/>
          <w:color w:val="202B51"/>
        </w:rPr>
        <w:t xml:space="preserve">En los programas de salud corresponde asignar el pago de </w:t>
      </w:r>
      <w:r w:rsidR="00623A30">
        <w:rPr>
          <w:rFonts w:ascii="Arial" w:hAnsi="Arial" w:cs="Arial"/>
          <w:color w:val="202B51"/>
        </w:rPr>
        <w:t>personal</w:t>
      </w:r>
      <w:r w:rsidRPr="001D4ED2">
        <w:rPr>
          <w:rFonts w:ascii="Arial" w:hAnsi="Arial" w:cs="Arial"/>
          <w:color w:val="202B51"/>
        </w:rPr>
        <w:t xml:space="preserve"> médico</w:t>
      </w:r>
      <w:r w:rsidR="00623A30">
        <w:rPr>
          <w:rFonts w:ascii="Arial" w:hAnsi="Arial" w:cs="Arial"/>
          <w:color w:val="202B51"/>
        </w:rPr>
        <w:t xml:space="preserve"> y de</w:t>
      </w:r>
      <w:r w:rsidRPr="001D4ED2">
        <w:rPr>
          <w:rFonts w:ascii="Arial" w:hAnsi="Arial" w:cs="Arial"/>
          <w:color w:val="202B51"/>
        </w:rPr>
        <w:t xml:space="preserve"> enfermería, compra de medicamentos y equipo médico-quirúrgico, principalmente.  Para los programas de seguridad implica efectuar el pago a los agentes de seguridad, compra de armas y municiones y gasolina para patrullajes, principalmente.</w:t>
      </w:r>
    </w:p>
    <w:p w14:paraId="070447B0" w14:textId="77777777" w:rsidR="00133C00" w:rsidRDefault="00133C00" w:rsidP="00B867C9">
      <w:pPr>
        <w:spacing w:after="0" w:line="240" w:lineRule="auto"/>
        <w:jc w:val="both"/>
        <w:rPr>
          <w:rFonts w:ascii="Arial" w:hAnsi="Arial" w:cs="Arial"/>
          <w:color w:val="202B51"/>
        </w:rPr>
      </w:pPr>
    </w:p>
    <w:p w14:paraId="080FDDCE" w14:textId="77777777" w:rsidR="00F306B4" w:rsidRDefault="00F306B4" w:rsidP="00B867C9">
      <w:pPr>
        <w:spacing w:after="0" w:line="240" w:lineRule="auto"/>
        <w:jc w:val="both"/>
        <w:rPr>
          <w:rFonts w:ascii="Arial" w:hAnsi="Arial" w:cs="Arial"/>
          <w:color w:val="202B51"/>
        </w:rPr>
      </w:pPr>
    </w:p>
    <w:p w14:paraId="5542AB6E" w14:textId="621CDB24" w:rsidR="0001558C" w:rsidRPr="001D4ED2" w:rsidRDefault="0001558C" w:rsidP="00B867C9">
      <w:pPr>
        <w:spacing w:after="0" w:line="240" w:lineRule="auto"/>
        <w:jc w:val="both"/>
        <w:rPr>
          <w:rFonts w:ascii="Arial" w:hAnsi="Arial" w:cs="Arial"/>
          <w:color w:val="202B51"/>
        </w:rPr>
      </w:pPr>
      <w:r w:rsidRPr="001D4ED2">
        <w:rPr>
          <w:rFonts w:ascii="Arial" w:hAnsi="Arial" w:cs="Arial"/>
          <w:color w:val="202B51"/>
        </w:rPr>
        <w:t>Con base en lo anterior, se puede concluir que es importante fortalecer el tipo de gasto de “Funcionamiento”, dado que el mismo se destina a cubrir el gasto social a favor de la población. Caso contrario, si no se incrementa el funcionamiento, significaría que no podría ampliarse la cobertura de los servicios públicos, los cuales son esenciales para mejorar las condiciones de vida de las personas como generadoras e impulsoras del desarrollo del país. Y es en estas áreas en donde la población espera mayores resultados por parte del gobierno.</w:t>
      </w:r>
    </w:p>
    <w:p w14:paraId="0FB7DAC0" w14:textId="77777777" w:rsidR="000A67F7" w:rsidRPr="00BD4B2E" w:rsidRDefault="000A67F7" w:rsidP="00BD4B2E">
      <w:pPr>
        <w:rPr>
          <w:rFonts w:ascii="Arial" w:hAnsi="Arial" w:cs="Arial"/>
          <w:sz w:val="24"/>
          <w:szCs w:val="24"/>
        </w:rPr>
      </w:pPr>
    </w:p>
    <w:p w14:paraId="1B4FA66F" w14:textId="77777777" w:rsidR="0001558C" w:rsidRPr="006313BA" w:rsidRDefault="00266AF4" w:rsidP="00BD4B2E">
      <w:pPr>
        <w:spacing w:after="0"/>
        <w:jc w:val="center"/>
        <w:rPr>
          <w:rFonts w:ascii="Arial" w:hAnsi="Arial" w:cs="Arial"/>
          <w:b/>
          <w:color w:val="202B51"/>
          <w:sz w:val="24"/>
          <w:szCs w:val="24"/>
        </w:rPr>
      </w:pPr>
      <w:r w:rsidRPr="006313BA">
        <w:rPr>
          <w:rFonts w:ascii="Arial" w:hAnsi="Arial" w:cs="Arial"/>
          <w:b/>
          <w:noProof/>
          <w:color w:val="202B51"/>
          <w:sz w:val="24"/>
          <w:szCs w:val="24"/>
        </w:rPr>
        <w:drawing>
          <wp:anchor distT="0" distB="0" distL="114300" distR="114300" simplePos="0" relativeHeight="251729920" behindDoc="0" locked="0" layoutInCell="1" allowOverlap="1" wp14:anchorId="0E3885EB" wp14:editId="0555B6AF">
            <wp:simplePos x="0" y="0"/>
            <wp:positionH relativeFrom="margin">
              <wp:align>center</wp:align>
            </wp:positionH>
            <wp:positionV relativeFrom="paragraph">
              <wp:posOffset>246508</wp:posOffset>
            </wp:positionV>
            <wp:extent cx="6306820" cy="5796280"/>
            <wp:effectExtent l="0" t="0" r="0" b="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rotWithShape="1">
                    <a:blip r:embed="rId41" cstate="print">
                      <a:extLst>
                        <a:ext uri="{28A0092B-C50C-407E-A947-70E740481C1C}">
                          <a14:useLocalDpi xmlns:a14="http://schemas.microsoft.com/office/drawing/2010/main" val="0"/>
                        </a:ext>
                      </a:extLst>
                    </a:blip>
                    <a:srcRect l="6822" t="6864" r="6381" b="32571"/>
                    <a:stretch/>
                  </pic:blipFill>
                  <pic:spPr bwMode="auto">
                    <a:xfrm>
                      <a:off x="0" y="0"/>
                      <a:ext cx="6306820" cy="5796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558C" w:rsidRPr="006313BA">
        <w:rPr>
          <w:rFonts w:ascii="Arial" w:hAnsi="Arial" w:cs="Arial"/>
          <w:b/>
          <w:color w:val="202B51"/>
          <w:sz w:val="24"/>
          <w:szCs w:val="24"/>
        </w:rPr>
        <w:t>Gráfica No. 11</w:t>
      </w:r>
    </w:p>
    <w:p w14:paraId="59B0AA05" w14:textId="77777777" w:rsidR="00F80A1A" w:rsidRDefault="00F80A1A" w:rsidP="00B867C9">
      <w:pPr>
        <w:spacing w:after="0"/>
        <w:jc w:val="center"/>
        <w:rPr>
          <w:rFonts w:ascii="Arial" w:hAnsi="Arial" w:cs="Arial"/>
          <w:b/>
          <w:color w:val="FF0000"/>
          <w:sz w:val="24"/>
          <w:szCs w:val="24"/>
        </w:rPr>
      </w:pPr>
    </w:p>
    <w:p w14:paraId="69775669" w14:textId="77777777" w:rsidR="00F80A1A" w:rsidRDefault="00F80A1A" w:rsidP="00B867C9">
      <w:pPr>
        <w:spacing w:after="0"/>
        <w:jc w:val="center"/>
        <w:rPr>
          <w:rFonts w:ascii="Arial" w:hAnsi="Arial" w:cs="Arial"/>
          <w:b/>
          <w:color w:val="FF0000"/>
          <w:sz w:val="24"/>
          <w:szCs w:val="24"/>
        </w:rPr>
      </w:pPr>
    </w:p>
    <w:p w14:paraId="79ABD705" w14:textId="3E620469" w:rsidR="00494DDB" w:rsidRPr="000A771C" w:rsidRDefault="00583489" w:rsidP="00583489">
      <w:pPr>
        <w:pStyle w:val="Ttulo3"/>
        <w:rPr>
          <w:rFonts w:ascii="Arial" w:hAnsi="Arial" w:cs="Arial"/>
          <w:b/>
          <w:color w:val="202B51"/>
        </w:rPr>
      </w:pPr>
      <w:bookmarkStart w:id="17" w:name="_Toc160087277"/>
      <w:r w:rsidRPr="000A771C">
        <w:rPr>
          <w:rFonts w:ascii="Arial" w:hAnsi="Arial" w:cs="Arial"/>
          <w:b/>
          <w:color w:val="202B51"/>
        </w:rPr>
        <w:t>2.</w:t>
      </w:r>
      <w:r w:rsidR="005C74A4">
        <w:rPr>
          <w:rFonts w:ascii="Arial" w:hAnsi="Arial" w:cs="Arial"/>
          <w:b/>
          <w:color w:val="202B51"/>
        </w:rPr>
        <w:t>2.</w:t>
      </w:r>
      <w:r w:rsidRPr="000A771C">
        <w:rPr>
          <w:rFonts w:ascii="Arial" w:hAnsi="Arial" w:cs="Arial"/>
          <w:b/>
          <w:color w:val="202B51"/>
        </w:rPr>
        <w:t>2</w:t>
      </w:r>
      <w:r w:rsidRPr="000A771C">
        <w:rPr>
          <w:rFonts w:ascii="Arial" w:hAnsi="Arial" w:cs="Arial"/>
          <w:b/>
          <w:color w:val="202B51"/>
        </w:rPr>
        <w:tab/>
      </w:r>
      <w:r w:rsidR="00494DDB" w:rsidRPr="000A771C">
        <w:rPr>
          <w:rFonts w:ascii="Arial" w:hAnsi="Arial" w:cs="Arial"/>
          <w:b/>
          <w:color w:val="202B51"/>
        </w:rPr>
        <w:t>Por finalidad del gasto</w:t>
      </w:r>
      <w:bookmarkEnd w:id="17"/>
    </w:p>
    <w:p w14:paraId="5064E416" w14:textId="77777777" w:rsidR="00494DDB" w:rsidRPr="00B867C9" w:rsidRDefault="00494DDB" w:rsidP="00B867C9">
      <w:pPr>
        <w:pStyle w:val="Prrafodelista"/>
        <w:spacing w:after="0"/>
        <w:ind w:left="0"/>
        <w:jc w:val="both"/>
        <w:rPr>
          <w:rFonts w:ascii="Arial" w:hAnsi="Arial" w:cs="Arial"/>
        </w:rPr>
      </w:pPr>
    </w:p>
    <w:p w14:paraId="498EF0D7" w14:textId="77777777" w:rsidR="00494DDB" w:rsidRPr="001D4ED2" w:rsidRDefault="00494DDB" w:rsidP="00B867C9">
      <w:pPr>
        <w:pStyle w:val="Prrafodelista"/>
        <w:spacing w:after="0" w:line="240" w:lineRule="auto"/>
        <w:ind w:left="0"/>
        <w:jc w:val="both"/>
        <w:rPr>
          <w:rFonts w:ascii="Arial" w:hAnsi="Arial" w:cs="Arial"/>
          <w:color w:val="202B51"/>
        </w:rPr>
      </w:pPr>
      <w:r w:rsidRPr="001D4ED2">
        <w:rPr>
          <w:rFonts w:ascii="Arial" w:hAnsi="Arial" w:cs="Arial"/>
          <w:color w:val="202B51"/>
        </w:rPr>
        <w:t>Esta perspectiva del presupuesto permite observar la tendencia del gasto en forma global, independientemente de cómo se organicen las instituciones para alcanzar los objetivos planteados por cada una de ellas. Visibiliza en general la tendencia de los objetivos de gobierno.</w:t>
      </w:r>
    </w:p>
    <w:p w14:paraId="0BBA4193" w14:textId="77777777" w:rsidR="00494DDB" w:rsidRPr="001D4ED2" w:rsidRDefault="00494DDB" w:rsidP="00B867C9">
      <w:pPr>
        <w:pStyle w:val="Prrafodelista"/>
        <w:spacing w:after="0" w:line="240" w:lineRule="auto"/>
        <w:ind w:left="0"/>
        <w:jc w:val="both"/>
        <w:rPr>
          <w:rFonts w:ascii="Arial" w:hAnsi="Arial" w:cs="Arial"/>
          <w:color w:val="202B51"/>
        </w:rPr>
      </w:pPr>
    </w:p>
    <w:p w14:paraId="0372533D" w14:textId="77777777" w:rsidR="00BA42A2" w:rsidRDefault="008941FE" w:rsidP="008A20E8">
      <w:pPr>
        <w:spacing w:after="0" w:line="240" w:lineRule="auto"/>
        <w:jc w:val="both"/>
        <w:rPr>
          <w:rFonts w:ascii="Arial" w:hAnsi="Arial" w:cs="Arial"/>
          <w:color w:val="202B51"/>
        </w:rPr>
      </w:pPr>
      <w:r w:rsidRPr="001D4ED2">
        <w:rPr>
          <w:rFonts w:ascii="Arial" w:hAnsi="Arial" w:cs="Arial"/>
          <w:color w:val="202B51"/>
        </w:rPr>
        <w:t>El presupuesto de egresos aprobado, vigente y ejecutado 2023 y el presupuesto de egresos aprobado 2024, si se ordena por la finalidad de los recursos, muestran que para contribuir al cumplimiento de los objetivos generales de gobierno se da prioridad a la educación; pago de la deuda pública; orden público y seguridad ciudadana</w:t>
      </w:r>
      <w:r w:rsidR="0059158C">
        <w:rPr>
          <w:rFonts w:ascii="Arial" w:hAnsi="Arial" w:cs="Arial"/>
          <w:color w:val="202B51"/>
        </w:rPr>
        <w:t>;</w:t>
      </w:r>
      <w:r w:rsidRPr="001D4ED2">
        <w:rPr>
          <w:rFonts w:ascii="Arial" w:hAnsi="Arial" w:cs="Arial"/>
          <w:color w:val="202B51"/>
        </w:rPr>
        <w:t xml:space="preserve"> urbanización y servicios comunitarios</w:t>
      </w:r>
      <w:r w:rsidR="0059158C">
        <w:rPr>
          <w:rFonts w:ascii="Arial" w:hAnsi="Arial" w:cs="Arial"/>
          <w:color w:val="202B51"/>
        </w:rPr>
        <w:t>;</w:t>
      </w:r>
      <w:r w:rsidRPr="001D4ED2">
        <w:rPr>
          <w:rFonts w:ascii="Arial" w:hAnsi="Arial" w:cs="Arial"/>
          <w:color w:val="202B51"/>
        </w:rPr>
        <w:t xml:space="preserve"> salud</w:t>
      </w:r>
      <w:r w:rsidR="0059158C">
        <w:rPr>
          <w:rFonts w:ascii="Arial" w:hAnsi="Arial" w:cs="Arial"/>
          <w:color w:val="202B51"/>
        </w:rPr>
        <w:t>;</w:t>
      </w:r>
      <w:r w:rsidRPr="001D4ED2">
        <w:rPr>
          <w:rFonts w:ascii="Arial" w:hAnsi="Arial" w:cs="Arial"/>
          <w:color w:val="202B51"/>
        </w:rPr>
        <w:t xml:space="preserve"> protección social; </w:t>
      </w:r>
      <w:r w:rsidR="0059158C">
        <w:rPr>
          <w:rFonts w:ascii="Arial" w:hAnsi="Arial" w:cs="Arial"/>
          <w:color w:val="202B51"/>
        </w:rPr>
        <w:t xml:space="preserve">y </w:t>
      </w:r>
      <w:r w:rsidRPr="001D4ED2">
        <w:rPr>
          <w:rFonts w:ascii="Arial" w:hAnsi="Arial" w:cs="Arial"/>
          <w:color w:val="202B51"/>
        </w:rPr>
        <w:t>asuntos económicos.</w:t>
      </w:r>
    </w:p>
    <w:p w14:paraId="53EFEC6D" w14:textId="22F0CBC6" w:rsidR="00BD4B2E" w:rsidRDefault="00BD4B2E" w:rsidP="009E4C2B">
      <w:pPr>
        <w:spacing w:after="0"/>
        <w:jc w:val="both"/>
        <w:rPr>
          <w:rFonts w:ascii="Arial" w:hAnsi="Arial" w:cs="Arial"/>
          <w:color w:val="202B51"/>
        </w:rPr>
      </w:pPr>
    </w:p>
    <w:p w14:paraId="6A084E6C" w14:textId="0AC6217B" w:rsidR="00201A12" w:rsidRPr="003A4D1B" w:rsidRDefault="00FD7F5F" w:rsidP="003A4D1B">
      <w:pPr>
        <w:spacing w:after="0"/>
        <w:jc w:val="center"/>
        <w:rPr>
          <w:rFonts w:ascii="Arial" w:hAnsi="Arial" w:cs="Arial"/>
          <w:b/>
          <w:bCs/>
          <w:color w:val="202B51"/>
        </w:rPr>
      </w:pPr>
      <w:r>
        <w:rPr>
          <w:rFonts w:ascii="Arial" w:hAnsi="Arial" w:cs="Arial"/>
          <w:noProof/>
          <w:color w:val="202B51"/>
        </w:rPr>
        <w:drawing>
          <wp:anchor distT="0" distB="0" distL="114300" distR="114300" simplePos="0" relativeHeight="252089344" behindDoc="0" locked="0" layoutInCell="1" allowOverlap="1" wp14:anchorId="362AF94B" wp14:editId="2044ACCE">
            <wp:simplePos x="0" y="0"/>
            <wp:positionH relativeFrom="margin">
              <wp:posOffset>-240435</wp:posOffset>
            </wp:positionH>
            <wp:positionV relativeFrom="paragraph">
              <wp:posOffset>185612</wp:posOffset>
            </wp:positionV>
            <wp:extent cx="6137910" cy="5501640"/>
            <wp:effectExtent l="0" t="0" r="0"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125" t="7093" r="3521" b="28923"/>
                    <a:stretch/>
                  </pic:blipFill>
                  <pic:spPr bwMode="auto">
                    <a:xfrm>
                      <a:off x="0" y="0"/>
                      <a:ext cx="6137910" cy="5501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8AA" w:rsidRPr="00A278AA">
        <w:rPr>
          <w:rFonts w:ascii="Arial" w:hAnsi="Arial" w:cs="Arial"/>
          <w:b/>
          <w:bCs/>
          <w:color w:val="202B51"/>
        </w:rPr>
        <w:t>Gráfica No. 12</w:t>
      </w:r>
    </w:p>
    <w:p w14:paraId="5BB56B83" w14:textId="068F29EC" w:rsidR="00D83452" w:rsidRPr="00FC4EF7" w:rsidRDefault="00583489" w:rsidP="00583489">
      <w:pPr>
        <w:pStyle w:val="Ttulo3"/>
        <w:rPr>
          <w:rFonts w:ascii="Arial" w:hAnsi="Arial" w:cs="Arial"/>
          <w:b/>
          <w:color w:val="202B51"/>
        </w:rPr>
      </w:pPr>
      <w:bookmarkStart w:id="18" w:name="_Toc160087278"/>
      <w:r w:rsidRPr="00FC4EF7">
        <w:rPr>
          <w:rFonts w:ascii="Arial" w:hAnsi="Arial" w:cs="Arial"/>
          <w:b/>
          <w:color w:val="202B51"/>
        </w:rPr>
        <w:t>2.</w:t>
      </w:r>
      <w:r w:rsidR="005C74A4">
        <w:rPr>
          <w:rFonts w:ascii="Arial" w:hAnsi="Arial" w:cs="Arial"/>
          <w:b/>
          <w:color w:val="202B51"/>
        </w:rPr>
        <w:t>2.</w:t>
      </w:r>
      <w:r w:rsidRPr="00FC4EF7">
        <w:rPr>
          <w:rFonts w:ascii="Arial" w:hAnsi="Arial" w:cs="Arial"/>
          <w:b/>
          <w:color w:val="202B51"/>
        </w:rPr>
        <w:t>3</w:t>
      </w:r>
      <w:r w:rsidRPr="00FC4EF7">
        <w:rPr>
          <w:rFonts w:ascii="Arial" w:hAnsi="Arial" w:cs="Arial"/>
          <w:b/>
          <w:color w:val="202B51"/>
        </w:rPr>
        <w:tab/>
      </w:r>
      <w:r w:rsidR="00D83452" w:rsidRPr="00FC4EF7">
        <w:rPr>
          <w:rFonts w:ascii="Arial" w:hAnsi="Arial" w:cs="Arial"/>
          <w:b/>
          <w:color w:val="202B51"/>
        </w:rPr>
        <w:t>Por fuente de financiamiento</w:t>
      </w:r>
      <w:bookmarkEnd w:id="18"/>
    </w:p>
    <w:p w14:paraId="59EA581B" w14:textId="099D038C" w:rsidR="00D83452" w:rsidRPr="00B867C9" w:rsidRDefault="00D83452" w:rsidP="00B867C9">
      <w:pPr>
        <w:spacing w:after="0" w:line="240" w:lineRule="auto"/>
        <w:jc w:val="both"/>
        <w:rPr>
          <w:rFonts w:ascii="Arial" w:hAnsi="Arial" w:cs="Arial"/>
        </w:rPr>
      </w:pPr>
    </w:p>
    <w:p w14:paraId="0E42E3A5" w14:textId="77777777" w:rsidR="00D83452" w:rsidRPr="001D4ED2" w:rsidRDefault="00D83452" w:rsidP="00B867C9">
      <w:pPr>
        <w:spacing w:after="0" w:line="240" w:lineRule="auto"/>
        <w:jc w:val="both"/>
        <w:rPr>
          <w:rFonts w:ascii="Arial" w:hAnsi="Arial" w:cs="Arial"/>
          <w:color w:val="202B51"/>
        </w:rPr>
      </w:pPr>
      <w:r w:rsidRPr="001D4ED2">
        <w:rPr>
          <w:rFonts w:ascii="Arial" w:hAnsi="Arial" w:cs="Arial"/>
          <w:color w:val="202B51"/>
        </w:rPr>
        <w:t xml:space="preserve">El presupuesto también puede analizarse respecto de los recursos que estarán financiando las asignaciones de gasto. </w:t>
      </w:r>
    </w:p>
    <w:p w14:paraId="3723F0A2" w14:textId="77777777" w:rsidR="00D83452" w:rsidRPr="001D4ED2" w:rsidRDefault="00D83452" w:rsidP="00B867C9">
      <w:pPr>
        <w:spacing w:after="0" w:line="240" w:lineRule="auto"/>
        <w:jc w:val="both"/>
        <w:rPr>
          <w:rFonts w:ascii="Arial" w:hAnsi="Arial" w:cs="Arial"/>
          <w:color w:val="202B51"/>
        </w:rPr>
      </w:pPr>
    </w:p>
    <w:p w14:paraId="5A505010" w14:textId="19BC6A33" w:rsidR="00D83452" w:rsidRPr="001D4ED2" w:rsidRDefault="00D83452" w:rsidP="00B867C9">
      <w:pPr>
        <w:spacing w:after="0" w:line="240" w:lineRule="auto"/>
        <w:jc w:val="both"/>
        <w:rPr>
          <w:rFonts w:ascii="Arial" w:hAnsi="Arial" w:cs="Arial"/>
          <w:color w:val="202B51"/>
        </w:rPr>
      </w:pPr>
      <w:r w:rsidRPr="001D4ED2">
        <w:rPr>
          <w:rFonts w:ascii="Arial" w:hAnsi="Arial" w:cs="Arial"/>
          <w:color w:val="202B51"/>
        </w:rPr>
        <w:t>En la gráfica siguiente puede observarse que el presupuesto en su mayoría, se encuentra financiado con recursos del tesoro, dentro de los que destacan los ingresos corrientes que provienen de la recaudación de los impuestos. En segundo término, los recursos con</w:t>
      </w:r>
      <w:r w:rsidR="00BE29D9">
        <w:rPr>
          <w:rFonts w:ascii="Arial" w:hAnsi="Arial" w:cs="Arial"/>
          <w:color w:val="202B51"/>
        </w:rPr>
        <w:t xml:space="preserve"> </w:t>
      </w:r>
      <w:r w:rsidRPr="001D4ED2">
        <w:rPr>
          <w:rFonts w:ascii="Arial" w:hAnsi="Arial" w:cs="Arial"/>
          <w:color w:val="202B51"/>
        </w:rPr>
        <w:t>afectación específica derivado de un mandato legal que les establece un destino que no puede ser variado.</w:t>
      </w:r>
    </w:p>
    <w:p w14:paraId="561C5ABD" w14:textId="77777777" w:rsidR="00D83452" w:rsidRPr="001D4ED2" w:rsidRDefault="00D83452" w:rsidP="00B867C9">
      <w:pPr>
        <w:spacing w:after="0" w:line="240" w:lineRule="auto"/>
        <w:jc w:val="both"/>
        <w:rPr>
          <w:rFonts w:ascii="Arial" w:hAnsi="Arial" w:cs="Arial"/>
          <w:color w:val="202B51"/>
        </w:rPr>
      </w:pPr>
    </w:p>
    <w:p w14:paraId="18D1F834" w14:textId="77777777" w:rsidR="00D83452" w:rsidRDefault="00D83452" w:rsidP="00B867C9">
      <w:pPr>
        <w:spacing w:after="0" w:line="240" w:lineRule="auto"/>
        <w:jc w:val="both"/>
        <w:rPr>
          <w:rFonts w:ascii="Arial" w:hAnsi="Arial" w:cs="Arial"/>
        </w:rPr>
      </w:pPr>
      <w:r w:rsidRPr="001D4ED2">
        <w:rPr>
          <w:rFonts w:ascii="Arial" w:hAnsi="Arial" w:cs="Arial"/>
          <w:color w:val="202B51"/>
        </w:rPr>
        <w:t>Derivado que los recursos tributarios son insuficientes para atender la inversión pública y otras necesidades particulares de la población, los ingresos son complementados con créditos y donaciones provenientes de organismos internacionales y de países amigos</w:t>
      </w:r>
      <w:r w:rsidRPr="00B867C9">
        <w:rPr>
          <w:rFonts w:ascii="Arial" w:hAnsi="Arial" w:cs="Arial"/>
        </w:rPr>
        <w:t>.</w:t>
      </w:r>
    </w:p>
    <w:p w14:paraId="114247A6" w14:textId="63BCE6A0" w:rsidR="00FC4EF7" w:rsidRPr="00F306B4" w:rsidRDefault="007E3215" w:rsidP="00F306B4">
      <w:pPr>
        <w:spacing w:after="0" w:line="240" w:lineRule="auto"/>
        <w:jc w:val="both"/>
        <w:rPr>
          <w:rFonts w:ascii="Arial" w:hAnsi="Arial" w:cs="Arial"/>
        </w:rPr>
      </w:pPr>
      <w:r w:rsidRPr="00B867C9">
        <w:rPr>
          <w:rFonts w:ascii="Arial" w:hAnsi="Arial" w:cs="Arial"/>
          <w:noProof/>
        </w:rPr>
        <mc:AlternateContent>
          <mc:Choice Requires="wps">
            <w:drawing>
              <wp:anchor distT="45720" distB="45720" distL="114300" distR="114300" simplePos="0" relativeHeight="251674624" behindDoc="0" locked="0" layoutInCell="1" allowOverlap="1" wp14:anchorId="0B7CFFD2" wp14:editId="556EC267">
                <wp:simplePos x="0" y="0"/>
                <wp:positionH relativeFrom="column">
                  <wp:posOffset>1015365</wp:posOffset>
                </wp:positionH>
                <wp:positionV relativeFrom="paragraph">
                  <wp:posOffset>553720</wp:posOffset>
                </wp:positionV>
                <wp:extent cx="1816100" cy="863600"/>
                <wp:effectExtent l="0" t="0" r="0" b="0"/>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863600"/>
                        </a:xfrm>
                        <a:prstGeom prst="rect">
                          <a:avLst/>
                        </a:prstGeom>
                        <a:noFill/>
                        <a:ln w="9525">
                          <a:noFill/>
                          <a:miter lim="800000"/>
                          <a:headEnd/>
                          <a:tailEnd/>
                        </a:ln>
                      </wps:spPr>
                      <wps:txbx>
                        <w:txbxContent>
                          <w:p w14:paraId="4F1C3A72" w14:textId="77777777" w:rsidR="000E7623" w:rsidRPr="0030430C" w:rsidRDefault="000E7623" w:rsidP="004A4A3E">
                            <w:pPr>
                              <w:jc w:val="both"/>
                              <w:rPr>
                                <w:rFonts w:ascii="Arial" w:hAnsi="Arial" w:cs="Arial"/>
                                <w:b/>
                                <w:bCs/>
                                <w:color w:val="202B51"/>
                                <w:sz w:val="28"/>
                                <w:szCs w:val="28"/>
                              </w:rPr>
                            </w:pPr>
                            <w:r w:rsidRPr="0030430C">
                              <w:rPr>
                                <w:rFonts w:ascii="Arial" w:hAnsi="Arial" w:cs="Arial"/>
                                <w:b/>
                                <w:bCs/>
                                <w:color w:val="202B51"/>
                                <w:sz w:val="28"/>
                                <w:szCs w:val="28"/>
                              </w:rPr>
                              <w:t>¿Cómo</w:t>
                            </w:r>
                            <w:r>
                              <w:rPr>
                                <w:rFonts w:ascii="Arial" w:hAnsi="Arial" w:cs="Arial"/>
                                <w:b/>
                                <w:bCs/>
                                <w:color w:val="202B51"/>
                                <w:sz w:val="28"/>
                                <w:szCs w:val="28"/>
                              </w:rPr>
                              <w:t xml:space="preserve"> </w:t>
                            </w:r>
                            <w:r w:rsidRPr="0030430C">
                              <w:rPr>
                                <w:rFonts w:ascii="Arial" w:hAnsi="Arial" w:cs="Arial"/>
                                <w:b/>
                                <w:bCs/>
                                <w:color w:val="202B51"/>
                                <w:sz w:val="28"/>
                                <w:szCs w:val="28"/>
                              </w:rPr>
                              <w:t>se propone financiar</w:t>
                            </w:r>
                            <w:r>
                              <w:rPr>
                                <w:rFonts w:ascii="Arial" w:hAnsi="Arial" w:cs="Arial"/>
                                <w:b/>
                                <w:bCs/>
                                <w:color w:val="202B51"/>
                                <w:sz w:val="28"/>
                                <w:szCs w:val="28"/>
                              </w:rPr>
                              <w:t xml:space="preserve"> </w:t>
                            </w:r>
                            <w:r w:rsidRPr="0030430C">
                              <w:rPr>
                                <w:rFonts w:ascii="Arial" w:hAnsi="Arial" w:cs="Arial"/>
                                <w:b/>
                                <w:bCs/>
                                <w:color w:val="202B51"/>
                                <w:sz w:val="28"/>
                                <w:szCs w:val="28"/>
                              </w:rPr>
                              <w:t>el presupuesto 2024?</w:t>
                            </w:r>
                          </w:p>
                          <w:p w14:paraId="08FB18EF" w14:textId="77777777" w:rsidR="000E7623" w:rsidRPr="0030430C" w:rsidRDefault="000E7623">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7CFFD2" id="_x0000_s1037" type="#_x0000_t202" style="position:absolute;left:0;text-align:left;margin-left:79.95pt;margin-top:43.6pt;width:143pt;height:68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" filled="f" stroked="f">
                <v:textbox>
                  <w:txbxContent>
                    <w:p w14:paraId="4F1C3A72" w14:textId="77777777" w:rsidR="000E7623" w:rsidRPr="0030430C" w:rsidRDefault="000E7623" w:rsidP="004A4A3E">
                      <w:pPr>
                        <w:jc w:val="both"/>
                        <w:rPr>
                          <w:rFonts w:ascii="Arial" w:hAnsi="Arial" w:cs="Arial"/>
                          <w:b/>
                          <w:bCs/>
                          <w:color w:val="202B51"/>
                          <w:sz w:val="28"/>
                          <w:szCs w:val="28"/>
                        </w:rPr>
                      </w:pPr>
                      <w:r w:rsidRPr="0030430C">
                        <w:rPr>
                          <w:rFonts w:ascii="Arial" w:hAnsi="Arial" w:cs="Arial"/>
                          <w:b/>
                          <w:bCs/>
                          <w:color w:val="202B51"/>
                          <w:sz w:val="28"/>
                          <w:szCs w:val="28"/>
                        </w:rPr>
                        <w:t>¿Cómo</w:t>
                      </w:r>
                      <w:r>
                        <w:rPr>
                          <w:rFonts w:ascii="Arial" w:hAnsi="Arial" w:cs="Arial"/>
                          <w:b/>
                          <w:bCs/>
                          <w:color w:val="202B51"/>
                          <w:sz w:val="28"/>
                          <w:szCs w:val="28"/>
                        </w:rPr>
                        <w:t xml:space="preserve"> </w:t>
                      </w:r>
                      <w:r w:rsidRPr="0030430C">
                        <w:rPr>
                          <w:rFonts w:ascii="Arial" w:hAnsi="Arial" w:cs="Arial"/>
                          <w:b/>
                          <w:bCs/>
                          <w:color w:val="202B51"/>
                          <w:sz w:val="28"/>
                          <w:szCs w:val="28"/>
                        </w:rPr>
                        <w:t>se propone financiar</w:t>
                      </w:r>
                      <w:r>
                        <w:rPr>
                          <w:rFonts w:ascii="Arial" w:hAnsi="Arial" w:cs="Arial"/>
                          <w:b/>
                          <w:bCs/>
                          <w:color w:val="202B51"/>
                          <w:sz w:val="28"/>
                          <w:szCs w:val="28"/>
                        </w:rPr>
                        <w:t xml:space="preserve"> </w:t>
                      </w:r>
                      <w:r w:rsidRPr="0030430C">
                        <w:rPr>
                          <w:rFonts w:ascii="Arial" w:hAnsi="Arial" w:cs="Arial"/>
                          <w:b/>
                          <w:bCs/>
                          <w:color w:val="202B51"/>
                          <w:sz w:val="28"/>
                          <w:szCs w:val="28"/>
                        </w:rPr>
                        <w:t>el presupuesto 2024?</w:t>
                      </w:r>
                    </w:p>
                    <w:p w14:paraId="08FB18EF" w14:textId="77777777" w:rsidR="000E7623" w:rsidRPr="0030430C" w:rsidRDefault="000E7623">
                      <w:pPr>
                        <w:rPr>
                          <w:sz w:val="24"/>
                          <w:szCs w:val="24"/>
                        </w:rPr>
                      </w:pPr>
                    </w:p>
                  </w:txbxContent>
                </v:textbox>
                <w10:wrap type="square"/>
              </v:shape>
            </w:pict>
          </mc:Fallback>
        </mc:AlternateContent>
      </w:r>
      <w:r w:rsidRPr="00B867C9">
        <w:rPr>
          <w:rFonts w:ascii="Arial" w:hAnsi="Arial" w:cs="Arial"/>
          <w:b/>
          <w:bCs/>
          <w:noProof/>
          <w:color w:val="FF0000"/>
          <w:lang w:val="es-MX"/>
        </w:rPr>
        <w:drawing>
          <wp:anchor distT="0" distB="0" distL="114300" distR="114300" simplePos="0" relativeHeight="251672576" behindDoc="0" locked="0" layoutInCell="1" allowOverlap="1" wp14:anchorId="1524BC37" wp14:editId="3D5558CE">
            <wp:simplePos x="0" y="0"/>
            <wp:positionH relativeFrom="margin">
              <wp:align>center</wp:align>
            </wp:positionH>
            <wp:positionV relativeFrom="paragraph">
              <wp:posOffset>236220</wp:posOffset>
            </wp:positionV>
            <wp:extent cx="3753485" cy="4025900"/>
            <wp:effectExtent l="0" t="0" r="0" b="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rotWithShape="1">
                    <a:blip r:embed="rId43" cstate="print">
                      <a:extLst>
                        <a:ext uri="{28A0092B-C50C-407E-A947-70E740481C1C}">
                          <a14:useLocalDpi xmlns:a14="http://schemas.microsoft.com/office/drawing/2010/main" val="0"/>
                        </a:ext>
                      </a:extLst>
                    </a:blip>
                    <a:srcRect l="4448" r="2279"/>
                    <a:stretch/>
                  </pic:blipFill>
                  <pic:spPr bwMode="auto">
                    <a:xfrm>
                      <a:off x="0" y="0"/>
                      <a:ext cx="3753485" cy="402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8AA">
        <w:rPr>
          <w:rFonts w:ascii="Arial" w:hAnsi="Arial" w:cs="Arial"/>
          <w:noProof/>
        </w:rPr>
        <mc:AlternateContent>
          <mc:Choice Requires="wpg">
            <w:drawing>
              <wp:anchor distT="0" distB="0" distL="114300" distR="114300" simplePos="0" relativeHeight="251967488" behindDoc="0" locked="0" layoutInCell="1" allowOverlap="1" wp14:anchorId="0E3CB3FA" wp14:editId="49D128D4">
                <wp:simplePos x="0" y="0"/>
                <wp:positionH relativeFrom="margin">
                  <wp:align>right</wp:align>
                </wp:positionH>
                <wp:positionV relativeFrom="paragraph">
                  <wp:posOffset>4761865</wp:posOffset>
                </wp:positionV>
                <wp:extent cx="5311775" cy="779780"/>
                <wp:effectExtent l="0" t="0" r="3175" b="1270"/>
                <wp:wrapTopAndBottom/>
                <wp:docPr id="29" name="Grupo 29"/>
                <wp:cNvGraphicFramePr/>
                <a:graphic xmlns:a="http://schemas.openxmlformats.org/drawingml/2006/main">
                  <a:graphicData uri="http://schemas.microsoft.com/office/word/2010/wordprocessingGroup">
                    <wpg:wgp>
                      <wpg:cNvGrpSpPr/>
                      <wpg:grpSpPr>
                        <a:xfrm>
                          <a:off x="0" y="0"/>
                          <a:ext cx="5311775" cy="779780"/>
                          <a:chOff x="0" y="0"/>
                          <a:chExt cx="5311775" cy="779780"/>
                        </a:xfrm>
                      </wpg:grpSpPr>
                      <pic:pic xmlns:pic="http://schemas.openxmlformats.org/drawingml/2006/picture">
                        <pic:nvPicPr>
                          <pic:cNvPr id="1053" name="Gráfico 1053"/>
                          <pic:cNvPicPr>
                            <a:picLocks noChangeAspect="1"/>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311775" cy="779780"/>
                          </a:xfrm>
                          <a:prstGeom prst="rect">
                            <a:avLst/>
                          </a:prstGeom>
                        </pic:spPr>
                      </pic:pic>
                      <wps:wsp>
                        <wps:cNvPr id="1065" name="Cuadro de texto 2"/>
                        <wps:cNvSpPr txBox="1">
                          <a:spLocks noChangeArrowheads="1"/>
                        </wps:cNvSpPr>
                        <wps:spPr bwMode="auto">
                          <a:xfrm>
                            <a:off x="457200" y="139700"/>
                            <a:ext cx="4495800" cy="576580"/>
                          </a:xfrm>
                          <a:prstGeom prst="rect">
                            <a:avLst/>
                          </a:prstGeom>
                          <a:noFill/>
                          <a:ln w="9525">
                            <a:noFill/>
                            <a:miter lim="800000"/>
                            <a:headEnd/>
                            <a:tailEnd/>
                          </a:ln>
                        </wps:spPr>
                        <wps:txbx>
                          <w:txbxContent>
                            <w:p w14:paraId="063F3B5D" w14:textId="77777777" w:rsidR="000E7623" w:rsidRPr="005C10DC" w:rsidRDefault="000E7623" w:rsidP="005C10DC">
                              <w:pPr>
                                <w:jc w:val="center"/>
                                <w:rPr>
                                  <w:rFonts w:ascii="Arial" w:hAnsi="Arial" w:cs="Arial"/>
                                  <w:b/>
                                  <w:bCs/>
                                  <w:color w:val="FFFFFF" w:themeColor="background1"/>
                                  <w:sz w:val="24"/>
                                  <w:szCs w:val="24"/>
                                </w:rPr>
                              </w:pPr>
                              <w:r w:rsidRPr="005C10DC">
                                <w:rPr>
                                  <w:rFonts w:ascii="Arial" w:hAnsi="Arial" w:cs="Arial"/>
                                  <w:b/>
                                  <w:bCs/>
                                  <w:color w:val="FFFFFF" w:themeColor="background1"/>
                                  <w:sz w:val="24"/>
                                  <w:szCs w:val="24"/>
                                </w:rPr>
                                <w:t>A continuación, se observa en forma comparativa el financiamiento del presupuesto 2023 y 2024.</w:t>
                              </w:r>
                            </w:p>
                          </w:txbxContent>
                        </wps:txbx>
                        <wps:bodyPr rot="0" vert="horz" wrap="square" lIns="91440" tIns="45720" rIns="91440" bIns="45720" anchor="t" anchorCtr="0">
                          <a:noAutofit/>
                        </wps:bodyPr>
                      </wps:wsp>
                    </wpg:wgp>
                  </a:graphicData>
                </a:graphic>
              </wp:anchor>
            </w:drawing>
          </mc:Choice>
          <mc:Fallback>
            <w:pict>
              <v:group w14:anchorId="0E3CB3FA" id="Grupo 29" o:spid="_x0000_s1038" style="position:absolute;left:0;text-align:left;margin-left:367.05pt;margin-top:374.95pt;width:418.25pt;height:61.4pt;z-index:251967488;mso-position-horizontal:right;mso-position-horizontal-relative:margin" coordsize="53117,7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1053" o:spid="_x0000_s1039" type="#_x0000_t75" style="position:absolute;width:53117;height:7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">
                  <v:imagedata r:id="rId44" o:title=""/>
                </v:shape>
                <v:shape id="_x0000_s1040" type="#_x0000_t202" style="position:absolute;left:4572;top:1397;width:44958;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" filled="f" stroked="f">
                  <v:textbox>
                    <w:txbxContent>
                      <w:p w14:paraId="063F3B5D" w14:textId="77777777" w:rsidR="000E7623" w:rsidRPr="005C10DC" w:rsidRDefault="000E7623" w:rsidP="005C10DC">
                        <w:pPr>
                          <w:jc w:val="center"/>
                          <w:rPr>
                            <w:rFonts w:ascii="Arial" w:hAnsi="Arial" w:cs="Arial"/>
                            <w:b/>
                            <w:bCs/>
                            <w:color w:val="FFFFFF" w:themeColor="background1"/>
                            <w:sz w:val="24"/>
                            <w:szCs w:val="24"/>
                          </w:rPr>
                        </w:pPr>
                        <w:r w:rsidRPr="005C10DC">
                          <w:rPr>
                            <w:rFonts w:ascii="Arial" w:hAnsi="Arial" w:cs="Arial"/>
                            <w:b/>
                            <w:bCs/>
                            <w:color w:val="FFFFFF" w:themeColor="background1"/>
                            <w:sz w:val="24"/>
                            <w:szCs w:val="24"/>
                          </w:rPr>
                          <w:t>A continuación, se observa en forma comparativa el financiamiento del presupuesto 2023 y 2024.</w:t>
                        </w:r>
                      </w:p>
                    </w:txbxContent>
                  </v:textbox>
                </v:shape>
                <w10:wrap type="topAndBottom" anchorx="margin"/>
              </v:group>
            </w:pict>
          </mc:Fallback>
        </mc:AlternateContent>
      </w:r>
    </w:p>
    <w:p w14:paraId="3310966A" w14:textId="5FAB6B86" w:rsidR="00912624" w:rsidRPr="00B33AE0" w:rsidRDefault="00FC4EF7" w:rsidP="00784636">
      <w:pPr>
        <w:spacing w:after="0"/>
        <w:jc w:val="center"/>
        <w:rPr>
          <w:rFonts w:ascii="Arial" w:hAnsi="Arial" w:cs="Arial"/>
          <w:b/>
          <w:color w:val="202B51"/>
          <w:sz w:val="24"/>
          <w:szCs w:val="24"/>
        </w:rPr>
      </w:pPr>
      <w:r w:rsidRPr="00B33AE0">
        <w:rPr>
          <w:rFonts w:ascii="Arial" w:hAnsi="Arial" w:cs="Arial"/>
          <w:b/>
          <w:noProof/>
          <w:color w:val="202B51"/>
          <w:sz w:val="24"/>
          <w:szCs w:val="24"/>
        </w:rPr>
        <w:drawing>
          <wp:anchor distT="0" distB="0" distL="114300" distR="114300" simplePos="0" relativeHeight="251731968" behindDoc="0" locked="0" layoutInCell="1" allowOverlap="1" wp14:anchorId="781830E4" wp14:editId="6CB60E56">
            <wp:simplePos x="0" y="0"/>
            <wp:positionH relativeFrom="margin">
              <wp:align>center</wp:align>
            </wp:positionH>
            <wp:positionV relativeFrom="paragraph">
              <wp:posOffset>251652</wp:posOffset>
            </wp:positionV>
            <wp:extent cx="6368415" cy="5859780"/>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rotWithShape="1">
                    <a:blip r:embed="rId45" cstate="print">
                      <a:extLst>
                        <a:ext uri="{28A0092B-C50C-407E-A947-70E740481C1C}">
                          <a14:useLocalDpi xmlns:a14="http://schemas.microsoft.com/office/drawing/2010/main" val="0"/>
                        </a:ext>
                      </a:extLst>
                    </a:blip>
                    <a:srcRect l="5648" t="6944" r="4828" b="30326"/>
                    <a:stretch/>
                  </pic:blipFill>
                  <pic:spPr bwMode="auto">
                    <a:xfrm>
                      <a:off x="0" y="0"/>
                      <a:ext cx="6368415" cy="5859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2624" w:rsidRPr="00B33AE0">
        <w:rPr>
          <w:rFonts w:ascii="Arial" w:hAnsi="Arial" w:cs="Arial"/>
          <w:b/>
          <w:color w:val="202B51"/>
          <w:sz w:val="24"/>
          <w:szCs w:val="24"/>
        </w:rPr>
        <w:t>Gráfica No. 13</w:t>
      </w:r>
    </w:p>
    <w:p w14:paraId="1E6737BA" w14:textId="43138A3F" w:rsidR="00B33AE0" w:rsidRDefault="00B33AE0" w:rsidP="00B867C9">
      <w:pPr>
        <w:spacing w:after="0"/>
        <w:jc w:val="center"/>
        <w:rPr>
          <w:rFonts w:ascii="Arial" w:hAnsi="Arial" w:cs="Arial"/>
          <w:b/>
          <w:color w:val="FF0000"/>
          <w:sz w:val="24"/>
          <w:szCs w:val="24"/>
        </w:rPr>
      </w:pPr>
    </w:p>
    <w:p w14:paraId="78D19E87" w14:textId="7782A0C1" w:rsidR="00BA42A2" w:rsidRPr="00B867C9" w:rsidRDefault="00BA42A2" w:rsidP="00B867C9">
      <w:pPr>
        <w:spacing w:after="0"/>
        <w:jc w:val="center"/>
        <w:rPr>
          <w:rFonts w:ascii="Arial" w:hAnsi="Arial" w:cs="Arial"/>
          <w:b/>
          <w:color w:val="FF0000"/>
          <w:sz w:val="24"/>
          <w:szCs w:val="24"/>
        </w:rPr>
      </w:pPr>
    </w:p>
    <w:p w14:paraId="1CBB9795" w14:textId="6345DB55" w:rsidR="00912624" w:rsidRPr="00B867C9" w:rsidRDefault="00912624" w:rsidP="00B867C9">
      <w:pPr>
        <w:spacing w:after="0"/>
        <w:jc w:val="center"/>
        <w:rPr>
          <w:rFonts w:ascii="Arial" w:hAnsi="Arial" w:cs="Arial"/>
          <w:b/>
          <w:color w:val="FF0000"/>
          <w:sz w:val="24"/>
          <w:szCs w:val="24"/>
        </w:rPr>
      </w:pPr>
    </w:p>
    <w:p w14:paraId="63B2F064" w14:textId="19F9F326" w:rsidR="0030430C" w:rsidRDefault="0030430C" w:rsidP="00B867C9">
      <w:pPr>
        <w:spacing w:after="0" w:line="240" w:lineRule="auto"/>
        <w:jc w:val="both"/>
        <w:rPr>
          <w:rFonts w:ascii="Arial" w:hAnsi="Arial" w:cs="Arial"/>
          <w:color w:val="202B51"/>
        </w:rPr>
      </w:pPr>
    </w:p>
    <w:p w14:paraId="62BD0E2F" w14:textId="6B9AE11F" w:rsidR="00912624" w:rsidRPr="001D4ED2" w:rsidRDefault="00912624" w:rsidP="00B867C9">
      <w:pPr>
        <w:spacing w:after="0" w:line="240" w:lineRule="auto"/>
        <w:jc w:val="both"/>
        <w:rPr>
          <w:rFonts w:ascii="Arial" w:hAnsi="Arial" w:cs="Arial"/>
          <w:color w:val="202B51"/>
        </w:rPr>
      </w:pPr>
      <w:r w:rsidRPr="001D4ED2">
        <w:rPr>
          <w:rFonts w:ascii="Arial" w:hAnsi="Arial" w:cs="Arial"/>
          <w:color w:val="202B51"/>
        </w:rPr>
        <w:t>El total del financiamiento autorizado para 2024, se muestra en forma gráfica, así:</w:t>
      </w:r>
    </w:p>
    <w:p w14:paraId="09D60375" w14:textId="77777777" w:rsidR="00494DDB" w:rsidRPr="00B867C9" w:rsidRDefault="00494DDB" w:rsidP="00B867C9">
      <w:pPr>
        <w:spacing w:after="0"/>
        <w:rPr>
          <w:rFonts w:ascii="Arial" w:hAnsi="Arial" w:cs="Arial"/>
        </w:rPr>
      </w:pPr>
    </w:p>
    <w:p w14:paraId="724F65EF" w14:textId="77777777" w:rsidR="00890DFC" w:rsidRDefault="00890DFC" w:rsidP="00B867C9">
      <w:pPr>
        <w:spacing w:after="0"/>
        <w:jc w:val="center"/>
        <w:rPr>
          <w:rFonts w:ascii="Arial" w:hAnsi="Arial" w:cs="Arial"/>
          <w:b/>
          <w:color w:val="FF0000"/>
          <w:sz w:val="24"/>
          <w:szCs w:val="24"/>
        </w:rPr>
      </w:pPr>
    </w:p>
    <w:p w14:paraId="6B067822" w14:textId="77777777" w:rsidR="00BA42A2" w:rsidRDefault="00BA42A2" w:rsidP="00B867C9">
      <w:pPr>
        <w:spacing w:after="0"/>
        <w:jc w:val="center"/>
        <w:rPr>
          <w:rFonts w:ascii="Arial" w:hAnsi="Arial" w:cs="Arial"/>
          <w:b/>
          <w:color w:val="FF0000"/>
          <w:sz w:val="24"/>
          <w:szCs w:val="24"/>
        </w:rPr>
      </w:pPr>
    </w:p>
    <w:p w14:paraId="723BA95C" w14:textId="77777777" w:rsidR="0030430C" w:rsidRDefault="0030430C" w:rsidP="00191565">
      <w:pPr>
        <w:spacing w:after="0"/>
        <w:rPr>
          <w:rFonts w:ascii="Arial" w:hAnsi="Arial" w:cs="Arial"/>
          <w:b/>
          <w:color w:val="FF0000"/>
          <w:sz w:val="24"/>
          <w:szCs w:val="24"/>
        </w:rPr>
      </w:pPr>
    </w:p>
    <w:p w14:paraId="75DD15BF" w14:textId="0B551AFD" w:rsidR="00B33AE0" w:rsidRDefault="00B33AE0" w:rsidP="00B867C9">
      <w:pPr>
        <w:spacing w:after="0"/>
        <w:jc w:val="center"/>
        <w:rPr>
          <w:rFonts w:ascii="Arial" w:hAnsi="Arial" w:cs="Arial"/>
          <w:b/>
          <w:color w:val="FF0000"/>
          <w:sz w:val="24"/>
          <w:szCs w:val="24"/>
        </w:rPr>
      </w:pPr>
    </w:p>
    <w:p w14:paraId="051D6B2C" w14:textId="5AF92530" w:rsidR="00912624" w:rsidRPr="005A15DA" w:rsidRDefault="00ED2EC9" w:rsidP="00B867C9">
      <w:pPr>
        <w:spacing w:after="0"/>
        <w:jc w:val="center"/>
        <w:rPr>
          <w:rFonts w:ascii="Arial" w:hAnsi="Arial" w:cs="Arial"/>
          <w:b/>
          <w:color w:val="202B51"/>
          <w:sz w:val="24"/>
          <w:szCs w:val="24"/>
        </w:rPr>
      </w:pPr>
      <w:r w:rsidRPr="005A15DA">
        <w:rPr>
          <w:rFonts w:ascii="Arial" w:hAnsi="Arial" w:cs="Arial"/>
          <w:b/>
          <w:noProof/>
          <w:color w:val="202B51"/>
          <w:sz w:val="24"/>
          <w:szCs w:val="24"/>
        </w:rPr>
        <w:drawing>
          <wp:anchor distT="0" distB="0" distL="114300" distR="114300" simplePos="0" relativeHeight="251739136" behindDoc="0" locked="0" layoutInCell="1" allowOverlap="1" wp14:anchorId="72BB2B2B" wp14:editId="23149501">
            <wp:simplePos x="0" y="0"/>
            <wp:positionH relativeFrom="margin">
              <wp:align>center</wp:align>
            </wp:positionH>
            <wp:positionV relativeFrom="paragraph">
              <wp:posOffset>357137</wp:posOffset>
            </wp:positionV>
            <wp:extent cx="6106160" cy="6469380"/>
            <wp:effectExtent l="0" t="0" r="0" b="0"/>
            <wp:wrapTopAndBottom/>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rotWithShape="1">
                    <a:blip r:embed="rId46" cstate="print">
                      <a:extLst>
                        <a:ext uri="{28A0092B-C50C-407E-A947-70E740481C1C}">
                          <a14:useLocalDpi xmlns:a14="http://schemas.microsoft.com/office/drawing/2010/main" val="0"/>
                        </a:ext>
                      </a:extLst>
                    </a:blip>
                    <a:srcRect l="8656" t="7664" r="7570" b="19234"/>
                    <a:stretch/>
                  </pic:blipFill>
                  <pic:spPr bwMode="auto">
                    <a:xfrm>
                      <a:off x="0" y="0"/>
                      <a:ext cx="6106160" cy="6469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2624" w:rsidRPr="005A15DA">
        <w:rPr>
          <w:rFonts w:ascii="Arial" w:hAnsi="Arial" w:cs="Arial"/>
          <w:b/>
          <w:color w:val="202B51"/>
          <w:sz w:val="24"/>
          <w:szCs w:val="24"/>
        </w:rPr>
        <w:t>Gráfica No. 14</w:t>
      </w:r>
    </w:p>
    <w:p w14:paraId="54A52AE9" w14:textId="60116F75" w:rsidR="007E6107" w:rsidRDefault="007E6107" w:rsidP="008F3537">
      <w:pPr>
        <w:spacing w:after="0"/>
        <w:rPr>
          <w:rFonts w:ascii="Arial" w:hAnsi="Arial" w:cs="Arial"/>
          <w:b/>
          <w:color w:val="FF0000"/>
          <w:sz w:val="24"/>
          <w:szCs w:val="24"/>
        </w:rPr>
      </w:pPr>
    </w:p>
    <w:p w14:paraId="17EDB618" w14:textId="3C01A859" w:rsidR="00E903CF" w:rsidRDefault="00E903CF" w:rsidP="008F3537">
      <w:pPr>
        <w:spacing w:after="0"/>
        <w:rPr>
          <w:rFonts w:ascii="Arial" w:hAnsi="Arial" w:cs="Arial"/>
          <w:b/>
          <w:color w:val="FF0000"/>
          <w:sz w:val="24"/>
          <w:szCs w:val="24"/>
        </w:rPr>
      </w:pPr>
    </w:p>
    <w:p w14:paraId="26A42D62" w14:textId="77777777" w:rsidR="00E903CF" w:rsidRDefault="00E903CF" w:rsidP="008F3537">
      <w:pPr>
        <w:spacing w:after="0"/>
        <w:rPr>
          <w:rFonts w:ascii="Arial" w:hAnsi="Arial" w:cs="Arial"/>
          <w:b/>
          <w:color w:val="FF0000"/>
          <w:sz w:val="24"/>
          <w:szCs w:val="24"/>
        </w:rPr>
      </w:pPr>
    </w:p>
    <w:p w14:paraId="4D8C7CDE" w14:textId="77777777" w:rsidR="00A9090F" w:rsidRDefault="00A9090F" w:rsidP="00B867C9">
      <w:pPr>
        <w:spacing w:after="0"/>
        <w:jc w:val="center"/>
        <w:rPr>
          <w:rFonts w:ascii="Arial" w:hAnsi="Arial" w:cs="Arial"/>
          <w:b/>
          <w:color w:val="FF0000"/>
          <w:sz w:val="24"/>
          <w:szCs w:val="24"/>
        </w:rPr>
      </w:pPr>
    </w:p>
    <w:p w14:paraId="219F2120" w14:textId="0915092D" w:rsidR="007E6107" w:rsidRPr="00E903CF" w:rsidRDefault="00583489" w:rsidP="00583489">
      <w:pPr>
        <w:pStyle w:val="Ttulo3"/>
        <w:rPr>
          <w:rFonts w:ascii="Arial" w:hAnsi="Arial" w:cs="Arial"/>
          <w:b/>
          <w:color w:val="202B51"/>
        </w:rPr>
      </w:pPr>
      <w:bookmarkStart w:id="19" w:name="_Toc160087279"/>
      <w:r w:rsidRPr="00E903CF">
        <w:rPr>
          <w:rFonts w:ascii="Arial" w:hAnsi="Arial" w:cs="Arial"/>
          <w:b/>
          <w:color w:val="202B51"/>
        </w:rPr>
        <w:t>2.</w:t>
      </w:r>
      <w:r w:rsidR="005C74A4">
        <w:rPr>
          <w:rFonts w:ascii="Arial" w:hAnsi="Arial" w:cs="Arial"/>
          <w:b/>
          <w:color w:val="202B51"/>
        </w:rPr>
        <w:t>2.</w:t>
      </w:r>
      <w:r w:rsidRPr="00E903CF">
        <w:rPr>
          <w:rFonts w:ascii="Arial" w:hAnsi="Arial" w:cs="Arial"/>
          <w:b/>
          <w:color w:val="202B51"/>
        </w:rPr>
        <w:t>4</w:t>
      </w:r>
      <w:r w:rsidRPr="00E903CF">
        <w:rPr>
          <w:rFonts w:ascii="Arial" w:hAnsi="Arial" w:cs="Arial"/>
          <w:b/>
          <w:color w:val="202B51"/>
        </w:rPr>
        <w:tab/>
      </w:r>
      <w:r w:rsidR="007E6107" w:rsidRPr="00E903CF">
        <w:rPr>
          <w:rFonts w:ascii="Arial" w:hAnsi="Arial" w:cs="Arial"/>
          <w:b/>
          <w:color w:val="202B51"/>
        </w:rPr>
        <w:t>Por institución</w:t>
      </w:r>
      <w:bookmarkEnd w:id="19"/>
    </w:p>
    <w:p w14:paraId="70C67F3F" w14:textId="77777777" w:rsidR="00784636" w:rsidRPr="007537E7" w:rsidRDefault="00784636" w:rsidP="00784636">
      <w:pPr>
        <w:pStyle w:val="Prrafodelista"/>
        <w:spacing w:after="0"/>
        <w:ind w:left="360"/>
        <w:jc w:val="both"/>
        <w:outlineLvl w:val="2"/>
        <w:rPr>
          <w:rFonts w:ascii="Arial" w:hAnsi="Arial" w:cs="Arial"/>
          <w:color w:val="202B51"/>
        </w:rPr>
      </w:pPr>
    </w:p>
    <w:p w14:paraId="0A0C7DB0" w14:textId="77777777" w:rsidR="007E6107" w:rsidRDefault="007E6107" w:rsidP="00B867C9">
      <w:pPr>
        <w:spacing w:after="0" w:line="240" w:lineRule="auto"/>
        <w:jc w:val="both"/>
        <w:rPr>
          <w:rFonts w:ascii="Arial" w:hAnsi="Arial" w:cs="Arial"/>
          <w:color w:val="202B51"/>
        </w:rPr>
      </w:pPr>
      <w:r w:rsidRPr="001D4ED2">
        <w:rPr>
          <w:rFonts w:ascii="Arial" w:hAnsi="Arial" w:cs="Arial"/>
          <w:color w:val="202B51"/>
        </w:rPr>
        <w:t xml:space="preserve">El presupuesto visto desde </w:t>
      </w:r>
      <w:r w:rsidRPr="00E903CF">
        <w:rPr>
          <w:rFonts w:ascii="Arial" w:hAnsi="Arial" w:cs="Arial"/>
          <w:color w:val="202B51"/>
        </w:rPr>
        <w:t>la</w:t>
      </w:r>
      <w:r w:rsidRPr="001D4ED2">
        <w:rPr>
          <w:rFonts w:ascii="Arial" w:hAnsi="Arial" w:cs="Arial"/>
          <w:color w:val="202B51"/>
        </w:rPr>
        <w:t xml:space="preserve"> perspectiva institucional, permite analizar y conocer la institución y sus unidades ejecutoras a las cuales les ha sido encomendado por mandato legal, la ejecución de los programas y proyectos a través de los cuales se brindarán los distintos servicios a la población.</w:t>
      </w:r>
    </w:p>
    <w:p w14:paraId="1DDC7449" w14:textId="2BBEEA6A" w:rsidR="0053633C" w:rsidRPr="00E903CF" w:rsidRDefault="0001499C" w:rsidP="00E903CF">
      <w:pPr>
        <w:spacing w:after="0" w:line="240" w:lineRule="auto"/>
        <w:jc w:val="both"/>
        <w:rPr>
          <w:rFonts w:ascii="Arial" w:hAnsi="Arial" w:cs="Arial"/>
          <w:color w:val="202B51"/>
        </w:rPr>
      </w:pPr>
      <w:r w:rsidRPr="0001499C">
        <w:rPr>
          <w:rFonts w:ascii="Arial" w:hAnsi="Arial" w:cs="Arial"/>
          <w:noProof/>
          <w:color w:val="202B51"/>
        </w:rPr>
        <mc:AlternateContent>
          <mc:Choice Requires="wps">
            <w:drawing>
              <wp:anchor distT="45720" distB="45720" distL="114300" distR="114300" simplePos="0" relativeHeight="251970560" behindDoc="0" locked="0" layoutInCell="1" allowOverlap="1" wp14:anchorId="2CBEE016" wp14:editId="31A786F5">
                <wp:simplePos x="0" y="0"/>
                <wp:positionH relativeFrom="margin">
                  <wp:posOffset>574131</wp:posOffset>
                </wp:positionH>
                <wp:positionV relativeFrom="paragraph">
                  <wp:posOffset>372835</wp:posOffset>
                </wp:positionV>
                <wp:extent cx="4549775" cy="489585"/>
                <wp:effectExtent l="0" t="0" r="0" b="5715"/>
                <wp:wrapTopAndBottom/>
                <wp:docPr id="10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9775" cy="489585"/>
                        </a:xfrm>
                        <a:prstGeom prst="rect">
                          <a:avLst/>
                        </a:prstGeom>
                        <a:noFill/>
                        <a:ln w="9525">
                          <a:noFill/>
                          <a:miter lim="800000"/>
                          <a:headEnd/>
                          <a:tailEnd/>
                        </a:ln>
                      </wps:spPr>
                      <wps:txbx>
                        <w:txbxContent>
                          <w:p w14:paraId="01EB545F" w14:textId="77777777" w:rsidR="000E7623" w:rsidRPr="0001499C" w:rsidRDefault="000E7623" w:rsidP="0001499C">
                            <w:pPr>
                              <w:jc w:val="center"/>
                              <w:rPr>
                                <w:rFonts w:ascii="Arial" w:hAnsi="Arial" w:cs="Arial"/>
                                <w:b/>
                                <w:bCs/>
                                <w:color w:val="FFFFFF" w:themeColor="background1"/>
                                <w:sz w:val="24"/>
                                <w:szCs w:val="28"/>
                              </w:rPr>
                            </w:pPr>
                            <w:r w:rsidRPr="0001499C">
                              <w:rPr>
                                <w:rFonts w:ascii="Arial" w:hAnsi="Arial" w:cs="Arial"/>
                                <w:b/>
                                <w:bCs/>
                                <w:color w:val="FFFFFF" w:themeColor="background1"/>
                                <w:sz w:val="24"/>
                                <w:szCs w:val="28"/>
                              </w:rPr>
                              <w:t>¿Qué instituciones absorben mayor presupuesto en 2024</w:t>
                            </w:r>
                            <w:r w:rsidRPr="0001499C">
                              <w:rPr>
                                <w:rFonts w:ascii="Arial" w:hAnsi="Arial" w:cs="Arial"/>
                                <w:b/>
                                <w:bCs/>
                                <w:color w:val="FFFFFF" w:themeColor="background1"/>
                                <w:szCs w:val="24"/>
                              </w:rPr>
                              <w:t>?</w:t>
                            </w:r>
                          </w:p>
                          <w:p w14:paraId="3C10709E" w14:textId="77777777" w:rsidR="000E7623" w:rsidRPr="0001499C" w:rsidRDefault="000E7623">
                            <w:pPr>
                              <w:rPr>
                                <w:color w:val="FFFFFF" w:themeColor="background1"/>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BEE016" id="_x0000_s1041" type="#_x0000_t202" style="position:absolute;left:0;text-align:left;margin-left:45.2pt;margin-top:29.35pt;width:358.25pt;height:38.55pt;z-index:25197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" filled="f" stroked="f">
                <v:textbox>
                  <w:txbxContent>
                    <w:p w14:paraId="01EB545F" w14:textId="77777777" w:rsidR="000E7623" w:rsidRPr="0001499C" w:rsidRDefault="000E7623" w:rsidP="0001499C">
                      <w:pPr>
                        <w:jc w:val="center"/>
                        <w:rPr>
                          <w:rFonts w:ascii="Arial" w:hAnsi="Arial" w:cs="Arial"/>
                          <w:b/>
                          <w:bCs/>
                          <w:color w:val="FFFFFF" w:themeColor="background1"/>
                          <w:sz w:val="24"/>
                          <w:szCs w:val="28"/>
                        </w:rPr>
                      </w:pPr>
                      <w:r w:rsidRPr="0001499C">
                        <w:rPr>
                          <w:rFonts w:ascii="Arial" w:hAnsi="Arial" w:cs="Arial"/>
                          <w:b/>
                          <w:bCs/>
                          <w:color w:val="FFFFFF" w:themeColor="background1"/>
                          <w:sz w:val="24"/>
                          <w:szCs w:val="28"/>
                        </w:rPr>
                        <w:t>¿Qué instituciones absorben mayor presupuesto en 2024</w:t>
                      </w:r>
                      <w:r w:rsidRPr="0001499C">
                        <w:rPr>
                          <w:rFonts w:ascii="Arial" w:hAnsi="Arial" w:cs="Arial"/>
                          <w:b/>
                          <w:bCs/>
                          <w:color w:val="FFFFFF" w:themeColor="background1"/>
                          <w:szCs w:val="24"/>
                        </w:rPr>
                        <w:t>?</w:t>
                      </w:r>
                    </w:p>
                    <w:p w14:paraId="3C10709E" w14:textId="77777777" w:rsidR="000E7623" w:rsidRPr="0001499C" w:rsidRDefault="000E7623">
                      <w:pPr>
                        <w:rPr>
                          <w:color w:val="FFFFFF" w:themeColor="background1"/>
                          <w:sz w:val="20"/>
                          <w:szCs w:val="20"/>
                        </w:rPr>
                      </w:pPr>
                    </w:p>
                  </w:txbxContent>
                </v:textbox>
                <w10:wrap type="topAndBottom" anchorx="margin"/>
              </v:shape>
            </w:pict>
          </mc:Fallback>
        </mc:AlternateContent>
      </w:r>
      <w:r>
        <w:rPr>
          <w:noProof/>
        </w:rPr>
        <w:drawing>
          <wp:anchor distT="0" distB="0" distL="114300" distR="114300" simplePos="0" relativeHeight="251968512" behindDoc="0" locked="0" layoutInCell="1" allowOverlap="1" wp14:anchorId="02F12C1D" wp14:editId="79361678">
            <wp:simplePos x="0" y="0"/>
            <wp:positionH relativeFrom="margin">
              <wp:align>center</wp:align>
            </wp:positionH>
            <wp:positionV relativeFrom="paragraph">
              <wp:posOffset>242298</wp:posOffset>
            </wp:positionV>
            <wp:extent cx="5219700" cy="674370"/>
            <wp:effectExtent l="0" t="0" r="0" b="0"/>
            <wp:wrapTopAndBottom/>
            <wp:docPr id="1077" name="Gráfico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5219700" cy="674370"/>
                    </a:xfrm>
                    <a:prstGeom prst="rect">
                      <a:avLst/>
                    </a:prstGeom>
                  </pic:spPr>
                </pic:pic>
              </a:graphicData>
            </a:graphic>
            <wp14:sizeRelH relativeFrom="margin">
              <wp14:pctWidth>0</wp14:pctWidth>
            </wp14:sizeRelH>
            <wp14:sizeRelV relativeFrom="margin">
              <wp14:pctHeight>0</wp14:pctHeight>
            </wp14:sizeRelV>
          </wp:anchor>
        </w:drawing>
      </w:r>
    </w:p>
    <w:p w14:paraId="0BFF9E44" w14:textId="77777777" w:rsidR="00F52637" w:rsidRDefault="00F52637" w:rsidP="00B867C9">
      <w:pPr>
        <w:spacing w:after="0"/>
        <w:jc w:val="both"/>
        <w:rPr>
          <w:rFonts w:ascii="Arial" w:hAnsi="Arial" w:cs="Arial"/>
        </w:rPr>
      </w:pPr>
    </w:p>
    <w:p w14:paraId="39B579C2" w14:textId="77777777" w:rsidR="00D31328" w:rsidRPr="00B867C9" w:rsidRDefault="00D31328" w:rsidP="00B867C9">
      <w:pPr>
        <w:spacing w:after="0"/>
        <w:jc w:val="both"/>
        <w:rPr>
          <w:rFonts w:ascii="Arial" w:hAnsi="Arial" w:cs="Arial"/>
        </w:rPr>
      </w:pPr>
    </w:p>
    <w:p w14:paraId="020CE870" w14:textId="77777777" w:rsidR="007E6107" w:rsidRDefault="005D301E" w:rsidP="008A20E8">
      <w:pPr>
        <w:spacing w:after="0" w:line="240" w:lineRule="auto"/>
        <w:jc w:val="both"/>
        <w:rPr>
          <w:rFonts w:ascii="Arial" w:hAnsi="Arial" w:cs="Arial"/>
          <w:color w:val="202B51"/>
        </w:rPr>
      </w:pPr>
      <w:r w:rsidRPr="00B867C9">
        <w:rPr>
          <w:rFonts w:ascii="Arial" w:hAnsi="Arial" w:cs="Arial"/>
          <w:noProof/>
        </w:rPr>
        <w:drawing>
          <wp:anchor distT="0" distB="0" distL="114300" distR="114300" simplePos="0" relativeHeight="251676672" behindDoc="0" locked="0" layoutInCell="1" allowOverlap="1" wp14:anchorId="2B08F3CE" wp14:editId="7E7091E8">
            <wp:simplePos x="0" y="0"/>
            <wp:positionH relativeFrom="column">
              <wp:posOffset>82550</wp:posOffset>
            </wp:positionH>
            <wp:positionV relativeFrom="paragraph">
              <wp:posOffset>113665</wp:posOffset>
            </wp:positionV>
            <wp:extent cx="2135505" cy="1798955"/>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47" cstate="print">
                      <a:extLst>
                        <a:ext uri="{28A0092B-C50C-407E-A947-70E740481C1C}">
                          <a14:useLocalDpi xmlns:a14="http://schemas.microsoft.com/office/drawing/2010/main" val="0"/>
                        </a:ext>
                      </a:extLst>
                    </a:blip>
                    <a:srcRect t="4373" b="4373"/>
                    <a:stretch>
                      <a:fillRect/>
                    </a:stretch>
                  </pic:blipFill>
                  <pic:spPr bwMode="auto">
                    <a:xfrm>
                      <a:off x="0" y="0"/>
                      <a:ext cx="2135505" cy="1798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6107" w:rsidRPr="001D4ED2">
        <w:rPr>
          <w:rFonts w:ascii="Arial" w:hAnsi="Arial" w:cs="Arial"/>
          <w:color w:val="202B51"/>
        </w:rPr>
        <w:t>Al agrupar las instituciones que prestan los principales servicios a la población, puede observarse que Gobernación, Educación, Salud y Comunicaciones absorben el 40.9% del total del presupuesto, siendo los principales servicios que retribuyen a la población guatemalteca el pago de sus impuestos.</w:t>
      </w:r>
    </w:p>
    <w:p w14:paraId="443DC5D0" w14:textId="77777777" w:rsidR="00016D5E" w:rsidRPr="00F52637" w:rsidRDefault="00016D5E" w:rsidP="00B867C9">
      <w:pPr>
        <w:spacing w:after="0"/>
        <w:jc w:val="both"/>
        <w:rPr>
          <w:rFonts w:ascii="Arial" w:hAnsi="Arial" w:cs="Arial"/>
          <w:color w:val="202B51"/>
          <w:sz w:val="28"/>
        </w:rPr>
      </w:pPr>
    </w:p>
    <w:p w14:paraId="10DA8E17" w14:textId="77777777" w:rsidR="007E6107" w:rsidRDefault="007E6107" w:rsidP="008A20E8">
      <w:pPr>
        <w:spacing w:after="0" w:line="240" w:lineRule="auto"/>
        <w:jc w:val="both"/>
        <w:rPr>
          <w:rFonts w:ascii="Arial" w:hAnsi="Arial" w:cs="Arial"/>
          <w:color w:val="202B51"/>
        </w:rPr>
      </w:pPr>
      <w:r w:rsidRPr="001D4ED2">
        <w:rPr>
          <w:rFonts w:ascii="Arial" w:hAnsi="Arial" w:cs="Arial"/>
          <w:color w:val="202B51"/>
        </w:rPr>
        <w:t>Obligaciones del Estado a Cargo del Tesoro que es en donde se programan los recursos para las Municipalidades</w:t>
      </w:r>
      <w:r w:rsidR="00DA5FA8">
        <w:rPr>
          <w:rFonts w:ascii="Arial" w:hAnsi="Arial" w:cs="Arial"/>
          <w:color w:val="202B51"/>
        </w:rPr>
        <w:t>;</w:t>
      </w:r>
      <w:r w:rsidRPr="001D4ED2">
        <w:rPr>
          <w:rFonts w:ascii="Arial" w:hAnsi="Arial" w:cs="Arial"/>
          <w:color w:val="202B51"/>
        </w:rPr>
        <w:t xml:space="preserve"> Consejos Departamentales de Desarrollo; Universidad de San Carlos de Guatemala; Instituto Guatemalteco de Seguridad Social; Superintendencia de Administración Tributaria; Régimen de Clases Pasivas del Estado, y otras entidades, absorbe el 34.7%. </w:t>
      </w:r>
    </w:p>
    <w:p w14:paraId="2B89C473" w14:textId="77777777" w:rsidR="00016D5E" w:rsidRPr="00F52637" w:rsidRDefault="00016D5E" w:rsidP="00B867C9">
      <w:pPr>
        <w:spacing w:after="0"/>
        <w:jc w:val="both"/>
        <w:rPr>
          <w:rFonts w:ascii="Arial" w:hAnsi="Arial" w:cs="Arial"/>
          <w:color w:val="202B51"/>
          <w:sz w:val="28"/>
        </w:rPr>
      </w:pPr>
    </w:p>
    <w:p w14:paraId="5F423D2D" w14:textId="77777777" w:rsidR="007E6107" w:rsidRPr="001D4ED2" w:rsidRDefault="007E6107" w:rsidP="00B867C9">
      <w:pPr>
        <w:spacing w:after="0" w:line="240" w:lineRule="auto"/>
        <w:jc w:val="both"/>
        <w:rPr>
          <w:rFonts w:ascii="Arial" w:hAnsi="Arial" w:cs="Arial"/>
          <w:color w:val="202B51"/>
        </w:rPr>
      </w:pPr>
      <w:r w:rsidRPr="001D4ED2">
        <w:rPr>
          <w:rFonts w:ascii="Arial" w:hAnsi="Arial" w:cs="Arial"/>
          <w:color w:val="202B51"/>
        </w:rPr>
        <w:t>Para la deuda pública se asigna el 13.9% del presupuesto, y para el resto de instituciones el 10.5%.</w:t>
      </w:r>
    </w:p>
    <w:p w14:paraId="0B31D98B" w14:textId="77777777" w:rsidR="007E6107" w:rsidRPr="00F52637" w:rsidRDefault="007E6107" w:rsidP="00B867C9">
      <w:pPr>
        <w:spacing w:after="0" w:line="240" w:lineRule="auto"/>
        <w:jc w:val="both"/>
        <w:rPr>
          <w:rFonts w:ascii="Arial" w:hAnsi="Arial" w:cs="Arial"/>
          <w:color w:val="202B51"/>
          <w:sz w:val="28"/>
        </w:rPr>
      </w:pPr>
    </w:p>
    <w:p w14:paraId="12735615" w14:textId="77777777" w:rsidR="007E6107" w:rsidRPr="001D4ED2" w:rsidRDefault="007E6107" w:rsidP="00B867C9">
      <w:pPr>
        <w:spacing w:after="0" w:line="240" w:lineRule="auto"/>
        <w:jc w:val="both"/>
        <w:rPr>
          <w:rFonts w:ascii="Arial" w:hAnsi="Arial" w:cs="Arial"/>
          <w:color w:val="202B51"/>
        </w:rPr>
      </w:pPr>
      <w:r w:rsidRPr="001D4ED2">
        <w:rPr>
          <w:rFonts w:ascii="Arial" w:hAnsi="Arial" w:cs="Arial"/>
          <w:color w:val="202B51"/>
        </w:rPr>
        <w:t>A continuación, se muestra el presupuesto 2024 agrupado institucionalmente, en comparación con el año anterior.</w:t>
      </w:r>
    </w:p>
    <w:p w14:paraId="6DBA1A06" w14:textId="77777777" w:rsidR="007C1CC3" w:rsidRPr="00B867C9" w:rsidRDefault="007C1CC3" w:rsidP="00B867C9">
      <w:pPr>
        <w:spacing w:after="0"/>
        <w:jc w:val="center"/>
        <w:rPr>
          <w:rFonts w:ascii="Arial" w:hAnsi="Arial" w:cs="Arial"/>
          <w:b/>
          <w:sz w:val="24"/>
          <w:szCs w:val="24"/>
        </w:rPr>
      </w:pPr>
    </w:p>
    <w:p w14:paraId="17855371" w14:textId="77777777" w:rsidR="00697FD5" w:rsidRPr="00B867C9" w:rsidRDefault="00697FD5" w:rsidP="00297F94">
      <w:pPr>
        <w:spacing w:after="0"/>
        <w:rPr>
          <w:rFonts w:ascii="Arial" w:hAnsi="Arial" w:cs="Arial"/>
          <w:b/>
          <w:sz w:val="24"/>
          <w:szCs w:val="24"/>
        </w:rPr>
      </w:pPr>
    </w:p>
    <w:p w14:paraId="70DEC1E2" w14:textId="77777777" w:rsidR="00297F94" w:rsidRDefault="00297F94" w:rsidP="00B867C9">
      <w:pPr>
        <w:spacing w:after="0"/>
        <w:jc w:val="center"/>
        <w:rPr>
          <w:rFonts w:ascii="Arial" w:hAnsi="Arial" w:cs="Arial"/>
          <w:b/>
          <w:color w:val="FF0000"/>
          <w:sz w:val="24"/>
          <w:szCs w:val="24"/>
        </w:rPr>
      </w:pPr>
    </w:p>
    <w:p w14:paraId="2CC0DEE8" w14:textId="77777777" w:rsidR="00297F94" w:rsidRDefault="00297F94" w:rsidP="00B867C9">
      <w:pPr>
        <w:spacing w:after="0"/>
        <w:jc w:val="center"/>
        <w:rPr>
          <w:rFonts w:ascii="Arial" w:hAnsi="Arial" w:cs="Arial"/>
          <w:b/>
          <w:color w:val="FF0000"/>
          <w:sz w:val="24"/>
          <w:szCs w:val="24"/>
        </w:rPr>
      </w:pPr>
    </w:p>
    <w:p w14:paraId="7E344205" w14:textId="77777777" w:rsidR="00297F94" w:rsidRDefault="00297F94" w:rsidP="00B867C9">
      <w:pPr>
        <w:spacing w:after="0"/>
        <w:jc w:val="center"/>
        <w:rPr>
          <w:rFonts w:ascii="Arial" w:hAnsi="Arial" w:cs="Arial"/>
          <w:b/>
          <w:color w:val="FF0000"/>
          <w:sz w:val="24"/>
          <w:szCs w:val="24"/>
        </w:rPr>
      </w:pPr>
    </w:p>
    <w:p w14:paraId="35D5AE8E" w14:textId="77777777" w:rsidR="00297F94" w:rsidRDefault="00297F94" w:rsidP="00B867C9">
      <w:pPr>
        <w:spacing w:after="0"/>
        <w:jc w:val="center"/>
        <w:rPr>
          <w:rFonts w:ascii="Arial" w:hAnsi="Arial" w:cs="Arial"/>
          <w:b/>
          <w:color w:val="FF0000"/>
          <w:sz w:val="24"/>
          <w:szCs w:val="24"/>
        </w:rPr>
      </w:pPr>
    </w:p>
    <w:p w14:paraId="6196576C" w14:textId="77777777" w:rsidR="00297F94" w:rsidRDefault="00297F94" w:rsidP="00B867C9">
      <w:pPr>
        <w:spacing w:after="0"/>
        <w:jc w:val="center"/>
        <w:rPr>
          <w:rFonts w:ascii="Arial" w:hAnsi="Arial" w:cs="Arial"/>
          <w:b/>
          <w:color w:val="FF0000"/>
          <w:sz w:val="24"/>
          <w:szCs w:val="24"/>
        </w:rPr>
      </w:pPr>
    </w:p>
    <w:p w14:paraId="5FA4C245" w14:textId="77777777" w:rsidR="0030430C" w:rsidRDefault="0030430C" w:rsidP="007E3215">
      <w:pPr>
        <w:spacing w:after="0"/>
        <w:rPr>
          <w:rFonts w:ascii="Arial" w:hAnsi="Arial" w:cs="Arial"/>
          <w:b/>
          <w:color w:val="FF0000"/>
          <w:sz w:val="24"/>
          <w:szCs w:val="24"/>
        </w:rPr>
      </w:pPr>
    </w:p>
    <w:p w14:paraId="4EBDAA75" w14:textId="77777777" w:rsidR="00297F94" w:rsidRDefault="00297F94" w:rsidP="00B867C9">
      <w:pPr>
        <w:spacing w:after="0"/>
        <w:jc w:val="center"/>
        <w:rPr>
          <w:rFonts w:ascii="Arial" w:hAnsi="Arial" w:cs="Arial"/>
          <w:b/>
          <w:color w:val="FF0000"/>
          <w:sz w:val="24"/>
          <w:szCs w:val="24"/>
        </w:rPr>
      </w:pPr>
    </w:p>
    <w:p w14:paraId="5D4118BA" w14:textId="77777777" w:rsidR="00297F94" w:rsidRDefault="00297F94" w:rsidP="00B867C9">
      <w:pPr>
        <w:spacing w:after="0"/>
        <w:jc w:val="center"/>
        <w:rPr>
          <w:rFonts w:ascii="Arial" w:hAnsi="Arial" w:cs="Arial"/>
          <w:b/>
          <w:color w:val="FF0000"/>
          <w:sz w:val="24"/>
          <w:szCs w:val="24"/>
        </w:rPr>
      </w:pPr>
    </w:p>
    <w:p w14:paraId="255E89B0" w14:textId="77777777" w:rsidR="007C1CC3" w:rsidRPr="006D5758" w:rsidRDefault="006D5758" w:rsidP="00B867C9">
      <w:pPr>
        <w:spacing w:after="0"/>
        <w:jc w:val="center"/>
        <w:rPr>
          <w:rFonts w:ascii="Arial" w:hAnsi="Arial" w:cs="Arial"/>
          <w:b/>
          <w:color w:val="202B51"/>
          <w:sz w:val="24"/>
          <w:szCs w:val="24"/>
        </w:rPr>
      </w:pPr>
      <w:r w:rsidRPr="006D5758">
        <w:rPr>
          <w:rFonts w:ascii="Arial" w:hAnsi="Arial" w:cs="Arial"/>
          <w:b/>
          <w:noProof/>
          <w:color w:val="202B51"/>
          <w:sz w:val="24"/>
          <w:szCs w:val="24"/>
        </w:rPr>
        <w:drawing>
          <wp:anchor distT="0" distB="0" distL="114300" distR="114300" simplePos="0" relativeHeight="251732992" behindDoc="0" locked="0" layoutInCell="1" allowOverlap="1" wp14:anchorId="28F1AB17" wp14:editId="34949F37">
            <wp:simplePos x="0" y="0"/>
            <wp:positionH relativeFrom="margin">
              <wp:posOffset>-343610</wp:posOffset>
            </wp:positionH>
            <wp:positionV relativeFrom="paragraph">
              <wp:posOffset>234763</wp:posOffset>
            </wp:positionV>
            <wp:extent cx="6356985" cy="4555490"/>
            <wp:effectExtent l="0" t="0" r="5715" b="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48" cstate="print">
                      <a:extLst>
                        <a:ext uri="{28A0092B-C50C-407E-A947-70E740481C1C}">
                          <a14:useLocalDpi xmlns:a14="http://schemas.microsoft.com/office/drawing/2010/main" val="0"/>
                        </a:ext>
                      </a:extLst>
                    </a:blip>
                    <a:srcRect l="2700" t="7296" r="3231" b="43375"/>
                    <a:stretch/>
                  </pic:blipFill>
                  <pic:spPr bwMode="auto">
                    <a:xfrm>
                      <a:off x="0" y="0"/>
                      <a:ext cx="6356985" cy="4555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1CC3" w:rsidRPr="006D5758">
        <w:rPr>
          <w:rFonts w:ascii="Arial" w:hAnsi="Arial" w:cs="Arial"/>
          <w:b/>
          <w:color w:val="202B51"/>
          <w:sz w:val="24"/>
          <w:szCs w:val="24"/>
        </w:rPr>
        <w:t>Gráfica No. 15</w:t>
      </w:r>
    </w:p>
    <w:p w14:paraId="36D4F0EA" w14:textId="77777777" w:rsidR="006D5758" w:rsidRDefault="006D5758" w:rsidP="00B867C9">
      <w:pPr>
        <w:spacing w:after="0"/>
        <w:jc w:val="center"/>
        <w:rPr>
          <w:rFonts w:ascii="Arial" w:hAnsi="Arial" w:cs="Arial"/>
          <w:b/>
          <w:color w:val="FF0000"/>
          <w:sz w:val="24"/>
          <w:szCs w:val="24"/>
        </w:rPr>
      </w:pPr>
    </w:p>
    <w:p w14:paraId="222B21E4" w14:textId="77777777" w:rsidR="007E6107" w:rsidRPr="00B867C9" w:rsidRDefault="007E6107" w:rsidP="006D5758">
      <w:pPr>
        <w:spacing w:after="0"/>
        <w:rPr>
          <w:rFonts w:ascii="Arial" w:hAnsi="Arial" w:cs="Arial"/>
          <w:b/>
          <w:color w:val="FF0000"/>
          <w:sz w:val="24"/>
          <w:szCs w:val="24"/>
        </w:rPr>
      </w:pPr>
    </w:p>
    <w:p w14:paraId="6BBFFC58" w14:textId="77777777" w:rsidR="00DF71B1" w:rsidRPr="001D4ED2" w:rsidRDefault="00DF71B1" w:rsidP="00B867C9">
      <w:pPr>
        <w:spacing w:after="0" w:line="240" w:lineRule="auto"/>
        <w:jc w:val="both"/>
        <w:rPr>
          <w:rFonts w:ascii="Arial" w:hAnsi="Arial" w:cs="Arial"/>
          <w:color w:val="202B51"/>
        </w:rPr>
      </w:pPr>
      <w:r w:rsidRPr="001D4ED2">
        <w:rPr>
          <w:rFonts w:ascii="Arial" w:hAnsi="Arial" w:cs="Arial"/>
          <w:color w:val="202B51"/>
        </w:rPr>
        <w:t xml:space="preserve">Comparativamente el Presupuesto 2023 y 2024 por institución, que a continuación se muestra, permite observar: </w:t>
      </w:r>
    </w:p>
    <w:p w14:paraId="3F40B7FA" w14:textId="77777777" w:rsidR="00DF71B1" w:rsidRPr="00E36555" w:rsidRDefault="00DF71B1" w:rsidP="00B867C9">
      <w:pPr>
        <w:spacing w:after="0" w:line="240" w:lineRule="auto"/>
        <w:jc w:val="both"/>
        <w:rPr>
          <w:rFonts w:ascii="Arial" w:hAnsi="Arial" w:cs="Arial"/>
          <w:color w:val="202B51"/>
          <w:sz w:val="28"/>
        </w:rPr>
      </w:pPr>
    </w:p>
    <w:p w14:paraId="30DEBCFA" w14:textId="4D43957B" w:rsidR="00DF71B1" w:rsidRPr="001D4ED2" w:rsidRDefault="00DF71B1" w:rsidP="00315CE3">
      <w:pPr>
        <w:pStyle w:val="Prrafodelista"/>
        <w:numPr>
          <w:ilvl w:val="0"/>
          <w:numId w:val="6"/>
        </w:numPr>
        <w:spacing w:after="0" w:line="240" w:lineRule="auto"/>
        <w:jc w:val="both"/>
        <w:rPr>
          <w:rFonts w:ascii="Arial" w:hAnsi="Arial" w:cs="Arial"/>
          <w:color w:val="202B51"/>
        </w:rPr>
      </w:pPr>
      <w:r w:rsidRPr="001D4ED2">
        <w:rPr>
          <w:rFonts w:ascii="Arial" w:hAnsi="Arial" w:cs="Arial"/>
          <w:color w:val="202B51"/>
        </w:rPr>
        <w:t xml:space="preserve">los montos autorizados a las instituciones en 2023, </w:t>
      </w:r>
    </w:p>
    <w:p w14:paraId="6C047D69" w14:textId="77777777" w:rsidR="00DF71B1" w:rsidRPr="001D4ED2" w:rsidRDefault="00DF71B1" w:rsidP="00B43F20">
      <w:pPr>
        <w:pStyle w:val="Prrafodelista"/>
        <w:numPr>
          <w:ilvl w:val="0"/>
          <w:numId w:val="6"/>
        </w:numPr>
        <w:spacing w:after="0" w:line="240" w:lineRule="auto"/>
        <w:jc w:val="both"/>
        <w:rPr>
          <w:rFonts w:ascii="Arial" w:hAnsi="Arial" w:cs="Arial"/>
          <w:color w:val="202B51"/>
        </w:rPr>
      </w:pPr>
      <w:r w:rsidRPr="001D4ED2">
        <w:rPr>
          <w:rFonts w:ascii="Arial" w:hAnsi="Arial" w:cs="Arial"/>
          <w:color w:val="202B51"/>
        </w:rPr>
        <w:t xml:space="preserve">el presupuesto vigente 2023 el cual incluye las ampliaciones presupuestarias y modificaciones autorizadas, </w:t>
      </w:r>
    </w:p>
    <w:p w14:paraId="034C2700" w14:textId="77777777" w:rsidR="00DF71B1" w:rsidRPr="001D4ED2" w:rsidRDefault="00DF71B1" w:rsidP="00B43F20">
      <w:pPr>
        <w:pStyle w:val="Prrafodelista"/>
        <w:numPr>
          <w:ilvl w:val="0"/>
          <w:numId w:val="6"/>
        </w:numPr>
        <w:spacing w:after="0" w:line="240" w:lineRule="auto"/>
        <w:jc w:val="both"/>
        <w:rPr>
          <w:rFonts w:ascii="Arial" w:hAnsi="Arial" w:cs="Arial"/>
          <w:color w:val="202B51"/>
        </w:rPr>
      </w:pPr>
      <w:r w:rsidRPr="001D4ED2">
        <w:rPr>
          <w:rFonts w:ascii="Arial" w:hAnsi="Arial" w:cs="Arial"/>
          <w:color w:val="202B51"/>
        </w:rPr>
        <w:t xml:space="preserve">los montos ejecutados al final de 2023, y </w:t>
      </w:r>
    </w:p>
    <w:p w14:paraId="1B80D63C" w14:textId="77777777" w:rsidR="00DF71B1" w:rsidRPr="001D4ED2" w:rsidRDefault="00DF71B1" w:rsidP="00B43F20">
      <w:pPr>
        <w:pStyle w:val="Prrafodelista"/>
        <w:numPr>
          <w:ilvl w:val="0"/>
          <w:numId w:val="6"/>
        </w:numPr>
        <w:spacing w:after="0" w:line="240" w:lineRule="auto"/>
        <w:jc w:val="both"/>
        <w:rPr>
          <w:rFonts w:ascii="Arial" w:hAnsi="Arial" w:cs="Arial"/>
          <w:color w:val="202B51"/>
        </w:rPr>
      </w:pPr>
      <w:r w:rsidRPr="001D4ED2">
        <w:rPr>
          <w:rFonts w:ascii="Arial" w:hAnsi="Arial" w:cs="Arial"/>
          <w:color w:val="202B51"/>
        </w:rPr>
        <w:t>el presupuesto aprobado para 2024.</w:t>
      </w:r>
    </w:p>
    <w:p w14:paraId="38A78E39" w14:textId="77777777" w:rsidR="00DF71B1" w:rsidRPr="00E36555" w:rsidRDefault="00DF71B1" w:rsidP="00B867C9">
      <w:pPr>
        <w:spacing w:after="0" w:line="240" w:lineRule="auto"/>
        <w:jc w:val="both"/>
        <w:rPr>
          <w:rFonts w:ascii="Arial" w:hAnsi="Arial" w:cs="Arial"/>
          <w:color w:val="202B51"/>
          <w:sz w:val="32"/>
        </w:rPr>
      </w:pPr>
    </w:p>
    <w:p w14:paraId="0F07E3B2" w14:textId="77777777" w:rsidR="0053633C" w:rsidRDefault="00DF71B1" w:rsidP="007E3215">
      <w:pPr>
        <w:spacing w:after="0" w:line="240" w:lineRule="auto"/>
        <w:jc w:val="both"/>
        <w:rPr>
          <w:rFonts w:ascii="Arial" w:hAnsi="Arial" w:cs="Arial"/>
          <w:color w:val="202B51"/>
        </w:rPr>
      </w:pPr>
      <w:r w:rsidRPr="001D4ED2">
        <w:rPr>
          <w:rFonts w:ascii="Arial" w:hAnsi="Arial" w:cs="Arial"/>
          <w:color w:val="202B51"/>
        </w:rPr>
        <w:t>Con tales cifras se visibiliza el comportamiento del presupuesto institucional del año anterior y el correspondiente a 2024, denotando el incremento o decremento respectivo. En ambos casos, existirán argumentos y explicaciones del porqué un presupuesto aumenta o disminuye, puede ser que existan más programas o mayor cobertura de servicios, o bien que se dejen de realizar ciertas actividades, siendo importante recordar que el presupuesto es dinámico y acorde a las situaciones que se susciten a lo largo del ejercicio fiscal debe adecuarse bajo el principio de flexibilidad</w:t>
      </w:r>
      <w:r w:rsidR="00F47A03">
        <w:rPr>
          <w:rFonts w:ascii="Arial" w:hAnsi="Arial" w:cs="Arial"/>
          <w:color w:val="202B51"/>
        </w:rPr>
        <w:t>.</w:t>
      </w:r>
    </w:p>
    <w:p w14:paraId="008AF27F" w14:textId="77777777" w:rsidR="00F47A03" w:rsidRPr="007E3215" w:rsidRDefault="00F47A03" w:rsidP="007E3215">
      <w:pPr>
        <w:spacing w:after="0" w:line="240" w:lineRule="auto"/>
        <w:jc w:val="both"/>
        <w:rPr>
          <w:rFonts w:ascii="Arial" w:hAnsi="Arial" w:cs="Arial"/>
          <w:color w:val="202B51"/>
        </w:rPr>
      </w:pPr>
    </w:p>
    <w:p w14:paraId="6D859773" w14:textId="77777777" w:rsidR="00DF71B1" w:rsidRPr="009E423A" w:rsidRDefault="00F47A03" w:rsidP="00B867C9">
      <w:pPr>
        <w:spacing w:after="0"/>
        <w:jc w:val="center"/>
        <w:rPr>
          <w:rFonts w:ascii="Arial" w:hAnsi="Arial" w:cs="Arial"/>
          <w:b/>
          <w:color w:val="202B51"/>
          <w:sz w:val="24"/>
          <w:szCs w:val="24"/>
        </w:rPr>
      </w:pPr>
      <w:r>
        <w:rPr>
          <w:rFonts w:ascii="Arial" w:hAnsi="Arial" w:cs="Arial"/>
          <w:b/>
          <w:noProof/>
          <w:color w:val="FF0000"/>
          <w:sz w:val="24"/>
          <w:szCs w:val="24"/>
        </w:rPr>
        <w:drawing>
          <wp:anchor distT="0" distB="0" distL="114300" distR="114300" simplePos="0" relativeHeight="251734016" behindDoc="0" locked="0" layoutInCell="1" allowOverlap="1" wp14:anchorId="00EA32FA" wp14:editId="0619913B">
            <wp:simplePos x="0" y="0"/>
            <wp:positionH relativeFrom="margin">
              <wp:align>center</wp:align>
            </wp:positionH>
            <wp:positionV relativeFrom="paragraph">
              <wp:posOffset>228600</wp:posOffset>
            </wp:positionV>
            <wp:extent cx="6196330" cy="4953635"/>
            <wp:effectExtent l="0" t="0" r="0" b="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rotWithShape="1">
                    <a:blip r:embed="rId49" cstate="print">
                      <a:extLst>
                        <a:ext uri="{28A0092B-C50C-407E-A947-70E740481C1C}">
                          <a14:useLocalDpi xmlns:a14="http://schemas.microsoft.com/office/drawing/2010/main" val="0"/>
                        </a:ext>
                      </a:extLst>
                    </a:blip>
                    <a:srcRect l="4239" t="7365" r="4353" b="39060"/>
                    <a:stretch/>
                  </pic:blipFill>
                  <pic:spPr bwMode="auto">
                    <a:xfrm>
                      <a:off x="0" y="0"/>
                      <a:ext cx="6196330" cy="4953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71B1" w:rsidRPr="009E423A">
        <w:rPr>
          <w:rFonts w:ascii="Arial" w:hAnsi="Arial" w:cs="Arial"/>
          <w:b/>
          <w:color w:val="202B51"/>
          <w:sz w:val="24"/>
          <w:szCs w:val="24"/>
        </w:rPr>
        <w:t>Cuadro No. 3</w:t>
      </w:r>
    </w:p>
    <w:p w14:paraId="39100227" w14:textId="77777777" w:rsidR="00697FD5" w:rsidRPr="00B867C9" w:rsidRDefault="00697FD5" w:rsidP="00B867C9">
      <w:pPr>
        <w:spacing w:after="0"/>
        <w:jc w:val="center"/>
        <w:rPr>
          <w:rFonts w:ascii="Arial" w:hAnsi="Arial" w:cs="Arial"/>
          <w:b/>
          <w:color w:val="FF0000"/>
          <w:sz w:val="24"/>
          <w:szCs w:val="24"/>
        </w:rPr>
      </w:pPr>
    </w:p>
    <w:p w14:paraId="362F5C6C" w14:textId="77777777" w:rsidR="00697FD5" w:rsidRPr="00B867C9" w:rsidRDefault="00697FD5" w:rsidP="00B867C9">
      <w:pPr>
        <w:spacing w:after="0"/>
        <w:jc w:val="center"/>
        <w:rPr>
          <w:rFonts w:ascii="Arial" w:hAnsi="Arial" w:cs="Arial"/>
          <w:b/>
          <w:color w:val="FF0000"/>
          <w:sz w:val="24"/>
          <w:szCs w:val="24"/>
        </w:rPr>
      </w:pPr>
    </w:p>
    <w:p w14:paraId="51F9754C" w14:textId="77777777" w:rsidR="00697FD5" w:rsidRDefault="00697FD5" w:rsidP="00B867C9">
      <w:pPr>
        <w:spacing w:after="0"/>
        <w:jc w:val="center"/>
        <w:rPr>
          <w:rFonts w:ascii="Arial" w:hAnsi="Arial" w:cs="Arial"/>
          <w:b/>
          <w:color w:val="FF0000"/>
          <w:sz w:val="24"/>
          <w:szCs w:val="24"/>
        </w:rPr>
      </w:pPr>
    </w:p>
    <w:p w14:paraId="6A15CB2F" w14:textId="481E9EB6" w:rsidR="00297F94" w:rsidRDefault="00CE63D8" w:rsidP="00B867C9">
      <w:pPr>
        <w:spacing w:after="0"/>
        <w:jc w:val="center"/>
        <w:rPr>
          <w:rFonts w:ascii="Arial" w:hAnsi="Arial" w:cs="Arial"/>
          <w:b/>
          <w:color w:val="FF0000"/>
          <w:sz w:val="24"/>
          <w:szCs w:val="24"/>
        </w:rPr>
      </w:pPr>
      <w:r w:rsidRPr="00AB0F76">
        <w:rPr>
          <w:rFonts w:ascii="Arial" w:hAnsi="Arial" w:cs="Arial"/>
          <w:b/>
          <w:noProof/>
          <w:color w:val="FF0000"/>
          <w:sz w:val="24"/>
          <w:szCs w:val="24"/>
        </w:rPr>
        <mc:AlternateContent>
          <mc:Choice Requires="wps">
            <w:drawing>
              <wp:anchor distT="45720" distB="45720" distL="114300" distR="114300" simplePos="0" relativeHeight="251973632" behindDoc="0" locked="0" layoutInCell="1" allowOverlap="1" wp14:anchorId="5DCB5D16" wp14:editId="59EA449A">
                <wp:simplePos x="0" y="0"/>
                <wp:positionH relativeFrom="margin">
                  <wp:posOffset>787814</wp:posOffset>
                </wp:positionH>
                <wp:positionV relativeFrom="paragraph">
                  <wp:posOffset>380558</wp:posOffset>
                </wp:positionV>
                <wp:extent cx="4147185" cy="1404620"/>
                <wp:effectExtent l="0" t="0" r="0" b="0"/>
                <wp:wrapSquare wrapText="bothSides"/>
                <wp:docPr id="10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7185" cy="1404620"/>
                        </a:xfrm>
                        <a:prstGeom prst="rect">
                          <a:avLst/>
                        </a:prstGeom>
                        <a:noFill/>
                        <a:ln w="9525">
                          <a:noFill/>
                          <a:miter lim="800000"/>
                          <a:headEnd/>
                          <a:tailEnd/>
                        </a:ln>
                      </wps:spPr>
                      <wps:txbx>
                        <w:txbxContent>
                          <w:p w14:paraId="3CC3E171" w14:textId="77777777" w:rsidR="000E7623" w:rsidRPr="00CE63D8" w:rsidRDefault="000E7623" w:rsidP="00801465">
                            <w:pPr>
                              <w:jc w:val="center"/>
                              <w:rPr>
                                <w:color w:val="FFFFFF" w:themeColor="background1"/>
                                <w:sz w:val="24"/>
                              </w:rPr>
                            </w:pPr>
                            <w:r w:rsidRPr="00CE63D8">
                              <w:rPr>
                                <w:rFonts w:ascii="Arial" w:hAnsi="Arial" w:cs="Arial"/>
                                <w:b/>
                                <w:bCs/>
                                <w:color w:val="FFFFFF" w:themeColor="background1"/>
                                <w:sz w:val="28"/>
                                <w:szCs w:val="28"/>
                              </w:rPr>
                              <w:t>¿A qué instituciones se le otorgan mayores recursos en el presupuesto 2024?</w:t>
                            </w:r>
                          </w:p>
                          <w:p w14:paraId="41AC86B7" w14:textId="77777777" w:rsidR="000E7623" w:rsidRDefault="000E762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CB5D16" id="_x0000_s1042" type="#_x0000_t202" style="position:absolute;left:0;text-align:left;margin-left:62.05pt;margin-top:29.95pt;width:326.55pt;height:110.6pt;z-index:251973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" filled="f" stroked="f">
                <v:textbox style="mso-fit-shape-to-text:t">
                  <w:txbxContent>
                    <w:p w14:paraId="3CC3E171" w14:textId="77777777" w:rsidR="000E7623" w:rsidRPr="00CE63D8" w:rsidRDefault="000E7623" w:rsidP="00801465">
                      <w:pPr>
                        <w:jc w:val="center"/>
                        <w:rPr>
                          <w:color w:val="FFFFFF" w:themeColor="background1"/>
                          <w:sz w:val="24"/>
                        </w:rPr>
                      </w:pPr>
                      <w:r w:rsidRPr="00CE63D8">
                        <w:rPr>
                          <w:rFonts w:ascii="Arial" w:hAnsi="Arial" w:cs="Arial"/>
                          <w:b/>
                          <w:bCs/>
                          <w:color w:val="FFFFFF" w:themeColor="background1"/>
                          <w:sz w:val="28"/>
                          <w:szCs w:val="28"/>
                        </w:rPr>
                        <w:t>¿A qué instituciones se le otorgan mayores recursos en el presupuesto 2024?</w:t>
                      </w:r>
                    </w:p>
                    <w:p w14:paraId="41AC86B7" w14:textId="77777777" w:rsidR="000E7623" w:rsidRDefault="000E7623"/>
                  </w:txbxContent>
                </v:textbox>
                <w10:wrap type="square" anchorx="margin"/>
              </v:shape>
            </w:pict>
          </mc:Fallback>
        </mc:AlternateContent>
      </w:r>
      <w:r>
        <w:rPr>
          <w:noProof/>
        </w:rPr>
        <w:drawing>
          <wp:anchor distT="0" distB="0" distL="114300" distR="114300" simplePos="0" relativeHeight="251971584" behindDoc="0" locked="0" layoutInCell="1" allowOverlap="1" wp14:anchorId="05DDC97A" wp14:editId="11D273BD">
            <wp:simplePos x="0" y="0"/>
            <wp:positionH relativeFrom="margin">
              <wp:posOffset>144145</wp:posOffset>
            </wp:positionH>
            <wp:positionV relativeFrom="paragraph">
              <wp:posOffset>206375</wp:posOffset>
            </wp:positionV>
            <wp:extent cx="5621020" cy="962025"/>
            <wp:effectExtent l="0" t="0" r="0" b="9525"/>
            <wp:wrapTopAndBottom/>
            <wp:docPr id="1080" name="Gráfico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5621020" cy="962025"/>
                    </a:xfrm>
                    <a:prstGeom prst="rect">
                      <a:avLst/>
                    </a:prstGeom>
                  </pic:spPr>
                </pic:pic>
              </a:graphicData>
            </a:graphic>
            <wp14:sizeRelH relativeFrom="margin">
              <wp14:pctWidth>0</wp14:pctWidth>
            </wp14:sizeRelH>
            <wp14:sizeRelV relativeFrom="margin">
              <wp14:pctHeight>0</wp14:pctHeight>
            </wp14:sizeRelV>
          </wp:anchor>
        </w:drawing>
      </w:r>
    </w:p>
    <w:p w14:paraId="6120BD76" w14:textId="77777777" w:rsidR="00297F94" w:rsidRDefault="00297F94" w:rsidP="00B867C9">
      <w:pPr>
        <w:spacing w:after="0"/>
        <w:jc w:val="center"/>
        <w:rPr>
          <w:rFonts w:ascii="Arial" w:hAnsi="Arial" w:cs="Arial"/>
          <w:b/>
          <w:color w:val="FF0000"/>
          <w:sz w:val="24"/>
          <w:szCs w:val="24"/>
        </w:rPr>
      </w:pPr>
    </w:p>
    <w:p w14:paraId="5A983B04" w14:textId="77777777" w:rsidR="0096401A" w:rsidRDefault="0096401A" w:rsidP="00B867C9">
      <w:pPr>
        <w:spacing w:after="0"/>
        <w:jc w:val="both"/>
        <w:rPr>
          <w:rFonts w:ascii="Arial" w:hAnsi="Arial" w:cs="Arial"/>
          <w:color w:val="202B51"/>
        </w:rPr>
      </w:pPr>
    </w:p>
    <w:p w14:paraId="1D1CEEF5" w14:textId="59F0963F" w:rsidR="0096401A" w:rsidRDefault="0096401A" w:rsidP="00B867C9">
      <w:pPr>
        <w:spacing w:after="0"/>
        <w:jc w:val="both"/>
        <w:rPr>
          <w:rFonts w:ascii="Arial" w:hAnsi="Arial" w:cs="Arial"/>
          <w:color w:val="202B51"/>
        </w:rPr>
      </w:pPr>
    </w:p>
    <w:p w14:paraId="2F13A2E3" w14:textId="1DE54805" w:rsidR="008A20E8" w:rsidRDefault="008A20E8" w:rsidP="00B867C9">
      <w:pPr>
        <w:spacing w:after="0"/>
        <w:jc w:val="both"/>
        <w:rPr>
          <w:rFonts w:ascii="Arial" w:hAnsi="Arial" w:cs="Arial"/>
          <w:color w:val="202B51"/>
        </w:rPr>
      </w:pPr>
      <w:r w:rsidRPr="001D4ED2">
        <w:rPr>
          <w:rFonts w:ascii="Arial" w:hAnsi="Arial" w:cs="Arial"/>
          <w:noProof/>
          <w:color w:val="202B51"/>
        </w:rPr>
        <w:drawing>
          <wp:anchor distT="0" distB="0" distL="114300" distR="114300" simplePos="0" relativeHeight="251680768" behindDoc="1" locked="0" layoutInCell="1" allowOverlap="1" wp14:anchorId="5F7E1509" wp14:editId="2CF2704A">
            <wp:simplePos x="0" y="0"/>
            <wp:positionH relativeFrom="margin">
              <wp:posOffset>3462719</wp:posOffset>
            </wp:positionH>
            <wp:positionV relativeFrom="paragraph">
              <wp:posOffset>507</wp:posOffset>
            </wp:positionV>
            <wp:extent cx="2578100" cy="2851150"/>
            <wp:effectExtent l="0" t="0" r="0" b="635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78100" cy="2851150"/>
                    </a:xfrm>
                    <a:prstGeom prst="rect">
                      <a:avLst/>
                    </a:prstGeom>
                  </pic:spPr>
                </pic:pic>
              </a:graphicData>
            </a:graphic>
            <wp14:sizeRelH relativeFrom="margin">
              <wp14:pctWidth>0</wp14:pctWidth>
            </wp14:sizeRelH>
            <wp14:sizeRelV relativeFrom="margin">
              <wp14:pctHeight>0</wp14:pctHeight>
            </wp14:sizeRelV>
          </wp:anchor>
        </w:drawing>
      </w:r>
    </w:p>
    <w:p w14:paraId="7A07F30F" w14:textId="4D4BF7FD" w:rsidR="0096401A" w:rsidRDefault="00984C78" w:rsidP="008A20E8">
      <w:pPr>
        <w:spacing w:after="0" w:line="240" w:lineRule="auto"/>
        <w:jc w:val="both"/>
        <w:rPr>
          <w:rFonts w:ascii="Arial" w:hAnsi="Arial" w:cs="Arial"/>
          <w:color w:val="202B51"/>
        </w:rPr>
      </w:pPr>
      <w:r w:rsidRPr="001D4ED2">
        <w:rPr>
          <w:rFonts w:ascii="Arial" w:hAnsi="Arial" w:cs="Arial"/>
          <w:color w:val="202B51"/>
        </w:rPr>
        <w:t xml:space="preserve">Como se puede apreciar en el cuadro anterior y gráfica siguiente, Obligaciones del Estado a cargo del Tesoro cuenta con mayores recursos derivado del cumplimiento que el presupuesto debe dar a los preceptos constitucionales y de otras leyes ordinarias, en cuanto a destinar porcentajes preestablecidos hacia ciertos fines. </w:t>
      </w:r>
      <w:r w:rsidRPr="001D4ED2">
        <w:rPr>
          <w:rFonts w:ascii="Arial" w:hAnsi="Arial" w:cs="Arial"/>
          <w:color w:val="202B51"/>
        </w:rPr>
        <w:cr/>
      </w:r>
      <w:r w:rsidRPr="001D4ED2">
        <w:rPr>
          <w:rFonts w:ascii="Arial" w:hAnsi="Arial" w:cs="Arial"/>
          <w:color w:val="202B51"/>
        </w:rPr>
        <w:cr/>
      </w:r>
    </w:p>
    <w:p w14:paraId="1E048049" w14:textId="77777777" w:rsidR="00912624" w:rsidRPr="001D4ED2" w:rsidRDefault="00984C78" w:rsidP="008A20E8">
      <w:pPr>
        <w:spacing w:after="0" w:line="240" w:lineRule="auto"/>
        <w:jc w:val="both"/>
        <w:rPr>
          <w:rFonts w:ascii="Arial" w:hAnsi="Arial" w:cs="Arial"/>
          <w:color w:val="202B51"/>
        </w:rPr>
      </w:pPr>
      <w:r w:rsidRPr="001D4ED2">
        <w:rPr>
          <w:rFonts w:ascii="Arial" w:hAnsi="Arial" w:cs="Arial"/>
          <w:color w:val="202B51"/>
        </w:rPr>
        <w:t>En segundo término, se apoya al Ministerio de Educación</w:t>
      </w:r>
      <w:r w:rsidR="00A55C31">
        <w:rPr>
          <w:rFonts w:ascii="Arial" w:hAnsi="Arial" w:cs="Arial"/>
          <w:color w:val="202B51"/>
        </w:rPr>
        <w:t>;</w:t>
      </w:r>
      <w:r w:rsidRPr="001D4ED2">
        <w:rPr>
          <w:rFonts w:ascii="Arial" w:hAnsi="Arial" w:cs="Arial"/>
          <w:color w:val="202B51"/>
        </w:rPr>
        <w:t xml:space="preserve"> Deuda Pública</w:t>
      </w:r>
      <w:r w:rsidR="00A55C31">
        <w:rPr>
          <w:rFonts w:ascii="Arial" w:hAnsi="Arial" w:cs="Arial"/>
          <w:color w:val="202B51"/>
        </w:rPr>
        <w:t>;</w:t>
      </w:r>
      <w:r w:rsidRPr="001D4ED2">
        <w:rPr>
          <w:rFonts w:ascii="Arial" w:hAnsi="Arial" w:cs="Arial"/>
          <w:color w:val="202B51"/>
        </w:rPr>
        <w:t xml:space="preserve"> Ministerio de Salud Pública y Asistencia Social</w:t>
      </w:r>
      <w:r w:rsidR="00A55C31">
        <w:rPr>
          <w:rFonts w:ascii="Arial" w:hAnsi="Arial" w:cs="Arial"/>
          <w:color w:val="202B51"/>
        </w:rPr>
        <w:t>;</w:t>
      </w:r>
      <w:r w:rsidRPr="001D4ED2">
        <w:rPr>
          <w:rFonts w:ascii="Arial" w:hAnsi="Arial" w:cs="Arial"/>
          <w:color w:val="202B51"/>
        </w:rPr>
        <w:t xml:space="preserve"> Ministerio de Gobernación</w:t>
      </w:r>
      <w:r w:rsidR="00A55C31">
        <w:rPr>
          <w:rFonts w:ascii="Arial" w:hAnsi="Arial" w:cs="Arial"/>
          <w:color w:val="202B51"/>
        </w:rPr>
        <w:t>;</w:t>
      </w:r>
      <w:r w:rsidRPr="001D4ED2">
        <w:rPr>
          <w:rFonts w:ascii="Arial" w:hAnsi="Arial" w:cs="Arial"/>
          <w:color w:val="202B51"/>
        </w:rPr>
        <w:t xml:space="preserve"> Ministerio de Comunicaciones, Infraestructura y Vivienda.</w:t>
      </w:r>
    </w:p>
    <w:p w14:paraId="2DBA317C" w14:textId="77777777" w:rsidR="00297F94" w:rsidRDefault="00297F94" w:rsidP="00B867C9">
      <w:pPr>
        <w:spacing w:after="0"/>
        <w:jc w:val="center"/>
        <w:rPr>
          <w:rFonts w:ascii="Arial" w:hAnsi="Arial" w:cs="Arial"/>
        </w:rPr>
      </w:pPr>
    </w:p>
    <w:p w14:paraId="5B092807" w14:textId="77777777" w:rsidR="00297F94" w:rsidRDefault="00297F94" w:rsidP="00B867C9">
      <w:pPr>
        <w:spacing w:after="0"/>
        <w:jc w:val="center"/>
        <w:rPr>
          <w:rFonts w:ascii="Arial" w:hAnsi="Arial" w:cs="Arial"/>
        </w:rPr>
      </w:pPr>
    </w:p>
    <w:p w14:paraId="09518769" w14:textId="77777777" w:rsidR="00297F94" w:rsidRDefault="00297F94" w:rsidP="00B867C9">
      <w:pPr>
        <w:spacing w:after="0"/>
        <w:jc w:val="center"/>
        <w:rPr>
          <w:rFonts w:ascii="Arial" w:hAnsi="Arial" w:cs="Arial"/>
        </w:rPr>
      </w:pPr>
    </w:p>
    <w:p w14:paraId="17C48C15" w14:textId="77777777" w:rsidR="00B90A7B" w:rsidRDefault="00B90A7B" w:rsidP="00B867C9">
      <w:pPr>
        <w:spacing w:after="0"/>
        <w:jc w:val="center"/>
        <w:rPr>
          <w:rFonts w:ascii="Arial" w:hAnsi="Arial" w:cs="Arial"/>
          <w:b/>
          <w:color w:val="FF0000"/>
          <w:sz w:val="24"/>
          <w:szCs w:val="24"/>
        </w:rPr>
      </w:pPr>
    </w:p>
    <w:p w14:paraId="6A3EB94C" w14:textId="77777777" w:rsidR="00B90A7B" w:rsidRDefault="00B90A7B" w:rsidP="00B867C9">
      <w:pPr>
        <w:spacing w:after="0"/>
        <w:jc w:val="center"/>
        <w:rPr>
          <w:rFonts w:ascii="Arial" w:hAnsi="Arial" w:cs="Arial"/>
          <w:b/>
          <w:color w:val="FF0000"/>
          <w:sz w:val="24"/>
          <w:szCs w:val="24"/>
        </w:rPr>
      </w:pPr>
    </w:p>
    <w:p w14:paraId="0357973E" w14:textId="77777777" w:rsidR="00B90A7B" w:rsidRDefault="00B90A7B" w:rsidP="00B867C9">
      <w:pPr>
        <w:spacing w:after="0"/>
        <w:jc w:val="center"/>
        <w:rPr>
          <w:rFonts w:ascii="Arial" w:hAnsi="Arial" w:cs="Arial"/>
          <w:b/>
          <w:color w:val="FF0000"/>
          <w:sz w:val="24"/>
          <w:szCs w:val="24"/>
        </w:rPr>
      </w:pPr>
    </w:p>
    <w:p w14:paraId="5251D7F3" w14:textId="77777777" w:rsidR="00B90A7B" w:rsidRDefault="00B90A7B" w:rsidP="00B867C9">
      <w:pPr>
        <w:spacing w:after="0"/>
        <w:jc w:val="center"/>
        <w:rPr>
          <w:rFonts w:ascii="Arial" w:hAnsi="Arial" w:cs="Arial"/>
          <w:b/>
          <w:color w:val="FF0000"/>
          <w:sz w:val="24"/>
          <w:szCs w:val="24"/>
        </w:rPr>
      </w:pPr>
    </w:p>
    <w:p w14:paraId="28D6687C" w14:textId="77777777" w:rsidR="00B90A7B" w:rsidRDefault="00B90A7B" w:rsidP="00B867C9">
      <w:pPr>
        <w:spacing w:after="0"/>
        <w:jc w:val="center"/>
        <w:rPr>
          <w:rFonts w:ascii="Arial" w:hAnsi="Arial" w:cs="Arial"/>
          <w:b/>
          <w:color w:val="FF0000"/>
          <w:sz w:val="24"/>
          <w:szCs w:val="24"/>
        </w:rPr>
      </w:pPr>
    </w:p>
    <w:p w14:paraId="44732368" w14:textId="77777777" w:rsidR="00B90A7B" w:rsidRDefault="00B90A7B" w:rsidP="00B867C9">
      <w:pPr>
        <w:spacing w:after="0"/>
        <w:jc w:val="center"/>
        <w:rPr>
          <w:rFonts w:ascii="Arial" w:hAnsi="Arial" w:cs="Arial"/>
          <w:b/>
          <w:color w:val="FF0000"/>
          <w:sz w:val="24"/>
          <w:szCs w:val="24"/>
        </w:rPr>
      </w:pPr>
    </w:p>
    <w:p w14:paraId="102215C4" w14:textId="77777777" w:rsidR="00B90A7B" w:rsidRDefault="00B90A7B" w:rsidP="00B867C9">
      <w:pPr>
        <w:spacing w:after="0"/>
        <w:jc w:val="center"/>
        <w:rPr>
          <w:rFonts w:ascii="Arial" w:hAnsi="Arial" w:cs="Arial"/>
          <w:b/>
          <w:color w:val="FF0000"/>
          <w:sz w:val="24"/>
          <w:szCs w:val="24"/>
        </w:rPr>
      </w:pPr>
    </w:p>
    <w:p w14:paraId="06A9B089" w14:textId="77777777" w:rsidR="00B90A7B" w:rsidRDefault="00B90A7B" w:rsidP="00B867C9">
      <w:pPr>
        <w:spacing w:after="0"/>
        <w:jc w:val="center"/>
        <w:rPr>
          <w:rFonts w:ascii="Arial" w:hAnsi="Arial" w:cs="Arial"/>
          <w:b/>
          <w:color w:val="FF0000"/>
          <w:sz w:val="24"/>
          <w:szCs w:val="24"/>
        </w:rPr>
      </w:pPr>
    </w:p>
    <w:p w14:paraId="36E63151" w14:textId="77777777" w:rsidR="00B90A7B" w:rsidRDefault="00B90A7B" w:rsidP="00B867C9">
      <w:pPr>
        <w:spacing w:after="0"/>
        <w:jc w:val="center"/>
        <w:rPr>
          <w:rFonts w:ascii="Arial" w:hAnsi="Arial" w:cs="Arial"/>
          <w:b/>
          <w:color w:val="FF0000"/>
          <w:sz w:val="24"/>
          <w:szCs w:val="24"/>
        </w:rPr>
      </w:pPr>
    </w:p>
    <w:p w14:paraId="37FEB715" w14:textId="77777777" w:rsidR="00B90A7B" w:rsidRDefault="00B90A7B" w:rsidP="00B867C9">
      <w:pPr>
        <w:spacing w:after="0"/>
        <w:jc w:val="center"/>
        <w:rPr>
          <w:rFonts w:ascii="Arial" w:hAnsi="Arial" w:cs="Arial"/>
          <w:b/>
          <w:color w:val="FF0000"/>
          <w:sz w:val="24"/>
          <w:szCs w:val="24"/>
        </w:rPr>
      </w:pPr>
    </w:p>
    <w:p w14:paraId="41C2857C" w14:textId="77777777" w:rsidR="00B90A7B" w:rsidRDefault="00B90A7B" w:rsidP="00B867C9">
      <w:pPr>
        <w:spacing w:after="0"/>
        <w:jc w:val="center"/>
        <w:rPr>
          <w:rFonts w:ascii="Arial" w:hAnsi="Arial" w:cs="Arial"/>
          <w:b/>
          <w:color w:val="FF0000"/>
          <w:sz w:val="24"/>
          <w:szCs w:val="24"/>
        </w:rPr>
      </w:pPr>
    </w:p>
    <w:p w14:paraId="5E87AC41" w14:textId="77777777" w:rsidR="00B90A7B" w:rsidRDefault="00B90A7B" w:rsidP="00B867C9">
      <w:pPr>
        <w:spacing w:after="0"/>
        <w:jc w:val="center"/>
        <w:rPr>
          <w:rFonts w:ascii="Arial" w:hAnsi="Arial" w:cs="Arial"/>
          <w:b/>
          <w:color w:val="FF0000"/>
          <w:sz w:val="24"/>
          <w:szCs w:val="24"/>
        </w:rPr>
      </w:pPr>
    </w:p>
    <w:p w14:paraId="15E81B06" w14:textId="77777777" w:rsidR="00B90A7B" w:rsidRDefault="00B90A7B" w:rsidP="00B867C9">
      <w:pPr>
        <w:spacing w:after="0"/>
        <w:jc w:val="center"/>
        <w:rPr>
          <w:rFonts w:ascii="Arial" w:hAnsi="Arial" w:cs="Arial"/>
          <w:b/>
          <w:color w:val="FF0000"/>
          <w:sz w:val="24"/>
          <w:szCs w:val="24"/>
        </w:rPr>
      </w:pPr>
    </w:p>
    <w:p w14:paraId="04616DC1" w14:textId="77777777" w:rsidR="00B90A7B" w:rsidRDefault="00B90A7B" w:rsidP="00B867C9">
      <w:pPr>
        <w:spacing w:after="0"/>
        <w:jc w:val="center"/>
        <w:rPr>
          <w:rFonts w:ascii="Arial" w:hAnsi="Arial" w:cs="Arial"/>
          <w:b/>
          <w:color w:val="FF0000"/>
          <w:sz w:val="24"/>
          <w:szCs w:val="24"/>
        </w:rPr>
      </w:pPr>
    </w:p>
    <w:p w14:paraId="28BC3DE9" w14:textId="77777777" w:rsidR="00B90A7B" w:rsidRDefault="00B90A7B" w:rsidP="00B867C9">
      <w:pPr>
        <w:spacing w:after="0"/>
        <w:jc w:val="center"/>
        <w:rPr>
          <w:rFonts w:ascii="Arial" w:hAnsi="Arial" w:cs="Arial"/>
          <w:b/>
          <w:color w:val="FF0000"/>
          <w:sz w:val="24"/>
          <w:szCs w:val="24"/>
        </w:rPr>
      </w:pPr>
    </w:p>
    <w:p w14:paraId="589FE158" w14:textId="77777777" w:rsidR="00B90A7B" w:rsidRDefault="00B90A7B" w:rsidP="00B867C9">
      <w:pPr>
        <w:spacing w:after="0"/>
        <w:jc w:val="center"/>
        <w:rPr>
          <w:rFonts w:ascii="Arial" w:hAnsi="Arial" w:cs="Arial"/>
          <w:b/>
          <w:color w:val="FF0000"/>
          <w:sz w:val="24"/>
          <w:szCs w:val="24"/>
        </w:rPr>
      </w:pPr>
    </w:p>
    <w:p w14:paraId="0894D4AC" w14:textId="77777777" w:rsidR="00B90A7B" w:rsidRDefault="00B90A7B" w:rsidP="00B867C9">
      <w:pPr>
        <w:spacing w:after="0"/>
        <w:jc w:val="center"/>
        <w:rPr>
          <w:rFonts w:ascii="Arial" w:hAnsi="Arial" w:cs="Arial"/>
          <w:b/>
          <w:color w:val="FF0000"/>
          <w:sz w:val="24"/>
          <w:szCs w:val="24"/>
        </w:rPr>
      </w:pPr>
    </w:p>
    <w:p w14:paraId="50AF8CF2" w14:textId="77777777" w:rsidR="00B90A7B" w:rsidRDefault="00B90A7B" w:rsidP="00B867C9">
      <w:pPr>
        <w:spacing w:after="0"/>
        <w:jc w:val="center"/>
        <w:rPr>
          <w:rFonts w:ascii="Arial" w:hAnsi="Arial" w:cs="Arial"/>
          <w:b/>
          <w:color w:val="FF0000"/>
          <w:sz w:val="24"/>
          <w:szCs w:val="24"/>
        </w:rPr>
      </w:pPr>
    </w:p>
    <w:p w14:paraId="61059F97" w14:textId="415E6F31" w:rsidR="002872E8" w:rsidRPr="00E903CF" w:rsidRDefault="004E150F" w:rsidP="00E903CF">
      <w:pPr>
        <w:spacing w:after="0"/>
        <w:jc w:val="center"/>
        <w:rPr>
          <w:rFonts w:ascii="Arial" w:hAnsi="Arial" w:cs="Arial"/>
          <w:b/>
          <w:color w:val="202B51"/>
          <w:sz w:val="24"/>
          <w:szCs w:val="24"/>
        </w:rPr>
      </w:pPr>
      <w:r w:rsidRPr="00B90A7B">
        <w:rPr>
          <w:rFonts w:ascii="Arial" w:hAnsi="Arial" w:cs="Arial"/>
          <w:b/>
          <w:noProof/>
          <w:color w:val="202B51"/>
          <w:sz w:val="24"/>
          <w:szCs w:val="24"/>
        </w:rPr>
        <w:drawing>
          <wp:anchor distT="0" distB="0" distL="114300" distR="114300" simplePos="0" relativeHeight="251735040" behindDoc="0" locked="0" layoutInCell="1" allowOverlap="1" wp14:anchorId="498F56B3" wp14:editId="4FBA83C8">
            <wp:simplePos x="0" y="0"/>
            <wp:positionH relativeFrom="margin">
              <wp:align>center</wp:align>
            </wp:positionH>
            <wp:positionV relativeFrom="paragraph">
              <wp:posOffset>201359</wp:posOffset>
            </wp:positionV>
            <wp:extent cx="6018530" cy="7784327"/>
            <wp:effectExtent l="0" t="0" r="0" b="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rotWithShape="1">
                    <a:blip r:embed="rId53" cstate="print">
                      <a:extLst>
                        <a:ext uri="{28A0092B-C50C-407E-A947-70E740481C1C}">
                          <a14:useLocalDpi xmlns:a14="http://schemas.microsoft.com/office/drawing/2010/main" val="0"/>
                        </a:ext>
                      </a:extLst>
                    </a:blip>
                    <a:srcRect l="10873" t="6937" r="10442" b="10147"/>
                    <a:stretch/>
                  </pic:blipFill>
                  <pic:spPr bwMode="auto">
                    <a:xfrm>
                      <a:off x="0" y="0"/>
                      <a:ext cx="6018530" cy="77843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088C" w:rsidRPr="00B90A7B">
        <w:rPr>
          <w:rFonts w:ascii="Arial" w:hAnsi="Arial" w:cs="Arial"/>
          <w:b/>
          <w:color w:val="202B51"/>
          <w:sz w:val="24"/>
          <w:szCs w:val="24"/>
        </w:rPr>
        <w:t>Gráfica No. 16</w:t>
      </w:r>
    </w:p>
    <w:p w14:paraId="2FC850E1" w14:textId="2F27B7F4" w:rsidR="004E4053" w:rsidRPr="004E150F" w:rsidRDefault="00583489" w:rsidP="00583489">
      <w:pPr>
        <w:pStyle w:val="Ttulo3"/>
        <w:rPr>
          <w:rFonts w:ascii="Arial" w:hAnsi="Arial" w:cs="Arial"/>
          <w:color w:val="202B51"/>
        </w:rPr>
      </w:pPr>
      <w:bookmarkStart w:id="20" w:name="_Toc160087280"/>
      <w:r w:rsidRPr="004E150F">
        <w:rPr>
          <w:rFonts w:ascii="Arial" w:hAnsi="Arial" w:cs="Arial"/>
          <w:b/>
          <w:color w:val="202B51"/>
        </w:rPr>
        <w:t>2.</w:t>
      </w:r>
      <w:r w:rsidR="005C74A4">
        <w:rPr>
          <w:rFonts w:ascii="Arial" w:hAnsi="Arial" w:cs="Arial"/>
          <w:b/>
          <w:color w:val="202B51"/>
        </w:rPr>
        <w:t>2.</w:t>
      </w:r>
      <w:r w:rsidRPr="004E150F">
        <w:rPr>
          <w:rFonts w:ascii="Arial" w:hAnsi="Arial" w:cs="Arial"/>
          <w:b/>
          <w:color w:val="202B51"/>
        </w:rPr>
        <w:t>5</w:t>
      </w:r>
      <w:r w:rsidRPr="004E150F">
        <w:rPr>
          <w:rFonts w:ascii="Arial" w:hAnsi="Arial" w:cs="Arial"/>
          <w:b/>
          <w:color w:val="202B51"/>
        </w:rPr>
        <w:tab/>
      </w:r>
      <w:r w:rsidR="004E4053" w:rsidRPr="004E150F">
        <w:rPr>
          <w:rFonts w:ascii="Arial" w:hAnsi="Arial" w:cs="Arial"/>
          <w:b/>
          <w:color w:val="202B51"/>
        </w:rPr>
        <w:t xml:space="preserve">Cumplimiento de </w:t>
      </w:r>
      <w:r w:rsidRPr="004E150F">
        <w:rPr>
          <w:rFonts w:ascii="Arial" w:hAnsi="Arial" w:cs="Arial"/>
          <w:b/>
          <w:color w:val="202B51"/>
        </w:rPr>
        <w:t>aportes</w:t>
      </w:r>
      <w:r w:rsidR="004E4053" w:rsidRPr="004E150F">
        <w:rPr>
          <w:rFonts w:ascii="Arial" w:hAnsi="Arial" w:cs="Arial"/>
          <w:b/>
          <w:color w:val="202B51"/>
        </w:rPr>
        <w:t xml:space="preserve"> constitucionales y de los Acuerdos de Paz</w:t>
      </w:r>
      <w:bookmarkEnd w:id="20"/>
    </w:p>
    <w:p w14:paraId="32D3863B" w14:textId="77777777" w:rsidR="00B90A7B" w:rsidRPr="007537E7" w:rsidRDefault="00B90A7B" w:rsidP="00B90A7B">
      <w:pPr>
        <w:pStyle w:val="Prrafodelista"/>
        <w:spacing w:after="0"/>
        <w:ind w:left="284"/>
        <w:jc w:val="both"/>
        <w:outlineLvl w:val="2"/>
        <w:rPr>
          <w:rFonts w:ascii="Arial" w:hAnsi="Arial" w:cs="Arial"/>
          <w:color w:val="202B51"/>
        </w:rPr>
      </w:pPr>
    </w:p>
    <w:p w14:paraId="77D14BA3" w14:textId="77777777" w:rsidR="004E4053" w:rsidRPr="00B867C9" w:rsidRDefault="001A5F6A" w:rsidP="00B867C9">
      <w:pPr>
        <w:spacing w:after="0" w:line="240" w:lineRule="auto"/>
        <w:rPr>
          <w:rFonts w:ascii="Arial" w:hAnsi="Arial" w:cs="Arial"/>
          <w:sz w:val="24"/>
          <w:szCs w:val="24"/>
        </w:rPr>
      </w:pPr>
      <w:r w:rsidRPr="00B867C9">
        <w:rPr>
          <w:rFonts w:ascii="Arial" w:hAnsi="Arial" w:cs="Arial"/>
          <w:noProof/>
        </w:rPr>
        <w:drawing>
          <wp:anchor distT="0" distB="0" distL="114300" distR="114300" simplePos="0" relativeHeight="251681792" behindDoc="0" locked="0" layoutInCell="1" allowOverlap="1" wp14:anchorId="1B1F6434" wp14:editId="1E53E613">
            <wp:simplePos x="0" y="0"/>
            <wp:positionH relativeFrom="margin">
              <wp:align>center</wp:align>
            </wp:positionH>
            <wp:positionV relativeFrom="paragraph">
              <wp:posOffset>161834</wp:posOffset>
            </wp:positionV>
            <wp:extent cx="4615543" cy="4327838"/>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rotWithShape="1">
                    <a:blip r:embed="rId54" cstate="print">
                      <a:extLst>
                        <a:ext uri="{28A0092B-C50C-407E-A947-70E740481C1C}">
                          <a14:useLocalDpi xmlns:a14="http://schemas.microsoft.com/office/drawing/2010/main" val="0"/>
                        </a:ext>
                      </a:extLst>
                    </a:blip>
                    <a:srcRect t="2162" b="4071"/>
                    <a:stretch/>
                  </pic:blipFill>
                  <pic:spPr bwMode="auto">
                    <a:xfrm>
                      <a:off x="0" y="0"/>
                      <a:ext cx="4615543" cy="43278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4FB3FC" w14:textId="77777777" w:rsidR="001A5F6A" w:rsidRPr="00B867C9" w:rsidRDefault="004E7D0A" w:rsidP="00B867C9">
      <w:pPr>
        <w:spacing w:after="0"/>
        <w:ind w:left="73"/>
        <w:rPr>
          <w:rFonts w:ascii="Arial" w:hAnsi="Arial" w:cs="Arial"/>
        </w:rPr>
      </w:pPr>
      <w:r w:rsidRPr="00B867C9">
        <w:rPr>
          <w:rFonts w:ascii="Arial" w:hAnsi="Arial" w:cs="Arial"/>
          <w:noProof/>
        </w:rPr>
        <mc:AlternateContent>
          <mc:Choice Requires="wps">
            <w:drawing>
              <wp:anchor distT="45720" distB="45720" distL="114300" distR="114300" simplePos="0" relativeHeight="251683840" behindDoc="0" locked="0" layoutInCell="1" allowOverlap="1" wp14:anchorId="13AE2FD0" wp14:editId="1C6CE7ED">
                <wp:simplePos x="0" y="0"/>
                <wp:positionH relativeFrom="column">
                  <wp:posOffset>2863850</wp:posOffset>
                </wp:positionH>
                <wp:positionV relativeFrom="paragraph">
                  <wp:posOffset>78921</wp:posOffset>
                </wp:positionV>
                <wp:extent cx="1748155" cy="1406525"/>
                <wp:effectExtent l="0" t="0" r="0" b="3175"/>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155" cy="1406525"/>
                        </a:xfrm>
                        <a:prstGeom prst="rect">
                          <a:avLst/>
                        </a:prstGeom>
                        <a:noFill/>
                        <a:ln w="9525">
                          <a:noFill/>
                          <a:miter lim="800000"/>
                          <a:headEnd/>
                          <a:tailEnd/>
                        </a:ln>
                      </wps:spPr>
                      <wps:txbx>
                        <w:txbxContent>
                          <w:p w14:paraId="5B458DAF" w14:textId="77777777" w:rsidR="000E7623" w:rsidRPr="0030430C" w:rsidRDefault="000E7623" w:rsidP="004E7D0A">
                            <w:pPr>
                              <w:jc w:val="both"/>
                              <w:rPr>
                                <w:rFonts w:ascii="Arial" w:hAnsi="Arial" w:cs="Arial"/>
                                <w:b/>
                                <w:bCs/>
                                <w:color w:val="202B51"/>
                              </w:rPr>
                            </w:pPr>
                            <w:r w:rsidRPr="0030430C">
                              <w:rPr>
                                <w:rFonts w:ascii="Arial" w:hAnsi="Arial" w:cs="Arial"/>
                                <w:b/>
                                <w:bCs/>
                                <w:color w:val="202B51"/>
                              </w:rPr>
                              <w:t>¿Y los porcentajes que establece la Constitución Política de la República de Guatemala, a cuánto ascienden en el presupuesto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E2FD0" id="_x0000_s1043" type="#_x0000_t202" style="position:absolute;left:0;text-align:left;margin-left:225.5pt;margin-top:6.2pt;width:137.65pt;height:110.7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" filled="f" stroked="f">
                <v:textbox>
                  <w:txbxContent>
                    <w:p w14:paraId="5B458DAF" w14:textId="77777777" w:rsidR="000E7623" w:rsidRPr="0030430C" w:rsidRDefault="000E7623" w:rsidP="004E7D0A">
                      <w:pPr>
                        <w:jc w:val="both"/>
                        <w:rPr>
                          <w:rFonts w:ascii="Arial" w:hAnsi="Arial" w:cs="Arial"/>
                          <w:b/>
                          <w:bCs/>
                          <w:color w:val="202B51"/>
                        </w:rPr>
                      </w:pPr>
                      <w:r w:rsidRPr="0030430C">
                        <w:rPr>
                          <w:rFonts w:ascii="Arial" w:hAnsi="Arial" w:cs="Arial"/>
                          <w:b/>
                          <w:bCs/>
                          <w:color w:val="202B51"/>
                        </w:rPr>
                        <w:t>¿Y los porcentajes que establece la Constitución Política de la República de Guatemala, a cuánto ascienden en el presupuesto 2024?</w:t>
                      </w:r>
                    </w:p>
                  </w:txbxContent>
                </v:textbox>
                <w10:wrap type="square"/>
              </v:shape>
            </w:pict>
          </mc:Fallback>
        </mc:AlternateContent>
      </w:r>
    </w:p>
    <w:p w14:paraId="13B8A97C" w14:textId="77777777" w:rsidR="001A5F6A" w:rsidRPr="00B867C9" w:rsidRDefault="001A5F6A" w:rsidP="00B867C9">
      <w:pPr>
        <w:spacing w:after="0"/>
        <w:ind w:left="73"/>
        <w:rPr>
          <w:rFonts w:ascii="Arial" w:hAnsi="Arial" w:cs="Arial"/>
        </w:rPr>
      </w:pPr>
    </w:p>
    <w:p w14:paraId="2E4AB2D8" w14:textId="77777777" w:rsidR="001A5F6A" w:rsidRPr="00B867C9" w:rsidRDefault="001A5F6A" w:rsidP="00B867C9">
      <w:pPr>
        <w:spacing w:after="0"/>
        <w:ind w:left="73"/>
        <w:rPr>
          <w:rFonts w:ascii="Arial" w:hAnsi="Arial" w:cs="Arial"/>
        </w:rPr>
      </w:pPr>
    </w:p>
    <w:p w14:paraId="02BBD62C" w14:textId="77777777" w:rsidR="001A5F6A" w:rsidRPr="00B867C9" w:rsidRDefault="001A5F6A" w:rsidP="00B867C9">
      <w:pPr>
        <w:spacing w:after="0"/>
        <w:ind w:left="73"/>
        <w:rPr>
          <w:rFonts w:ascii="Arial" w:hAnsi="Arial" w:cs="Arial"/>
        </w:rPr>
      </w:pPr>
    </w:p>
    <w:p w14:paraId="7B141752" w14:textId="77777777" w:rsidR="001A5F6A" w:rsidRPr="00B867C9" w:rsidRDefault="001A5F6A" w:rsidP="00B867C9">
      <w:pPr>
        <w:spacing w:after="0"/>
        <w:ind w:left="73"/>
        <w:rPr>
          <w:rFonts w:ascii="Arial" w:hAnsi="Arial" w:cs="Arial"/>
        </w:rPr>
      </w:pPr>
    </w:p>
    <w:p w14:paraId="4CCF8D9E" w14:textId="77777777" w:rsidR="001A5F6A" w:rsidRPr="00B867C9" w:rsidRDefault="001A5F6A" w:rsidP="00B867C9">
      <w:pPr>
        <w:spacing w:after="0"/>
        <w:ind w:left="73"/>
        <w:rPr>
          <w:rFonts w:ascii="Arial" w:hAnsi="Arial" w:cs="Arial"/>
        </w:rPr>
      </w:pPr>
    </w:p>
    <w:p w14:paraId="5178B54C" w14:textId="77777777" w:rsidR="001A5F6A" w:rsidRPr="00B867C9" w:rsidRDefault="001A5F6A" w:rsidP="00B867C9">
      <w:pPr>
        <w:spacing w:after="0"/>
        <w:ind w:left="73"/>
        <w:rPr>
          <w:rFonts w:ascii="Arial" w:hAnsi="Arial" w:cs="Arial"/>
        </w:rPr>
      </w:pPr>
    </w:p>
    <w:p w14:paraId="1ED008B7" w14:textId="77777777" w:rsidR="001A5F6A" w:rsidRPr="00B867C9" w:rsidRDefault="001A5F6A" w:rsidP="00B867C9">
      <w:pPr>
        <w:spacing w:after="0"/>
        <w:ind w:left="73"/>
        <w:rPr>
          <w:rFonts w:ascii="Arial" w:hAnsi="Arial" w:cs="Arial"/>
        </w:rPr>
      </w:pPr>
    </w:p>
    <w:p w14:paraId="2DEB21BC" w14:textId="77777777" w:rsidR="001A5F6A" w:rsidRPr="00B867C9" w:rsidRDefault="001A5F6A" w:rsidP="00B867C9">
      <w:pPr>
        <w:spacing w:after="0"/>
        <w:ind w:left="73"/>
        <w:rPr>
          <w:rFonts w:ascii="Arial" w:hAnsi="Arial" w:cs="Arial"/>
        </w:rPr>
      </w:pPr>
    </w:p>
    <w:p w14:paraId="3079E730" w14:textId="77777777" w:rsidR="001A5F6A" w:rsidRPr="00B867C9" w:rsidRDefault="001A5F6A" w:rsidP="00B867C9">
      <w:pPr>
        <w:spacing w:after="0"/>
        <w:ind w:left="73"/>
        <w:rPr>
          <w:rFonts w:ascii="Arial" w:hAnsi="Arial" w:cs="Arial"/>
        </w:rPr>
      </w:pPr>
    </w:p>
    <w:p w14:paraId="4FA6F7A0" w14:textId="77777777" w:rsidR="001A5F6A" w:rsidRPr="00B867C9" w:rsidRDefault="001A5F6A" w:rsidP="00B867C9">
      <w:pPr>
        <w:spacing w:after="0"/>
        <w:ind w:left="73"/>
        <w:rPr>
          <w:rFonts w:ascii="Arial" w:hAnsi="Arial" w:cs="Arial"/>
        </w:rPr>
      </w:pPr>
    </w:p>
    <w:p w14:paraId="53769123" w14:textId="77777777" w:rsidR="001A5F6A" w:rsidRPr="00B867C9" w:rsidRDefault="001A5F6A" w:rsidP="00B867C9">
      <w:pPr>
        <w:spacing w:after="0"/>
        <w:ind w:left="73"/>
        <w:rPr>
          <w:rFonts w:ascii="Arial" w:hAnsi="Arial" w:cs="Arial"/>
        </w:rPr>
      </w:pPr>
    </w:p>
    <w:p w14:paraId="06AAC7A8" w14:textId="77777777" w:rsidR="001A5F6A" w:rsidRPr="00B867C9" w:rsidRDefault="001A5F6A" w:rsidP="00B867C9">
      <w:pPr>
        <w:spacing w:after="0"/>
        <w:ind w:left="73"/>
        <w:rPr>
          <w:rFonts w:ascii="Arial" w:hAnsi="Arial" w:cs="Arial"/>
        </w:rPr>
      </w:pPr>
    </w:p>
    <w:p w14:paraId="60BA26A3" w14:textId="77777777" w:rsidR="00297F94" w:rsidRDefault="00297F94" w:rsidP="00B867C9">
      <w:pPr>
        <w:spacing w:after="0"/>
        <w:ind w:left="73"/>
        <w:jc w:val="both"/>
        <w:rPr>
          <w:rFonts w:ascii="Arial" w:hAnsi="Arial" w:cs="Arial"/>
        </w:rPr>
      </w:pPr>
    </w:p>
    <w:p w14:paraId="6069144E" w14:textId="77777777" w:rsidR="00297F94" w:rsidRDefault="00297F94" w:rsidP="00B867C9">
      <w:pPr>
        <w:spacing w:after="0"/>
        <w:ind w:left="73"/>
        <w:jc w:val="both"/>
        <w:rPr>
          <w:rFonts w:ascii="Arial" w:hAnsi="Arial" w:cs="Arial"/>
        </w:rPr>
      </w:pPr>
    </w:p>
    <w:p w14:paraId="3A3CCD0D" w14:textId="77777777" w:rsidR="00297F94" w:rsidRDefault="00297F94" w:rsidP="00B867C9">
      <w:pPr>
        <w:spacing w:after="0"/>
        <w:ind w:left="73"/>
        <w:jc w:val="both"/>
        <w:rPr>
          <w:rFonts w:ascii="Arial" w:hAnsi="Arial" w:cs="Arial"/>
        </w:rPr>
      </w:pPr>
    </w:p>
    <w:p w14:paraId="499347F6" w14:textId="77777777" w:rsidR="00297F94" w:rsidRDefault="00297F94" w:rsidP="00B867C9">
      <w:pPr>
        <w:spacing w:after="0"/>
        <w:ind w:left="73"/>
        <w:jc w:val="both"/>
        <w:rPr>
          <w:rFonts w:ascii="Arial" w:hAnsi="Arial" w:cs="Arial"/>
        </w:rPr>
      </w:pPr>
    </w:p>
    <w:p w14:paraId="323C72D9" w14:textId="77777777" w:rsidR="00297F94" w:rsidRDefault="00297F94" w:rsidP="00B867C9">
      <w:pPr>
        <w:spacing w:after="0"/>
        <w:ind w:left="73"/>
        <w:jc w:val="both"/>
        <w:rPr>
          <w:rFonts w:ascii="Arial" w:hAnsi="Arial" w:cs="Arial"/>
        </w:rPr>
      </w:pPr>
    </w:p>
    <w:p w14:paraId="540EB770" w14:textId="77777777" w:rsidR="00297F94" w:rsidRDefault="00297F94" w:rsidP="00B867C9">
      <w:pPr>
        <w:spacing w:after="0"/>
        <w:ind w:left="73"/>
        <w:jc w:val="both"/>
        <w:rPr>
          <w:rFonts w:ascii="Arial" w:hAnsi="Arial" w:cs="Arial"/>
        </w:rPr>
      </w:pPr>
    </w:p>
    <w:p w14:paraId="53A01DE6" w14:textId="77777777" w:rsidR="00297F94" w:rsidRDefault="00297F94" w:rsidP="00B867C9">
      <w:pPr>
        <w:spacing w:after="0"/>
        <w:ind w:left="73"/>
        <w:jc w:val="both"/>
        <w:rPr>
          <w:rFonts w:ascii="Arial" w:hAnsi="Arial" w:cs="Arial"/>
        </w:rPr>
      </w:pPr>
    </w:p>
    <w:p w14:paraId="40A7F512" w14:textId="77777777" w:rsidR="00297F94" w:rsidRDefault="00297F94" w:rsidP="00B867C9">
      <w:pPr>
        <w:spacing w:after="0"/>
        <w:ind w:left="73"/>
        <w:jc w:val="both"/>
        <w:rPr>
          <w:rFonts w:ascii="Arial" w:hAnsi="Arial" w:cs="Arial"/>
        </w:rPr>
      </w:pPr>
    </w:p>
    <w:p w14:paraId="06717854" w14:textId="77777777" w:rsidR="00B90A7B" w:rsidRDefault="00B90A7B" w:rsidP="009F77F9">
      <w:pPr>
        <w:spacing w:after="0"/>
        <w:jc w:val="both"/>
        <w:rPr>
          <w:rFonts w:ascii="Arial" w:hAnsi="Arial" w:cs="Arial"/>
        </w:rPr>
      </w:pPr>
    </w:p>
    <w:p w14:paraId="4A21D840" w14:textId="77777777" w:rsidR="009F77F9" w:rsidRDefault="009F77F9" w:rsidP="009F77F9">
      <w:pPr>
        <w:spacing w:after="0"/>
        <w:jc w:val="both"/>
        <w:rPr>
          <w:rFonts w:ascii="Arial" w:hAnsi="Arial" w:cs="Arial"/>
          <w:color w:val="202B51"/>
        </w:rPr>
      </w:pPr>
    </w:p>
    <w:p w14:paraId="0F71EFC3" w14:textId="77777777" w:rsidR="0030430C" w:rsidRDefault="0030430C" w:rsidP="00B867C9">
      <w:pPr>
        <w:spacing w:after="0"/>
        <w:ind w:left="73"/>
        <w:jc w:val="both"/>
        <w:rPr>
          <w:rFonts w:ascii="Arial" w:hAnsi="Arial" w:cs="Arial"/>
          <w:color w:val="202B51"/>
        </w:rPr>
      </w:pPr>
    </w:p>
    <w:p w14:paraId="2107BD85" w14:textId="77777777" w:rsidR="004E4053" w:rsidRPr="001D4ED2" w:rsidRDefault="004E4053" w:rsidP="008A20E8">
      <w:pPr>
        <w:spacing w:after="0" w:line="240" w:lineRule="auto"/>
        <w:ind w:left="73"/>
        <w:jc w:val="both"/>
        <w:rPr>
          <w:rFonts w:ascii="Arial" w:hAnsi="Arial" w:cs="Arial"/>
          <w:color w:val="202B51"/>
        </w:rPr>
      </w:pPr>
      <w:r w:rsidRPr="001D4ED2">
        <w:rPr>
          <w:rFonts w:ascii="Arial" w:hAnsi="Arial" w:cs="Arial"/>
          <w:color w:val="202B51"/>
        </w:rPr>
        <w:t>Para dar cumplimiento a los porcentajes que establece la Constitución Política de la República de Guatemala a favor de ciertas instituciones, en el presupuesto 2024 se asignan Q.9,572.6 millones, cuya distribución puede apreciarse en la gráfica siguiente:</w:t>
      </w:r>
    </w:p>
    <w:p w14:paraId="40FE5B34" w14:textId="77777777" w:rsidR="004E7D0A" w:rsidRPr="001D4ED2" w:rsidRDefault="004E7D0A" w:rsidP="00B867C9">
      <w:pPr>
        <w:spacing w:after="0"/>
        <w:ind w:left="73"/>
        <w:jc w:val="both"/>
        <w:rPr>
          <w:rFonts w:ascii="Arial" w:hAnsi="Arial" w:cs="Arial"/>
          <w:color w:val="202B51"/>
        </w:rPr>
      </w:pPr>
    </w:p>
    <w:p w14:paraId="78FDA318" w14:textId="77777777" w:rsidR="004E7D0A" w:rsidRDefault="004E7D0A" w:rsidP="00B867C9">
      <w:pPr>
        <w:spacing w:after="0"/>
        <w:ind w:left="73"/>
        <w:jc w:val="both"/>
        <w:rPr>
          <w:rFonts w:ascii="Arial" w:hAnsi="Arial" w:cs="Arial"/>
          <w:color w:val="202B51"/>
        </w:rPr>
      </w:pPr>
    </w:p>
    <w:p w14:paraId="3566BB51" w14:textId="77777777" w:rsidR="00B90A7B" w:rsidRPr="001D4ED2" w:rsidRDefault="00B90A7B" w:rsidP="00B867C9">
      <w:pPr>
        <w:spacing w:after="0"/>
        <w:ind w:left="73"/>
        <w:jc w:val="both"/>
        <w:rPr>
          <w:rFonts w:ascii="Arial" w:hAnsi="Arial" w:cs="Arial"/>
          <w:color w:val="202B51"/>
        </w:rPr>
      </w:pPr>
    </w:p>
    <w:p w14:paraId="412CE5F9" w14:textId="77777777" w:rsidR="00A74BC5" w:rsidRPr="001D4ED2" w:rsidRDefault="00A74BC5" w:rsidP="00B867C9">
      <w:pPr>
        <w:spacing w:after="0"/>
        <w:ind w:left="73"/>
        <w:jc w:val="both"/>
        <w:rPr>
          <w:rFonts w:ascii="Arial" w:hAnsi="Arial" w:cs="Arial"/>
          <w:b/>
          <w:bCs/>
          <w:color w:val="202B51"/>
        </w:rPr>
      </w:pPr>
      <w:r w:rsidRPr="001D4ED2">
        <w:rPr>
          <w:rFonts w:ascii="Arial" w:hAnsi="Arial" w:cs="Arial"/>
          <w:b/>
          <w:bCs/>
          <w:color w:val="202B51"/>
        </w:rPr>
        <w:t>Con ello se propicia:</w:t>
      </w:r>
    </w:p>
    <w:p w14:paraId="727F493C" w14:textId="77777777" w:rsidR="00A74BC5" w:rsidRPr="001D4ED2" w:rsidRDefault="00A74BC5" w:rsidP="00B43F20">
      <w:pPr>
        <w:pStyle w:val="Prrafodelista"/>
        <w:numPr>
          <w:ilvl w:val="0"/>
          <w:numId w:val="8"/>
        </w:numPr>
        <w:spacing w:after="0"/>
        <w:jc w:val="both"/>
        <w:rPr>
          <w:rFonts w:ascii="Arial" w:hAnsi="Arial" w:cs="Arial"/>
          <w:color w:val="202B51"/>
        </w:rPr>
      </w:pPr>
      <w:r w:rsidRPr="001D4ED2">
        <w:rPr>
          <w:rFonts w:ascii="Arial" w:hAnsi="Arial" w:cs="Arial"/>
          <w:color w:val="202B51"/>
        </w:rPr>
        <w:t xml:space="preserve">Que los gobiernos locales realicen sus funciones en los municipios del país, </w:t>
      </w:r>
    </w:p>
    <w:p w14:paraId="18298374" w14:textId="77777777" w:rsidR="00A74BC5" w:rsidRPr="001D4ED2" w:rsidRDefault="00A74BC5" w:rsidP="00B43F20">
      <w:pPr>
        <w:pStyle w:val="Prrafodelista"/>
        <w:numPr>
          <w:ilvl w:val="0"/>
          <w:numId w:val="8"/>
        </w:numPr>
        <w:spacing w:after="0"/>
        <w:jc w:val="both"/>
        <w:rPr>
          <w:rFonts w:ascii="Arial" w:eastAsiaTheme="minorHAnsi" w:hAnsi="Arial" w:cs="Arial"/>
          <w:color w:val="202B51"/>
        </w:rPr>
      </w:pPr>
      <w:r w:rsidRPr="001D4ED2">
        <w:rPr>
          <w:rFonts w:ascii="Arial" w:eastAsiaTheme="minorHAnsi" w:hAnsi="Arial" w:cs="Arial"/>
          <w:color w:val="202B51"/>
        </w:rPr>
        <w:t xml:space="preserve">Que se brinde la educación superior financiada por el Estado, </w:t>
      </w:r>
    </w:p>
    <w:p w14:paraId="0BA4A7F9" w14:textId="77777777" w:rsidR="004E7D0A" w:rsidRPr="001D4ED2" w:rsidRDefault="00A74BC5" w:rsidP="00B43F20">
      <w:pPr>
        <w:pStyle w:val="Prrafodelista"/>
        <w:numPr>
          <w:ilvl w:val="0"/>
          <w:numId w:val="8"/>
        </w:numPr>
        <w:spacing w:after="0"/>
        <w:jc w:val="both"/>
        <w:rPr>
          <w:rFonts w:ascii="Arial" w:eastAsiaTheme="minorHAnsi" w:hAnsi="Arial" w:cs="Arial"/>
          <w:color w:val="202B51"/>
        </w:rPr>
      </w:pPr>
      <w:r w:rsidRPr="001D4ED2">
        <w:rPr>
          <w:rFonts w:ascii="Arial" w:eastAsiaTheme="minorHAnsi" w:hAnsi="Arial" w:cs="Arial"/>
          <w:color w:val="202B51"/>
        </w:rPr>
        <w:t>Que los entes encargados de la justicia en Guatemala y del respeto a la Constitución Política de la República de Guatemala realicen sus funciones principales, y</w:t>
      </w:r>
    </w:p>
    <w:p w14:paraId="46CCC317" w14:textId="77777777" w:rsidR="00A74BC5" w:rsidRPr="001D4ED2" w:rsidRDefault="00A74BC5" w:rsidP="00B43F20">
      <w:pPr>
        <w:pStyle w:val="Prrafodelista"/>
        <w:numPr>
          <w:ilvl w:val="0"/>
          <w:numId w:val="8"/>
        </w:numPr>
        <w:spacing w:after="0"/>
        <w:jc w:val="both"/>
        <w:rPr>
          <w:rFonts w:ascii="Arial" w:eastAsiaTheme="minorHAnsi" w:hAnsi="Arial" w:cs="Arial"/>
          <w:color w:val="202B51"/>
        </w:rPr>
      </w:pPr>
      <w:r w:rsidRPr="001D4ED2">
        <w:rPr>
          <w:rFonts w:ascii="Arial" w:eastAsiaTheme="minorHAnsi" w:hAnsi="Arial" w:cs="Arial"/>
          <w:color w:val="202B51"/>
        </w:rPr>
        <w:t>Que se promueva la educación física y el deporte.</w:t>
      </w:r>
    </w:p>
    <w:p w14:paraId="386515B5" w14:textId="77777777" w:rsidR="00FC7C71" w:rsidRPr="00B867C9" w:rsidRDefault="00FC7C71" w:rsidP="00B867C9">
      <w:pPr>
        <w:spacing w:after="0"/>
        <w:ind w:left="73"/>
        <w:jc w:val="both"/>
        <w:rPr>
          <w:rFonts w:ascii="Arial" w:hAnsi="Arial" w:cs="Arial"/>
        </w:rPr>
      </w:pPr>
    </w:p>
    <w:p w14:paraId="18FE9E1E" w14:textId="77777777" w:rsidR="004E7D0A" w:rsidRPr="00B867C9" w:rsidRDefault="004E7D0A" w:rsidP="00B867C9">
      <w:pPr>
        <w:spacing w:after="0"/>
        <w:ind w:left="73"/>
        <w:jc w:val="both"/>
        <w:rPr>
          <w:rFonts w:ascii="Arial" w:hAnsi="Arial" w:cs="Arial"/>
        </w:rPr>
      </w:pPr>
    </w:p>
    <w:p w14:paraId="7B04A4CF" w14:textId="77777777" w:rsidR="004E7D0A" w:rsidRDefault="004E7D0A" w:rsidP="00B867C9">
      <w:pPr>
        <w:spacing w:after="0"/>
        <w:ind w:left="73"/>
        <w:jc w:val="both"/>
        <w:rPr>
          <w:rFonts w:ascii="Arial" w:hAnsi="Arial" w:cs="Arial"/>
        </w:rPr>
      </w:pPr>
    </w:p>
    <w:p w14:paraId="7C339713" w14:textId="77777777" w:rsidR="00297F94" w:rsidRDefault="00297F94" w:rsidP="00B867C9">
      <w:pPr>
        <w:spacing w:after="0"/>
        <w:ind w:left="73"/>
        <w:jc w:val="both"/>
        <w:rPr>
          <w:rFonts w:ascii="Arial" w:hAnsi="Arial" w:cs="Arial"/>
        </w:rPr>
      </w:pPr>
    </w:p>
    <w:p w14:paraId="6237BA19" w14:textId="2F5A4ECE" w:rsidR="00FC7C71" w:rsidRPr="00B90A7B" w:rsidRDefault="003D3399" w:rsidP="007E3215">
      <w:pPr>
        <w:spacing w:after="0"/>
        <w:jc w:val="center"/>
        <w:rPr>
          <w:rFonts w:ascii="Arial" w:hAnsi="Arial" w:cs="Arial"/>
          <w:b/>
          <w:color w:val="202B51"/>
          <w:sz w:val="24"/>
          <w:szCs w:val="24"/>
        </w:rPr>
      </w:pPr>
      <w:r w:rsidRPr="00B90A7B">
        <w:rPr>
          <w:rFonts w:ascii="Arial" w:hAnsi="Arial" w:cs="Arial"/>
          <w:b/>
          <w:noProof/>
          <w:color w:val="202B51"/>
          <w:sz w:val="24"/>
          <w:szCs w:val="24"/>
        </w:rPr>
        <w:drawing>
          <wp:anchor distT="0" distB="0" distL="114300" distR="114300" simplePos="0" relativeHeight="251736064" behindDoc="0" locked="0" layoutInCell="1" allowOverlap="1" wp14:anchorId="190A2CC4" wp14:editId="4D24E512">
            <wp:simplePos x="0" y="0"/>
            <wp:positionH relativeFrom="margin">
              <wp:posOffset>-127314</wp:posOffset>
            </wp:positionH>
            <wp:positionV relativeFrom="paragraph">
              <wp:posOffset>311785</wp:posOffset>
            </wp:positionV>
            <wp:extent cx="5853430" cy="7351395"/>
            <wp:effectExtent l="0" t="0" r="0"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rotWithShape="1">
                    <a:blip r:embed="rId55" cstate="print">
                      <a:extLst>
                        <a:ext uri="{28A0092B-C50C-407E-A947-70E740481C1C}">
                          <a14:useLocalDpi xmlns:a14="http://schemas.microsoft.com/office/drawing/2010/main" val="0"/>
                        </a:ext>
                      </a:extLst>
                    </a:blip>
                    <a:srcRect l="17071" t="7203" r="16801" b="27060"/>
                    <a:stretch/>
                  </pic:blipFill>
                  <pic:spPr bwMode="auto">
                    <a:xfrm>
                      <a:off x="0" y="0"/>
                      <a:ext cx="5853430" cy="7351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7C71" w:rsidRPr="00B90A7B">
        <w:rPr>
          <w:rFonts w:ascii="Arial" w:hAnsi="Arial" w:cs="Arial"/>
          <w:b/>
          <w:color w:val="202B51"/>
          <w:sz w:val="24"/>
          <w:szCs w:val="24"/>
        </w:rPr>
        <w:t>Gráfica No. 17</w:t>
      </w:r>
    </w:p>
    <w:p w14:paraId="26BE33F8" w14:textId="7E8E2CD1" w:rsidR="00B90A7B" w:rsidRDefault="00B90A7B" w:rsidP="003A21A6">
      <w:pPr>
        <w:spacing w:after="0"/>
        <w:rPr>
          <w:rFonts w:ascii="Arial" w:hAnsi="Arial" w:cs="Arial"/>
          <w:b/>
          <w:color w:val="FF0000"/>
          <w:sz w:val="24"/>
          <w:szCs w:val="24"/>
        </w:rPr>
      </w:pPr>
    </w:p>
    <w:p w14:paraId="69DC6AF0" w14:textId="77777777" w:rsidR="00B90A7B" w:rsidRDefault="00B90A7B" w:rsidP="00B867C9">
      <w:pPr>
        <w:spacing w:after="0"/>
        <w:jc w:val="center"/>
        <w:rPr>
          <w:rFonts w:ascii="Arial" w:hAnsi="Arial" w:cs="Arial"/>
          <w:b/>
          <w:color w:val="FF0000"/>
          <w:sz w:val="24"/>
          <w:szCs w:val="24"/>
        </w:rPr>
      </w:pPr>
      <w:r w:rsidRPr="00B867C9">
        <w:rPr>
          <w:rFonts w:ascii="Arial" w:hAnsi="Arial" w:cs="Arial"/>
          <w:noProof/>
        </w:rPr>
        <w:drawing>
          <wp:anchor distT="0" distB="0" distL="114300" distR="114300" simplePos="0" relativeHeight="251686912" behindDoc="0" locked="0" layoutInCell="1" allowOverlap="1" wp14:anchorId="3A657A6C" wp14:editId="16FF218D">
            <wp:simplePos x="0" y="0"/>
            <wp:positionH relativeFrom="column">
              <wp:posOffset>104140</wp:posOffset>
            </wp:positionH>
            <wp:positionV relativeFrom="paragraph">
              <wp:posOffset>11430</wp:posOffset>
            </wp:positionV>
            <wp:extent cx="2193925" cy="2186305"/>
            <wp:effectExtent l="0" t="0" r="0" b="444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93925" cy="2186305"/>
                    </a:xfrm>
                    <a:prstGeom prst="rect">
                      <a:avLst/>
                    </a:prstGeom>
                  </pic:spPr>
                </pic:pic>
              </a:graphicData>
            </a:graphic>
            <wp14:sizeRelH relativeFrom="margin">
              <wp14:pctWidth>0</wp14:pctWidth>
            </wp14:sizeRelH>
            <wp14:sizeRelV relativeFrom="margin">
              <wp14:pctHeight>0</wp14:pctHeight>
            </wp14:sizeRelV>
          </wp:anchor>
        </w:drawing>
      </w:r>
    </w:p>
    <w:p w14:paraId="47FF5BB8" w14:textId="198B189F" w:rsidR="00B90A7B" w:rsidRDefault="00CE63D8" w:rsidP="00B867C9">
      <w:pPr>
        <w:spacing w:after="0"/>
        <w:jc w:val="center"/>
        <w:rPr>
          <w:rFonts w:ascii="Arial" w:hAnsi="Arial" w:cs="Arial"/>
          <w:b/>
          <w:color w:val="FF0000"/>
          <w:sz w:val="24"/>
          <w:szCs w:val="24"/>
        </w:rPr>
      </w:pPr>
      <w:r w:rsidRPr="00EB18FD">
        <w:rPr>
          <w:rFonts w:ascii="Arial" w:hAnsi="Arial" w:cs="Arial"/>
          <w:b/>
          <w:noProof/>
          <w:color w:val="FF0000"/>
          <w:sz w:val="24"/>
          <w:szCs w:val="24"/>
        </w:rPr>
        <mc:AlternateContent>
          <mc:Choice Requires="wps">
            <w:drawing>
              <wp:anchor distT="45720" distB="45720" distL="114300" distR="114300" simplePos="0" relativeHeight="251976704" behindDoc="0" locked="0" layoutInCell="1" allowOverlap="1" wp14:anchorId="0ED617E5" wp14:editId="64711219">
                <wp:simplePos x="0" y="0"/>
                <wp:positionH relativeFrom="column">
                  <wp:posOffset>2482353</wp:posOffset>
                </wp:positionH>
                <wp:positionV relativeFrom="paragraph">
                  <wp:posOffset>436383</wp:posOffset>
                </wp:positionV>
                <wp:extent cx="3080385" cy="1404620"/>
                <wp:effectExtent l="0" t="0" r="0" b="0"/>
                <wp:wrapTopAndBottom/>
                <wp:docPr id="10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0385" cy="1404620"/>
                        </a:xfrm>
                        <a:prstGeom prst="rect">
                          <a:avLst/>
                        </a:prstGeom>
                        <a:noFill/>
                        <a:ln w="9525">
                          <a:noFill/>
                          <a:miter lim="800000"/>
                          <a:headEnd/>
                          <a:tailEnd/>
                        </a:ln>
                      </wps:spPr>
                      <wps:txbx>
                        <w:txbxContent>
                          <w:p w14:paraId="7F759AE5" w14:textId="77777777" w:rsidR="000E7623" w:rsidRPr="00CE63D8" w:rsidRDefault="000E7623" w:rsidP="00EB18FD">
                            <w:pPr>
                              <w:jc w:val="center"/>
                              <w:rPr>
                                <w:color w:val="FFFFFF" w:themeColor="background1"/>
                                <w:sz w:val="24"/>
                              </w:rPr>
                            </w:pPr>
                            <w:r w:rsidRPr="00CE63D8">
                              <w:rPr>
                                <w:rFonts w:ascii="Arial" w:hAnsi="Arial" w:cs="Arial"/>
                                <w:b/>
                                <w:bCs/>
                                <w:color w:val="FFFFFF" w:themeColor="background1"/>
                                <w:sz w:val="28"/>
                                <w:szCs w:val="28"/>
                              </w:rPr>
                              <w:t>¿Se apoyan las áreas que indican los Acuerdos de Paz?</w:t>
                            </w:r>
                          </w:p>
                          <w:p w14:paraId="5DC4390D" w14:textId="77777777" w:rsidR="000E7623" w:rsidRDefault="000E762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D617E5" id="_x0000_s1044" type="#_x0000_t202" style="position:absolute;left:0;text-align:left;margin-left:195.45pt;margin-top:34.35pt;width:242.55pt;height:110.6pt;z-index:251976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" filled="f" stroked="f">
                <v:textbox style="mso-fit-shape-to-text:t">
                  <w:txbxContent>
                    <w:p w14:paraId="7F759AE5" w14:textId="77777777" w:rsidR="000E7623" w:rsidRPr="00CE63D8" w:rsidRDefault="000E7623" w:rsidP="00EB18FD">
                      <w:pPr>
                        <w:jc w:val="center"/>
                        <w:rPr>
                          <w:color w:val="FFFFFF" w:themeColor="background1"/>
                          <w:sz w:val="24"/>
                        </w:rPr>
                      </w:pPr>
                      <w:r w:rsidRPr="00CE63D8">
                        <w:rPr>
                          <w:rFonts w:ascii="Arial" w:hAnsi="Arial" w:cs="Arial"/>
                          <w:b/>
                          <w:bCs/>
                          <w:color w:val="FFFFFF" w:themeColor="background1"/>
                          <w:sz w:val="28"/>
                          <w:szCs w:val="28"/>
                        </w:rPr>
                        <w:t>¿Se apoyan las áreas que indican los Acuerdos de Paz?</w:t>
                      </w:r>
                    </w:p>
                    <w:p w14:paraId="5DC4390D" w14:textId="77777777" w:rsidR="000E7623" w:rsidRDefault="000E7623"/>
                  </w:txbxContent>
                </v:textbox>
                <w10:wrap type="topAndBottom"/>
              </v:shape>
            </w:pict>
          </mc:Fallback>
        </mc:AlternateContent>
      </w:r>
      <w:r>
        <w:rPr>
          <w:noProof/>
        </w:rPr>
        <w:drawing>
          <wp:anchor distT="0" distB="0" distL="114300" distR="114300" simplePos="0" relativeHeight="251974656" behindDoc="0" locked="0" layoutInCell="1" allowOverlap="1" wp14:anchorId="574CED9B" wp14:editId="0B0499BA">
            <wp:simplePos x="0" y="0"/>
            <wp:positionH relativeFrom="margin">
              <wp:posOffset>2298700</wp:posOffset>
            </wp:positionH>
            <wp:positionV relativeFrom="paragraph">
              <wp:posOffset>254635</wp:posOffset>
            </wp:positionV>
            <wp:extent cx="3649345" cy="993775"/>
            <wp:effectExtent l="0" t="0" r="8255" b="0"/>
            <wp:wrapTopAndBottom/>
            <wp:docPr id="1082" name="Gráfico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649345" cy="993775"/>
                    </a:xfrm>
                    <a:prstGeom prst="rect">
                      <a:avLst/>
                    </a:prstGeom>
                  </pic:spPr>
                </pic:pic>
              </a:graphicData>
            </a:graphic>
            <wp14:sizeRelH relativeFrom="margin">
              <wp14:pctWidth>0</wp14:pctWidth>
            </wp14:sizeRelH>
            <wp14:sizeRelV relativeFrom="margin">
              <wp14:pctHeight>0</wp14:pctHeight>
            </wp14:sizeRelV>
          </wp:anchor>
        </w:drawing>
      </w:r>
    </w:p>
    <w:p w14:paraId="2A6E7637" w14:textId="77777777" w:rsidR="00B90A7B" w:rsidRDefault="00B90A7B" w:rsidP="00B867C9">
      <w:pPr>
        <w:spacing w:after="0"/>
        <w:jc w:val="center"/>
        <w:rPr>
          <w:rFonts w:ascii="Arial" w:hAnsi="Arial" w:cs="Arial"/>
          <w:b/>
          <w:color w:val="FF0000"/>
          <w:sz w:val="24"/>
          <w:szCs w:val="24"/>
        </w:rPr>
      </w:pPr>
    </w:p>
    <w:p w14:paraId="6AB9E3AF" w14:textId="77777777" w:rsidR="00B90A7B" w:rsidRDefault="00B90A7B" w:rsidP="00B867C9">
      <w:pPr>
        <w:spacing w:after="0"/>
        <w:jc w:val="center"/>
        <w:rPr>
          <w:rFonts w:ascii="Arial" w:hAnsi="Arial" w:cs="Arial"/>
          <w:b/>
          <w:color w:val="FF0000"/>
          <w:sz w:val="24"/>
          <w:szCs w:val="24"/>
        </w:rPr>
      </w:pPr>
    </w:p>
    <w:p w14:paraId="7860AA41" w14:textId="77777777" w:rsidR="00B90A7B" w:rsidRDefault="00B90A7B" w:rsidP="00B867C9">
      <w:pPr>
        <w:spacing w:after="0"/>
        <w:jc w:val="center"/>
        <w:rPr>
          <w:rFonts w:ascii="Arial" w:hAnsi="Arial" w:cs="Arial"/>
          <w:b/>
          <w:color w:val="FF0000"/>
          <w:sz w:val="24"/>
          <w:szCs w:val="24"/>
        </w:rPr>
      </w:pPr>
    </w:p>
    <w:p w14:paraId="06DC3794" w14:textId="77777777" w:rsidR="00CE63D8" w:rsidRDefault="00CE63D8" w:rsidP="003D3399">
      <w:pPr>
        <w:spacing w:after="0"/>
        <w:rPr>
          <w:rFonts w:ascii="Arial" w:hAnsi="Arial" w:cs="Arial"/>
          <w:b/>
          <w:color w:val="FF0000"/>
          <w:sz w:val="24"/>
          <w:szCs w:val="24"/>
        </w:rPr>
      </w:pPr>
    </w:p>
    <w:p w14:paraId="09CD47B6" w14:textId="77777777" w:rsidR="001E0BA1" w:rsidRDefault="001E0BA1" w:rsidP="008A20E8">
      <w:pPr>
        <w:spacing w:after="0" w:line="240" w:lineRule="auto"/>
        <w:jc w:val="both"/>
        <w:rPr>
          <w:rFonts w:ascii="Arial" w:hAnsi="Arial" w:cs="Arial"/>
          <w:color w:val="202B51"/>
        </w:rPr>
      </w:pPr>
      <w:r w:rsidRPr="001D4ED2">
        <w:rPr>
          <w:rFonts w:ascii="Arial" w:hAnsi="Arial" w:cs="Arial"/>
          <w:color w:val="202B51"/>
        </w:rPr>
        <w:t>En el Presupuesto 2024, pese a la rigidez presupuestaria existente, se priorizan las asignaciones destinadas al cumplimiento de los Acuerdos de Paz, tal como se muestra en la gráfica siguiente.</w:t>
      </w:r>
    </w:p>
    <w:p w14:paraId="2344C5B8" w14:textId="77777777" w:rsidR="00B90A7B" w:rsidRPr="008A20E8" w:rsidRDefault="00B90A7B" w:rsidP="008A20E8">
      <w:pPr>
        <w:spacing w:after="0" w:line="240" w:lineRule="auto"/>
        <w:jc w:val="both"/>
        <w:rPr>
          <w:rFonts w:ascii="Arial" w:hAnsi="Arial" w:cs="Arial"/>
          <w:color w:val="202B51"/>
          <w:sz w:val="32"/>
        </w:rPr>
      </w:pPr>
    </w:p>
    <w:p w14:paraId="2061EAF4" w14:textId="77777777" w:rsidR="001E0BA1" w:rsidRDefault="001E0BA1" w:rsidP="008A20E8">
      <w:pPr>
        <w:spacing w:after="0" w:line="240" w:lineRule="auto"/>
        <w:jc w:val="both"/>
        <w:rPr>
          <w:rFonts w:ascii="Arial" w:hAnsi="Arial" w:cs="Arial"/>
          <w:color w:val="202B51"/>
        </w:rPr>
      </w:pPr>
      <w:r w:rsidRPr="001D4ED2">
        <w:rPr>
          <w:rFonts w:ascii="Arial" w:hAnsi="Arial" w:cs="Arial"/>
          <w:color w:val="202B51"/>
        </w:rPr>
        <w:t>Sobresalen las asignaciones para educación, ciencia y cultura, así como para salud, agua y saneamiento.</w:t>
      </w:r>
    </w:p>
    <w:p w14:paraId="677F5493" w14:textId="77777777" w:rsidR="00B90A7B" w:rsidRPr="008A20E8" w:rsidRDefault="00B90A7B" w:rsidP="008A20E8">
      <w:pPr>
        <w:spacing w:after="0" w:line="240" w:lineRule="auto"/>
        <w:jc w:val="both"/>
        <w:rPr>
          <w:rFonts w:ascii="Arial" w:hAnsi="Arial" w:cs="Arial"/>
          <w:color w:val="202B51"/>
          <w:sz w:val="36"/>
        </w:rPr>
      </w:pPr>
    </w:p>
    <w:p w14:paraId="1ADC859D" w14:textId="77777777" w:rsidR="001E0BA1" w:rsidRPr="001D4ED2" w:rsidRDefault="001E0BA1" w:rsidP="008A20E8">
      <w:pPr>
        <w:spacing w:after="0" w:line="240" w:lineRule="auto"/>
        <w:jc w:val="both"/>
        <w:rPr>
          <w:rFonts w:ascii="Arial" w:hAnsi="Arial" w:cs="Arial"/>
          <w:color w:val="202B51"/>
        </w:rPr>
      </w:pPr>
      <w:r w:rsidRPr="001D4ED2">
        <w:rPr>
          <w:rFonts w:ascii="Arial" w:hAnsi="Arial" w:cs="Arial"/>
          <w:color w:val="202B51"/>
        </w:rPr>
        <w:t>Le siguen las correspondientes a seguridad interna, Organismo Judicial y Corte de Constitucionalidad.</w:t>
      </w:r>
    </w:p>
    <w:p w14:paraId="18FE9554" w14:textId="77777777" w:rsidR="00132AC1" w:rsidRPr="00B867C9" w:rsidRDefault="00132AC1" w:rsidP="00B867C9">
      <w:pPr>
        <w:spacing w:after="0"/>
        <w:jc w:val="both"/>
        <w:rPr>
          <w:rFonts w:ascii="Arial" w:hAnsi="Arial" w:cs="Arial"/>
        </w:rPr>
      </w:pPr>
    </w:p>
    <w:p w14:paraId="79B38151" w14:textId="77777777" w:rsidR="003C22CB" w:rsidRPr="00B867C9" w:rsidRDefault="003C22CB" w:rsidP="00B867C9">
      <w:pPr>
        <w:spacing w:after="0"/>
        <w:jc w:val="both"/>
        <w:rPr>
          <w:rFonts w:ascii="Arial" w:hAnsi="Arial" w:cs="Arial"/>
        </w:rPr>
      </w:pPr>
    </w:p>
    <w:p w14:paraId="7674FD67" w14:textId="77777777" w:rsidR="003C22CB" w:rsidRDefault="003C22CB" w:rsidP="00B867C9">
      <w:pPr>
        <w:spacing w:after="0"/>
        <w:jc w:val="both"/>
        <w:rPr>
          <w:rFonts w:ascii="Arial" w:hAnsi="Arial" w:cs="Arial"/>
        </w:rPr>
      </w:pPr>
    </w:p>
    <w:p w14:paraId="012A57BA" w14:textId="77777777" w:rsidR="00B90A7B" w:rsidRDefault="00B90A7B" w:rsidP="00B867C9">
      <w:pPr>
        <w:spacing w:after="0"/>
        <w:jc w:val="both"/>
        <w:rPr>
          <w:rFonts w:ascii="Arial" w:hAnsi="Arial" w:cs="Arial"/>
        </w:rPr>
      </w:pPr>
    </w:p>
    <w:p w14:paraId="50741F0F" w14:textId="77777777" w:rsidR="00B90A7B" w:rsidRDefault="00B90A7B" w:rsidP="00B867C9">
      <w:pPr>
        <w:spacing w:after="0"/>
        <w:jc w:val="both"/>
        <w:rPr>
          <w:rFonts w:ascii="Arial" w:hAnsi="Arial" w:cs="Arial"/>
        </w:rPr>
      </w:pPr>
    </w:p>
    <w:p w14:paraId="11D86DE7" w14:textId="77777777" w:rsidR="00B90A7B" w:rsidRDefault="00B90A7B" w:rsidP="00B867C9">
      <w:pPr>
        <w:spacing w:after="0"/>
        <w:jc w:val="both"/>
        <w:rPr>
          <w:rFonts w:ascii="Arial" w:hAnsi="Arial" w:cs="Arial"/>
        </w:rPr>
      </w:pPr>
    </w:p>
    <w:p w14:paraId="36FCE1A1" w14:textId="77777777" w:rsidR="00B90A7B" w:rsidRDefault="00B90A7B" w:rsidP="00B867C9">
      <w:pPr>
        <w:spacing w:after="0"/>
        <w:jc w:val="both"/>
        <w:rPr>
          <w:rFonts w:ascii="Arial" w:hAnsi="Arial" w:cs="Arial"/>
        </w:rPr>
      </w:pPr>
    </w:p>
    <w:p w14:paraId="1E68A57F" w14:textId="77777777" w:rsidR="00B90A7B" w:rsidRDefault="00B90A7B" w:rsidP="00B867C9">
      <w:pPr>
        <w:spacing w:after="0"/>
        <w:jc w:val="both"/>
        <w:rPr>
          <w:rFonts w:ascii="Arial" w:hAnsi="Arial" w:cs="Arial"/>
        </w:rPr>
      </w:pPr>
    </w:p>
    <w:p w14:paraId="2FA1C1F8" w14:textId="77777777" w:rsidR="00B90A7B" w:rsidRDefault="00B90A7B" w:rsidP="00B867C9">
      <w:pPr>
        <w:spacing w:after="0"/>
        <w:jc w:val="both"/>
        <w:rPr>
          <w:rFonts w:ascii="Arial" w:hAnsi="Arial" w:cs="Arial"/>
        </w:rPr>
      </w:pPr>
    </w:p>
    <w:p w14:paraId="6B9B0FD9" w14:textId="77777777" w:rsidR="00B90A7B" w:rsidRDefault="00B90A7B" w:rsidP="00B867C9">
      <w:pPr>
        <w:spacing w:after="0"/>
        <w:jc w:val="both"/>
        <w:rPr>
          <w:rFonts w:ascii="Arial" w:hAnsi="Arial" w:cs="Arial"/>
        </w:rPr>
      </w:pPr>
    </w:p>
    <w:p w14:paraId="37ACFB1C" w14:textId="77777777" w:rsidR="00B90A7B" w:rsidRDefault="00B90A7B" w:rsidP="00B867C9">
      <w:pPr>
        <w:spacing w:after="0"/>
        <w:jc w:val="both"/>
        <w:rPr>
          <w:rFonts w:ascii="Arial" w:hAnsi="Arial" w:cs="Arial"/>
        </w:rPr>
      </w:pPr>
    </w:p>
    <w:p w14:paraId="022A255C" w14:textId="77777777" w:rsidR="00B90A7B" w:rsidRDefault="00B90A7B" w:rsidP="00B867C9">
      <w:pPr>
        <w:spacing w:after="0"/>
        <w:jc w:val="both"/>
        <w:rPr>
          <w:rFonts w:ascii="Arial" w:hAnsi="Arial" w:cs="Arial"/>
        </w:rPr>
      </w:pPr>
    </w:p>
    <w:p w14:paraId="25E7F924" w14:textId="77777777" w:rsidR="00B90A7B" w:rsidRDefault="00B90A7B" w:rsidP="00B867C9">
      <w:pPr>
        <w:spacing w:after="0"/>
        <w:jc w:val="both"/>
        <w:rPr>
          <w:rFonts w:ascii="Arial" w:hAnsi="Arial" w:cs="Arial"/>
        </w:rPr>
      </w:pPr>
    </w:p>
    <w:p w14:paraId="4F4D8ED4" w14:textId="77777777" w:rsidR="00B90A7B" w:rsidRDefault="00B90A7B" w:rsidP="00B867C9">
      <w:pPr>
        <w:spacing w:after="0"/>
        <w:jc w:val="both"/>
        <w:rPr>
          <w:rFonts w:ascii="Arial" w:hAnsi="Arial" w:cs="Arial"/>
        </w:rPr>
      </w:pPr>
    </w:p>
    <w:p w14:paraId="6D6D470F" w14:textId="77777777" w:rsidR="00B90A7B" w:rsidRDefault="00B90A7B" w:rsidP="00B867C9">
      <w:pPr>
        <w:spacing w:after="0"/>
        <w:jc w:val="both"/>
        <w:rPr>
          <w:rFonts w:ascii="Arial" w:hAnsi="Arial" w:cs="Arial"/>
        </w:rPr>
      </w:pPr>
    </w:p>
    <w:p w14:paraId="144C07CF" w14:textId="586C3C8D" w:rsidR="00132AC1" w:rsidRPr="006D4D08" w:rsidRDefault="0030361C" w:rsidP="00B867C9">
      <w:pPr>
        <w:spacing w:after="0"/>
        <w:jc w:val="center"/>
        <w:rPr>
          <w:rFonts w:ascii="Arial" w:hAnsi="Arial" w:cs="Arial"/>
          <w:b/>
          <w:color w:val="202B51"/>
          <w:sz w:val="24"/>
          <w:szCs w:val="24"/>
        </w:rPr>
      </w:pPr>
      <w:r w:rsidRPr="006D4D08">
        <w:rPr>
          <w:rFonts w:ascii="Arial" w:hAnsi="Arial" w:cs="Arial"/>
          <w:b/>
          <w:noProof/>
          <w:color w:val="202B51"/>
          <w:sz w:val="24"/>
          <w:szCs w:val="24"/>
        </w:rPr>
        <w:drawing>
          <wp:anchor distT="0" distB="0" distL="114300" distR="114300" simplePos="0" relativeHeight="251737088" behindDoc="0" locked="0" layoutInCell="1" allowOverlap="1" wp14:anchorId="7E0B9F60" wp14:editId="78209A5E">
            <wp:simplePos x="0" y="0"/>
            <wp:positionH relativeFrom="margin">
              <wp:align>center</wp:align>
            </wp:positionH>
            <wp:positionV relativeFrom="paragraph">
              <wp:posOffset>252223</wp:posOffset>
            </wp:positionV>
            <wp:extent cx="6150610" cy="7115810"/>
            <wp:effectExtent l="0" t="0" r="2540" b="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rotWithShape="1">
                    <a:blip r:embed="rId57" cstate="print">
                      <a:extLst>
                        <a:ext uri="{28A0092B-C50C-407E-A947-70E740481C1C}">
                          <a14:useLocalDpi xmlns:a14="http://schemas.microsoft.com/office/drawing/2010/main" val="0"/>
                        </a:ext>
                      </a:extLst>
                    </a:blip>
                    <a:srcRect l="6419" t="6812" r="6241" b="13731"/>
                    <a:stretch/>
                  </pic:blipFill>
                  <pic:spPr bwMode="auto">
                    <a:xfrm>
                      <a:off x="0" y="0"/>
                      <a:ext cx="6150610" cy="7115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2AC1" w:rsidRPr="006D4D08">
        <w:rPr>
          <w:rFonts w:ascii="Arial" w:hAnsi="Arial" w:cs="Arial"/>
          <w:b/>
          <w:color w:val="202B51"/>
          <w:sz w:val="24"/>
          <w:szCs w:val="24"/>
        </w:rPr>
        <w:t>Gráfica No. 18</w:t>
      </w:r>
    </w:p>
    <w:p w14:paraId="43D43F54" w14:textId="43D710D0" w:rsidR="001C3BF8" w:rsidRPr="00B867C9" w:rsidRDefault="001C3BF8" w:rsidP="00B867C9">
      <w:pPr>
        <w:spacing w:after="0"/>
        <w:jc w:val="center"/>
        <w:rPr>
          <w:rFonts w:ascii="Arial" w:hAnsi="Arial" w:cs="Arial"/>
          <w:b/>
          <w:color w:val="FF0000"/>
          <w:sz w:val="24"/>
          <w:szCs w:val="24"/>
        </w:rPr>
      </w:pPr>
    </w:p>
    <w:p w14:paraId="6B895E88" w14:textId="77777777" w:rsidR="006D4D08" w:rsidRPr="00CE63D8" w:rsidRDefault="006D4D08" w:rsidP="00B867C9">
      <w:pPr>
        <w:spacing w:after="0"/>
        <w:rPr>
          <w:rFonts w:ascii="Arial" w:hAnsi="Arial" w:cs="Arial"/>
          <w:sz w:val="32"/>
        </w:rPr>
      </w:pPr>
    </w:p>
    <w:p w14:paraId="0FFC7F98" w14:textId="4812DE6D" w:rsidR="003C5F71" w:rsidRPr="0030361C" w:rsidRDefault="00583489" w:rsidP="00583489">
      <w:pPr>
        <w:pStyle w:val="Ttulo3"/>
        <w:rPr>
          <w:rFonts w:ascii="Arial" w:hAnsi="Arial" w:cs="Arial"/>
          <w:b/>
          <w:color w:val="202B51"/>
        </w:rPr>
      </w:pPr>
      <w:bookmarkStart w:id="21" w:name="_Toc160087281"/>
      <w:r w:rsidRPr="0030361C">
        <w:rPr>
          <w:rFonts w:ascii="Arial" w:hAnsi="Arial" w:cs="Arial"/>
          <w:b/>
          <w:color w:val="202B51"/>
        </w:rPr>
        <w:t>2.</w:t>
      </w:r>
      <w:r w:rsidR="005C74A4">
        <w:rPr>
          <w:rFonts w:ascii="Arial" w:hAnsi="Arial" w:cs="Arial"/>
          <w:b/>
          <w:color w:val="202B51"/>
        </w:rPr>
        <w:t>2.</w:t>
      </w:r>
      <w:r w:rsidRPr="0030361C">
        <w:rPr>
          <w:rFonts w:ascii="Arial" w:hAnsi="Arial" w:cs="Arial"/>
          <w:b/>
          <w:color w:val="202B51"/>
        </w:rPr>
        <w:t>6</w:t>
      </w:r>
      <w:r w:rsidRPr="0030361C">
        <w:rPr>
          <w:rFonts w:ascii="Arial" w:hAnsi="Arial" w:cs="Arial"/>
          <w:b/>
          <w:color w:val="202B51"/>
        </w:rPr>
        <w:tab/>
      </w:r>
      <w:r w:rsidR="003C5F71" w:rsidRPr="0030361C">
        <w:rPr>
          <w:rFonts w:ascii="Arial" w:hAnsi="Arial" w:cs="Arial"/>
          <w:b/>
          <w:color w:val="202B51"/>
        </w:rPr>
        <w:t>Por la rigidez de los recursos</w:t>
      </w:r>
      <w:bookmarkEnd w:id="21"/>
    </w:p>
    <w:p w14:paraId="64B7AB2E" w14:textId="77777777" w:rsidR="00297F94" w:rsidRPr="00CE63D8" w:rsidRDefault="00297F94" w:rsidP="00297F94">
      <w:pPr>
        <w:pStyle w:val="Prrafodelista"/>
        <w:spacing w:after="0"/>
        <w:ind w:left="1068"/>
        <w:rPr>
          <w:rFonts w:ascii="Arial" w:hAnsi="Arial" w:cs="Arial"/>
          <w:b/>
          <w:bCs/>
          <w:sz w:val="32"/>
          <w:szCs w:val="24"/>
        </w:rPr>
      </w:pPr>
    </w:p>
    <w:tbl>
      <w:tblPr>
        <w:tblStyle w:val="Tablaconcuadrcula"/>
        <w:tblW w:w="8926" w:type="dxa"/>
        <w:tblLayout w:type="fixed"/>
        <w:tblLook w:val="04A0" w:firstRow="1" w:lastRow="0" w:firstColumn="1" w:lastColumn="0" w:noHBand="0" w:noVBand="1"/>
      </w:tblPr>
      <w:tblGrid>
        <w:gridCol w:w="1699"/>
        <w:gridCol w:w="7227"/>
      </w:tblGrid>
      <w:tr w:rsidR="003C5F71" w:rsidRPr="00B867C9" w14:paraId="3064A67B" w14:textId="77777777" w:rsidTr="00CE63D8">
        <w:trPr>
          <w:cantSplit/>
          <w:trHeight w:val="1155"/>
        </w:trPr>
        <w:tc>
          <w:tcPr>
            <w:tcW w:w="1699" w:type="dxa"/>
          </w:tcPr>
          <w:p w14:paraId="752EF00E" w14:textId="77777777" w:rsidR="003C5F71" w:rsidRPr="00B867C9" w:rsidRDefault="003C5F71" w:rsidP="00B867C9">
            <w:pPr>
              <w:spacing w:after="0"/>
              <w:jc w:val="both"/>
              <w:rPr>
                <w:rFonts w:ascii="Arial" w:hAnsi="Arial" w:cs="Arial"/>
                <w:b/>
                <w:color w:val="0B2A4A"/>
                <w:sz w:val="24"/>
                <w:szCs w:val="24"/>
              </w:rPr>
            </w:pPr>
            <w:r w:rsidRPr="00B867C9">
              <w:rPr>
                <w:rFonts w:ascii="Arial" w:hAnsi="Arial" w:cs="Arial"/>
                <w:b/>
                <w:noProof/>
                <w:color w:val="0B2A4A"/>
                <w:sz w:val="24"/>
                <w:szCs w:val="24"/>
              </w:rPr>
              <w:drawing>
                <wp:anchor distT="0" distB="0" distL="114300" distR="114300" simplePos="0" relativeHeight="251688960" behindDoc="1" locked="0" layoutInCell="1" allowOverlap="1" wp14:anchorId="302C4B1E" wp14:editId="2E4A7E7D">
                  <wp:simplePos x="0" y="0"/>
                  <wp:positionH relativeFrom="column">
                    <wp:posOffset>-63500</wp:posOffset>
                  </wp:positionH>
                  <wp:positionV relativeFrom="paragraph">
                    <wp:posOffset>138430</wp:posOffset>
                  </wp:positionV>
                  <wp:extent cx="1050290" cy="1050290"/>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58" cstate="print">
                            <a:extLst>
                              <a:ext uri="{28A0092B-C50C-407E-A947-70E740481C1C}">
                                <a14:useLocalDpi xmlns:a14="http://schemas.microsoft.com/office/drawing/2010/main" val="0"/>
                              </a:ext>
                            </a:extLst>
                          </a:blip>
                          <a:stretch>
                            <a:fillRect/>
                          </a:stretch>
                        </pic:blipFill>
                        <pic:spPr>
                          <a:xfrm rot="10800000">
                            <a:off x="0" y="0"/>
                            <a:ext cx="1050290" cy="1050290"/>
                          </a:xfrm>
                          <a:prstGeom prst="rect">
                            <a:avLst/>
                          </a:prstGeom>
                        </pic:spPr>
                      </pic:pic>
                    </a:graphicData>
                  </a:graphic>
                  <wp14:sizeRelH relativeFrom="margin">
                    <wp14:pctWidth>0</wp14:pctWidth>
                  </wp14:sizeRelH>
                  <wp14:sizeRelV relativeFrom="margin">
                    <wp14:pctHeight>0</wp14:pctHeight>
                  </wp14:sizeRelV>
                </wp:anchor>
              </w:drawing>
            </w:r>
          </w:p>
        </w:tc>
        <w:tc>
          <w:tcPr>
            <w:tcW w:w="7227" w:type="dxa"/>
            <w:vMerge w:val="restart"/>
          </w:tcPr>
          <w:p w14:paraId="24BC3BF4" w14:textId="77777777" w:rsidR="003C5F71" w:rsidRPr="001D4ED2" w:rsidRDefault="003C5F71" w:rsidP="00B867C9">
            <w:pPr>
              <w:spacing w:after="0"/>
              <w:jc w:val="both"/>
              <w:rPr>
                <w:rFonts w:ascii="Arial" w:hAnsi="Arial" w:cs="Arial"/>
                <w:color w:val="202B51"/>
                <w:sz w:val="20"/>
                <w:szCs w:val="20"/>
              </w:rPr>
            </w:pPr>
            <w:r w:rsidRPr="001D4ED2">
              <w:rPr>
                <w:rFonts w:ascii="Arial" w:hAnsi="Arial" w:cs="Arial"/>
                <w:color w:val="202B51"/>
                <w:sz w:val="20"/>
                <w:szCs w:val="20"/>
              </w:rPr>
              <w:t>Comúnmente cuando se hace mención de la “rigidez del presupuesto”, se está haciendo referencia a que un alto porcentaje de los recursos presupuestarios ya tienen un destino específico, y que, por tal motivo, no se cuenta con recursos suficientes para emprender nuevas acciones. Esta rigidez deviene de preceptos constitucionales y de otras leyes específicas.</w:t>
            </w:r>
          </w:p>
          <w:p w14:paraId="6454C4A6" w14:textId="77777777" w:rsidR="003C5F71" w:rsidRPr="001D4ED2" w:rsidRDefault="003C5F71" w:rsidP="00B867C9">
            <w:pPr>
              <w:spacing w:after="0"/>
              <w:jc w:val="both"/>
              <w:rPr>
                <w:rFonts w:ascii="Arial" w:hAnsi="Arial" w:cs="Arial"/>
                <w:color w:val="202B51"/>
                <w:sz w:val="20"/>
                <w:szCs w:val="20"/>
              </w:rPr>
            </w:pPr>
            <w:r w:rsidRPr="001D4ED2">
              <w:rPr>
                <w:rFonts w:ascii="Arial" w:hAnsi="Arial" w:cs="Arial"/>
                <w:color w:val="202B51"/>
                <w:sz w:val="20"/>
                <w:szCs w:val="20"/>
              </w:rPr>
              <w:t>Por ejemplo, la Constitución Política de la República de Guatemala expresa que de los ingresos ordinarios del Estado debe asignarse:</w:t>
            </w:r>
          </w:p>
          <w:p w14:paraId="2308F94F" w14:textId="77777777" w:rsidR="003C5F71" w:rsidRPr="001D4ED2" w:rsidRDefault="003C5F71" w:rsidP="00B867C9">
            <w:pPr>
              <w:spacing w:after="0"/>
              <w:jc w:val="both"/>
              <w:rPr>
                <w:rFonts w:ascii="Arial" w:hAnsi="Arial" w:cs="Arial"/>
                <w:color w:val="202B51"/>
                <w:sz w:val="20"/>
                <w:szCs w:val="20"/>
              </w:rPr>
            </w:pPr>
          </w:p>
          <w:p w14:paraId="2A511FD8" w14:textId="77777777" w:rsidR="003C5F71" w:rsidRPr="001D4ED2" w:rsidRDefault="003C5F71" w:rsidP="00B43F20">
            <w:pPr>
              <w:pStyle w:val="Prrafodelista"/>
              <w:numPr>
                <w:ilvl w:val="0"/>
                <w:numId w:val="7"/>
              </w:numPr>
              <w:spacing w:after="0" w:line="240" w:lineRule="auto"/>
              <w:jc w:val="both"/>
              <w:rPr>
                <w:rFonts w:ascii="Arial" w:hAnsi="Arial" w:cs="Arial"/>
                <w:b/>
                <w:bCs/>
                <w:color w:val="202B51"/>
                <w:sz w:val="20"/>
                <w:szCs w:val="20"/>
              </w:rPr>
            </w:pPr>
            <w:r w:rsidRPr="001D4ED2">
              <w:rPr>
                <w:rFonts w:ascii="Arial" w:hAnsi="Arial" w:cs="Arial"/>
                <w:b/>
                <w:bCs/>
                <w:color w:val="202B51"/>
                <w:sz w:val="20"/>
                <w:szCs w:val="20"/>
              </w:rPr>
              <w:t xml:space="preserve">10% en concepto de aporte constitucional a las municipalidades, </w:t>
            </w:r>
          </w:p>
          <w:p w14:paraId="053F7AA3" w14:textId="77777777" w:rsidR="003C5F71" w:rsidRPr="001D4ED2" w:rsidRDefault="003C5F71" w:rsidP="00B43F20">
            <w:pPr>
              <w:pStyle w:val="Prrafodelista"/>
              <w:numPr>
                <w:ilvl w:val="0"/>
                <w:numId w:val="7"/>
              </w:numPr>
              <w:spacing w:after="0" w:line="240" w:lineRule="auto"/>
              <w:jc w:val="both"/>
              <w:rPr>
                <w:rFonts w:ascii="Arial" w:hAnsi="Arial" w:cs="Arial"/>
                <w:b/>
                <w:bCs/>
                <w:color w:val="202B51"/>
                <w:sz w:val="20"/>
                <w:szCs w:val="20"/>
              </w:rPr>
            </w:pPr>
            <w:r w:rsidRPr="001D4ED2">
              <w:rPr>
                <w:rFonts w:ascii="Arial" w:hAnsi="Arial" w:cs="Arial"/>
                <w:b/>
                <w:bCs/>
                <w:color w:val="202B51"/>
                <w:sz w:val="20"/>
                <w:szCs w:val="20"/>
              </w:rPr>
              <w:t xml:space="preserve">5% a la Universidad de San Carlos de Guatemala, </w:t>
            </w:r>
          </w:p>
          <w:p w14:paraId="6F507888" w14:textId="77777777" w:rsidR="003C5F71" w:rsidRPr="001D4ED2" w:rsidRDefault="003C5F71" w:rsidP="00B43F20">
            <w:pPr>
              <w:pStyle w:val="Prrafodelista"/>
              <w:numPr>
                <w:ilvl w:val="0"/>
                <w:numId w:val="7"/>
              </w:numPr>
              <w:spacing w:after="0" w:line="240" w:lineRule="auto"/>
              <w:jc w:val="both"/>
              <w:rPr>
                <w:rFonts w:ascii="Arial" w:hAnsi="Arial" w:cs="Arial"/>
                <w:b/>
                <w:bCs/>
                <w:color w:val="202B51"/>
                <w:sz w:val="20"/>
                <w:szCs w:val="20"/>
              </w:rPr>
            </w:pPr>
            <w:r w:rsidRPr="001D4ED2">
              <w:rPr>
                <w:rFonts w:ascii="Arial" w:hAnsi="Arial" w:cs="Arial"/>
                <w:b/>
                <w:bCs/>
                <w:color w:val="202B51"/>
                <w:sz w:val="20"/>
                <w:szCs w:val="20"/>
              </w:rPr>
              <w:t xml:space="preserve">2% al Organismo Judicial, </w:t>
            </w:r>
          </w:p>
          <w:p w14:paraId="7D2CF7E2" w14:textId="77777777" w:rsidR="003C5F71" w:rsidRPr="001D4ED2" w:rsidRDefault="003C5F71" w:rsidP="00B43F20">
            <w:pPr>
              <w:pStyle w:val="Prrafodelista"/>
              <w:numPr>
                <w:ilvl w:val="0"/>
                <w:numId w:val="7"/>
              </w:numPr>
              <w:spacing w:after="0" w:line="240" w:lineRule="auto"/>
              <w:jc w:val="both"/>
              <w:rPr>
                <w:rFonts w:ascii="Arial" w:hAnsi="Arial" w:cs="Arial"/>
                <w:b/>
                <w:bCs/>
                <w:color w:val="202B51"/>
                <w:sz w:val="20"/>
                <w:szCs w:val="20"/>
              </w:rPr>
            </w:pPr>
            <w:r w:rsidRPr="001D4ED2">
              <w:rPr>
                <w:rFonts w:ascii="Arial" w:hAnsi="Arial" w:cs="Arial"/>
                <w:b/>
                <w:bCs/>
                <w:color w:val="202B51"/>
                <w:sz w:val="20"/>
                <w:szCs w:val="20"/>
              </w:rPr>
              <w:t xml:space="preserve">5% (de la asignación al Organismo Judicial) a la Corte de Constitucionalidad, </w:t>
            </w:r>
          </w:p>
          <w:p w14:paraId="412E8A52" w14:textId="77777777" w:rsidR="003C5F71" w:rsidRPr="001D4ED2" w:rsidRDefault="003C5F71" w:rsidP="00B43F20">
            <w:pPr>
              <w:pStyle w:val="Prrafodelista"/>
              <w:numPr>
                <w:ilvl w:val="0"/>
                <w:numId w:val="7"/>
              </w:numPr>
              <w:spacing w:after="0" w:line="240" w:lineRule="auto"/>
              <w:jc w:val="both"/>
              <w:rPr>
                <w:rFonts w:ascii="Arial" w:hAnsi="Arial" w:cs="Arial"/>
                <w:b/>
                <w:bCs/>
                <w:color w:val="202B51"/>
                <w:sz w:val="20"/>
                <w:szCs w:val="20"/>
              </w:rPr>
            </w:pPr>
            <w:r w:rsidRPr="001D4ED2">
              <w:rPr>
                <w:rFonts w:ascii="Arial" w:hAnsi="Arial" w:cs="Arial"/>
                <w:b/>
                <w:bCs/>
                <w:color w:val="202B51"/>
                <w:sz w:val="20"/>
                <w:szCs w:val="20"/>
              </w:rPr>
              <w:t xml:space="preserve">1.5% al deporte federado, </w:t>
            </w:r>
          </w:p>
          <w:p w14:paraId="317D30F3" w14:textId="77777777" w:rsidR="003C5F71" w:rsidRPr="001D4ED2" w:rsidRDefault="003C5F71" w:rsidP="00B43F20">
            <w:pPr>
              <w:pStyle w:val="Prrafodelista"/>
              <w:numPr>
                <w:ilvl w:val="0"/>
                <w:numId w:val="7"/>
              </w:numPr>
              <w:spacing w:after="0" w:line="240" w:lineRule="auto"/>
              <w:jc w:val="both"/>
              <w:rPr>
                <w:rFonts w:ascii="Arial" w:hAnsi="Arial" w:cs="Arial"/>
                <w:b/>
                <w:bCs/>
                <w:color w:val="202B51"/>
                <w:sz w:val="20"/>
                <w:szCs w:val="20"/>
              </w:rPr>
            </w:pPr>
            <w:r w:rsidRPr="001D4ED2">
              <w:rPr>
                <w:rFonts w:ascii="Arial" w:hAnsi="Arial" w:cs="Arial"/>
                <w:b/>
                <w:bCs/>
                <w:color w:val="202B51"/>
                <w:sz w:val="20"/>
                <w:szCs w:val="20"/>
              </w:rPr>
              <w:t>0.75% al deporte no federado, y</w:t>
            </w:r>
          </w:p>
          <w:p w14:paraId="2ACBA6DB" w14:textId="77777777" w:rsidR="003C5F71" w:rsidRPr="001D4ED2" w:rsidRDefault="003C5F71" w:rsidP="00B43F20">
            <w:pPr>
              <w:pStyle w:val="Prrafodelista"/>
              <w:numPr>
                <w:ilvl w:val="0"/>
                <w:numId w:val="7"/>
              </w:numPr>
              <w:spacing w:after="0" w:line="240" w:lineRule="auto"/>
              <w:jc w:val="both"/>
              <w:rPr>
                <w:rFonts w:ascii="Arial" w:hAnsi="Arial" w:cs="Arial"/>
                <w:b/>
                <w:bCs/>
                <w:color w:val="202B51"/>
                <w:sz w:val="20"/>
                <w:szCs w:val="20"/>
              </w:rPr>
            </w:pPr>
            <w:r w:rsidRPr="001D4ED2">
              <w:rPr>
                <w:rFonts w:ascii="Arial" w:hAnsi="Arial" w:cs="Arial"/>
                <w:b/>
                <w:bCs/>
                <w:color w:val="202B51"/>
                <w:sz w:val="20"/>
                <w:szCs w:val="20"/>
              </w:rPr>
              <w:t>0.75% al deporte escolar y educación física.</w:t>
            </w:r>
          </w:p>
          <w:p w14:paraId="61CCEB76" w14:textId="77777777" w:rsidR="003C5F71" w:rsidRPr="001D4ED2" w:rsidRDefault="003C5F71" w:rsidP="00B867C9">
            <w:pPr>
              <w:spacing w:after="0"/>
              <w:jc w:val="both"/>
              <w:rPr>
                <w:rFonts w:ascii="Arial" w:hAnsi="Arial" w:cs="Arial"/>
                <w:color w:val="202B51"/>
                <w:sz w:val="20"/>
                <w:szCs w:val="20"/>
              </w:rPr>
            </w:pPr>
          </w:p>
          <w:p w14:paraId="0D71E7C9" w14:textId="77777777" w:rsidR="003C5F71" w:rsidRPr="001D4ED2" w:rsidRDefault="003C5F71" w:rsidP="00B867C9">
            <w:pPr>
              <w:spacing w:after="0"/>
              <w:contextualSpacing/>
              <w:jc w:val="both"/>
              <w:rPr>
                <w:rFonts w:ascii="Arial" w:hAnsi="Arial" w:cs="Arial"/>
                <w:color w:val="202B51"/>
                <w:sz w:val="20"/>
                <w:szCs w:val="20"/>
              </w:rPr>
            </w:pPr>
            <w:r w:rsidRPr="001D4ED2">
              <w:rPr>
                <w:rFonts w:ascii="Arial" w:hAnsi="Arial" w:cs="Arial"/>
                <w:color w:val="202B51"/>
                <w:sz w:val="20"/>
                <w:szCs w:val="20"/>
              </w:rPr>
              <w:t>Otras leyes específicas fijan distintos porcentajes a favor de diversas instituciones, por ejemplo, la Superintendencia de Administración Tributaria (SAT), Contraloría General de Cuentas (CGC), Ministerio Público (MP), Registro Nacional de las Personas (RENAP), Coordinadora Nacional para la Reducción de Desastres (CONRED) e Instituto Nacional de Bosques (INAB), entre otras.</w:t>
            </w:r>
          </w:p>
          <w:p w14:paraId="65D5BC4B" w14:textId="77777777" w:rsidR="003C5F71" w:rsidRPr="001D4ED2" w:rsidRDefault="003C5F71" w:rsidP="00B867C9">
            <w:pPr>
              <w:spacing w:after="0"/>
              <w:jc w:val="both"/>
              <w:rPr>
                <w:rFonts w:ascii="Arial" w:hAnsi="Arial" w:cs="Arial"/>
                <w:color w:val="202B51"/>
                <w:sz w:val="20"/>
                <w:szCs w:val="20"/>
              </w:rPr>
            </w:pPr>
          </w:p>
          <w:p w14:paraId="53A584E0" w14:textId="77777777" w:rsidR="003C5F71" w:rsidRPr="001D4ED2" w:rsidRDefault="003C5F71" w:rsidP="00B867C9">
            <w:pPr>
              <w:spacing w:after="0"/>
              <w:contextualSpacing/>
              <w:jc w:val="both"/>
              <w:rPr>
                <w:rFonts w:ascii="Arial" w:hAnsi="Arial" w:cs="Arial"/>
                <w:color w:val="202B51"/>
                <w:sz w:val="20"/>
                <w:szCs w:val="20"/>
              </w:rPr>
            </w:pPr>
            <w:r w:rsidRPr="001D4ED2">
              <w:rPr>
                <w:rFonts w:ascii="Arial" w:hAnsi="Arial" w:cs="Arial"/>
                <w:color w:val="202B51"/>
                <w:sz w:val="20"/>
                <w:szCs w:val="20"/>
              </w:rPr>
              <w:t xml:space="preserve">Otros compromisos que propician rigidez presupuestaria derivan de insumos básicos en programas educativos, de salud, y de seguridad. Lo anterior se debe a que </w:t>
            </w:r>
            <w:r w:rsidR="0096401A">
              <w:rPr>
                <w:rFonts w:ascii="Arial" w:hAnsi="Arial" w:cs="Arial"/>
                <w:color w:val="202B51"/>
                <w:sz w:val="20"/>
                <w:szCs w:val="20"/>
              </w:rPr>
              <w:t>el personal docente</w:t>
            </w:r>
            <w:r w:rsidRPr="001D4ED2">
              <w:rPr>
                <w:rFonts w:ascii="Arial" w:hAnsi="Arial" w:cs="Arial"/>
                <w:color w:val="202B51"/>
                <w:sz w:val="20"/>
                <w:szCs w:val="20"/>
              </w:rPr>
              <w:t xml:space="preserve">, </w:t>
            </w:r>
            <w:r w:rsidR="0096401A">
              <w:rPr>
                <w:rFonts w:ascii="Arial" w:hAnsi="Arial" w:cs="Arial"/>
                <w:color w:val="202B51"/>
                <w:sz w:val="20"/>
                <w:szCs w:val="20"/>
              </w:rPr>
              <w:t xml:space="preserve">personal </w:t>
            </w:r>
            <w:r w:rsidRPr="001D4ED2">
              <w:rPr>
                <w:rFonts w:ascii="Arial" w:hAnsi="Arial" w:cs="Arial"/>
                <w:color w:val="202B51"/>
                <w:sz w:val="20"/>
                <w:szCs w:val="20"/>
              </w:rPr>
              <w:t>médico</w:t>
            </w:r>
            <w:r w:rsidR="0096401A">
              <w:rPr>
                <w:rFonts w:ascii="Arial" w:hAnsi="Arial" w:cs="Arial"/>
                <w:color w:val="202B51"/>
                <w:sz w:val="20"/>
                <w:szCs w:val="20"/>
              </w:rPr>
              <w:t xml:space="preserve"> y</w:t>
            </w:r>
            <w:r w:rsidRPr="001D4ED2">
              <w:rPr>
                <w:rFonts w:ascii="Arial" w:hAnsi="Arial" w:cs="Arial"/>
                <w:color w:val="202B51"/>
                <w:sz w:val="20"/>
                <w:szCs w:val="20"/>
              </w:rPr>
              <w:t xml:space="preserve"> de enfermería y agentes de seguridad, son esencial</w:t>
            </w:r>
            <w:r w:rsidR="0096401A">
              <w:rPr>
                <w:rFonts w:ascii="Arial" w:hAnsi="Arial" w:cs="Arial"/>
                <w:color w:val="202B51"/>
                <w:sz w:val="20"/>
                <w:szCs w:val="20"/>
              </w:rPr>
              <w:t>es</w:t>
            </w:r>
            <w:r w:rsidRPr="001D4ED2">
              <w:rPr>
                <w:rFonts w:ascii="Arial" w:hAnsi="Arial" w:cs="Arial"/>
                <w:color w:val="202B51"/>
                <w:sz w:val="20"/>
                <w:szCs w:val="20"/>
              </w:rPr>
              <w:t xml:space="preserve"> en la prestación de los servicios públicos, absorbiendo el mayor porcentaje de la nómina de salarios del gobierno. Adicionalmente el pago de las Clases Pasivas Civiles del Estado (jubilaciones) constituye un compromiso ineludible, así como el pago de la deuda pública, ya que, en este último caso, debe cumplirse con los compromisos contractuales adquiridos con organismos financieros internacionales para fines específicos.</w:t>
            </w:r>
          </w:p>
          <w:p w14:paraId="0FE77A57" w14:textId="77777777" w:rsidR="003C5F71" w:rsidRPr="001D4ED2" w:rsidRDefault="003C5F71" w:rsidP="00B867C9">
            <w:pPr>
              <w:spacing w:after="0"/>
              <w:contextualSpacing/>
              <w:jc w:val="both"/>
              <w:rPr>
                <w:rFonts w:ascii="Arial" w:hAnsi="Arial" w:cs="Arial"/>
                <w:color w:val="202B51"/>
                <w:sz w:val="20"/>
                <w:szCs w:val="20"/>
              </w:rPr>
            </w:pPr>
          </w:p>
          <w:p w14:paraId="3E4D23D6" w14:textId="77777777" w:rsidR="003C5F71" w:rsidRPr="00B867C9" w:rsidRDefault="003C5F71" w:rsidP="00B867C9">
            <w:pPr>
              <w:spacing w:after="0"/>
              <w:contextualSpacing/>
              <w:jc w:val="both"/>
              <w:rPr>
                <w:rFonts w:ascii="Arial" w:hAnsi="Arial" w:cs="Arial"/>
                <w:color w:val="0B2A4A"/>
                <w:sz w:val="20"/>
                <w:szCs w:val="20"/>
              </w:rPr>
            </w:pPr>
            <w:r w:rsidRPr="001D4ED2">
              <w:rPr>
                <w:rFonts w:ascii="Arial" w:hAnsi="Arial" w:cs="Arial"/>
                <w:color w:val="202B51"/>
                <w:sz w:val="20"/>
                <w:szCs w:val="20"/>
              </w:rPr>
              <w:t xml:space="preserve">En consecuencia, es importante tener en cuenta que la población y sus demandas de servicios crecen a un ritmo mayor que el crecimiento de los ingresos, lo que hace inminente que la sociedad guatemalteca y las autoridades de gobierno analicen y acuerden alternativas en materia fiscal, para incrementar la recaudación tributaria. </w:t>
            </w:r>
          </w:p>
        </w:tc>
      </w:tr>
      <w:tr w:rsidR="003C5F71" w:rsidRPr="00B867C9" w14:paraId="0F781B0F" w14:textId="77777777" w:rsidTr="00CE63D8">
        <w:trPr>
          <w:cantSplit/>
          <w:trHeight w:val="1155"/>
        </w:trPr>
        <w:tc>
          <w:tcPr>
            <w:tcW w:w="1699" w:type="dxa"/>
            <w:shd w:val="clear" w:color="auto" w:fill="5E6887"/>
            <w:textDirection w:val="btLr"/>
            <w:vAlign w:val="center"/>
          </w:tcPr>
          <w:p w14:paraId="20537914" w14:textId="77777777" w:rsidR="003C5F71" w:rsidRPr="00BA5ABA" w:rsidRDefault="003C5F71" w:rsidP="00B867C9">
            <w:pPr>
              <w:spacing w:after="0"/>
              <w:ind w:left="113" w:right="113"/>
              <w:jc w:val="center"/>
              <w:rPr>
                <w:rFonts w:ascii="Arial" w:hAnsi="Arial" w:cs="Arial"/>
                <w:b/>
                <w:color w:val="FFFFFF" w:themeColor="background1"/>
                <w:sz w:val="24"/>
                <w:szCs w:val="24"/>
              </w:rPr>
            </w:pPr>
            <w:r w:rsidRPr="00BA5ABA">
              <w:rPr>
                <w:rFonts w:ascii="Arial" w:hAnsi="Arial" w:cs="Arial"/>
                <w:b/>
                <w:color w:val="FFFFFF" w:themeColor="background1"/>
                <w:sz w:val="32"/>
                <w:szCs w:val="32"/>
              </w:rPr>
              <w:t>¿</w:t>
            </w:r>
            <w:r w:rsidRPr="00BA5ABA">
              <w:rPr>
                <w:rFonts w:ascii="Arial" w:hAnsi="Arial" w:cs="Arial"/>
                <w:b/>
                <w:color w:val="FFFFFF" w:themeColor="background1"/>
                <w:sz w:val="24"/>
                <w:szCs w:val="24"/>
              </w:rPr>
              <w:t>Por qué se dice que el presupuesto es rígido</w:t>
            </w:r>
            <w:r w:rsidRPr="00BA5ABA">
              <w:rPr>
                <w:rFonts w:ascii="Arial" w:hAnsi="Arial" w:cs="Arial"/>
                <w:b/>
                <w:color w:val="FFFFFF" w:themeColor="background1"/>
                <w:sz w:val="32"/>
                <w:szCs w:val="32"/>
              </w:rPr>
              <w:t>?</w:t>
            </w:r>
          </w:p>
        </w:tc>
        <w:tc>
          <w:tcPr>
            <w:tcW w:w="7227" w:type="dxa"/>
            <w:vMerge/>
          </w:tcPr>
          <w:p w14:paraId="3D58B72D" w14:textId="77777777" w:rsidR="003C5F71" w:rsidRPr="00BA5ABA" w:rsidRDefault="003C5F71" w:rsidP="00B867C9">
            <w:pPr>
              <w:spacing w:after="0"/>
              <w:contextualSpacing/>
              <w:jc w:val="both"/>
              <w:rPr>
                <w:rFonts w:ascii="Arial" w:hAnsi="Arial" w:cs="Arial"/>
                <w:color w:val="FFFFFF" w:themeColor="background1"/>
              </w:rPr>
            </w:pPr>
          </w:p>
        </w:tc>
      </w:tr>
    </w:tbl>
    <w:p w14:paraId="0DB2BC89" w14:textId="77777777" w:rsidR="003C5F71" w:rsidRPr="00B867C9" w:rsidRDefault="003C5F71" w:rsidP="00B867C9">
      <w:pPr>
        <w:spacing w:after="0"/>
        <w:rPr>
          <w:rFonts w:ascii="Arial" w:hAnsi="Arial" w:cs="Arial"/>
          <w:b/>
          <w:color w:val="FF0000"/>
          <w:sz w:val="24"/>
          <w:szCs w:val="24"/>
        </w:rPr>
      </w:pPr>
    </w:p>
    <w:p w14:paraId="1CF77C15" w14:textId="77777777" w:rsidR="0079702F" w:rsidRPr="00B867C9" w:rsidRDefault="0079702F" w:rsidP="00B867C9">
      <w:pPr>
        <w:spacing w:after="0" w:line="240" w:lineRule="auto"/>
        <w:rPr>
          <w:rFonts w:ascii="Arial" w:hAnsi="Arial" w:cs="Arial"/>
          <w:b/>
          <w:color w:val="FF0000"/>
          <w:sz w:val="24"/>
          <w:szCs w:val="24"/>
        </w:rPr>
      </w:pPr>
    </w:p>
    <w:p w14:paraId="5D6000D4" w14:textId="77777777" w:rsidR="00B867C9" w:rsidRDefault="00B867C9" w:rsidP="00B867C9">
      <w:pPr>
        <w:spacing w:after="0" w:line="240" w:lineRule="auto"/>
        <w:jc w:val="center"/>
        <w:rPr>
          <w:rFonts w:ascii="Arial" w:hAnsi="Arial" w:cs="Arial"/>
          <w:b/>
          <w:color w:val="FF0000"/>
          <w:sz w:val="24"/>
          <w:szCs w:val="24"/>
        </w:rPr>
      </w:pPr>
    </w:p>
    <w:p w14:paraId="470C9EA1" w14:textId="77777777" w:rsidR="00B867C9" w:rsidRDefault="00B867C9" w:rsidP="007E3215">
      <w:pPr>
        <w:spacing w:after="0" w:line="240" w:lineRule="auto"/>
        <w:rPr>
          <w:rFonts w:ascii="Arial" w:hAnsi="Arial" w:cs="Arial"/>
          <w:b/>
          <w:color w:val="FF0000"/>
          <w:sz w:val="24"/>
          <w:szCs w:val="24"/>
        </w:rPr>
      </w:pPr>
    </w:p>
    <w:p w14:paraId="4A2E699E" w14:textId="7032A6FA" w:rsidR="00C83475" w:rsidRPr="00E150C0" w:rsidRDefault="000A5031" w:rsidP="00B867C9">
      <w:pPr>
        <w:spacing w:after="0" w:line="240" w:lineRule="auto"/>
        <w:jc w:val="center"/>
        <w:rPr>
          <w:rFonts w:ascii="Arial" w:hAnsi="Arial" w:cs="Arial"/>
          <w:b/>
          <w:color w:val="202B51"/>
          <w:sz w:val="24"/>
          <w:szCs w:val="24"/>
        </w:rPr>
      </w:pPr>
      <w:r w:rsidRPr="00E150C0">
        <w:rPr>
          <w:rFonts w:ascii="Arial" w:hAnsi="Arial" w:cs="Arial"/>
          <w:b/>
          <w:noProof/>
          <w:color w:val="202B51"/>
          <w:sz w:val="24"/>
          <w:szCs w:val="24"/>
        </w:rPr>
        <w:drawing>
          <wp:anchor distT="0" distB="0" distL="114300" distR="114300" simplePos="0" relativeHeight="251738112" behindDoc="0" locked="0" layoutInCell="1" allowOverlap="1" wp14:anchorId="7AE34AE9" wp14:editId="2DAB359E">
            <wp:simplePos x="0" y="0"/>
            <wp:positionH relativeFrom="margin">
              <wp:align>center</wp:align>
            </wp:positionH>
            <wp:positionV relativeFrom="paragraph">
              <wp:posOffset>236855</wp:posOffset>
            </wp:positionV>
            <wp:extent cx="6457315" cy="6757670"/>
            <wp:effectExtent l="0" t="0" r="0" b="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rotWithShape="1">
                    <a:blip r:embed="rId59" cstate="print">
                      <a:extLst>
                        <a:ext uri="{28A0092B-C50C-407E-A947-70E740481C1C}">
                          <a14:useLocalDpi xmlns:a14="http://schemas.microsoft.com/office/drawing/2010/main" val="0"/>
                        </a:ext>
                      </a:extLst>
                    </a:blip>
                    <a:srcRect l="9484" t="7029" r="9643" b="26515"/>
                    <a:stretch/>
                  </pic:blipFill>
                  <pic:spPr bwMode="auto">
                    <a:xfrm>
                      <a:off x="0" y="0"/>
                      <a:ext cx="6457315" cy="6757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3475" w:rsidRPr="00E150C0">
        <w:rPr>
          <w:rFonts w:ascii="Arial" w:hAnsi="Arial" w:cs="Arial"/>
          <w:b/>
          <w:color w:val="202B51"/>
          <w:sz w:val="24"/>
          <w:szCs w:val="24"/>
        </w:rPr>
        <w:t>Gráfica No. 19</w:t>
      </w:r>
    </w:p>
    <w:p w14:paraId="7196B826" w14:textId="39E70EE1" w:rsidR="00712791" w:rsidRDefault="00712791" w:rsidP="00B867C9">
      <w:pPr>
        <w:spacing w:after="0" w:line="240" w:lineRule="auto"/>
        <w:jc w:val="center"/>
        <w:rPr>
          <w:rFonts w:ascii="Arial" w:hAnsi="Arial" w:cs="Arial"/>
          <w:b/>
          <w:color w:val="FF0000"/>
          <w:sz w:val="24"/>
          <w:szCs w:val="24"/>
        </w:rPr>
      </w:pPr>
    </w:p>
    <w:p w14:paraId="3E237D45" w14:textId="77777777" w:rsidR="00E150C0" w:rsidRPr="00B867C9" w:rsidRDefault="00E150C0" w:rsidP="00B867C9">
      <w:pPr>
        <w:spacing w:after="0" w:line="240" w:lineRule="auto"/>
        <w:jc w:val="center"/>
        <w:rPr>
          <w:rFonts w:ascii="Arial" w:hAnsi="Arial" w:cs="Arial"/>
          <w:b/>
          <w:color w:val="FF0000"/>
          <w:sz w:val="24"/>
          <w:szCs w:val="24"/>
        </w:rPr>
      </w:pPr>
    </w:p>
    <w:p w14:paraId="72899675" w14:textId="77777777" w:rsidR="00712791" w:rsidRPr="00B867C9" w:rsidRDefault="00712791" w:rsidP="00B867C9">
      <w:pPr>
        <w:spacing w:after="0" w:line="240" w:lineRule="auto"/>
        <w:jc w:val="center"/>
        <w:rPr>
          <w:rFonts w:ascii="Arial" w:hAnsi="Arial" w:cs="Arial"/>
          <w:b/>
          <w:color w:val="FF0000"/>
          <w:sz w:val="24"/>
          <w:szCs w:val="24"/>
        </w:rPr>
      </w:pPr>
    </w:p>
    <w:p w14:paraId="235DF0E7" w14:textId="77777777" w:rsidR="004E4053" w:rsidRDefault="004E4053" w:rsidP="00B867C9">
      <w:pPr>
        <w:spacing w:after="0"/>
        <w:jc w:val="both"/>
        <w:rPr>
          <w:rFonts w:ascii="Arial" w:hAnsi="Arial" w:cs="Arial"/>
        </w:rPr>
      </w:pPr>
    </w:p>
    <w:p w14:paraId="359C13CE" w14:textId="77777777" w:rsidR="00125CB9" w:rsidRDefault="00125CB9" w:rsidP="00B867C9">
      <w:pPr>
        <w:spacing w:after="0"/>
        <w:jc w:val="both"/>
        <w:rPr>
          <w:rFonts w:ascii="Arial" w:hAnsi="Arial" w:cs="Arial"/>
        </w:rPr>
      </w:pPr>
    </w:p>
    <w:p w14:paraId="3FB09A21" w14:textId="77777777" w:rsidR="009D4ACA" w:rsidRPr="007E3215" w:rsidRDefault="00125CB9" w:rsidP="007E3215">
      <w:pPr>
        <w:spacing w:after="0" w:line="240" w:lineRule="auto"/>
        <w:jc w:val="center"/>
        <w:rPr>
          <w:rFonts w:ascii="Arial" w:hAnsi="Arial" w:cs="Arial"/>
          <w:b/>
          <w:color w:val="202B51"/>
          <w:sz w:val="24"/>
          <w:szCs w:val="24"/>
        </w:rPr>
      </w:pPr>
      <w:r>
        <w:rPr>
          <w:rFonts w:ascii="Arial" w:hAnsi="Arial" w:cs="Arial"/>
          <w:b/>
          <w:noProof/>
          <w:color w:val="FF0000"/>
          <w:sz w:val="24"/>
          <w:szCs w:val="24"/>
        </w:rPr>
        <w:drawing>
          <wp:anchor distT="0" distB="0" distL="114300" distR="114300" simplePos="0" relativeHeight="251740160" behindDoc="0" locked="0" layoutInCell="1" allowOverlap="1" wp14:anchorId="197F45F6" wp14:editId="0C379774">
            <wp:simplePos x="0" y="0"/>
            <wp:positionH relativeFrom="margin">
              <wp:posOffset>-342964</wp:posOffset>
            </wp:positionH>
            <wp:positionV relativeFrom="paragraph">
              <wp:posOffset>250633</wp:posOffset>
            </wp:positionV>
            <wp:extent cx="6350635" cy="7368540"/>
            <wp:effectExtent l="0" t="0" r="0" b="0"/>
            <wp:wrapTopAndBottom/>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pic:nvPicPr>
                  <pic:blipFill rotWithShape="1">
                    <a:blip r:embed="rId60" cstate="print">
                      <a:extLst>
                        <a:ext uri="{28A0092B-C50C-407E-A947-70E740481C1C}">
                          <a14:useLocalDpi xmlns:a14="http://schemas.microsoft.com/office/drawing/2010/main" val="0"/>
                        </a:ext>
                      </a:extLst>
                    </a:blip>
                    <a:srcRect t="2495" b="7841"/>
                    <a:stretch/>
                  </pic:blipFill>
                  <pic:spPr bwMode="auto">
                    <a:xfrm>
                      <a:off x="0" y="0"/>
                      <a:ext cx="6350635" cy="7368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27BD" w:rsidRPr="00DB6983">
        <w:rPr>
          <w:rFonts w:ascii="Arial" w:hAnsi="Arial" w:cs="Arial"/>
          <w:b/>
          <w:color w:val="202B51"/>
          <w:sz w:val="24"/>
          <w:szCs w:val="24"/>
        </w:rPr>
        <w:t>Gráfica No. 2</w:t>
      </w:r>
      <w:r w:rsidR="00904B90">
        <w:rPr>
          <w:rFonts w:ascii="Arial" w:hAnsi="Arial" w:cs="Arial"/>
          <w:b/>
          <w:color w:val="202B51"/>
          <w:sz w:val="24"/>
          <w:szCs w:val="24"/>
        </w:rPr>
        <w:t>0</w:t>
      </w:r>
    </w:p>
    <w:p w14:paraId="7515CB16" w14:textId="06358798" w:rsidR="0050130F" w:rsidRPr="000A5031" w:rsidRDefault="002236FB" w:rsidP="00BF5A09">
      <w:pPr>
        <w:pStyle w:val="Ttulo2"/>
        <w:numPr>
          <w:ilvl w:val="1"/>
          <w:numId w:val="37"/>
        </w:numPr>
        <w:ind w:left="426"/>
        <w:rPr>
          <w:rFonts w:ascii="Arial" w:hAnsi="Arial" w:cs="Arial"/>
          <w:b/>
          <w:color w:val="202B51"/>
          <w:sz w:val="24"/>
        </w:rPr>
      </w:pPr>
      <w:bookmarkStart w:id="22" w:name="_Toc160087282"/>
      <w:r>
        <w:rPr>
          <w:rFonts w:ascii="Arial" w:hAnsi="Arial" w:cs="Arial"/>
          <w:b/>
          <w:color w:val="202B51"/>
          <w:sz w:val="24"/>
        </w:rPr>
        <w:t xml:space="preserve"> </w:t>
      </w:r>
      <w:r w:rsidR="0050130F" w:rsidRPr="000A5031">
        <w:rPr>
          <w:rFonts w:ascii="Arial" w:hAnsi="Arial" w:cs="Arial"/>
          <w:b/>
          <w:color w:val="202B51"/>
          <w:sz w:val="24"/>
        </w:rPr>
        <w:t>Presupuesto 2024 y la Política General de Gobierno</w:t>
      </w:r>
      <w:bookmarkEnd w:id="22"/>
    </w:p>
    <w:p w14:paraId="601D08CC" w14:textId="77777777" w:rsidR="0050130F" w:rsidRPr="00B867C9" w:rsidRDefault="0050130F" w:rsidP="00B867C9">
      <w:pPr>
        <w:pStyle w:val="Prrafodelista"/>
        <w:spacing w:after="0" w:line="240" w:lineRule="auto"/>
        <w:ind w:left="0"/>
        <w:jc w:val="both"/>
        <w:rPr>
          <w:rFonts w:ascii="Arial" w:hAnsi="Arial" w:cs="Arial"/>
        </w:rPr>
      </w:pPr>
    </w:p>
    <w:p w14:paraId="54E7530C" w14:textId="77777777" w:rsidR="0050130F" w:rsidRDefault="0050130F" w:rsidP="008A20E8">
      <w:pPr>
        <w:spacing w:after="0" w:line="240" w:lineRule="auto"/>
        <w:jc w:val="both"/>
        <w:rPr>
          <w:rFonts w:ascii="Arial" w:hAnsi="Arial" w:cs="Arial"/>
          <w:color w:val="202B51"/>
        </w:rPr>
      </w:pPr>
      <w:r w:rsidRPr="001D4ED2">
        <w:rPr>
          <w:rFonts w:ascii="Arial" w:hAnsi="Arial" w:cs="Arial"/>
          <w:color w:val="202B51"/>
        </w:rPr>
        <w:t>En virtud que el presupuesto en vigencia 2023, continúa vigente para 2024, el mismo habrá de ser readecuado durante la etapa de ejecución presupuestaria, principalmente por las prioridades de la nueva administración de gobierno.</w:t>
      </w:r>
    </w:p>
    <w:p w14:paraId="4969E480" w14:textId="77777777" w:rsidR="004F4523" w:rsidRPr="001D4ED2" w:rsidRDefault="004F4523" w:rsidP="00B867C9">
      <w:pPr>
        <w:spacing w:after="0"/>
        <w:jc w:val="both"/>
        <w:rPr>
          <w:rFonts w:ascii="Arial" w:hAnsi="Arial" w:cs="Arial"/>
          <w:color w:val="202B51"/>
        </w:rPr>
      </w:pPr>
    </w:p>
    <w:p w14:paraId="7E6FE6FA" w14:textId="77777777" w:rsidR="0050130F" w:rsidRPr="001D4ED2" w:rsidRDefault="0050130F" w:rsidP="008A20E8">
      <w:pPr>
        <w:spacing w:after="0" w:line="240" w:lineRule="auto"/>
        <w:jc w:val="both"/>
        <w:rPr>
          <w:rFonts w:ascii="Arial" w:hAnsi="Arial" w:cs="Arial"/>
          <w:color w:val="202B51"/>
        </w:rPr>
      </w:pPr>
      <w:r w:rsidRPr="001D4ED2">
        <w:rPr>
          <w:rFonts w:ascii="Arial" w:hAnsi="Arial" w:cs="Arial"/>
          <w:color w:val="202B51"/>
        </w:rPr>
        <w:t>En ese sentido, de acuerdo al Plan de Gobierno 2024-2028, la gestión pública tendrá como base los principios siguientes:</w:t>
      </w:r>
    </w:p>
    <w:p w14:paraId="25FCF4EA" w14:textId="77777777" w:rsidR="00B867C9" w:rsidRPr="008A20E8" w:rsidRDefault="00B867C9" w:rsidP="00B867C9">
      <w:pPr>
        <w:spacing w:after="0"/>
        <w:jc w:val="both"/>
        <w:rPr>
          <w:rFonts w:ascii="Arial" w:hAnsi="Arial" w:cs="Arial"/>
          <w:sz w:val="36"/>
        </w:rPr>
      </w:pPr>
    </w:p>
    <w:tbl>
      <w:tblPr>
        <w:tblStyle w:val="Tablaconcuadrcula5oscura-nfasis4"/>
        <w:tblW w:w="0" w:type="auto"/>
        <w:tblLook w:val="04A0" w:firstRow="1" w:lastRow="0" w:firstColumn="1" w:lastColumn="0" w:noHBand="0" w:noVBand="1"/>
      </w:tblPr>
      <w:tblGrid>
        <w:gridCol w:w="4414"/>
        <w:gridCol w:w="4414"/>
      </w:tblGrid>
      <w:tr w:rsidR="006B06A6" w:rsidRPr="00B867C9" w14:paraId="0855E52C" w14:textId="77777777" w:rsidTr="00E866DE">
        <w:trPr>
          <w:cnfStyle w:val="100000000000" w:firstRow="1" w:lastRow="0" w:firstColumn="0" w:lastColumn="0" w:oddVBand="0" w:evenVBand="0" w:oddHBand="0"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4414" w:type="dxa"/>
            <w:vMerge w:val="restart"/>
            <w:shd w:val="clear" w:color="auto" w:fill="F8DD81"/>
          </w:tcPr>
          <w:p w14:paraId="744C84A7" w14:textId="77777777" w:rsidR="006B06A6" w:rsidRPr="00B867C9" w:rsidRDefault="00F71FF1" w:rsidP="001D4ED2">
            <w:pPr>
              <w:spacing w:after="0"/>
              <w:rPr>
                <w:rFonts w:ascii="Arial" w:hAnsi="Arial" w:cs="Arial"/>
              </w:rPr>
            </w:pPr>
            <w:r>
              <w:rPr>
                <w:rFonts w:ascii="Arial" w:hAnsi="Arial" w:cs="Arial"/>
                <w:noProof/>
                <w:sz w:val="24"/>
                <w:szCs w:val="24"/>
              </w:rPr>
              <w:drawing>
                <wp:anchor distT="0" distB="0" distL="114300" distR="114300" simplePos="0" relativeHeight="251715584" behindDoc="0" locked="0" layoutInCell="1" allowOverlap="1" wp14:anchorId="50B40760" wp14:editId="258BDF8B">
                  <wp:simplePos x="0" y="0"/>
                  <wp:positionH relativeFrom="column">
                    <wp:posOffset>1226185</wp:posOffset>
                  </wp:positionH>
                  <wp:positionV relativeFrom="paragraph">
                    <wp:posOffset>46355</wp:posOffset>
                  </wp:positionV>
                  <wp:extent cx="542290" cy="542290"/>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61" cstate="print">
                            <a:extLst>
                              <a:ext uri="{28A0092B-C50C-407E-A947-70E740481C1C}">
                                <a14:useLocalDpi xmlns:a14="http://schemas.microsoft.com/office/drawing/2010/main" val="0"/>
                              </a:ext>
                            </a:extLst>
                          </a:blip>
                          <a:stretch>
                            <a:fillRect/>
                          </a:stretch>
                        </pic:blipFill>
                        <pic:spPr>
                          <a:xfrm flipV="1">
                            <a:off x="0" y="0"/>
                            <a:ext cx="542290" cy="54229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716608" behindDoc="0" locked="0" layoutInCell="1" allowOverlap="1" wp14:anchorId="020BA008" wp14:editId="1306FFCB">
                  <wp:simplePos x="0" y="0"/>
                  <wp:positionH relativeFrom="column">
                    <wp:posOffset>895441</wp:posOffset>
                  </wp:positionH>
                  <wp:positionV relativeFrom="paragraph">
                    <wp:posOffset>38735</wp:posOffset>
                  </wp:positionV>
                  <wp:extent cx="542290" cy="54229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pic:spPr>
                      </pic:pic>
                    </a:graphicData>
                  </a:graphic>
                </wp:anchor>
              </w:drawing>
            </w:r>
          </w:p>
          <w:p w14:paraId="3689FE18" w14:textId="77777777" w:rsidR="001D4ED2" w:rsidRDefault="001D4ED2" w:rsidP="001D4ED2">
            <w:pPr>
              <w:spacing w:after="0"/>
              <w:jc w:val="center"/>
              <w:rPr>
                <w:rFonts w:ascii="Arial" w:hAnsi="Arial" w:cs="Arial"/>
                <w:sz w:val="24"/>
                <w:szCs w:val="24"/>
              </w:rPr>
            </w:pPr>
          </w:p>
          <w:p w14:paraId="66E5A945" w14:textId="77777777" w:rsidR="003E222A" w:rsidRDefault="003E222A" w:rsidP="001D4ED2">
            <w:pPr>
              <w:spacing w:after="0"/>
              <w:jc w:val="center"/>
              <w:rPr>
                <w:rFonts w:ascii="Arial" w:hAnsi="Arial" w:cs="Arial"/>
                <w:b w:val="0"/>
                <w:bCs w:val="0"/>
                <w:sz w:val="24"/>
                <w:szCs w:val="24"/>
              </w:rPr>
            </w:pPr>
          </w:p>
          <w:p w14:paraId="139BB202" w14:textId="77777777" w:rsidR="006B06A6" w:rsidRPr="007841C3" w:rsidRDefault="006B06A6" w:rsidP="001D4ED2">
            <w:pPr>
              <w:spacing w:after="0"/>
              <w:jc w:val="center"/>
              <w:rPr>
                <w:rFonts w:ascii="Arial" w:hAnsi="Arial" w:cs="Arial"/>
                <w:color w:val="202B51"/>
                <w:sz w:val="28"/>
                <w:szCs w:val="28"/>
              </w:rPr>
            </w:pPr>
            <w:r w:rsidRPr="007841C3">
              <w:rPr>
                <w:rFonts w:ascii="Arial" w:hAnsi="Arial" w:cs="Arial"/>
                <w:color w:val="202B51"/>
                <w:sz w:val="28"/>
                <w:szCs w:val="28"/>
              </w:rPr>
              <w:t>Principios</w:t>
            </w:r>
          </w:p>
          <w:p w14:paraId="5708A674" w14:textId="77777777" w:rsidR="006B06A6" w:rsidRPr="00B867C9" w:rsidRDefault="006B06A6" w:rsidP="001D4ED2">
            <w:pPr>
              <w:spacing w:after="0"/>
              <w:jc w:val="center"/>
              <w:rPr>
                <w:rFonts w:ascii="Arial" w:hAnsi="Arial" w:cs="Arial"/>
              </w:rPr>
            </w:pPr>
            <w:r w:rsidRPr="007841C3">
              <w:rPr>
                <w:rFonts w:ascii="Arial" w:hAnsi="Arial" w:cs="Arial"/>
                <w:color w:val="202B51"/>
                <w:sz w:val="28"/>
                <w:szCs w:val="28"/>
              </w:rPr>
              <w:t>Fundamentales</w:t>
            </w:r>
          </w:p>
        </w:tc>
        <w:tc>
          <w:tcPr>
            <w:tcW w:w="4414" w:type="dxa"/>
            <w:shd w:val="clear" w:color="auto" w:fill="F2BC04"/>
          </w:tcPr>
          <w:p w14:paraId="01E6A508" w14:textId="77777777" w:rsidR="006B06A6" w:rsidRPr="007841C3" w:rsidRDefault="006B06A6" w:rsidP="00B867C9">
            <w:pPr>
              <w:spacing w:after="0"/>
              <w:cnfStyle w:val="100000000000" w:firstRow="1" w:lastRow="0" w:firstColumn="0" w:lastColumn="0" w:oddVBand="0" w:evenVBand="0" w:oddHBand="0" w:evenHBand="0" w:firstRowFirstColumn="0" w:firstRowLastColumn="0" w:lastRowFirstColumn="0" w:lastRowLastColumn="0"/>
              <w:rPr>
                <w:rFonts w:ascii="Arial" w:hAnsi="Arial" w:cs="Arial"/>
                <w:color w:val="202B51"/>
              </w:rPr>
            </w:pPr>
            <w:r w:rsidRPr="007841C3">
              <w:rPr>
                <w:rFonts w:ascii="Arial" w:hAnsi="Arial" w:cs="Arial"/>
                <w:color w:val="202B51"/>
              </w:rPr>
              <w:t>Construir Democracia</w:t>
            </w:r>
          </w:p>
        </w:tc>
      </w:tr>
      <w:tr w:rsidR="006B06A6" w:rsidRPr="00B867C9" w14:paraId="1030C21D" w14:textId="77777777" w:rsidTr="00543E76">
        <w:trPr>
          <w:cnfStyle w:val="000000100000" w:firstRow="0" w:lastRow="0" w:firstColumn="0" w:lastColumn="0" w:oddVBand="0" w:evenVBand="0" w:oddHBand="1" w:evenHBand="0" w:firstRowFirstColumn="0" w:firstRowLastColumn="0" w:lastRowFirstColumn="0" w:lastRowLastColumn="0"/>
          <w:trHeight w:val="123"/>
        </w:trPr>
        <w:tc>
          <w:tcPr>
            <w:cnfStyle w:val="001000000000" w:firstRow="0" w:lastRow="0" w:firstColumn="1" w:lastColumn="0" w:oddVBand="0" w:evenVBand="0" w:oddHBand="0" w:evenHBand="0" w:firstRowFirstColumn="0" w:firstRowLastColumn="0" w:lastRowFirstColumn="0" w:lastRowLastColumn="0"/>
            <w:tcW w:w="4414" w:type="dxa"/>
            <w:vMerge/>
            <w:shd w:val="clear" w:color="auto" w:fill="F8DD81"/>
          </w:tcPr>
          <w:p w14:paraId="6245847A" w14:textId="77777777" w:rsidR="006B06A6" w:rsidRPr="00B867C9" w:rsidRDefault="006B06A6" w:rsidP="00B867C9">
            <w:pPr>
              <w:spacing w:after="0"/>
              <w:jc w:val="center"/>
              <w:rPr>
                <w:rFonts w:ascii="Arial" w:hAnsi="Arial" w:cs="Arial"/>
              </w:rPr>
            </w:pPr>
          </w:p>
        </w:tc>
        <w:tc>
          <w:tcPr>
            <w:tcW w:w="4414" w:type="dxa"/>
          </w:tcPr>
          <w:p w14:paraId="1FF835B2" w14:textId="77777777" w:rsidR="006B06A6" w:rsidRPr="007841C3" w:rsidRDefault="006B06A6" w:rsidP="00B867C9">
            <w:pPr>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202B51"/>
              </w:rPr>
            </w:pPr>
            <w:r w:rsidRPr="007841C3">
              <w:rPr>
                <w:rFonts w:ascii="Arial" w:hAnsi="Arial" w:cs="Arial"/>
                <w:color w:val="202B51"/>
              </w:rPr>
              <w:t>Establecer la Equidad</w:t>
            </w:r>
          </w:p>
        </w:tc>
      </w:tr>
      <w:tr w:rsidR="006B06A6" w:rsidRPr="00B867C9" w14:paraId="50DA5A85" w14:textId="77777777" w:rsidTr="00E866DE">
        <w:trPr>
          <w:trHeight w:val="123"/>
        </w:trPr>
        <w:tc>
          <w:tcPr>
            <w:cnfStyle w:val="001000000000" w:firstRow="0" w:lastRow="0" w:firstColumn="1" w:lastColumn="0" w:oddVBand="0" w:evenVBand="0" w:oddHBand="0" w:evenHBand="0" w:firstRowFirstColumn="0" w:firstRowLastColumn="0" w:lastRowFirstColumn="0" w:lastRowLastColumn="0"/>
            <w:tcW w:w="4414" w:type="dxa"/>
            <w:vMerge/>
            <w:shd w:val="clear" w:color="auto" w:fill="F8DD81"/>
          </w:tcPr>
          <w:p w14:paraId="39937AD9" w14:textId="77777777" w:rsidR="006B06A6" w:rsidRPr="00B867C9" w:rsidRDefault="006B06A6" w:rsidP="00B867C9">
            <w:pPr>
              <w:spacing w:after="0"/>
              <w:jc w:val="center"/>
              <w:rPr>
                <w:rFonts w:ascii="Arial" w:hAnsi="Arial" w:cs="Arial"/>
              </w:rPr>
            </w:pPr>
          </w:p>
        </w:tc>
        <w:tc>
          <w:tcPr>
            <w:tcW w:w="4414" w:type="dxa"/>
            <w:shd w:val="clear" w:color="auto" w:fill="F2BC04"/>
          </w:tcPr>
          <w:p w14:paraId="69DCA607" w14:textId="77777777" w:rsidR="006B06A6" w:rsidRPr="007841C3" w:rsidRDefault="006B06A6" w:rsidP="00B867C9">
            <w:pPr>
              <w:spacing w:after="0"/>
              <w:cnfStyle w:val="000000000000" w:firstRow="0" w:lastRow="0" w:firstColumn="0" w:lastColumn="0" w:oddVBand="0" w:evenVBand="0" w:oddHBand="0" w:evenHBand="0" w:firstRowFirstColumn="0" w:firstRowLastColumn="0" w:lastRowFirstColumn="0" w:lastRowLastColumn="0"/>
              <w:rPr>
                <w:rFonts w:ascii="Arial" w:hAnsi="Arial" w:cs="Arial"/>
                <w:b/>
                <w:bCs/>
                <w:color w:val="202B51"/>
              </w:rPr>
            </w:pPr>
            <w:r w:rsidRPr="007841C3">
              <w:rPr>
                <w:rFonts w:ascii="Arial" w:hAnsi="Arial" w:cs="Arial"/>
                <w:b/>
                <w:bCs/>
                <w:color w:val="202B51"/>
              </w:rPr>
              <w:t>Reconocer un País Plural</w:t>
            </w:r>
          </w:p>
        </w:tc>
      </w:tr>
      <w:tr w:rsidR="006B06A6" w:rsidRPr="00B867C9" w14:paraId="36DE48B9" w14:textId="77777777" w:rsidTr="00543E76">
        <w:trPr>
          <w:cnfStyle w:val="000000100000" w:firstRow="0" w:lastRow="0" w:firstColumn="0" w:lastColumn="0" w:oddVBand="0" w:evenVBand="0" w:oddHBand="1" w:evenHBand="0" w:firstRowFirstColumn="0" w:firstRowLastColumn="0" w:lastRowFirstColumn="0" w:lastRowLastColumn="0"/>
          <w:trHeight w:val="123"/>
        </w:trPr>
        <w:tc>
          <w:tcPr>
            <w:cnfStyle w:val="001000000000" w:firstRow="0" w:lastRow="0" w:firstColumn="1" w:lastColumn="0" w:oddVBand="0" w:evenVBand="0" w:oddHBand="0" w:evenHBand="0" w:firstRowFirstColumn="0" w:firstRowLastColumn="0" w:lastRowFirstColumn="0" w:lastRowLastColumn="0"/>
            <w:tcW w:w="4414" w:type="dxa"/>
            <w:vMerge/>
            <w:shd w:val="clear" w:color="auto" w:fill="F8DD81"/>
          </w:tcPr>
          <w:p w14:paraId="63CF8372" w14:textId="77777777" w:rsidR="006B06A6" w:rsidRPr="00B867C9" w:rsidRDefault="006B06A6" w:rsidP="00B867C9">
            <w:pPr>
              <w:spacing w:after="0"/>
              <w:jc w:val="center"/>
              <w:rPr>
                <w:rFonts w:ascii="Arial" w:hAnsi="Arial" w:cs="Arial"/>
              </w:rPr>
            </w:pPr>
          </w:p>
        </w:tc>
        <w:tc>
          <w:tcPr>
            <w:tcW w:w="4414" w:type="dxa"/>
          </w:tcPr>
          <w:p w14:paraId="2AF2922B" w14:textId="77777777" w:rsidR="006B06A6" w:rsidRPr="007841C3" w:rsidRDefault="006B06A6" w:rsidP="00B867C9">
            <w:pPr>
              <w:spacing w:after="0"/>
              <w:cnfStyle w:val="000000100000" w:firstRow="0" w:lastRow="0" w:firstColumn="0" w:lastColumn="0" w:oddVBand="0" w:evenVBand="0" w:oddHBand="1" w:evenHBand="0" w:firstRowFirstColumn="0" w:firstRowLastColumn="0" w:lastRowFirstColumn="0" w:lastRowLastColumn="0"/>
              <w:rPr>
                <w:rFonts w:ascii="Arial" w:hAnsi="Arial" w:cs="Arial"/>
                <w:color w:val="202B51"/>
              </w:rPr>
            </w:pPr>
            <w:r w:rsidRPr="007841C3">
              <w:rPr>
                <w:rFonts w:ascii="Arial" w:hAnsi="Arial" w:cs="Arial"/>
                <w:color w:val="202B51"/>
              </w:rPr>
              <w:t>Impulsar una Economía Humana</w:t>
            </w:r>
          </w:p>
        </w:tc>
      </w:tr>
      <w:tr w:rsidR="006B06A6" w:rsidRPr="00B867C9" w14:paraId="62DDD46F" w14:textId="77777777" w:rsidTr="00E866DE">
        <w:trPr>
          <w:trHeight w:val="123"/>
        </w:trPr>
        <w:tc>
          <w:tcPr>
            <w:cnfStyle w:val="001000000000" w:firstRow="0" w:lastRow="0" w:firstColumn="1" w:lastColumn="0" w:oddVBand="0" w:evenVBand="0" w:oddHBand="0" w:evenHBand="0" w:firstRowFirstColumn="0" w:firstRowLastColumn="0" w:lastRowFirstColumn="0" w:lastRowLastColumn="0"/>
            <w:tcW w:w="4414" w:type="dxa"/>
            <w:vMerge/>
            <w:shd w:val="clear" w:color="auto" w:fill="F8DD81"/>
          </w:tcPr>
          <w:p w14:paraId="0898B787" w14:textId="77777777" w:rsidR="006B06A6" w:rsidRPr="00B867C9" w:rsidRDefault="006B06A6" w:rsidP="00B867C9">
            <w:pPr>
              <w:spacing w:after="0"/>
              <w:jc w:val="center"/>
              <w:rPr>
                <w:rFonts w:ascii="Arial" w:hAnsi="Arial" w:cs="Arial"/>
              </w:rPr>
            </w:pPr>
          </w:p>
        </w:tc>
        <w:tc>
          <w:tcPr>
            <w:tcW w:w="4414" w:type="dxa"/>
            <w:shd w:val="clear" w:color="auto" w:fill="F2BC04"/>
          </w:tcPr>
          <w:p w14:paraId="65C5731C" w14:textId="77777777" w:rsidR="006B06A6" w:rsidRPr="007841C3" w:rsidRDefault="006B06A6" w:rsidP="00B867C9">
            <w:pPr>
              <w:spacing w:after="0"/>
              <w:cnfStyle w:val="000000000000" w:firstRow="0" w:lastRow="0" w:firstColumn="0" w:lastColumn="0" w:oddVBand="0" w:evenVBand="0" w:oddHBand="0" w:evenHBand="0" w:firstRowFirstColumn="0" w:firstRowLastColumn="0" w:lastRowFirstColumn="0" w:lastRowLastColumn="0"/>
              <w:rPr>
                <w:rFonts w:ascii="Arial" w:hAnsi="Arial" w:cs="Arial"/>
                <w:b/>
                <w:bCs/>
                <w:color w:val="202B51"/>
              </w:rPr>
            </w:pPr>
            <w:r w:rsidRPr="007841C3">
              <w:rPr>
                <w:rFonts w:ascii="Arial" w:hAnsi="Arial" w:cs="Arial"/>
                <w:b/>
                <w:bCs/>
                <w:color w:val="202B51"/>
              </w:rPr>
              <w:t>Respetar la naturaleza</w:t>
            </w:r>
          </w:p>
        </w:tc>
      </w:tr>
    </w:tbl>
    <w:p w14:paraId="732B894D" w14:textId="77777777" w:rsidR="00624A12" w:rsidRPr="003C1ACD" w:rsidRDefault="00624A12" w:rsidP="00B867C9">
      <w:pPr>
        <w:spacing w:after="0"/>
        <w:jc w:val="both"/>
        <w:rPr>
          <w:rFonts w:ascii="Arial" w:hAnsi="Arial" w:cs="Arial"/>
          <w:sz w:val="28"/>
        </w:rPr>
      </w:pPr>
    </w:p>
    <w:p w14:paraId="683F4D26" w14:textId="77777777" w:rsidR="00B867C9" w:rsidRPr="00FE2F3F" w:rsidRDefault="00624A12" w:rsidP="008A20E8">
      <w:pPr>
        <w:spacing w:after="0" w:line="240" w:lineRule="auto"/>
        <w:jc w:val="both"/>
        <w:rPr>
          <w:rFonts w:ascii="Arial" w:hAnsi="Arial" w:cs="Arial"/>
          <w:color w:val="202B51"/>
        </w:rPr>
      </w:pPr>
      <w:r w:rsidRPr="001D4ED2">
        <w:rPr>
          <w:rFonts w:ascii="Arial" w:hAnsi="Arial" w:cs="Arial"/>
          <w:color w:val="202B51"/>
        </w:rPr>
        <w:t>Asimismo, habrá de enmarcar el accionar de las entidades de gobierno, hacia los objetivos estratégicos siguientes:</w:t>
      </w:r>
    </w:p>
    <w:p w14:paraId="5F7FA682" w14:textId="349E4B0C" w:rsidR="009D7761" w:rsidRDefault="009D7761" w:rsidP="00B867C9">
      <w:pPr>
        <w:spacing w:after="0"/>
        <w:jc w:val="both"/>
        <w:rPr>
          <w:rFonts w:ascii="Arial" w:hAnsi="Arial" w:cs="Arial"/>
        </w:rPr>
      </w:pPr>
    </w:p>
    <w:p w14:paraId="37B1DA56" w14:textId="77777777" w:rsidR="00B2439A" w:rsidRPr="00B867C9" w:rsidRDefault="00B2439A" w:rsidP="00B867C9">
      <w:pPr>
        <w:spacing w:after="0"/>
        <w:jc w:val="both"/>
        <w:rPr>
          <w:rFonts w:ascii="Arial" w:hAnsi="Arial" w:cs="Arial"/>
        </w:rPr>
      </w:pPr>
    </w:p>
    <w:p w14:paraId="3F23C529" w14:textId="77777777" w:rsidR="009D4ACA" w:rsidRPr="008A20E8" w:rsidRDefault="00B320E0" w:rsidP="00125CB9">
      <w:pPr>
        <w:spacing w:after="0"/>
        <w:jc w:val="center"/>
        <w:rPr>
          <w:rFonts w:ascii="Arial" w:hAnsi="Arial" w:cs="Arial"/>
          <w:b/>
          <w:bCs/>
          <w:color w:val="202B51"/>
          <w:sz w:val="28"/>
          <w:szCs w:val="24"/>
        </w:rPr>
      </w:pPr>
      <w:r w:rsidRPr="008A20E8">
        <w:rPr>
          <w:rFonts w:ascii="Arial" w:hAnsi="Arial" w:cs="Arial"/>
          <w:b/>
          <w:bCs/>
          <w:noProof/>
          <w:color w:val="202B51"/>
          <w:sz w:val="24"/>
        </w:rPr>
        <w:drawing>
          <wp:anchor distT="0" distB="0" distL="114300" distR="114300" simplePos="0" relativeHeight="251753472" behindDoc="0" locked="0" layoutInCell="1" allowOverlap="1" wp14:anchorId="0E8FBAA9" wp14:editId="3AF89A72">
            <wp:simplePos x="0" y="0"/>
            <wp:positionH relativeFrom="margin">
              <wp:posOffset>180048</wp:posOffset>
            </wp:positionH>
            <wp:positionV relativeFrom="paragraph">
              <wp:posOffset>367030</wp:posOffset>
            </wp:positionV>
            <wp:extent cx="5182235" cy="3558540"/>
            <wp:effectExtent l="0" t="0" r="0" b="0"/>
            <wp:wrapTopAndBottom/>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rotWithShape="1">
                    <a:blip r:embed="rId63" cstate="print">
                      <a:extLst>
                        <a:ext uri="{28A0092B-C50C-407E-A947-70E740481C1C}">
                          <a14:useLocalDpi xmlns:a14="http://schemas.microsoft.com/office/drawing/2010/main" val="0"/>
                        </a:ext>
                      </a:extLst>
                    </a:blip>
                    <a:srcRect l="18765" t="21407" r="19588" b="23883"/>
                    <a:stretch/>
                  </pic:blipFill>
                  <pic:spPr bwMode="auto">
                    <a:xfrm>
                      <a:off x="0" y="0"/>
                      <a:ext cx="5182235" cy="3558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761" w:rsidRPr="008A20E8">
        <w:rPr>
          <w:rFonts w:ascii="Arial" w:hAnsi="Arial" w:cs="Arial"/>
          <w:b/>
          <w:bCs/>
          <w:color w:val="202B51"/>
          <w:sz w:val="28"/>
          <w:szCs w:val="24"/>
        </w:rPr>
        <w:t>Objetivos Estratégicos</w:t>
      </w:r>
    </w:p>
    <w:p w14:paraId="78EA3F30" w14:textId="1C34AEB0" w:rsidR="00B320E0" w:rsidRDefault="00992E59" w:rsidP="00270165">
      <w:pPr>
        <w:spacing w:after="0"/>
        <w:rPr>
          <w:rFonts w:ascii="Arial" w:hAnsi="Arial" w:cs="Arial"/>
          <w:color w:val="202B51"/>
        </w:rPr>
      </w:pPr>
      <w:r w:rsidRPr="00FE2F3F">
        <w:rPr>
          <w:rFonts w:ascii="Arial" w:hAnsi="Arial" w:cs="Arial"/>
          <w:b/>
          <w:noProof/>
          <w:color w:val="202B51"/>
          <w:sz w:val="28"/>
          <w:szCs w:val="28"/>
        </w:rPr>
        <mc:AlternateContent>
          <mc:Choice Requires="wps">
            <w:drawing>
              <wp:anchor distT="45720" distB="45720" distL="114300" distR="114300" simplePos="0" relativeHeight="251755520" behindDoc="0" locked="0" layoutInCell="1" allowOverlap="1" wp14:anchorId="5947906B" wp14:editId="3EBCFDBF">
                <wp:simplePos x="0" y="0"/>
                <wp:positionH relativeFrom="margin">
                  <wp:posOffset>533980</wp:posOffset>
                </wp:positionH>
                <wp:positionV relativeFrom="paragraph">
                  <wp:posOffset>1762787</wp:posOffset>
                </wp:positionV>
                <wp:extent cx="1164590" cy="1606163"/>
                <wp:effectExtent l="0" t="0" r="0" b="0"/>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590" cy="1606163"/>
                        </a:xfrm>
                        <a:prstGeom prst="rect">
                          <a:avLst/>
                        </a:prstGeom>
                        <a:noFill/>
                        <a:ln w="9525">
                          <a:noFill/>
                          <a:miter lim="800000"/>
                          <a:headEnd/>
                          <a:tailEnd/>
                        </a:ln>
                      </wps:spPr>
                      <wps:txbx>
                        <w:txbxContent>
                          <w:p w14:paraId="39751A71" w14:textId="69C8080F" w:rsidR="000E7623" w:rsidRPr="00B320E0" w:rsidRDefault="000E7623" w:rsidP="00FE2F3F">
                            <w:pPr>
                              <w:jc w:val="center"/>
                              <w:rPr>
                                <w:rFonts w:ascii="Arial" w:hAnsi="Arial" w:cs="Arial"/>
                                <w:b/>
                                <w:bCs/>
                                <w:color w:val="202B51"/>
                                <w:sz w:val="28"/>
                                <w:szCs w:val="28"/>
                              </w:rPr>
                            </w:pPr>
                            <w:r w:rsidRPr="00B320E0">
                              <w:rPr>
                                <w:rFonts w:ascii="Arial" w:hAnsi="Arial" w:cs="Arial"/>
                                <w:b/>
                                <w:bCs/>
                                <w:color w:val="202B51"/>
                                <w:sz w:val="28"/>
                                <w:szCs w:val="28"/>
                              </w:rPr>
                              <w:t>Urgente rescate del Estado ante la corrupción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47906B" id="_x0000_s1045" type="#_x0000_t202" style="position:absolute;margin-left:42.05pt;margin-top:138.8pt;width:91.7pt;height:126.45pt;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" filled="f" stroked="f">
                <v:textbox>
                  <w:txbxContent>
                    <w:p w14:paraId="39751A71" w14:textId="69C8080F" w:rsidR="000E7623" w:rsidRPr="00B320E0" w:rsidRDefault="000E7623" w:rsidP="00FE2F3F">
                      <w:pPr>
                        <w:jc w:val="center"/>
                        <w:rPr>
                          <w:rFonts w:ascii="Arial" w:hAnsi="Arial" w:cs="Arial"/>
                          <w:b/>
                          <w:bCs/>
                          <w:color w:val="202B51"/>
                          <w:sz w:val="28"/>
                          <w:szCs w:val="28"/>
                        </w:rPr>
                      </w:pPr>
                      <w:r w:rsidRPr="00B320E0">
                        <w:rPr>
                          <w:rFonts w:ascii="Arial" w:hAnsi="Arial" w:cs="Arial"/>
                          <w:b/>
                          <w:bCs/>
                          <w:color w:val="202B51"/>
                          <w:sz w:val="28"/>
                          <w:szCs w:val="28"/>
                        </w:rPr>
                        <w:t>Urgente rescate del Estado ante la corrupción</w:t>
                      </w:r>
                    </w:p>
                  </w:txbxContent>
                </v:textbox>
                <w10:wrap anchorx="margin"/>
              </v:shape>
            </w:pict>
          </mc:Fallback>
        </mc:AlternateContent>
      </w:r>
      <w:r w:rsidR="00B320E0" w:rsidRPr="00FE2F3F">
        <w:rPr>
          <w:rFonts w:ascii="Arial" w:hAnsi="Arial" w:cs="Arial"/>
          <w:b/>
          <w:noProof/>
          <w:color w:val="202B51"/>
          <w:sz w:val="28"/>
          <w:szCs w:val="28"/>
        </w:rPr>
        <mc:AlternateContent>
          <mc:Choice Requires="wps">
            <w:drawing>
              <wp:anchor distT="45720" distB="45720" distL="114300" distR="114300" simplePos="0" relativeHeight="251759616" behindDoc="0" locked="0" layoutInCell="1" allowOverlap="1" wp14:anchorId="6E49D1F7" wp14:editId="2108E6AB">
                <wp:simplePos x="0" y="0"/>
                <wp:positionH relativeFrom="margin">
                  <wp:posOffset>3923665</wp:posOffset>
                </wp:positionH>
                <wp:positionV relativeFrom="paragraph">
                  <wp:posOffset>1759088</wp:posOffset>
                </wp:positionV>
                <wp:extent cx="1164590" cy="1433384"/>
                <wp:effectExtent l="0" t="0" r="0" b="0"/>
                <wp:wrapNone/>
                <wp:docPr id="1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590" cy="1433384"/>
                        </a:xfrm>
                        <a:prstGeom prst="rect">
                          <a:avLst/>
                        </a:prstGeom>
                        <a:noFill/>
                        <a:ln w="9525">
                          <a:noFill/>
                          <a:miter lim="800000"/>
                          <a:headEnd/>
                          <a:tailEnd/>
                        </a:ln>
                      </wps:spPr>
                      <wps:txbx>
                        <w:txbxContent>
                          <w:p w14:paraId="2A17D323" w14:textId="636DEC77" w:rsidR="000E7623" w:rsidRPr="00B320E0" w:rsidRDefault="000E7623" w:rsidP="00FE2F3F">
                            <w:pPr>
                              <w:jc w:val="center"/>
                              <w:rPr>
                                <w:rFonts w:ascii="Arial" w:hAnsi="Arial" w:cs="Arial"/>
                                <w:b/>
                                <w:bCs/>
                                <w:color w:val="202B51"/>
                                <w:sz w:val="28"/>
                                <w:szCs w:val="28"/>
                              </w:rPr>
                            </w:pPr>
                            <w:r w:rsidRPr="00B320E0">
                              <w:rPr>
                                <w:rFonts w:ascii="Arial" w:hAnsi="Arial" w:cs="Arial"/>
                                <w:b/>
                                <w:bCs/>
                                <w:color w:val="202B51"/>
                                <w:sz w:val="28"/>
                                <w:szCs w:val="28"/>
                              </w:rPr>
                              <w:t>Fundar los cimientos del desarrollo sostenible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9D1F7" id="_x0000_s1046" type="#_x0000_t202" style="position:absolute;margin-left:308.95pt;margin-top:138.5pt;width:91.7pt;height:112.85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" filled="f" stroked="f">
                <v:textbox>
                  <w:txbxContent>
                    <w:p w14:paraId="2A17D323" w14:textId="636DEC77" w:rsidR="000E7623" w:rsidRPr="00B320E0" w:rsidRDefault="000E7623" w:rsidP="00FE2F3F">
                      <w:pPr>
                        <w:jc w:val="center"/>
                        <w:rPr>
                          <w:rFonts w:ascii="Arial" w:hAnsi="Arial" w:cs="Arial"/>
                          <w:b/>
                          <w:bCs/>
                          <w:color w:val="202B51"/>
                          <w:sz w:val="28"/>
                          <w:szCs w:val="28"/>
                        </w:rPr>
                      </w:pPr>
                      <w:r w:rsidRPr="00B320E0">
                        <w:rPr>
                          <w:rFonts w:ascii="Arial" w:hAnsi="Arial" w:cs="Arial"/>
                          <w:b/>
                          <w:bCs/>
                          <w:color w:val="202B51"/>
                          <w:sz w:val="28"/>
                          <w:szCs w:val="28"/>
                        </w:rPr>
                        <w:t>Fundar los cimientos del desarrollo sostenible</w:t>
                      </w:r>
                    </w:p>
                  </w:txbxContent>
                </v:textbox>
                <w10:wrap anchorx="margin"/>
              </v:shape>
            </w:pict>
          </mc:Fallback>
        </mc:AlternateContent>
      </w:r>
      <w:r w:rsidR="00B320E0" w:rsidRPr="00FE2F3F">
        <w:rPr>
          <w:rFonts w:ascii="Arial" w:hAnsi="Arial" w:cs="Arial"/>
          <w:b/>
          <w:noProof/>
          <w:color w:val="202B51"/>
          <w:sz w:val="28"/>
          <w:szCs w:val="28"/>
        </w:rPr>
        <mc:AlternateContent>
          <mc:Choice Requires="wps">
            <w:drawing>
              <wp:anchor distT="45720" distB="45720" distL="114300" distR="114300" simplePos="0" relativeHeight="251757568" behindDoc="0" locked="0" layoutInCell="1" allowOverlap="1" wp14:anchorId="6D86045C" wp14:editId="5911BEFC">
                <wp:simplePos x="0" y="0"/>
                <wp:positionH relativeFrom="margin">
                  <wp:align>center</wp:align>
                </wp:positionH>
                <wp:positionV relativeFrom="paragraph">
                  <wp:posOffset>1823188</wp:posOffset>
                </wp:positionV>
                <wp:extent cx="1164772" cy="816428"/>
                <wp:effectExtent l="0" t="0" r="0" b="3175"/>
                <wp:wrapNone/>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772" cy="816428"/>
                        </a:xfrm>
                        <a:prstGeom prst="rect">
                          <a:avLst/>
                        </a:prstGeom>
                        <a:noFill/>
                        <a:ln w="9525">
                          <a:noFill/>
                          <a:miter lim="800000"/>
                          <a:headEnd/>
                          <a:tailEnd/>
                        </a:ln>
                      </wps:spPr>
                      <wps:txbx>
                        <w:txbxContent>
                          <w:p w14:paraId="2C652E70" w14:textId="39EA0FD3" w:rsidR="000E7623" w:rsidRPr="00B320E0" w:rsidRDefault="000E7623" w:rsidP="00FE2F3F">
                            <w:pPr>
                              <w:jc w:val="center"/>
                              <w:rPr>
                                <w:rFonts w:ascii="Arial" w:hAnsi="Arial" w:cs="Arial"/>
                                <w:b/>
                                <w:bCs/>
                                <w:color w:val="202B51"/>
                                <w:sz w:val="28"/>
                                <w:szCs w:val="28"/>
                              </w:rPr>
                            </w:pPr>
                            <w:r w:rsidRPr="00B320E0">
                              <w:rPr>
                                <w:rFonts w:ascii="Arial" w:hAnsi="Arial" w:cs="Arial"/>
                                <w:b/>
                                <w:bCs/>
                                <w:color w:val="202B51"/>
                                <w:sz w:val="28"/>
                                <w:szCs w:val="28"/>
                              </w:rPr>
                              <w:t>Realizar acciones catalíticas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6045C" id="_x0000_s1047" type="#_x0000_t202" style="position:absolute;margin-left:0;margin-top:143.55pt;width:91.7pt;height:64.3pt;z-index:2517575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" filled="f" stroked="f">
                <v:textbox>
                  <w:txbxContent>
                    <w:p w14:paraId="2C652E70" w14:textId="39EA0FD3" w:rsidR="000E7623" w:rsidRPr="00B320E0" w:rsidRDefault="000E7623" w:rsidP="00FE2F3F">
                      <w:pPr>
                        <w:jc w:val="center"/>
                        <w:rPr>
                          <w:rFonts w:ascii="Arial" w:hAnsi="Arial" w:cs="Arial"/>
                          <w:b/>
                          <w:bCs/>
                          <w:color w:val="202B51"/>
                          <w:sz w:val="28"/>
                          <w:szCs w:val="28"/>
                        </w:rPr>
                      </w:pPr>
                      <w:r w:rsidRPr="00B320E0">
                        <w:rPr>
                          <w:rFonts w:ascii="Arial" w:hAnsi="Arial" w:cs="Arial"/>
                          <w:b/>
                          <w:bCs/>
                          <w:color w:val="202B51"/>
                          <w:sz w:val="28"/>
                          <w:szCs w:val="28"/>
                        </w:rPr>
                        <w:t>Realizar acciones catalíticas</w:t>
                      </w:r>
                    </w:p>
                  </w:txbxContent>
                </v:textbox>
                <w10:wrap anchorx="margin"/>
              </v:shape>
            </w:pict>
          </mc:Fallback>
        </mc:AlternateContent>
      </w:r>
    </w:p>
    <w:p w14:paraId="25D2C10E" w14:textId="77777777" w:rsidR="00E903CF" w:rsidRDefault="00E903CF" w:rsidP="00784636">
      <w:pPr>
        <w:spacing w:after="0"/>
        <w:rPr>
          <w:rFonts w:ascii="Arial" w:hAnsi="Arial" w:cs="Arial"/>
          <w:color w:val="202B51"/>
        </w:rPr>
      </w:pPr>
    </w:p>
    <w:p w14:paraId="5F6F66AB" w14:textId="2C1E69EF" w:rsidR="003C1ACD" w:rsidRDefault="00B572EE" w:rsidP="00784636">
      <w:pPr>
        <w:spacing w:after="0"/>
        <w:rPr>
          <w:rFonts w:ascii="Arial" w:hAnsi="Arial" w:cs="Arial"/>
          <w:color w:val="202B51"/>
        </w:rPr>
      </w:pPr>
      <w:r w:rsidRPr="001D4ED2">
        <w:rPr>
          <w:rFonts w:ascii="Arial" w:hAnsi="Arial" w:cs="Arial"/>
          <w:color w:val="202B51"/>
        </w:rPr>
        <w:t>A nivel global, el nuevo plan de gobierno plantea diez metas estratégicas, siendo ellas:</w:t>
      </w:r>
    </w:p>
    <w:p w14:paraId="4D870F78" w14:textId="21B4C92E" w:rsidR="00C75C00" w:rsidRPr="00784636" w:rsidRDefault="003C1ACD" w:rsidP="00784636">
      <w:pPr>
        <w:spacing w:after="0"/>
        <w:rPr>
          <w:rFonts w:ascii="Arial" w:hAnsi="Arial" w:cs="Arial"/>
          <w:color w:val="202B51"/>
        </w:rPr>
      </w:pPr>
      <w:r>
        <w:rPr>
          <w:rFonts w:ascii="Arial" w:hAnsi="Arial" w:cs="Arial"/>
          <w:b/>
          <w:bCs/>
          <w:noProof/>
          <w:color w:val="202B51"/>
        </w:rPr>
        <w:drawing>
          <wp:anchor distT="0" distB="0" distL="114300" distR="114300" simplePos="0" relativeHeight="251760640" behindDoc="0" locked="0" layoutInCell="1" allowOverlap="1" wp14:anchorId="2D90B5D7" wp14:editId="61B6E071">
            <wp:simplePos x="0" y="0"/>
            <wp:positionH relativeFrom="margin">
              <wp:posOffset>-396875</wp:posOffset>
            </wp:positionH>
            <wp:positionV relativeFrom="paragraph">
              <wp:posOffset>296545</wp:posOffset>
            </wp:positionV>
            <wp:extent cx="6397625" cy="4428490"/>
            <wp:effectExtent l="0" t="0" r="3175" b="0"/>
            <wp:wrapTopAndBottom/>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n 193"/>
                    <pic:cNvPicPr/>
                  </pic:nvPicPr>
                  <pic:blipFill rotWithShape="1">
                    <a:blip r:embed="rId64" cstate="print">
                      <a:extLst>
                        <a:ext uri="{28A0092B-C50C-407E-A947-70E740481C1C}">
                          <a14:useLocalDpi xmlns:a14="http://schemas.microsoft.com/office/drawing/2010/main" val="0"/>
                        </a:ext>
                      </a:extLst>
                    </a:blip>
                    <a:srcRect l="8866" t="20432" r="8560" b="7053"/>
                    <a:stretch/>
                  </pic:blipFill>
                  <pic:spPr bwMode="auto">
                    <a:xfrm>
                      <a:off x="0" y="0"/>
                      <a:ext cx="6397625" cy="4428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DBA" w:rsidRPr="00FE2F3F">
        <w:rPr>
          <w:rFonts w:ascii="Arial" w:hAnsi="Arial" w:cs="Arial"/>
          <w:b/>
          <w:noProof/>
          <w:color w:val="202B51"/>
          <w:sz w:val="28"/>
          <w:szCs w:val="28"/>
        </w:rPr>
        <mc:AlternateContent>
          <mc:Choice Requires="wps">
            <w:drawing>
              <wp:anchor distT="45720" distB="45720" distL="114300" distR="114300" simplePos="0" relativeHeight="251783168" behindDoc="0" locked="0" layoutInCell="1" allowOverlap="1" wp14:anchorId="20193A9B" wp14:editId="02EA10A6">
                <wp:simplePos x="0" y="0"/>
                <wp:positionH relativeFrom="margin">
                  <wp:posOffset>3500029</wp:posOffset>
                </wp:positionH>
                <wp:positionV relativeFrom="paragraph">
                  <wp:posOffset>2449830</wp:posOffset>
                </wp:positionV>
                <wp:extent cx="1196975" cy="2013585"/>
                <wp:effectExtent l="0" t="0" r="0" b="5715"/>
                <wp:wrapNone/>
                <wp:docPr id="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6975" cy="2013585"/>
                        </a:xfrm>
                        <a:prstGeom prst="rect">
                          <a:avLst/>
                        </a:prstGeom>
                        <a:noFill/>
                        <a:ln w="9525">
                          <a:noFill/>
                          <a:miter lim="800000"/>
                          <a:headEnd/>
                          <a:tailEnd/>
                        </a:ln>
                      </wps:spPr>
                      <wps:txbx>
                        <w:txbxContent>
                          <w:p w14:paraId="5807CC2C" w14:textId="77777777" w:rsidR="000E7623" w:rsidRPr="004F3393" w:rsidRDefault="000E7623" w:rsidP="00A9034E">
                            <w:pPr>
                              <w:jc w:val="center"/>
                              <w:rPr>
                                <w:rFonts w:ascii="Arial" w:hAnsi="Arial" w:cs="Arial"/>
                                <w:b/>
                                <w:bCs/>
                                <w:color w:val="202B51"/>
                                <w:sz w:val="16"/>
                                <w:szCs w:val="16"/>
                              </w:rPr>
                            </w:pPr>
                            <w:r w:rsidRPr="004F3393">
                              <w:rPr>
                                <w:rFonts w:ascii="Arial" w:hAnsi="Arial" w:cs="Arial"/>
                                <w:b/>
                                <w:bCs/>
                                <w:color w:val="202B51"/>
                                <w:sz w:val="16"/>
                                <w:szCs w:val="16"/>
                              </w:rPr>
                              <w:t xml:space="preserve">Función Pública Legítima y Eficaz (Sistema Nacional Anticorrupción; Fortalecer el Servicio Civil; Foros de Combate Internacional contra la </w:t>
                            </w:r>
                            <w:r>
                              <w:rPr>
                                <w:rFonts w:ascii="Arial" w:hAnsi="Arial" w:cs="Arial"/>
                                <w:b/>
                                <w:bCs/>
                                <w:color w:val="202B51"/>
                                <w:sz w:val="16"/>
                                <w:szCs w:val="16"/>
                              </w:rPr>
                              <w:t>C</w:t>
                            </w:r>
                            <w:r w:rsidRPr="004F3393">
                              <w:rPr>
                                <w:rFonts w:ascii="Arial" w:hAnsi="Arial" w:cs="Arial"/>
                                <w:b/>
                                <w:bCs/>
                                <w:color w:val="202B51"/>
                                <w:sz w:val="16"/>
                                <w:szCs w:val="16"/>
                              </w:rPr>
                              <w:t>orrupción; Gobierno Electrónico; Reformas al Código Penal).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93A9B" id="_x0000_s1048" type="#_x0000_t202" style="position:absolute;margin-left:275.6pt;margin-top:192.9pt;width:94.25pt;height:158.55pt;z-index:25178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" filled="f" stroked="f">
                <v:textbox>
                  <w:txbxContent>
                    <w:p w14:paraId="5807CC2C" w14:textId="77777777" w:rsidR="000E7623" w:rsidRPr="004F3393" w:rsidRDefault="000E7623" w:rsidP="00A9034E">
                      <w:pPr>
                        <w:jc w:val="center"/>
                        <w:rPr>
                          <w:rFonts w:ascii="Arial" w:hAnsi="Arial" w:cs="Arial"/>
                          <w:b/>
                          <w:bCs/>
                          <w:color w:val="202B51"/>
                          <w:sz w:val="16"/>
                          <w:szCs w:val="16"/>
                        </w:rPr>
                      </w:pPr>
                      <w:r w:rsidRPr="004F3393">
                        <w:rPr>
                          <w:rFonts w:ascii="Arial" w:hAnsi="Arial" w:cs="Arial"/>
                          <w:b/>
                          <w:bCs/>
                          <w:color w:val="202B51"/>
                          <w:sz w:val="16"/>
                          <w:szCs w:val="16"/>
                        </w:rPr>
                        <w:t xml:space="preserve">Función Pública Legítima y Eficaz (Sistema Nacional Anticorrupción; Fortalecer el Servicio Civil; Foros de Combate Internacional contra la </w:t>
                      </w:r>
                      <w:r>
                        <w:rPr>
                          <w:rFonts w:ascii="Arial" w:hAnsi="Arial" w:cs="Arial"/>
                          <w:b/>
                          <w:bCs/>
                          <w:color w:val="202B51"/>
                          <w:sz w:val="16"/>
                          <w:szCs w:val="16"/>
                        </w:rPr>
                        <w:t>C</w:t>
                      </w:r>
                      <w:r w:rsidRPr="004F3393">
                        <w:rPr>
                          <w:rFonts w:ascii="Arial" w:hAnsi="Arial" w:cs="Arial"/>
                          <w:b/>
                          <w:bCs/>
                          <w:color w:val="202B51"/>
                          <w:sz w:val="16"/>
                          <w:szCs w:val="16"/>
                        </w:rPr>
                        <w:t>orrupción; Gobierno Electrónico; Reformas al Código Penal).</w:t>
                      </w:r>
                    </w:p>
                  </w:txbxContent>
                </v:textbox>
                <w10:wrap anchorx="margin"/>
              </v:shape>
            </w:pict>
          </mc:Fallback>
        </mc:AlternateContent>
      </w:r>
      <w:r w:rsidR="00270165" w:rsidRPr="00FE2F3F">
        <w:rPr>
          <w:rFonts w:ascii="Arial" w:hAnsi="Arial" w:cs="Arial"/>
          <w:b/>
          <w:noProof/>
          <w:color w:val="202B51"/>
          <w:sz w:val="28"/>
          <w:szCs w:val="28"/>
        </w:rPr>
        <mc:AlternateContent>
          <mc:Choice Requires="wps">
            <w:drawing>
              <wp:anchor distT="45720" distB="45720" distL="114300" distR="114300" simplePos="0" relativeHeight="251766784" behindDoc="0" locked="0" layoutInCell="1" allowOverlap="1" wp14:anchorId="688D5697" wp14:editId="113FD818">
                <wp:simplePos x="0" y="0"/>
                <wp:positionH relativeFrom="margin">
                  <wp:posOffset>998220</wp:posOffset>
                </wp:positionH>
                <wp:positionV relativeFrom="paragraph">
                  <wp:posOffset>1023620</wp:posOffset>
                </wp:positionV>
                <wp:extent cx="1088390" cy="1033780"/>
                <wp:effectExtent l="0" t="0" r="0" b="0"/>
                <wp:wrapNone/>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390" cy="1033780"/>
                        </a:xfrm>
                        <a:prstGeom prst="rect">
                          <a:avLst/>
                        </a:prstGeom>
                        <a:noFill/>
                        <a:ln w="9525">
                          <a:noFill/>
                          <a:miter lim="800000"/>
                          <a:headEnd/>
                          <a:tailEnd/>
                        </a:ln>
                      </wps:spPr>
                      <wps:txbx>
                        <w:txbxContent>
                          <w:p w14:paraId="680E25B3" w14:textId="77777777" w:rsidR="000E7623" w:rsidRPr="009766A4" w:rsidRDefault="000E7623" w:rsidP="00EA6C08">
                            <w:pPr>
                              <w:jc w:val="center"/>
                              <w:rPr>
                                <w:rFonts w:ascii="Arial" w:hAnsi="Arial" w:cs="Arial"/>
                                <w:b/>
                                <w:bCs/>
                                <w:color w:val="202B51"/>
                                <w:sz w:val="16"/>
                                <w:szCs w:val="16"/>
                              </w:rPr>
                            </w:pPr>
                            <w:r>
                              <w:rPr>
                                <w:rFonts w:ascii="Arial" w:hAnsi="Arial" w:cs="Arial"/>
                                <w:b/>
                                <w:bCs/>
                                <w:color w:val="202B51"/>
                                <w:sz w:val="16"/>
                                <w:szCs w:val="16"/>
                              </w:rPr>
                              <w:t>Protección, Asistencia y Seguridad Social (Incluye aportes patronales y como Estado al IGGS).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D5697" id="_x0000_s1049" type="#_x0000_t202" style="position:absolute;margin-left:78.6pt;margin-top:80.6pt;width:85.7pt;height:81.4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" filled="f" stroked="f">
                <v:textbox>
                  <w:txbxContent>
                    <w:p w14:paraId="680E25B3" w14:textId="77777777" w:rsidR="000E7623" w:rsidRPr="009766A4" w:rsidRDefault="000E7623" w:rsidP="00EA6C08">
                      <w:pPr>
                        <w:jc w:val="center"/>
                        <w:rPr>
                          <w:rFonts w:ascii="Arial" w:hAnsi="Arial" w:cs="Arial"/>
                          <w:b/>
                          <w:bCs/>
                          <w:color w:val="202B51"/>
                          <w:sz w:val="16"/>
                          <w:szCs w:val="16"/>
                        </w:rPr>
                      </w:pPr>
                      <w:r>
                        <w:rPr>
                          <w:rFonts w:ascii="Arial" w:hAnsi="Arial" w:cs="Arial"/>
                          <w:b/>
                          <w:bCs/>
                          <w:color w:val="202B51"/>
                          <w:sz w:val="16"/>
                          <w:szCs w:val="16"/>
                        </w:rPr>
                        <w:t>Protección, Asistencia y Seguridad Social (Incluye aportes patronales y como Estado al IGGS).</w:t>
                      </w:r>
                    </w:p>
                  </w:txbxContent>
                </v:textbox>
                <w10:wrap anchorx="margin"/>
              </v:shape>
            </w:pict>
          </mc:Fallback>
        </mc:AlternateContent>
      </w:r>
      <w:r w:rsidR="00270165" w:rsidRPr="00FE2F3F">
        <w:rPr>
          <w:rFonts w:ascii="Arial" w:hAnsi="Arial" w:cs="Arial"/>
          <w:b/>
          <w:noProof/>
          <w:color w:val="202B51"/>
          <w:sz w:val="28"/>
          <w:szCs w:val="28"/>
        </w:rPr>
        <mc:AlternateContent>
          <mc:Choice Requires="wps">
            <w:drawing>
              <wp:anchor distT="45720" distB="45720" distL="114300" distR="114300" simplePos="0" relativeHeight="251770880" behindDoc="0" locked="0" layoutInCell="1" allowOverlap="1" wp14:anchorId="5951D726" wp14:editId="33B7C31E">
                <wp:simplePos x="0" y="0"/>
                <wp:positionH relativeFrom="margin">
                  <wp:posOffset>2314575</wp:posOffset>
                </wp:positionH>
                <wp:positionV relativeFrom="paragraph">
                  <wp:posOffset>1024255</wp:posOffset>
                </wp:positionV>
                <wp:extent cx="1088390" cy="1033780"/>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390" cy="1033780"/>
                        </a:xfrm>
                        <a:prstGeom prst="rect">
                          <a:avLst/>
                        </a:prstGeom>
                        <a:noFill/>
                        <a:ln w="9525">
                          <a:noFill/>
                          <a:miter lim="800000"/>
                          <a:headEnd/>
                          <a:tailEnd/>
                        </a:ln>
                      </wps:spPr>
                      <wps:txbx>
                        <w:txbxContent>
                          <w:p w14:paraId="212E9E67" w14:textId="77777777" w:rsidR="000E7623" w:rsidRPr="009766A4" w:rsidRDefault="000E7623" w:rsidP="00B32404">
                            <w:pPr>
                              <w:jc w:val="center"/>
                              <w:rPr>
                                <w:rFonts w:ascii="Arial" w:hAnsi="Arial" w:cs="Arial"/>
                                <w:b/>
                                <w:bCs/>
                                <w:color w:val="202B51"/>
                                <w:sz w:val="16"/>
                                <w:szCs w:val="16"/>
                              </w:rPr>
                            </w:pPr>
                            <w:r>
                              <w:rPr>
                                <w:rFonts w:ascii="Arial" w:hAnsi="Arial" w:cs="Arial"/>
                                <w:b/>
                                <w:bCs/>
                                <w:color w:val="202B51"/>
                                <w:sz w:val="16"/>
                                <w:szCs w:val="16"/>
                              </w:rPr>
                              <w:t>Lucha contra la Desnutrición (Agua potable; Saneamiento Ambiental; Insumos Agropecuarios).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1D726" id="_x0000_s1050" type="#_x0000_t202" style="position:absolute;margin-left:182.25pt;margin-top:80.65pt;width:85.7pt;height:81.4pt;z-index:25177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" filled="f" stroked="f">
                <v:textbox>
                  <w:txbxContent>
                    <w:p w14:paraId="212E9E67" w14:textId="77777777" w:rsidR="000E7623" w:rsidRPr="009766A4" w:rsidRDefault="000E7623" w:rsidP="00B32404">
                      <w:pPr>
                        <w:jc w:val="center"/>
                        <w:rPr>
                          <w:rFonts w:ascii="Arial" w:hAnsi="Arial" w:cs="Arial"/>
                          <w:b/>
                          <w:bCs/>
                          <w:color w:val="202B51"/>
                          <w:sz w:val="16"/>
                          <w:szCs w:val="16"/>
                        </w:rPr>
                      </w:pPr>
                      <w:r>
                        <w:rPr>
                          <w:rFonts w:ascii="Arial" w:hAnsi="Arial" w:cs="Arial"/>
                          <w:b/>
                          <w:bCs/>
                          <w:color w:val="202B51"/>
                          <w:sz w:val="16"/>
                          <w:szCs w:val="16"/>
                        </w:rPr>
                        <w:t>Lucha contra la Desnutrición (Agua potable; Saneamiento Ambiental; Insumos Agropecuarios).</w:t>
                      </w:r>
                    </w:p>
                  </w:txbxContent>
                </v:textbox>
                <w10:wrap anchorx="margin"/>
              </v:shape>
            </w:pict>
          </mc:Fallback>
        </mc:AlternateContent>
      </w:r>
      <w:r w:rsidR="00270165" w:rsidRPr="00FE2F3F">
        <w:rPr>
          <w:rFonts w:ascii="Arial" w:hAnsi="Arial" w:cs="Arial"/>
          <w:b/>
          <w:noProof/>
          <w:color w:val="202B51"/>
          <w:sz w:val="28"/>
          <w:szCs w:val="28"/>
        </w:rPr>
        <mc:AlternateContent>
          <mc:Choice Requires="wps">
            <w:drawing>
              <wp:anchor distT="45720" distB="45720" distL="114300" distR="114300" simplePos="0" relativeHeight="251772928" behindDoc="0" locked="0" layoutInCell="1" allowOverlap="1" wp14:anchorId="2BC52879" wp14:editId="45AE63E0">
                <wp:simplePos x="0" y="0"/>
                <wp:positionH relativeFrom="margin">
                  <wp:posOffset>3534410</wp:posOffset>
                </wp:positionH>
                <wp:positionV relativeFrom="paragraph">
                  <wp:posOffset>1054100</wp:posOffset>
                </wp:positionV>
                <wp:extent cx="1088390" cy="1033780"/>
                <wp:effectExtent l="0" t="0" r="0" b="0"/>
                <wp:wrapNone/>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390" cy="1033780"/>
                        </a:xfrm>
                        <a:prstGeom prst="rect">
                          <a:avLst/>
                        </a:prstGeom>
                        <a:noFill/>
                        <a:ln w="9525">
                          <a:noFill/>
                          <a:miter lim="800000"/>
                          <a:headEnd/>
                          <a:tailEnd/>
                        </a:ln>
                      </wps:spPr>
                      <wps:txbx>
                        <w:txbxContent>
                          <w:p w14:paraId="7C0F9DB9" w14:textId="77777777" w:rsidR="000E7623" w:rsidRPr="009766A4" w:rsidRDefault="000E7623" w:rsidP="009E5E0D">
                            <w:pPr>
                              <w:jc w:val="center"/>
                              <w:rPr>
                                <w:rFonts w:ascii="Arial" w:hAnsi="Arial" w:cs="Arial"/>
                                <w:b/>
                                <w:bCs/>
                                <w:color w:val="202B51"/>
                                <w:sz w:val="16"/>
                                <w:szCs w:val="16"/>
                              </w:rPr>
                            </w:pPr>
                            <w:r>
                              <w:rPr>
                                <w:rFonts w:ascii="Arial" w:hAnsi="Arial" w:cs="Arial"/>
                                <w:b/>
                                <w:bCs/>
                                <w:color w:val="202B51"/>
                                <w:sz w:val="16"/>
                                <w:szCs w:val="16"/>
                              </w:rPr>
                              <w:t>Infraestructura Económica (Vías de Comunicación; Programa de Riego; Transporte Metropolitano).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52879" id="_x0000_s1051" type="#_x0000_t202" style="position:absolute;margin-left:278.3pt;margin-top:83pt;width:85.7pt;height:81.4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" filled="f" stroked="f">
                <v:textbox>
                  <w:txbxContent>
                    <w:p w14:paraId="7C0F9DB9" w14:textId="77777777" w:rsidR="000E7623" w:rsidRPr="009766A4" w:rsidRDefault="000E7623" w:rsidP="009E5E0D">
                      <w:pPr>
                        <w:jc w:val="center"/>
                        <w:rPr>
                          <w:rFonts w:ascii="Arial" w:hAnsi="Arial" w:cs="Arial"/>
                          <w:b/>
                          <w:bCs/>
                          <w:color w:val="202B51"/>
                          <w:sz w:val="16"/>
                          <w:szCs w:val="16"/>
                        </w:rPr>
                      </w:pPr>
                      <w:r>
                        <w:rPr>
                          <w:rFonts w:ascii="Arial" w:hAnsi="Arial" w:cs="Arial"/>
                          <w:b/>
                          <w:bCs/>
                          <w:color w:val="202B51"/>
                          <w:sz w:val="16"/>
                          <w:szCs w:val="16"/>
                        </w:rPr>
                        <w:t>Infraestructura Económica (Vías de Comunicación; Programa de Riego; Transporte Metropolitano).</w:t>
                      </w:r>
                    </w:p>
                  </w:txbxContent>
                </v:textbox>
                <w10:wrap anchorx="margin"/>
              </v:shape>
            </w:pict>
          </mc:Fallback>
        </mc:AlternateContent>
      </w:r>
      <w:r w:rsidR="00270165" w:rsidRPr="00FE2F3F">
        <w:rPr>
          <w:rFonts w:ascii="Arial" w:hAnsi="Arial" w:cs="Arial"/>
          <w:b/>
          <w:noProof/>
          <w:color w:val="202B51"/>
          <w:sz w:val="28"/>
          <w:szCs w:val="28"/>
        </w:rPr>
        <mc:AlternateContent>
          <mc:Choice Requires="wps">
            <w:drawing>
              <wp:anchor distT="45720" distB="45720" distL="114300" distR="114300" simplePos="0" relativeHeight="251764736" behindDoc="0" locked="0" layoutInCell="1" allowOverlap="1" wp14:anchorId="4E3A71E0" wp14:editId="332F6EA0">
                <wp:simplePos x="0" y="0"/>
                <wp:positionH relativeFrom="margin">
                  <wp:posOffset>-331470</wp:posOffset>
                </wp:positionH>
                <wp:positionV relativeFrom="paragraph">
                  <wp:posOffset>1078865</wp:posOffset>
                </wp:positionV>
                <wp:extent cx="1088390" cy="946150"/>
                <wp:effectExtent l="0" t="0" r="0" b="6350"/>
                <wp:wrapNone/>
                <wp:docPr id="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390" cy="946150"/>
                        </a:xfrm>
                        <a:prstGeom prst="rect">
                          <a:avLst/>
                        </a:prstGeom>
                        <a:noFill/>
                        <a:ln w="9525">
                          <a:noFill/>
                          <a:miter lim="800000"/>
                          <a:headEnd/>
                          <a:tailEnd/>
                        </a:ln>
                      </wps:spPr>
                      <wps:txbx>
                        <w:txbxContent>
                          <w:p w14:paraId="1857D2FF" w14:textId="77777777" w:rsidR="000E7623" w:rsidRPr="009766A4" w:rsidRDefault="000E7623" w:rsidP="009766A4">
                            <w:pPr>
                              <w:jc w:val="center"/>
                              <w:rPr>
                                <w:rFonts w:ascii="Arial" w:hAnsi="Arial" w:cs="Arial"/>
                                <w:b/>
                                <w:bCs/>
                                <w:color w:val="202B51"/>
                                <w:sz w:val="16"/>
                                <w:szCs w:val="16"/>
                              </w:rPr>
                            </w:pPr>
                            <w:r w:rsidRPr="009766A4">
                              <w:rPr>
                                <w:rFonts w:ascii="Arial" w:hAnsi="Arial" w:cs="Arial"/>
                                <w:b/>
                                <w:bCs/>
                                <w:color w:val="202B51"/>
                                <w:sz w:val="16"/>
                                <w:szCs w:val="16"/>
                              </w:rPr>
                              <w:t>Desarrollo Social (Educación; Cultura; Salud; Vivienda; Empleo; Créditos Blandos)</w:t>
                            </w:r>
                            <w:r>
                              <w:rPr>
                                <w:rFonts w:ascii="Arial" w:hAnsi="Arial" w:cs="Arial"/>
                                <w:b/>
                                <w:bCs/>
                                <w:color w:val="202B5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A71E0" id="_x0000_s1052" type="#_x0000_t202" style="position:absolute;margin-left:-26.1pt;margin-top:84.95pt;width:85.7pt;height:74.5pt;z-index:25176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" filled="f" stroked="f">
                <v:textbox>
                  <w:txbxContent>
                    <w:p w14:paraId="1857D2FF" w14:textId="77777777" w:rsidR="000E7623" w:rsidRPr="009766A4" w:rsidRDefault="000E7623" w:rsidP="009766A4">
                      <w:pPr>
                        <w:jc w:val="center"/>
                        <w:rPr>
                          <w:rFonts w:ascii="Arial" w:hAnsi="Arial" w:cs="Arial"/>
                          <w:b/>
                          <w:bCs/>
                          <w:color w:val="202B51"/>
                          <w:sz w:val="16"/>
                          <w:szCs w:val="16"/>
                        </w:rPr>
                      </w:pPr>
                      <w:r w:rsidRPr="009766A4">
                        <w:rPr>
                          <w:rFonts w:ascii="Arial" w:hAnsi="Arial" w:cs="Arial"/>
                          <w:b/>
                          <w:bCs/>
                          <w:color w:val="202B51"/>
                          <w:sz w:val="16"/>
                          <w:szCs w:val="16"/>
                        </w:rPr>
                        <w:t>Desarrollo Social (Educación; Cultura; Salud; Vivienda; Empleo; Créditos Blandos)</w:t>
                      </w:r>
                      <w:r>
                        <w:rPr>
                          <w:rFonts w:ascii="Arial" w:hAnsi="Arial" w:cs="Arial"/>
                          <w:b/>
                          <w:bCs/>
                          <w:color w:val="202B51"/>
                          <w:sz w:val="16"/>
                          <w:szCs w:val="16"/>
                        </w:rPr>
                        <w:t>.</w:t>
                      </w:r>
                    </w:p>
                  </w:txbxContent>
                </v:textbox>
                <w10:wrap anchorx="margin"/>
              </v:shape>
            </w:pict>
          </mc:Fallback>
        </mc:AlternateContent>
      </w:r>
      <w:r w:rsidR="00270165" w:rsidRPr="00FE2F3F">
        <w:rPr>
          <w:rFonts w:ascii="Arial" w:hAnsi="Arial" w:cs="Arial"/>
          <w:b/>
          <w:noProof/>
          <w:color w:val="202B51"/>
          <w:sz w:val="28"/>
          <w:szCs w:val="28"/>
        </w:rPr>
        <mc:AlternateContent>
          <mc:Choice Requires="wps">
            <w:drawing>
              <wp:anchor distT="45720" distB="45720" distL="114300" distR="114300" simplePos="0" relativeHeight="251774976" behindDoc="0" locked="0" layoutInCell="1" allowOverlap="1" wp14:anchorId="3DB3B835" wp14:editId="32AE990E">
                <wp:simplePos x="0" y="0"/>
                <wp:positionH relativeFrom="margin">
                  <wp:posOffset>4738370</wp:posOffset>
                </wp:positionH>
                <wp:positionV relativeFrom="paragraph">
                  <wp:posOffset>1034415</wp:posOffset>
                </wp:positionV>
                <wp:extent cx="1207770" cy="1186180"/>
                <wp:effectExtent l="0" t="0" r="0" b="0"/>
                <wp:wrapNone/>
                <wp:docPr id="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770" cy="1186180"/>
                        </a:xfrm>
                        <a:prstGeom prst="rect">
                          <a:avLst/>
                        </a:prstGeom>
                        <a:noFill/>
                        <a:ln w="9525">
                          <a:noFill/>
                          <a:miter lim="800000"/>
                          <a:headEnd/>
                          <a:tailEnd/>
                        </a:ln>
                      </wps:spPr>
                      <wps:txbx>
                        <w:txbxContent>
                          <w:p w14:paraId="3049602B" w14:textId="77777777" w:rsidR="000E7623" w:rsidRPr="009766A4" w:rsidRDefault="000E7623" w:rsidP="009E5E0D">
                            <w:pPr>
                              <w:jc w:val="center"/>
                              <w:rPr>
                                <w:rFonts w:ascii="Arial" w:hAnsi="Arial" w:cs="Arial"/>
                                <w:b/>
                                <w:bCs/>
                                <w:color w:val="202B51"/>
                                <w:sz w:val="16"/>
                                <w:szCs w:val="16"/>
                              </w:rPr>
                            </w:pPr>
                            <w:r>
                              <w:rPr>
                                <w:rFonts w:ascii="Arial" w:hAnsi="Arial" w:cs="Arial"/>
                                <w:b/>
                                <w:bCs/>
                                <w:color w:val="202B51"/>
                                <w:sz w:val="16"/>
                                <w:szCs w:val="16"/>
                              </w:rPr>
                              <w:t>Tecnología e Innovación (Capacitación para el trabajo; Acceso a energía eléctrica; Inversión productiva).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3B835" id="_x0000_s1053" type="#_x0000_t202" style="position:absolute;margin-left:373.1pt;margin-top:81.45pt;width:95.1pt;height:93.4pt;z-index:251774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" filled="f" stroked="f">
                <v:textbox>
                  <w:txbxContent>
                    <w:p w14:paraId="3049602B" w14:textId="77777777" w:rsidR="000E7623" w:rsidRPr="009766A4" w:rsidRDefault="000E7623" w:rsidP="009E5E0D">
                      <w:pPr>
                        <w:jc w:val="center"/>
                        <w:rPr>
                          <w:rFonts w:ascii="Arial" w:hAnsi="Arial" w:cs="Arial"/>
                          <w:b/>
                          <w:bCs/>
                          <w:color w:val="202B51"/>
                          <w:sz w:val="16"/>
                          <w:szCs w:val="16"/>
                        </w:rPr>
                      </w:pPr>
                      <w:r>
                        <w:rPr>
                          <w:rFonts w:ascii="Arial" w:hAnsi="Arial" w:cs="Arial"/>
                          <w:b/>
                          <w:bCs/>
                          <w:color w:val="202B51"/>
                          <w:sz w:val="16"/>
                          <w:szCs w:val="16"/>
                        </w:rPr>
                        <w:t>Tecnología e Innovación (Capacitación para el trabajo; Acceso a energía eléctrica; Inversión productiva).</w:t>
                      </w:r>
                    </w:p>
                  </w:txbxContent>
                </v:textbox>
                <w10:wrap anchorx="margin"/>
              </v:shape>
            </w:pict>
          </mc:Fallback>
        </mc:AlternateContent>
      </w:r>
      <w:r w:rsidR="00270165" w:rsidRPr="00FE2F3F">
        <w:rPr>
          <w:rFonts w:ascii="Arial" w:hAnsi="Arial" w:cs="Arial"/>
          <w:b/>
          <w:noProof/>
          <w:color w:val="202B51"/>
          <w:sz w:val="28"/>
          <w:szCs w:val="28"/>
        </w:rPr>
        <mc:AlternateContent>
          <mc:Choice Requires="wps">
            <w:drawing>
              <wp:anchor distT="45720" distB="45720" distL="114300" distR="114300" simplePos="0" relativeHeight="251768832" behindDoc="0" locked="0" layoutInCell="1" allowOverlap="1" wp14:anchorId="6F3272B8" wp14:editId="7D67E55E">
                <wp:simplePos x="0" y="0"/>
                <wp:positionH relativeFrom="margin">
                  <wp:posOffset>4823460</wp:posOffset>
                </wp:positionH>
                <wp:positionV relativeFrom="paragraph">
                  <wp:posOffset>2390775</wp:posOffset>
                </wp:positionV>
                <wp:extent cx="1088390" cy="1033780"/>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390" cy="1033780"/>
                        </a:xfrm>
                        <a:prstGeom prst="rect">
                          <a:avLst/>
                        </a:prstGeom>
                        <a:noFill/>
                        <a:ln w="9525">
                          <a:noFill/>
                          <a:miter lim="800000"/>
                          <a:headEnd/>
                          <a:tailEnd/>
                        </a:ln>
                      </wps:spPr>
                      <wps:txbx>
                        <w:txbxContent>
                          <w:p w14:paraId="024F3019" w14:textId="77777777" w:rsidR="000E7623" w:rsidRDefault="000E7623" w:rsidP="00B32404">
                            <w:pPr>
                              <w:jc w:val="center"/>
                              <w:rPr>
                                <w:rFonts w:ascii="Arial" w:hAnsi="Arial" w:cs="Arial"/>
                                <w:b/>
                                <w:bCs/>
                                <w:color w:val="202B51"/>
                                <w:sz w:val="16"/>
                                <w:szCs w:val="16"/>
                              </w:rPr>
                            </w:pPr>
                          </w:p>
                          <w:p w14:paraId="32F4D885" w14:textId="25169E77" w:rsidR="000E7623" w:rsidRPr="009766A4" w:rsidRDefault="000E7623" w:rsidP="00B32404">
                            <w:pPr>
                              <w:jc w:val="center"/>
                              <w:rPr>
                                <w:rFonts w:ascii="Arial" w:hAnsi="Arial" w:cs="Arial"/>
                                <w:b/>
                                <w:bCs/>
                                <w:color w:val="202B51"/>
                                <w:sz w:val="16"/>
                                <w:szCs w:val="16"/>
                              </w:rPr>
                            </w:pPr>
                            <w:r>
                              <w:rPr>
                                <w:rFonts w:ascii="Arial" w:hAnsi="Arial" w:cs="Arial"/>
                                <w:b/>
                                <w:bCs/>
                                <w:color w:val="202B51"/>
                                <w:sz w:val="16"/>
                                <w:szCs w:val="16"/>
                              </w:rPr>
                              <w:t>Nuevo Contrato Social.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3272B8" id="_x0000_s1054" type="#_x0000_t202" style="position:absolute;margin-left:379.8pt;margin-top:188.25pt;width:85.7pt;height:81.4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" filled="f" stroked="f">
                <v:textbox>
                  <w:txbxContent>
                    <w:p w14:paraId="024F3019" w14:textId="77777777" w:rsidR="000E7623" w:rsidRDefault="000E7623" w:rsidP="00B32404">
                      <w:pPr>
                        <w:jc w:val="center"/>
                        <w:rPr>
                          <w:rFonts w:ascii="Arial" w:hAnsi="Arial" w:cs="Arial"/>
                          <w:b/>
                          <w:bCs/>
                          <w:color w:val="202B51"/>
                          <w:sz w:val="16"/>
                          <w:szCs w:val="16"/>
                        </w:rPr>
                      </w:pPr>
                    </w:p>
                    <w:p w14:paraId="32F4D885" w14:textId="25169E77" w:rsidR="000E7623" w:rsidRPr="009766A4" w:rsidRDefault="000E7623" w:rsidP="00B32404">
                      <w:pPr>
                        <w:jc w:val="center"/>
                        <w:rPr>
                          <w:rFonts w:ascii="Arial" w:hAnsi="Arial" w:cs="Arial"/>
                          <w:b/>
                          <w:bCs/>
                          <w:color w:val="202B51"/>
                          <w:sz w:val="16"/>
                          <w:szCs w:val="16"/>
                        </w:rPr>
                      </w:pPr>
                      <w:r>
                        <w:rPr>
                          <w:rFonts w:ascii="Arial" w:hAnsi="Arial" w:cs="Arial"/>
                          <w:b/>
                          <w:bCs/>
                          <w:color w:val="202B51"/>
                          <w:sz w:val="16"/>
                          <w:szCs w:val="16"/>
                        </w:rPr>
                        <w:t>Nuevo Contrato Social.</w:t>
                      </w:r>
                    </w:p>
                  </w:txbxContent>
                </v:textbox>
                <w10:wrap anchorx="margin"/>
              </v:shape>
            </w:pict>
          </mc:Fallback>
        </mc:AlternateContent>
      </w:r>
      <w:r w:rsidR="00270165" w:rsidRPr="00FE2F3F">
        <w:rPr>
          <w:rFonts w:ascii="Arial" w:hAnsi="Arial" w:cs="Arial"/>
          <w:b/>
          <w:noProof/>
          <w:color w:val="202B51"/>
          <w:sz w:val="28"/>
          <w:szCs w:val="28"/>
        </w:rPr>
        <mc:AlternateContent>
          <mc:Choice Requires="wps">
            <w:drawing>
              <wp:anchor distT="45720" distB="45720" distL="114300" distR="114300" simplePos="0" relativeHeight="251777024" behindDoc="0" locked="0" layoutInCell="1" allowOverlap="1" wp14:anchorId="15D72FFA" wp14:editId="7B5841CA">
                <wp:simplePos x="0" y="0"/>
                <wp:positionH relativeFrom="margin">
                  <wp:posOffset>-377190</wp:posOffset>
                </wp:positionH>
                <wp:positionV relativeFrom="paragraph">
                  <wp:posOffset>2419985</wp:posOffset>
                </wp:positionV>
                <wp:extent cx="1207770" cy="1186180"/>
                <wp:effectExtent l="0" t="0" r="0" b="0"/>
                <wp:wrapNone/>
                <wp:docPr id="1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770" cy="1186180"/>
                        </a:xfrm>
                        <a:prstGeom prst="rect">
                          <a:avLst/>
                        </a:prstGeom>
                        <a:noFill/>
                        <a:ln w="9525">
                          <a:noFill/>
                          <a:miter lim="800000"/>
                          <a:headEnd/>
                          <a:tailEnd/>
                        </a:ln>
                      </wps:spPr>
                      <wps:txbx>
                        <w:txbxContent>
                          <w:p w14:paraId="3E33ABCE" w14:textId="77777777" w:rsidR="000E7623" w:rsidRPr="009766A4" w:rsidRDefault="000E7623" w:rsidP="00F851E3">
                            <w:pPr>
                              <w:jc w:val="center"/>
                              <w:rPr>
                                <w:rFonts w:ascii="Arial" w:hAnsi="Arial" w:cs="Arial"/>
                                <w:b/>
                                <w:bCs/>
                                <w:color w:val="202B51"/>
                                <w:sz w:val="16"/>
                                <w:szCs w:val="16"/>
                              </w:rPr>
                            </w:pPr>
                            <w:r>
                              <w:rPr>
                                <w:rFonts w:ascii="Arial" w:hAnsi="Arial" w:cs="Arial"/>
                                <w:b/>
                                <w:bCs/>
                                <w:color w:val="202B51"/>
                                <w:sz w:val="16"/>
                                <w:szCs w:val="16"/>
                              </w:rPr>
                              <w:t>Seguridad Democrática (Fortalecer la PNC con más agentes e instalaciones).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D72FFA" id="_x0000_s1055" type="#_x0000_t202" style="position:absolute;margin-left:-29.7pt;margin-top:190.55pt;width:95.1pt;height:93.4pt;z-index:25177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" filled="f" stroked="f">
                <v:textbox>
                  <w:txbxContent>
                    <w:p w14:paraId="3E33ABCE" w14:textId="77777777" w:rsidR="000E7623" w:rsidRPr="009766A4" w:rsidRDefault="000E7623" w:rsidP="00F851E3">
                      <w:pPr>
                        <w:jc w:val="center"/>
                        <w:rPr>
                          <w:rFonts w:ascii="Arial" w:hAnsi="Arial" w:cs="Arial"/>
                          <w:b/>
                          <w:bCs/>
                          <w:color w:val="202B51"/>
                          <w:sz w:val="16"/>
                          <w:szCs w:val="16"/>
                        </w:rPr>
                      </w:pPr>
                      <w:r>
                        <w:rPr>
                          <w:rFonts w:ascii="Arial" w:hAnsi="Arial" w:cs="Arial"/>
                          <w:b/>
                          <w:bCs/>
                          <w:color w:val="202B51"/>
                          <w:sz w:val="16"/>
                          <w:szCs w:val="16"/>
                        </w:rPr>
                        <w:t>Seguridad Democrática (Fortalecer la PNC con más agentes e instalaciones).</w:t>
                      </w:r>
                    </w:p>
                  </w:txbxContent>
                </v:textbox>
                <w10:wrap anchorx="margin"/>
              </v:shape>
            </w:pict>
          </mc:Fallback>
        </mc:AlternateContent>
      </w:r>
      <w:r w:rsidR="00270165" w:rsidRPr="00FE2F3F">
        <w:rPr>
          <w:rFonts w:ascii="Arial" w:hAnsi="Arial" w:cs="Arial"/>
          <w:b/>
          <w:noProof/>
          <w:color w:val="202B51"/>
          <w:sz w:val="28"/>
          <w:szCs w:val="28"/>
        </w:rPr>
        <mc:AlternateContent>
          <mc:Choice Requires="wps">
            <w:drawing>
              <wp:anchor distT="45720" distB="45720" distL="114300" distR="114300" simplePos="0" relativeHeight="251781120" behindDoc="0" locked="0" layoutInCell="1" allowOverlap="1" wp14:anchorId="03E0D687" wp14:editId="63929B22">
                <wp:simplePos x="0" y="0"/>
                <wp:positionH relativeFrom="margin">
                  <wp:posOffset>2239010</wp:posOffset>
                </wp:positionH>
                <wp:positionV relativeFrom="paragraph">
                  <wp:posOffset>2359660</wp:posOffset>
                </wp:positionV>
                <wp:extent cx="1207770" cy="1186180"/>
                <wp:effectExtent l="0" t="0" r="0" b="0"/>
                <wp:wrapNone/>
                <wp:docPr id="1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770" cy="1186180"/>
                        </a:xfrm>
                        <a:prstGeom prst="rect">
                          <a:avLst/>
                        </a:prstGeom>
                        <a:noFill/>
                        <a:ln w="9525">
                          <a:noFill/>
                          <a:miter lim="800000"/>
                          <a:headEnd/>
                          <a:tailEnd/>
                        </a:ln>
                      </wps:spPr>
                      <wps:txbx>
                        <w:txbxContent>
                          <w:p w14:paraId="090ECF2D" w14:textId="77777777" w:rsidR="000E7623" w:rsidRPr="009766A4" w:rsidRDefault="000E7623" w:rsidP="009B0CE4">
                            <w:pPr>
                              <w:jc w:val="center"/>
                              <w:rPr>
                                <w:rFonts w:ascii="Arial" w:hAnsi="Arial" w:cs="Arial"/>
                                <w:b/>
                                <w:bCs/>
                                <w:color w:val="202B51"/>
                                <w:sz w:val="16"/>
                                <w:szCs w:val="16"/>
                              </w:rPr>
                            </w:pPr>
                            <w:r>
                              <w:rPr>
                                <w:rFonts w:ascii="Arial" w:hAnsi="Arial" w:cs="Arial"/>
                                <w:b/>
                                <w:bCs/>
                                <w:color w:val="202B51"/>
                                <w:sz w:val="16"/>
                                <w:szCs w:val="16"/>
                              </w:rPr>
                              <w:t>Ciudadanía sin Fronteras (Mejoramiento de Servicios Consulares y Atención a Connacionales).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E0D687" id="_x0000_s1056" type="#_x0000_t202" style="position:absolute;margin-left:176.3pt;margin-top:185.8pt;width:95.1pt;height:93.4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" filled="f" stroked="f">
                <v:textbox>
                  <w:txbxContent>
                    <w:p w14:paraId="090ECF2D" w14:textId="77777777" w:rsidR="000E7623" w:rsidRPr="009766A4" w:rsidRDefault="000E7623" w:rsidP="009B0CE4">
                      <w:pPr>
                        <w:jc w:val="center"/>
                        <w:rPr>
                          <w:rFonts w:ascii="Arial" w:hAnsi="Arial" w:cs="Arial"/>
                          <w:b/>
                          <w:bCs/>
                          <w:color w:val="202B51"/>
                          <w:sz w:val="16"/>
                          <w:szCs w:val="16"/>
                        </w:rPr>
                      </w:pPr>
                      <w:r>
                        <w:rPr>
                          <w:rFonts w:ascii="Arial" w:hAnsi="Arial" w:cs="Arial"/>
                          <w:b/>
                          <w:bCs/>
                          <w:color w:val="202B51"/>
                          <w:sz w:val="16"/>
                          <w:szCs w:val="16"/>
                        </w:rPr>
                        <w:t>Ciudadanía sin Fronteras (Mejoramiento de Servicios Consulares y Atención a Connacionales).</w:t>
                      </w:r>
                    </w:p>
                  </w:txbxContent>
                </v:textbox>
                <w10:wrap anchorx="margin"/>
              </v:shape>
            </w:pict>
          </mc:Fallback>
        </mc:AlternateContent>
      </w:r>
      <w:r w:rsidR="00270165" w:rsidRPr="00FE2F3F">
        <w:rPr>
          <w:rFonts w:ascii="Arial" w:hAnsi="Arial" w:cs="Arial"/>
          <w:b/>
          <w:noProof/>
          <w:color w:val="202B51"/>
          <w:sz w:val="28"/>
          <w:szCs w:val="28"/>
        </w:rPr>
        <mc:AlternateContent>
          <mc:Choice Requires="wps">
            <w:drawing>
              <wp:anchor distT="45720" distB="45720" distL="114300" distR="114300" simplePos="0" relativeHeight="251779072" behindDoc="0" locked="0" layoutInCell="1" allowOverlap="1" wp14:anchorId="0A5659FF" wp14:editId="2DC73BAB">
                <wp:simplePos x="0" y="0"/>
                <wp:positionH relativeFrom="margin">
                  <wp:posOffset>932815</wp:posOffset>
                </wp:positionH>
                <wp:positionV relativeFrom="paragraph">
                  <wp:posOffset>2324735</wp:posOffset>
                </wp:positionV>
                <wp:extent cx="1207770" cy="1186180"/>
                <wp:effectExtent l="0" t="0" r="0" b="0"/>
                <wp:wrapNone/>
                <wp:docPr id="1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770" cy="1186180"/>
                        </a:xfrm>
                        <a:prstGeom prst="rect">
                          <a:avLst/>
                        </a:prstGeom>
                        <a:noFill/>
                        <a:ln w="9525">
                          <a:noFill/>
                          <a:miter lim="800000"/>
                          <a:headEnd/>
                          <a:tailEnd/>
                        </a:ln>
                      </wps:spPr>
                      <wps:txbx>
                        <w:txbxContent>
                          <w:p w14:paraId="52BAAA33" w14:textId="77777777" w:rsidR="000E7623" w:rsidRPr="009766A4" w:rsidRDefault="000E7623" w:rsidP="00692403">
                            <w:pPr>
                              <w:jc w:val="center"/>
                              <w:rPr>
                                <w:rFonts w:ascii="Arial" w:hAnsi="Arial" w:cs="Arial"/>
                                <w:b/>
                                <w:bCs/>
                                <w:color w:val="202B51"/>
                                <w:sz w:val="16"/>
                                <w:szCs w:val="16"/>
                              </w:rPr>
                            </w:pPr>
                            <w:r>
                              <w:rPr>
                                <w:rFonts w:ascii="Arial" w:hAnsi="Arial" w:cs="Arial"/>
                                <w:b/>
                                <w:bCs/>
                                <w:color w:val="202B51"/>
                                <w:sz w:val="16"/>
                                <w:szCs w:val="16"/>
                              </w:rPr>
                              <w:t>Cuidado de la Naturaleza (Preservación de cuencas Hidrográficas y Protección de bosques naturales).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659FF" id="_x0000_s1057" type="#_x0000_t202" style="position:absolute;margin-left:73.45pt;margin-top:183.05pt;width:95.1pt;height:93.4pt;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" filled="f" stroked="f">
                <v:textbox>
                  <w:txbxContent>
                    <w:p w14:paraId="52BAAA33" w14:textId="77777777" w:rsidR="000E7623" w:rsidRPr="009766A4" w:rsidRDefault="000E7623" w:rsidP="00692403">
                      <w:pPr>
                        <w:jc w:val="center"/>
                        <w:rPr>
                          <w:rFonts w:ascii="Arial" w:hAnsi="Arial" w:cs="Arial"/>
                          <w:b/>
                          <w:bCs/>
                          <w:color w:val="202B51"/>
                          <w:sz w:val="16"/>
                          <w:szCs w:val="16"/>
                        </w:rPr>
                      </w:pPr>
                      <w:r>
                        <w:rPr>
                          <w:rFonts w:ascii="Arial" w:hAnsi="Arial" w:cs="Arial"/>
                          <w:b/>
                          <w:bCs/>
                          <w:color w:val="202B51"/>
                          <w:sz w:val="16"/>
                          <w:szCs w:val="16"/>
                        </w:rPr>
                        <w:t>Cuidado de la Naturaleza (Preservación de cuencas Hidrográficas y Protección de bosques naturales).</w:t>
                      </w:r>
                    </w:p>
                  </w:txbxContent>
                </v:textbox>
                <w10:wrap anchorx="margin"/>
              </v:shape>
            </w:pict>
          </mc:Fallback>
        </mc:AlternateContent>
      </w:r>
      <w:r w:rsidR="00270165" w:rsidRPr="00FE2F3F">
        <w:rPr>
          <w:rFonts w:ascii="Arial" w:hAnsi="Arial" w:cs="Arial"/>
          <w:b/>
          <w:noProof/>
          <w:color w:val="202B51"/>
          <w:sz w:val="28"/>
          <w:szCs w:val="28"/>
        </w:rPr>
        <mc:AlternateContent>
          <mc:Choice Requires="wps">
            <w:drawing>
              <wp:anchor distT="45720" distB="45720" distL="114300" distR="114300" simplePos="0" relativeHeight="251762688" behindDoc="0" locked="0" layoutInCell="1" allowOverlap="1" wp14:anchorId="4F48D328" wp14:editId="748E6C8B">
                <wp:simplePos x="0" y="0"/>
                <wp:positionH relativeFrom="margin">
                  <wp:posOffset>1450975</wp:posOffset>
                </wp:positionH>
                <wp:positionV relativeFrom="paragraph">
                  <wp:posOffset>330744</wp:posOffset>
                </wp:positionV>
                <wp:extent cx="2710180" cy="815975"/>
                <wp:effectExtent l="0" t="0" r="0" b="3175"/>
                <wp:wrapNone/>
                <wp:docPr id="1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180" cy="815975"/>
                        </a:xfrm>
                        <a:prstGeom prst="rect">
                          <a:avLst/>
                        </a:prstGeom>
                        <a:noFill/>
                        <a:ln w="9525">
                          <a:noFill/>
                          <a:miter lim="800000"/>
                          <a:headEnd/>
                          <a:tailEnd/>
                        </a:ln>
                      </wps:spPr>
                      <wps:txbx>
                        <w:txbxContent>
                          <w:p w14:paraId="17FB94AF" w14:textId="77777777" w:rsidR="000E7623" w:rsidRPr="004F3393" w:rsidRDefault="000E7623" w:rsidP="00867809">
                            <w:pPr>
                              <w:jc w:val="center"/>
                              <w:rPr>
                                <w:rFonts w:ascii="Arial" w:hAnsi="Arial" w:cs="Arial"/>
                                <w:b/>
                                <w:bCs/>
                                <w:color w:val="FFFFFF" w:themeColor="background1"/>
                                <w:sz w:val="28"/>
                                <w:szCs w:val="28"/>
                              </w:rPr>
                            </w:pPr>
                            <w:r w:rsidRPr="004F3393">
                              <w:rPr>
                                <w:rFonts w:ascii="Arial" w:hAnsi="Arial" w:cs="Arial"/>
                                <w:b/>
                                <w:bCs/>
                                <w:color w:val="FFFFFF" w:themeColor="background1"/>
                                <w:sz w:val="28"/>
                                <w:szCs w:val="28"/>
                              </w:rPr>
                              <w:t>Metas Estratégicas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8D328" id="_x0000_s1058" type="#_x0000_t202" style="position:absolute;margin-left:114.25pt;margin-top:26.05pt;width:213.4pt;height:64.25pt;z-index:25176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" filled="f" stroked="f">
                <v:textbox>
                  <w:txbxContent>
                    <w:p w14:paraId="17FB94AF" w14:textId="77777777" w:rsidR="000E7623" w:rsidRPr="004F3393" w:rsidRDefault="000E7623" w:rsidP="00867809">
                      <w:pPr>
                        <w:jc w:val="center"/>
                        <w:rPr>
                          <w:rFonts w:ascii="Arial" w:hAnsi="Arial" w:cs="Arial"/>
                          <w:b/>
                          <w:bCs/>
                          <w:color w:val="FFFFFF" w:themeColor="background1"/>
                          <w:sz w:val="28"/>
                          <w:szCs w:val="28"/>
                        </w:rPr>
                      </w:pPr>
                      <w:r w:rsidRPr="004F3393">
                        <w:rPr>
                          <w:rFonts w:ascii="Arial" w:hAnsi="Arial" w:cs="Arial"/>
                          <w:b/>
                          <w:bCs/>
                          <w:color w:val="FFFFFF" w:themeColor="background1"/>
                          <w:sz w:val="28"/>
                          <w:szCs w:val="28"/>
                        </w:rPr>
                        <w:t>Metas Estratégicas</w:t>
                      </w:r>
                    </w:p>
                  </w:txbxContent>
                </v:textbox>
                <w10:wrap anchorx="margin"/>
              </v:shape>
            </w:pict>
          </mc:Fallback>
        </mc:AlternateContent>
      </w:r>
    </w:p>
    <w:p w14:paraId="51695253" w14:textId="77777777" w:rsidR="00BC7A5F" w:rsidRPr="007841C3" w:rsidRDefault="0096401A" w:rsidP="0096401A">
      <w:pPr>
        <w:spacing w:after="0"/>
        <w:ind w:left="-426"/>
        <w:rPr>
          <w:rFonts w:ascii="Arial" w:hAnsi="Arial" w:cs="Arial"/>
          <w:b/>
          <w:color w:val="202B51"/>
          <w:sz w:val="16"/>
          <w:szCs w:val="24"/>
        </w:rPr>
      </w:pPr>
      <w:r w:rsidRPr="007841C3">
        <w:rPr>
          <w:rFonts w:ascii="Arial" w:hAnsi="Arial" w:cs="Arial"/>
          <w:b/>
          <w:color w:val="202B51"/>
          <w:sz w:val="16"/>
          <w:szCs w:val="24"/>
        </w:rPr>
        <w:t>FUENTE: Plan de Gobierno 2024-2028, Por un país para vivir.</w:t>
      </w:r>
    </w:p>
    <w:p w14:paraId="50880AED" w14:textId="77777777" w:rsidR="00BF1607" w:rsidRDefault="00BF1607" w:rsidP="008C740E">
      <w:pPr>
        <w:spacing w:after="0" w:line="240" w:lineRule="auto"/>
        <w:rPr>
          <w:rFonts w:ascii="Arial" w:hAnsi="Arial" w:cs="Arial"/>
          <w:b/>
          <w:color w:val="FF0000"/>
          <w:sz w:val="24"/>
          <w:szCs w:val="24"/>
        </w:rPr>
      </w:pPr>
    </w:p>
    <w:p w14:paraId="0E17F899" w14:textId="77777777" w:rsidR="0096401A" w:rsidRDefault="0096401A" w:rsidP="00F94BA0">
      <w:pPr>
        <w:spacing w:after="0" w:line="240" w:lineRule="auto"/>
        <w:jc w:val="center"/>
        <w:rPr>
          <w:rFonts w:ascii="Arial" w:hAnsi="Arial" w:cs="Arial"/>
          <w:b/>
          <w:color w:val="FF0000"/>
          <w:sz w:val="24"/>
          <w:szCs w:val="24"/>
        </w:rPr>
      </w:pPr>
    </w:p>
    <w:p w14:paraId="48A8B888" w14:textId="4AA75059" w:rsidR="00BF1607" w:rsidRDefault="003C1ACD" w:rsidP="00F94BA0">
      <w:pPr>
        <w:spacing w:after="0" w:line="240" w:lineRule="auto"/>
        <w:jc w:val="center"/>
        <w:rPr>
          <w:rFonts w:ascii="Arial" w:hAnsi="Arial" w:cs="Arial"/>
          <w:b/>
          <w:color w:val="FF0000"/>
          <w:sz w:val="24"/>
          <w:szCs w:val="24"/>
        </w:rPr>
      </w:pPr>
      <w:r w:rsidRPr="008C740E">
        <w:rPr>
          <w:rFonts w:ascii="Arial" w:hAnsi="Arial" w:cs="Arial"/>
          <w:b/>
          <w:noProof/>
          <w:color w:val="FF0000"/>
          <w:sz w:val="24"/>
          <w:szCs w:val="24"/>
        </w:rPr>
        <mc:AlternateContent>
          <mc:Choice Requires="wps">
            <w:drawing>
              <wp:anchor distT="45720" distB="45720" distL="114300" distR="114300" simplePos="0" relativeHeight="251980800" behindDoc="0" locked="0" layoutInCell="1" allowOverlap="1" wp14:anchorId="5180A928" wp14:editId="4B8A90A9">
                <wp:simplePos x="0" y="0"/>
                <wp:positionH relativeFrom="column">
                  <wp:posOffset>286468</wp:posOffset>
                </wp:positionH>
                <wp:positionV relativeFrom="paragraph">
                  <wp:posOffset>503113</wp:posOffset>
                </wp:positionV>
                <wp:extent cx="5170170" cy="685800"/>
                <wp:effectExtent l="0" t="0" r="0" b="0"/>
                <wp:wrapSquare wrapText="bothSides"/>
                <wp:docPr id="10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0170" cy="685800"/>
                        </a:xfrm>
                        <a:prstGeom prst="rect">
                          <a:avLst/>
                        </a:prstGeom>
                        <a:noFill/>
                        <a:ln w="9525">
                          <a:noFill/>
                          <a:miter lim="800000"/>
                          <a:headEnd/>
                          <a:tailEnd/>
                        </a:ln>
                      </wps:spPr>
                      <wps:txbx>
                        <w:txbxContent>
                          <w:p w14:paraId="3CB04B72" w14:textId="77777777" w:rsidR="000E7623" w:rsidRPr="003C1ACD" w:rsidRDefault="000E7623" w:rsidP="008C740E">
                            <w:pPr>
                              <w:jc w:val="center"/>
                              <w:rPr>
                                <w:color w:val="FFFFFF" w:themeColor="background1"/>
                                <w:sz w:val="24"/>
                              </w:rPr>
                            </w:pPr>
                            <w:r w:rsidRPr="003C1ACD">
                              <w:rPr>
                                <w:rFonts w:ascii="Arial" w:hAnsi="Arial" w:cs="Arial"/>
                                <w:b/>
                                <w:bCs/>
                                <w:color w:val="FFFFFF" w:themeColor="background1"/>
                                <w:sz w:val="28"/>
                                <w:szCs w:val="28"/>
                              </w:rPr>
                              <w:t>Y como resultados esperados para el período considerado por el nuevo gobierno, se plantea:</w:t>
                            </w:r>
                          </w:p>
                          <w:p w14:paraId="524B300D" w14:textId="77777777" w:rsidR="000E7623" w:rsidRDefault="000E762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0A928" id="_x0000_s1059" type="#_x0000_t202" style="position:absolute;left:0;text-align:left;margin-left:22.55pt;margin-top:39.6pt;width:407.1pt;height:54pt;z-index:25198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" filled="f" stroked="f">
                <v:textbox>
                  <w:txbxContent>
                    <w:p w14:paraId="3CB04B72" w14:textId="77777777" w:rsidR="000E7623" w:rsidRPr="003C1ACD" w:rsidRDefault="000E7623" w:rsidP="008C740E">
                      <w:pPr>
                        <w:jc w:val="center"/>
                        <w:rPr>
                          <w:color w:val="FFFFFF" w:themeColor="background1"/>
                          <w:sz w:val="24"/>
                        </w:rPr>
                      </w:pPr>
                      <w:r w:rsidRPr="003C1ACD">
                        <w:rPr>
                          <w:rFonts w:ascii="Arial" w:hAnsi="Arial" w:cs="Arial"/>
                          <w:b/>
                          <w:bCs/>
                          <w:color w:val="FFFFFF" w:themeColor="background1"/>
                          <w:sz w:val="28"/>
                          <w:szCs w:val="28"/>
                        </w:rPr>
                        <w:t>Y como resultados esperados para el período considerado por el nuevo gobierno, se plantea:</w:t>
                      </w:r>
                    </w:p>
                    <w:p w14:paraId="524B300D" w14:textId="77777777" w:rsidR="000E7623" w:rsidRDefault="000E7623"/>
                  </w:txbxContent>
                </v:textbox>
                <w10:wrap type="square"/>
              </v:shape>
            </w:pict>
          </mc:Fallback>
        </mc:AlternateContent>
      </w:r>
      <w:r>
        <w:rPr>
          <w:noProof/>
        </w:rPr>
        <w:drawing>
          <wp:anchor distT="0" distB="0" distL="114300" distR="114300" simplePos="0" relativeHeight="251978752" behindDoc="0" locked="0" layoutInCell="1" allowOverlap="1" wp14:anchorId="4E713B52" wp14:editId="4EB992CA">
            <wp:simplePos x="0" y="0"/>
            <wp:positionH relativeFrom="margin">
              <wp:posOffset>-269240</wp:posOffset>
            </wp:positionH>
            <wp:positionV relativeFrom="paragraph">
              <wp:posOffset>263525</wp:posOffset>
            </wp:positionV>
            <wp:extent cx="6269990" cy="1152525"/>
            <wp:effectExtent l="0" t="0" r="0" b="9525"/>
            <wp:wrapTopAndBottom/>
            <wp:docPr id="1084" name="Gráfico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6269990" cy="1152525"/>
                    </a:xfrm>
                    <a:prstGeom prst="rect">
                      <a:avLst/>
                    </a:prstGeom>
                  </pic:spPr>
                </pic:pic>
              </a:graphicData>
            </a:graphic>
            <wp14:sizeRelH relativeFrom="margin">
              <wp14:pctWidth>0</wp14:pctWidth>
            </wp14:sizeRelH>
            <wp14:sizeRelV relativeFrom="margin">
              <wp14:pctHeight>0</wp14:pctHeight>
            </wp14:sizeRelV>
          </wp:anchor>
        </w:drawing>
      </w:r>
    </w:p>
    <w:p w14:paraId="0BBC2708" w14:textId="77777777" w:rsidR="00BF1607" w:rsidRDefault="00BF1607" w:rsidP="00F94BA0">
      <w:pPr>
        <w:spacing w:after="0" w:line="240" w:lineRule="auto"/>
        <w:jc w:val="center"/>
        <w:rPr>
          <w:rFonts w:ascii="Arial" w:hAnsi="Arial" w:cs="Arial"/>
          <w:b/>
          <w:color w:val="FF0000"/>
          <w:sz w:val="24"/>
          <w:szCs w:val="24"/>
        </w:rPr>
      </w:pPr>
    </w:p>
    <w:p w14:paraId="4C32076B" w14:textId="77777777" w:rsidR="00BF1607" w:rsidRDefault="00BF1607" w:rsidP="00F94BA0">
      <w:pPr>
        <w:spacing w:after="0" w:line="240" w:lineRule="auto"/>
        <w:jc w:val="center"/>
        <w:rPr>
          <w:rFonts w:ascii="Arial" w:hAnsi="Arial" w:cs="Arial"/>
          <w:b/>
          <w:color w:val="FF0000"/>
          <w:sz w:val="24"/>
          <w:szCs w:val="24"/>
        </w:rPr>
      </w:pPr>
    </w:p>
    <w:p w14:paraId="36535F7A" w14:textId="77777777" w:rsidR="00BF1607" w:rsidRDefault="00BF1607" w:rsidP="00F94BA0">
      <w:pPr>
        <w:spacing w:after="0" w:line="240" w:lineRule="auto"/>
        <w:jc w:val="center"/>
        <w:rPr>
          <w:rFonts w:ascii="Arial" w:hAnsi="Arial" w:cs="Arial"/>
          <w:b/>
          <w:color w:val="FF0000"/>
          <w:sz w:val="24"/>
          <w:szCs w:val="24"/>
        </w:rPr>
      </w:pPr>
    </w:p>
    <w:p w14:paraId="714401AB" w14:textId="77777777" w:rsidR="00BF1607" w:rsidRDefault="00BF1607" w:rsidP="00F94BA0">
      <w:pPr>
        <w:spacing w:after="0" w:line="240" w:lineRule="auto"/>
        <w:jc w:val="center"/>
        <w:rPr>
          <w:rFonts w:ascii="Arial" w:hAnsi="Arial" w:cs="Arial"/>
          <w:b/>
          <w:color w:val="FF0000"/>
          <w:sz w:val="24"/>
          <w:szCs w:val="24"/>
        </w:rPr>
      </w:pPr>
    </w:p>
    <w:p w14:paraId="59010005" w14:textId="77777777" w:rsidR="002304DD" w:rsidRDefault="002304DD" w:rsidP="00F94BA0">
      <w:pPr>
        <w:spacing w:after="0" w:line="240" w:lineRule="auto"/>
        <w:jc w:val="center"/>
        <w:rPr>
          <w:rFonts w:ascii="Arial" w:hAnsi="Arial" w:cs="Arial"/>
          <w:b/>
          <w:color w:val="FF0000"/>
          <w:sz w:val="24"/>
          <w:szCs w:val="24"/>
        </w:rPr>
      </w:pPr>
    </w:p>
    <w:p w14:paraId="4C3B2CAA" w14:textId="77777777" w:rsidR="003C1ACD" w:rsidRDefault="003C1ACD" w:rsidP="002B4187">
      <w:pPr>
        <w:spacing w:after="0" w:line="240" w:lineRule="auto"/>
        <w:rPr>
          <w:rFonts w:ascii="Arial" w:hAnsi="Arial" w:cs="Arial"/>
          <w:b/>
          <w:color w:val="0B2A4A"/>
          <w:sz w:val="24"/>
          <w:szCs w:val="24"/>
        </w:rPr>
      </w:pPr>
    </w:p>
    <w:p w14:paraId="14787DFB" w14:textId="77777777" w:rsidR="00B867C9" w:rsidRPr="008A20E8" w:rsidRDefault="002B4187" w:rsidP="003C1ACD">
      <w:pPr>
        <w:spacing w:after="0" w:line="240" w:lineRule="auto"/>
        <w:jc w:val="center"/>
        <w:rPr>
          <w:rFonts w:ascii="Arial" w:hAnsi="Arial" w:cs="Arial"/>
          <w:b/>
          <w:color w:val="0B2A4A"/>
          <w:sz w:val="28"/>
          <w:szCs w:val="24"/>
        </w:rPr>
      </w:pPr>
      <w:r w:rsidRPr="008A20E8">
        <w:rPr>
          <w:rFonts w:ascii="Arial" w:hAnsi="Arial" w:cs="Arial"/>
          <w:b/>
          <w:color w:val="0B2A4A"/>
          <w:sz w:val="28"/>
          <w:szCs w:val="24"/>
        </w:rPr>
        <w:t>Resultados esperados 2024 - 2027</w:t>
      </w:r>
    </w:p>
    <w:p w14:paraId="6D85B769" w14:textId="46B8B082" w:rsidR="002B4187" w:rsidRDefault="002E19F5" w:rsidP="00F94BA0">
      <w:pPr>
        <w:spacing w:after="0" w:line="240" w:lineRule="auto"/>
        <w:jc w:val="center"/>
        <w:rPr>
          <w:rFonts w:ascii="Arial" w:hAnsi="Arial" w:cs="Arial"/>
          <w:b/>
          <w:color w:val="FF0000"/>
          <w:sz w:val="24"/>
          <w:szCs w:val="24"/>
        </w:rPr>
      </w:pPr>
      <w:r w:rsidRPr="00FE2F3F">
        <w:rPr>
          <w:rFonts w:ascii="Arial" w:hAnsi="Arial" w:cs="Arial"/>
          <w:b/>
          <w:noProof/>
          <w:color w:val="202B51"/>
          <w:sz w:val="28"/>
          <w:szCs w:val="28"/>
        </w:rPr>
        <mc:AlternateContent>
          <mc:Choice Requires="wps">
            <w:drawing>
              <wp:anchor distT="45720" distB="45720" distL="114300" distR="114300" simplePos="0" relativeHeight="251788288" behindDoc="0" locked="0" layoutInCell="1" allowOverlap="1" wp14:anchorId="426EC554" wp14:editId="7050257E">
                <wp:simplePos x="0" y="0"/>
                <wp:positionH relativeFrom="margin">
                  <wp:posOffset>3902145</wp:posOffset>
                </wp:positionH>
                <wp:positionV relativeFrom="paragraph">
                  <wp:posOffset>900115</wp:posOffset>
                </wp:positionV>
                <wp:extent cx="1948543" cy="946150"/>
                <wp:effectExtent l="0" t="0" r="0" b="6350"/>
                <wp:wrapNone/>
                <wp:docPr id="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543" cy="946150"/>
                        </a:xfrm>
                        <a:prstGeom prst="rect">
                          <a:avLst/>
                        </a:prstGeom>
                        <a:noFill/>
                        <a:ln w="9525">
                          <a:noFill/>
                          <a:miter lim="800000"/>
                          <a:headEnd/>
                          <a:tailEnd/>
                        </a:ln>
                      </wps:spPr>
                      <wps:txbx>
                        <w:txbxContent>
                          <w:p w14:paraId="5AAB1E52" w14:textId="77777777" w:rsidR="000E7623" w:rsidRPr="00EA7DBA" w:rsidRDefault="000E7623" w:rsidP="00EA7DBA">
                            <w:pPr>
                              <w:jc w:val="center"/>
                              <w:rPr>
                                <w:rFonts w:ascii="Arial" w:hAnsi="Arial" w:cs="Arial"/>
                                <w:color w:val="202B51"/>
                                <w:sz w:val="18"/>
                                <w:szCs w:val="18"/>
                              </w:rPr>
                            </w:pPr>
                            <w:r w:rsidRPr="00EA7DBA">
                              <w:rPr>
                                <w:rFonts w:ascii="Arial" w:hAnsi="Arial" w:cs="Arial"/>
                                <w:color w:val="202B51"/>
                                <w:sz w:val="18"/>
                                <w:szCs w:val="18"/>
                              </w:rPr>
                              <w:t>Ritmo de crecimiento anual del PIB en aproximadamente el 4.2%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EC554" id="_x0000_s1060" type="#_x0000_t202" style="position:absolute;left:0;text-align:left;margin-left:307.25pt;margin-top:70.9pt;width:153.45pt;height:74.5pt;z-index:25178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" filled="f" stroked="f">
                <v:textbox>
                  <w:txbxContent>
                    <w:p w14:paraId="5AAB1E52" w14:textId="77777777" w:rsidR="000E7623" w:rsidRPr="00EA7DBA" w:rsidRDefault="000E7623" w:rsidP="00EA7DBA">
                      <w:pPr>
                        <w:jc w:val="center"/>
                        <w:rPr>
                          <w:rFonts w:ascii="Arial" w:hAnsi="Arial" w:cs="Arial"/>
                          <w:color w:val="202B51"/>
                          <w:sz w:val="18"/>
                          <w:szCs w:val="18"/>
                        </w:rPr>
                      </w:pPr>
                      <w:r w:rsidRPr="00EA7DBA">
                        <w:rPr>
                          <w:rFonts w:ascii="Arial" w:hAnsi="Arial" w:cs="Arial"/>
                          <w:color w:val="202B51"/>
                          <w:sz w:val="18"/>
                          <w:szCs w:val="18"/>
                        </w:rPr>
                        <w:t>Ritmo de crecimiento anual del PIB en aproximadamente el 4.2%</w:t>
                      </w:r>
                    </w:p>
                  </w:txbxContent>
                </v:textbox>
                <w10:wrap anchorx="margin"/>
              </v:shape>
            </w:pict>
          </mc:Fallback>
        </mc:AlternateContent>
      </w:r>
      <w:r w:rsidRPr="00FE2F3F">
        <w:rPr>
          <w:rFonts w:ascii="Arial" w:hAnsi="Arial" w:cs="Arial"/>
          <w:b/>
          <w:noProof/>
          <w:color w:val="202B51"/>
          <w:sz w:val="28"/>
          <w:szCs w:val="28"/>
        </w:rPr>
        <mc:AlternateContent>
          <mc:Choice Requires="wps">
            <w:drawing>
              <wp:anchor distT="45720" distB="45720" distL="114300" distR="114300" simplePos="0" relativeHeight="251796480" behindDoc="0" locked="0" layoutInCell="1" allowOverlap="1" wp14:anchorId="1307D834" wp14:editId="237515BC">
                <wp:simplePos x="0" y="0"/>
                <wp:positionH relativeFrom="margin">
                  <wp:posOffset>3842769</wp:posOffset>
                </wp:positionH>
                <wp:positionV relativeFrom="paragraph">
                  <wp:posOffset>3753362</wp:posOffset>
                </wp:positionV>
                <wp:extent cx="1948180" cy="946150"/>
                <wp:effectExtent l="0" t="0" r="0" b="6350"/>
                <wp:wrapNone/>
                <wp:docPr id="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180" cy="946150"/>
                        </a:xfrm>
                        <a:prstGeom prst="rect">
                          <a:avLst/>
                        </a:prstGeom>
                        <a:noFill/>
                        <a:ln w="9525">
                          <a:noFill/>
                          <a:miter lim="800000"/>
                          <a:headEnd/>
                          <a:tailEnd/>
                        </a:ln>
                      </wps:spPr>
                      <wps:txbx>
                        <w:txbxContent>
                          <w:p w14:paraId="7609D99A" w14:textId="77777777" w:rsidR="000E7623" w:rsidRPr="00EA7DBA" w:rsidRDefault="000E7623" w:rsidP="00EA7DBA">
                            <w:pPr>
                              <w:jc w:val="center"/>
                              <w:rPr>
                                <w:rFonts w:ascii="Arial" w:hAnsi="Arial" w:cs="Arial"/>
                                <w:color w:val="202B51"/>
                                <w:sz w:val="18"/>
                                <w:szCs w:val="18"/>
                              </w:rPr>
                            </w:pPr>
                            <w:r>
                              <w:rPr>
                                <w:rFonts w:ascii="Arial" w:hAnsi="Arial" w:cs="Arial"/>
                                <w:color w:val="202B51"/>
                                <w:sz w:val="18"/>
                                <w:szCs w:val="18"/>
                              </w:rPr>
                              <w:t>Mejora en las evaluaciones internacionales de riesgo país.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7D834" id="_x0000_s1061" type="#_x0000_t202" style="position:absolute;left:0;text-align:left;margin-left:302.6pt;margin-top:295.55pt;width:153.4pt;height:74.5pt;z-index:25179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" filled="f" stroked="f">
                <v:textbox>
                  <w:txbxContent>
                    <w:p w14:paraId="7609D99A" w14:textId="77777777" w:rsidR="000E7623" w:rsidRPr="00EA7DBA" w:rsidRDefault="000E7623" w:rsidP="00EA7DBA">
                      <w:pPr>
                        <w:jc w:val="center"/>
                        <w:rPr>
                          <w:rFonts w:ascii="Arial" w:hAnsi="Arial" w:cs="Arial"/>
                          <w:color w:val="202B51"/>
                          <w:sz w:val="18"/>
                          <w:szCs w:val="18"/>
                        </w:rPr>
                      </w:pPr>
                      <w:r>
                        <w:rPr>
                          <w:rFonts w:ascii="Arial" w:hAnsi="Arial" w:cs="Arial"/>
                          <w:color w:val="202B51"/>
                          <w:sz w:val="18"/>
                          <w:szCs w:val="18"/>
                        </w:rPr>
                        <w:t>Mejora en las evaluaciones internacionales de riesgo país.</w:t>
                      </w:r>
                    </w:p>
                  </w:txbxContent>
                </v:textbox>
                <w10:wrap anchorx="margin"/>
              </v:shape>
            </w:pict>
          </mc:Fallback>
        </mc:AlternateContent>
      </w:r>
      <w:r w:rsidRPr="00FE2F3F">
        <w:rPr>
          <w:rFonts w:ascii="Arial" w:hAnsi="Arial" w:cs="Arial"/>
          <w:b/>
          <w:noProof/>
          <w:color w:val="202B51"/>
          <w:sz w:val="28"/>
          <w:szCs w:val="28"/>
        </w:rPr>
        <mc:AlternateContent>
          <mc:Choice Requires="wps">
            <w:drawing>
              <wp:anchor distT="45720" distB="45720" distL="114300" distR="114300" simplePos="0" relativeHeight="251798528" behindDoc="0" locked="0" layoutInCell="1" allowOverlap="1" wp14:anchorId="65619FF7" wp14:editId="49DB7A0B">
                <wp:simplePos x="0" y="0"/>
                <wp:positionH relativeFrom="margin">
                  <wp:posOffset>-150052</wp:posOffset>
                </wp:positionH>
                <wp:positionV relativeFrom="paragraph">
                  <wp:posOffset>4492124</wp:posOffset>
                </wp:positionV>
                <wp:extent cx="1948543" cy="946150"/>
                <wp:effectExtent l="0" t="0" r="0" b="6350"/>
                <wp:wrapNone/>
                <wp:docPr id="2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543" cy="946150"/>
                        </a:xfrm>
                        <a:prstGeom prst="rect">
                          <a:avLst/>
                        </a:prstGeom>
                        <a:noFill/>
                        <a:ln w="9525">
                          <a:noFill/>
                          <a:miter lim="800000"/>
                          <a:headEnd/>
                          <a:tailEnd/>
                        </a:ln>
                      </wps:spPr>
                      <wps:txbx>
                        <w:txbxContent>
                          <w:p w14:paraId="121AC84A" w14:textId="77777777" w:rsidR="000E7623" w:rsidRPr="00EA7DBA" w:rsidRDefault="000E7623" w:rsidP="00EA7DBA">
                            <w:pPr>
                              <w:jc w:val="center"/>
                              <w:rPr>
                                <w:rFonts w:ascii="Arial" w:hAnsi="Arial" w:cs="Arial"/>
                                <w:color w:val="202B51"/>
                                <w:sz w:val="18"/>
                                <w:szCs w:val="18"/>
                              </w:rPr>
                            </w:pPr>
                            <w:r>
                              <w:rPr>
                                <w:rFonts w:ascii="Arial" w:hAnsi="Arial" w:cs="Arial"/>
                                <w:color w:val="202B51"/>
                                <w:sz w:val="18"/>
                                <w:szCs w:val="18"/>
                              </w:rPr>
                              <w:t>Mejora en la calificación del Índice de Percepción de la Corrupción.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19FF7" id="_x0000_s1062" type="#_x0000_t202" style="position:absolute;left:0;text-align:left;margin-left:-11.8pt;margin-top:353.7pt;width:153.45pt;height:74.5pt;z-index:25179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" filled="f" stroked="f">
                <v:textbox>
                  <w:txbxContent>
                    <w:p w14:paraId="121AC84A" w14:textId="77777777" w:rsidR="000E7623" w:rsidRPr="00EA7DBA" w:rsidRDefault="000E7623" w:rsidP="00EA7DBA">
                      <w:pPr>
                        <w:jc w:val="center"/>
                        <w:rPr>
                          <w:rFonts w:ascii="Arial" w:hAnsi="Arial" w:cs="Arial"/>
                          <w:color w:val="202B51"/>
                          <w:sz w:val="18"/>
                          <w:szCs w:val="18"/>
                        </w:rPr>
                      </w:pPr>
                      <w:r>
                        <w:rPr>
                          <w:rFonts w:ascii="Arial" w:hAnsi="Arial" w:cs="Arial"/>
                          <w:color w:val="202B51"/>
                          <w:sz w:val="18"/>
                          <w:szCs w:val="18"/>
                        </w:rPr>
                        <w:t>Mejora en la calificación del Índice de Percepción de la Corrupción.</w:t>
                      </w:r>
                    </w:p>
                  </w:txbxContent>
                </v:textbox>
                <w10:wrap anchorx="margin"/>
              </v:shape>
            </w:pict>
          </mc:Fallback>
        </mc:AlternateContent>
      </w:r>
      <w:r w:rsidRPr="00FE2F3F">
        <w:rPr>
          <w:rFonts w:ascii="Arial" w:hAnsi="Arial" w:cs="Arial"/>
          <w:b/>
          <w:noProof/>
          <w:color w:val="202B51"/>
          <w:sz w:val="28"/>
          <w:szCs w:val="28"/>
        </w:rPr>
        <mc:AlternateContent>
          <mc:Choice Requires="wps">
            <w:drawing>
              <wp:anchor distT="45720" distB="45720" distL="114300" distR="114300" simplePos="0" relativeHeight="251794432" behindDoc="0" locked="0" layoutInCell="1" allowOverlap="1" wp14:anchorId="335E2CF3" wp14:editId="7A5D34AD">
                <wp:simplePos x="0" y="0"/>
                <wp:positionH relativeFrom="margin">
                  <wp:posOffset>-204598</wp:posOffset>
                </wp:positionH>
                <wp:positionV relativeFrom="paragraph">
                  <wp:posOffset>2941704</wp:posOffset>
                </wp:positionV>
                <wp:extent cx="1948180" cy="946150"/>
                <wp:effectExtent l="0" t="0" r="0" b="6350"/>
                <wp:wrapNone/>
                <wp:docPr id="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180" cy="946150"/>
                        </a:xfrm>
                        <a:prstGeom prst="rect">
                          <a:avLst/>
                        </a:prstGeom>
                        <a:noFill/>
                        <a:ln w="9525">
                          <a:noFill/>
                          <a:miter lim="800000"/>
                          <a:headEnd/>
                          <a:tailEnd/>
                        </a:ln>
                      </wps:spPr>
                      <wps:txbx>
                        <w:txbxContent>
                          <w:p w14:paraId="2F05699F" w14:textId="77777777" w:rsidR="000E7623" w:rsidRPr="00EA7DBA" w:rsidRDefault="000E7623" w:rsidP="00EA7DBA">
                            <w:pPr>
                              <w:jc w:val="center"/>
                              <w:rPr>
                                <w:rFonts w:ascii="Arial" w:hAnsi="Arial" w:cs="Arial"/>
                                <w:color w:val="202B51"/>
                                <w:sz w:val="18"/>
                                <w:szCs w:val="18"/>
                              </w:rPr>
                            </w:pPr>
                            <w:r>
                              <w:rPr>
                                <w:rFonts w:ascii="Arial" w:hAnsi="Arial" w:cs="Arial"/>
                                <w:color w:val="202B51"/>
                                <w:sz w:val="18"/>
                                <w:szCs w:val="18"/>
                              </w:rPr>
                              <w:t>Mejora en las calificaciones internacionales de transparencia y lucha contra la corrupción.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E2CF3" id="_x0000_s1063" type="#_x0000_t202" style="position:absolute;left:0;text-align:left;margin-left:-16.1pt;margin-top:231.65pt;width:153.4pt;height:74.5pt;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" filled="f" stroked="f">
                <v:textbox>
                  <w:txbxContent>
                    <w:p w14:paraId="2F05699F" w14:textId="77777777" w:rsidR="000E7623" w:rsidRPr="00EA7DBA" w:rsidRDefault="000E7623" w:rsidP="00EA7DBA">
                      <w:pPr>
                        <w:jc w:val="center"/>
                        <w:rPr>
                          <w:rFonts w:ascii="Arial" w:hAnsi="Arial" w:cs="Arial"/>
                          <w:color w:val="202B51"/>
                          <w:sz w:val="18"/>
                          <w:szCs w:val="18"/>
                        </w:rPr>
                      </w:pPr>
                      <w:r>
                        <w:rPr>
                          <w:rFonts w:ascii="Arial" w:hAnsi="Arial" w:cs="Arial"/>
                          <w:color w:val="202B51"/>
                          <w:sz w:val="18"/>
                          <w:szCs w:val="18"/>
                        </w:rPr>
                        <w:t>Mejora en las calificaciones internacionales de transparencia y lucha contra la corrupción.</w:t>
                      </w:r>
                    </w:p>
                  </w:txbxContent>
                </v:textbox>
                <w10:wrap anchorx="margin"/>
              </v:shape>
            </w:pict>
          </mc:Fallback>
        </mc:AlternateContent>
      </w:r>
      <w:r w:rsidRPr="00FE2F3F">
        <w:rPr>
          <w:rFonts w:ascii="Arial" w:hAnsi="Arial" w:cs="Arial"/>
          <w:b/>
          <w:noProof/>
          <w:color w:val="202B51"/>
          <w:sz w:val="28"/>
          <w:szCs w:val="28"/>
        </w:rPr>
        <mc:AlternateContent>
          <mc:Choice Requires="wps">
            <w:drawing>
              <wp:anchor distT="45720" distB="45720" distL="114300" distR="114300" simplePos="0" relativeHeight="251792384" behindDoc="0" locked="0" layoutInCell="1" allowOverlap="1" wp14:anchorId="7953A966" wp14:editId="4DB7CD70">
                <wp:simplePos x="0" y="0"/>
                <wp:positionH relativeFrom="margin">
                  <wp:posOffset>3896302</wp:posOffset>
                </wp:positionH>
                <wp:positionV relativeFrom="paragraph">
                  <wp:posOffset>2318641</wp:posOffset>
                </wp:positionV>
                <wp:extent cx="1948180" cy="946150"/>
                <wp:effectExtent l="0" t="0" r="0" b="6350"/>
                <wp:wrapNone/>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180" cy="946150"/>
                        </a:xfrm>
                        <a:prstGeom prst="rect">
                          <a:avLst/>
                        </a:prstGeom>
                        <a:noFill/>
                        <a:ln w="9525">
                          <a:noFill/>
                          <a:miter lim="800000"/>
                          <a:headEnd/>
                          <a:tailEnd/>
                        </a:ln>
                      </wps:spPr>
                      <wps:txbx>
                        <w:txbxContent>
                          <w:p w14:paraId="2876604D" w14:textId="77777777" w:rsidR="000E7623" w:rsidRPr="00EA7DBA" w:rsidRDefault="000E7623" w:rsidP="00EA7DBA">
                            <w:pPr>
                              <w:jc w:val="center"/>
                              <w:rPr>
                                <w:rFonts w:ascii="Arial" w:hAnsi="Arial" w:cs="Arial"/>
                                <w:color w:val="202B51"/>
                                <w:sz w:val="18"/>
                                <w:szCs w:val="18"/>
                              </w:rPr>
                            </w:pPr>
                            <w:r>
                              <w:rPr>
                                <w:rFonts w:ascii="Arial" w:hAnsi="Arial" w:cs="Arial"/>
                                <w:color w:val="202B51"/>
                                <w:sz w:val="18"/>
                                <w:szCs w:val="18"/>
                              </w:rPr>
                              <w:t>Reducción de la deuda pública como porcentaje del PIB.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3A966" id="_x0000_s1064" type="#_x0000_t202" style="position:absolute;left:0;text-align:left;margin-left:306.8pt;margin-top:182.55pt;width:153.4pt;height:74.5pt;z-index:25179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" filled="f" stroked="f">
                <v:textbox>
                  <w:txbxContent>
                    <w:p w14:paraId="2876604D" w14:textId="77777777" w:rsidR="000E7623" w:rsidRPr="00EA7DBA" w:rsidRDefault="000E7623" w:rsidP="00EA7DBA">
                      <w:pPr>
                        <w:jc w:val="center"/>
                        <w:rPr>
                          <w:rFonts w:ascii="Arial" w:hAnsi="Arial" w:cs="Arial"/>
                          <w:color w:val="202B51"/>
                          <w:sz w:val="18"/>
                          <w:szCs w:val="18"/>
                        </w:rPr>
                      </w:pPr>
                      <w:r>
                        <w:rPr>
                          <w:rFonts w:ascii="Arial" w:hAnsi="Arial" w:cs="Arial"/>
                          <w:color w:val="202B51"/>
                          <w:sz w:val="18"/>
                          <w:szCs w:val="18"/>
                        </w:rPr>
                        <w:t>Reducción de la deuda pública como porcentaje del PIB.</w:t>
                      </w:r>
                    </w:p>
                  </w:txbxContent>
                </v:textbox>
                <w10:wrap anchorx="margin"/>
              </v:shape>
            </w:pict>
          </mc:Fallback>
        </mc:AlternateContent>
      </w:r>
      <w:r w:rsidR="003C1ACD">
        <w:rPr>
          <w:rFonts w:ascii="Arial" w:hAnsi="Arial" w:cs="Arial"/>
          <w:b/>
          <w:noProof/>
          <w:color w:val="FF0000"/>
          <w:sz w:val="24"/>
          <w:szCs w:val="24"/>
        </w:rPr>
        <w:drawing>
          <wp:anchor distT="0" distB="0" distL="114300" distR="114300" simplePos="0" relativeHeight="251786240" behindDoc="0" locked="0" layoutInCell="1" allowOverlap="1" wp14:anchorId="7038D7FF" wp14:editId="4CD8A38D">
            <wp:simplePos x="0" y="0"/>
            <wp:positionH relativeFrom="margin">
              <wp:posOffset>-388620</wp:posOffset>
            </wp:positionH>
            <wp:positionV relativeFrom="paragraph">
              <wp:posOffset>323850</wp:posOffset>
            </wp:positionV>
            <wp:extent cx="6438265" cy="5223510"/>
            <wp:effectExtent l="0" t="0" r="0" b="0"/>
            <wp:wrapTopAndBottom/>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n 202"/>
                    <pic:cNvPicPr/>
                  </pic:nvPicPr>
                  <pic:blipFill>
                    <a:blip r:embed="rId65" cstate="print">
                      <a:extLst>
                        <a:ext uri="{28A0092B-C50C-407E-A947-70E740481C1C}">
                          <a14:useLocalDpi xmlns:a14="http://schemas.microsoft.com/office/drawing/2010/main" val="0"/>
                        </a:ext>
                      </a:extLst>
                    </a:blip>
                    <a:srcRect l="2813" r="2813"/>
                    <a:stretch>
                      <a:fillRect/>
                    </a:stretch>
                  </pic:blipFill>
                  <pic:spPr bwMode="auto">
                    <a:xfrm>
                      <a:off x="0" y="0"/>
                      <a:ext cx="6438265" cy="5223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6292" w:rsidRPr="00FE2F3F">
        <w:rPr>
          <w:rFonts w:ascii="Arial" w:hAnsi="Arial" w:cs="Arial"/>
          <w:b/>
          <w:noProof/>
          <w:color w:val="202B51"/>
          <w:sz w:val="28"/>
          <w:szCs w:val="28"/>
        </w:rPr>
        <mc:AlternateContent>
          <mc:Choice Requires="wps">
            <w:drawing>
              <wp:anchor distT="45720" distB="45720" distL="114300" distR="114300" simplePos="0" relativeHeight="251790336" behindDoc="0" locked="0" layoutInCell="1" allowOverlap="1" wp14:anchorId="27E894A2" wp14:editId="4DD01BCC">
                <wp:simplePos x="0" y="0"/>
                <wp:positionH relativeFrom="margin">
                  <wp:posOffset>-133623</wp:posOffset>
                </wp:positionH>
                <wp:positionV relativeFrom="paragraph">
                  <wp:posOffset>1602105</wp:posOffset>
                </wp:positionV>
                <wp:extent cx="1948543" cy="946150"/>
                <wp:effectExtent l="0" t="0" r="0" b="6350"/>
                <wp:wrapNone/>
                <wp:docPr id="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543" cy="946150"/>
                        </a:xfrm>
                        <a:prstGeom prst="rect">
                          <a:avLst/>
                        </a:prstGeom>
                        <a:noFill/>
                        <a:ln w="9525">
                          <a:noFill/>
                          <a:miter lim="800000"/>
                          <a:headEnd/>
                          <a:tailEnd/>
                        </a:ln>
                      </wps:spPr>
                      <wps:txbx>
                        <w:txbxContent>
                          <w:p w14:paraId="18159EDA" w14:textId="77777777" w:rsidR="000E7623" w:rsidRPr="00EA7DBA" w:rsidRDefault="000E7623" w:rsidP="00EA7DBA">
                            <w:pPr>
                              <w:jc w:val="center"/>
                              <w:rPr>
                                <w:rFonts w:ascii="Arial" w:hAnsi="Arial" w:cs="Arial"/>
                                <w:color w:val="202B51"/>
                                <w:sz w:val="18"/>
                                <w:szCs w:val="18"/>
                              </w:rPr>
                            </w:pPr>
                            <w:r>
                              <w:rPr>
                                <w:rFonts w:ascii="Arial" w:hAnsi="Arial" w:cs="Arial"/>
                                <w:color w:val="202B51"/>
                                <w:sz w:val="18"/>
                                <w:szCs w:val="18"/>
                              </w:rPr>
                              <w:t>Generación de casi un millón de empleos.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894A2" id="_x0000_s1065" type="#_x0000_t202" style="position:absolute;left:0;text-align:left;margin-left:-10.5pt;margin-top:126.15pt;width:153.45pt;height:74.5pt;z-index:251790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" filled="f" stroked="f">
                <v:textbox>
                  <w:txbxContent>
                    <w:p w14:paraId="18159EDA" w14:textId="77777777" w:rsidR="000E7623" w:rsidRPr="00EA7DBA" w:rsidRDefault="000E7623" w:rsidP="00EA7DBA">
                      <w:pPr>
                        <w:jc w:val="center"/>
                        <w:rPr>
                          <w:rFonts w:ascii="Arial" w:hAnsi="Arial" w:cs="Arial"/>
                          <w:color w:val="202B51"/>
                          <w:sz w:val="18"/>
                          <w:szCs w:val="18"/>
                        </w:rPr>
                      </w:pPr>
                      <w:r>
                        <w:rPr>
                          <w:rFonts w:ascii="Arial" w:hAnsi="Arial" w:cs="Arial"/>
                          <w:color w:val="202B51"/>
                          <w:sz w:val="18"/>
                          <w:szCs w:val="18"/>
                        </w:rPr>
                        <w:t>Generación de casi un millón de empleos.</w:t>
                      </w:r>
                    </w:p>
                  </w:txbxContent>
                </v:textbox>
                <w10:wrap anchorx="margin"/>
              </v:shape>
            </w:pict>
          </mc:Fallback>
        </mc:AlternateContent>
      </w:r>
    </w:p>
    <w:p w14:paraId="3DDA1DF2" w14:textId="77777777" w:rsidR="00940656" w:rsidRDefault="00940656" w:rsidP="00F94BA0">
      <w:pPr>
        <w:spacing w:after="0" w:line="240" w:lineRule="auto"/>
        <w:jc w:val="center"/>
        <w:rPr>
          <w:rFonts w:ascii="Arial" w:hAnsi="Arial" w:cs="Arial"/>
          <w:b/>
          <w:color w:val="FF0000"/>
          <w:sz w:val="24"/>
          <w:szCs w:val="24"/>
        </w:rPr>
      </w:pPr>
    </w:p>
    <w:p w14:paraId="73BBAED8" w14:textId="77777777" w:rsidR="003D1E6E" w:rsidRPr="007841C3" w:rsidRDefault="003D1E6E" w:rsidP="003D1E6E">
      <w:pPr>
        <w:spacing w:after="0"/>
        <w:ind w:left="-426"/>
        <w:rPr>
          <w:rFonts w:ascii="Arial" w:hAnsi="Arial" w:cs="Arial"/>
          <w:b/>
          <w:color w:val="202B51"/>
          <w:sz w:val="16"/>
          <w:szCs w:val="24"/>
        </w:rPr>
      </w:pPr>
      <w:r w:rsidRPr="007841C3">
        <w:rPr>
          <w:rFonts w:ascii="Arial" w:hAnsi="Arial" w:cs="Arial"/>
          <w:b/>
          <w:color w:val="202B51"/>
          <w:sz w:val="16"/>
          <w:szCs w:val="24"/>
        </w:rPr>
        <w:t>FUENTE: Plan de Gobierno 2024-2028, Por un país para vivir.</w:t>
      </w:r>
    </w:p>
    <w:p w14:paraId="022F7DD2" w14:textId="77777777" w:rsidR="002B4187" w:rsidRDefault="002B4187" w:rsidP="00F94BA0">
      <w:pPr>
        <w:spacing w:after="0" w:line="240" w:lineRule="auto"/>
        <w:jc w:val="center"/>
        <w:rPr>
          <w:rFonts w:ascii="Arial" w:hAnsi="Arial" w:cs="Arial"/>
          <w:b/>
          <w:color w:val="FF0000"/>
          <w:sz w:val="24"/>
          <w:szCs w:val="24"/>
        </w:rPr>
      </w:pPr>
    </w:p>
    <w:p w14:paraId="72FAA3BF" w14:textId="77777777" w:rsidR="002A2694" w:rsidRDefault="002A2694" w:rsidP="002A2694">
      <w:pPr>
        <w:spacing w:after="0" w:line="240" w:lineRule="auto"/>
        <w:rPr>
          <w:rFonts w:ascii="Arial" w:hAnsi="Arial" w:cs="Arial"/>
          <w:b/>
          <w:color w:val="FF0000"/>
          <w:sz w:val="24"/>
          <w:szCs w:val="24"/>
        </w:rPr>
      </w:pPr>
    </w:p>
    <w:p w14:paraId="1468DB04" w14:textId="77777777" w:rsidR="002A2694" w:rsidRDefault="002A2694" w:rsidP="002A2694">
      <w:pPr>
        <w:spacing w:after="0" w:line="240" w:lineRule="auto"/>
        <w:rPr>
          <w:rFonts w:ascii="Arial" w:hAnsi="Arial" w:cs="Arial"/>
          <w:b/>
          <w:color w:val="FF0000"/>
          <w:sz w:val="24"/>
          <w:szCs w:val="24"/>
        </w:rPr>
      </w:pPr>
    </w:p>
    <w:p w14:paraId="15A6DFFA" w14:textId="1BD75460" w:rsidR="00CA3D7E" w:rsidRDefault="00CA3D7E" w:rsidP="00B867C9">
      <w:pPr>
        <w:spacing w:after="0" w:line="240" w:lineRule="auto"/>
        <w:jc w:val="center"/>
        <w:rPr>
          <w:rFonts w:ascii="Arial" w:hAnsi="Arial" w:cs="Arial"/>
          <w:b/>
          <w:color w:val="FF0000"/>
          <w:sz w:val="24"/>
          <w:szCs w:val="24"/>
        </w:rPr>
      </w:pPr>
    </w:p>
    <w:p w14:paraId="2ECCA79D" w14:textId="50B40366" w:rsidR="00FA7613" w:rsidRDefault="00FA7613" w:rsidP="00B867C9">
      <w:pPr>
        <w:spacing w:after="0" w:line="240" w:lineRule="auto"/>
        <w:jc w:val="center"/>
        <w:rPr>
          <w:rFonts w:ascii="Arial" w:hAnsi="Arial" w:cs="Arial"/>
          <w:b/>
          <w:color w:val="FF0000"/>
          <w:sz w:val="24"/>
          <w:szCs w:val="24"/>
        </w:rPr>
      </w:pPr>
    </w:p>
    <w:p w14:paraId="24F3303B" w14:textId="36583448" w:rsidR="00FA7613" w:rsidRDefault="00FA7613" w:rsidP="00B867C9">
      <w:pPr>
        <w:spacing w:after="0" w:line="240" w:lineRule="auto"/>
        <w:jc w:val="center"/>
        <w:rPr>
          <w:rFonts w:ascii="Arial" w:hAnsi="Arial" w:cs="Arial"/>
          <w:b/>
          <w:color w:val="FF0000"/>
          <w:sz w:val="24"/>
          <w:szCs w:val="24"/>
        </w:rPr>
      </w:pPr>
    </w:p>
    <w:p w14:paraId="70DA8BD0" w14:textId="6C5C834C" w:rsidR="002E19F5" w:rsidRDefault="002E19F5" w:rsidP="00B867C9">
      <w:pPr>
        <w:spacing w:after="0" w:line="240" w:lineRule="auto"/>
        <w:jc w:val="center"/>
        <w:rPr>
          <w:rFonts w:ascii="Arial" w:hAnsi="Arial" w:cs="Arial"/>
          <w:b/>
          <w:color w:val="FF0000"/>
          <w:sz w:val="24"/>
          <w:szCs w:val="24"/>
        </w:rPr>
      </w:pPr>
    </w:p>
    <w:p w14:paraId="3425FD49" w14:textId="77777777" w:rsidR="009D4A81" w:rsidRDefault="009D4A81" w:rsidP="00B867C9">
      <w:pPr>
        <w:spacing w:after="0" w:line="240" w:lineRule="auto"/>
        <w:jc w:val="center"/>
        <w:rPr>
          <w:rFonts w:ascii="Arial" w:hAnsi="Arial" w:cs="Arial"/>
          <w:b/>
          <w:color w:val="FF0000"/>
          <w:sz w:val="24"/>
          <w:szCs w:val="24"/>
        </w:rPr>
      </w:pPr>
    </w:p>
    <w:p w14:paraId="03EAB6C8" w14:textId="5E72DAEA" w:rsidR="00FA7613" w:rsidRDefault="00FA7613" w:rsidP="00B867C9">
      <w:pPr>
        <w:spacing w:after="0" w:line="240" w:lineRule="auto"/>
        <w:jc w:val="center"/>
        <w:rPr>
          <w:rFonts w:ascii="Arial" w:hAnsi="Arial" w:cs="Arial"/>
          <w:b/>
          <w:color w:val="FF0000"/>
          <w:sz w:val="24"/>
          <w:szCs w:val="24"/>
        </w:rPr>
      </w:pPr>
    </w:p>
    <w:p w14:paraId="77452F0D" w14:textId="77777777" w:rsidR="00FA7613" w:rsidRDefault="00FA7613" w:rsidP="00B867C9">
      <w:pPr>
        <w:spacing w:after="0" w:line="240" w:lineRule="auto"/>
        <w:jc w:val="center"/>
        <w:rPr>
          <w:rFonts w:ascii="Arial" w:hAnsi="Arial" w:cs="Arial"/>
          <w:b/>
          <w:color w:val="FF0000"/>
          <w:sz w:val="24"/>
          <w:szCs w:val="24"/>
        </w:rPr>
      </w:pPr>
    </w:p>
    <w:p w14:paraId="05A246D7" w14:textId="4E9F8C10" w:rsidR="00CA3D7E" w:rsidRPr="00FA7613" w:rsidRDefault="002236FB" w:rsidP="00BF5A09">
      <w:pPr>
        <w:pStyle w:val="Ttulo2"/>
        <w:numPr>
          <w:ilvl w:val="1"/>
          <w:numId w:val="37"/>
        </w:numPr>
        <w:ind w:left="426"/>
        <w:rPr>
          <w:rFonts w:ascii="Arial" w:hAnsi="Arial" w:cs="Arial"/>
          <w:b/>
          <w:color w:val="202B51"/>
          <w:sz w:val="24"/>
        </w:rPr>
      </w:pPr>
      <w:bookmarkStart w:id="23" w:name="_Toc160087283"/>
      <w:r>
        <w:rPr>
          <w:rFonts w:ascii="Arial" w:hAnsi="Arial" w:cs="Arial"/>
          <w:b/>
          <w:color w:val="202B51"/>
          <w:sz w:val="24"/>
        </w:rPr>
        <w:t xml:space="preserve"> </w:t>
      </w:r>
      <w:r w:rsidR="00B867C9" w:rsidRPr="00FA7613">
        <w:rPr>
          <w:rFonts w:ascii="Arial" w:hAnsi="Arial" w:cs="Arial"/>
          <w:b/>
          <w:color w:val="202B51"/>
          <w:sz w:val="24"/>
        </w:rPr>
        <w:t>¿</w:t>
      </w:r>
      <w:r w:rsidR="00CA3D7E" w:rsidRPr="00FA7613">
        <w:rPr>
          <w:rFonts w:ascii="Arial" w:hAnsi="Arial" w:cs="Arial"/>
          <w:b/>
          <w:color w:val="202B51"/>
          <w:sz w:val="24"/>
        </w:rPr>
        <w:t>Qué otras cosas debemos saber sobre el presupuesto 2024?</w:t>
      </w:r>
      <w:bookmarkEnd w:id="23"/>
    </w:p>
    <w:p w14:paraId="3D846233" w14:textId="3E52EB27" w:rsidR="002164E4" w:rsidRPr="003C1ACD" w:rsidRDefault="002164E4" w:rsidP="00B867C9">
      <w:pPr>
        <w:spacing w:after="0"/>
        <w:rPr>
          <w:rFonts w:ascii="Arial" w:hAnsi="Arial" w:cs="Arial"/>
          <w:color w:val="202B51"/>
          <w:sz w:val="16"/>
        </w:rPr>
      </w:pPr>
    </w:p>
    <w:p w14:paraId="2C4FE83F" w14:textId="55741A22" w:rsidR="003C1ACD" w:rsidRPr="00C6042D" w:rsidRDefault="003C1ACD" w:rsidP="00C6042D">
      <w:pPr>
        <w:spacing w:after="0"/>
        <w:rPr>
          <w:rFonts w:ascii="Arial" w:hAnsi="Arial" w:cs="Arial"/>
          <w:b/>
          <w:color w:val="5E6887"/>
          <w:sz w:val="24"/>
        </w:rPr>
      </w:pPr>
      <w:r>
        <w:rPr>
          <w:rFonts w:ascii="Arial" w:hAnsi="Arial" w:cs="Arial"/>
          <w:b/>
          <w:noProof/>
          <w:color w:val="5E6887"/>
          <w:sz w:val="24"/>
        </w:rPr>
        <w:drawing>
          <wp:anchor distT="0" distB="0" distL="114300" distR="114300" simplePos="0" relativeHeight="252094464" behindDoc="0" locked="0" layoutInCell="1" allowOverlap="1" wp14:anchorId="617E1DA7" wp14:editId="0D221014">
            <wp:simplePos x="0" y="0"/>
            <wp:positionH relativeFrom="margin">
              <wp:posOffset>-261620</wp:posOffset>
            </wp:positionH>
            <wp:positionV relativeFrom="paragraph">
              <wp:posOffset>226695</wp:posOffset>
            </wp:positionV>
            <wp:extent cx="6400800" cy="7418070"/>
            <wp:effectExtent l="0" t="0" r="0" b="0"/>
            <wp:wrapTopAndBottom/>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magen 1027"/>
                    <pic:cNvPicPr/>
                  </pic:nvPicPr>
                  <pic:blipFill rotWithShape="1">
                    <a:blip r:embed="rId66" cstate="print">
                      <a:extLst>
                        <a:ext uri="{28A0092B-C50C-407E-A947-70E740481C1C}">
                          <a14:useLocalDpi xmlns:a14="http://schemas.microsoft.com/office/drawing/2010/main" val="0"/>
                        </a:ext>
                      </a:extLst>
                    </a:blip>
                    <a:srcRect t="3598" b="3501"/>
                    <a:stretch/>
                  </pic:blipFill>
                  <pic:spPr bwMode="auto">
                    <a:xfrm>
                      <a:off x="0" y="0"/>
                      <a:ext cx="6400800" cy="7418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3D7E" w:rsidRPr="009B5B07">
        <w:rPr>
          <w:rFonts w:ascii="Arial" w:hAnsi="Arial" w:cs="Arial"/>
          <w:b/>
          <w:color w:val="5E6887"/>
          <w:sz w:val="24"/>
        </w:rPr>
        <w:t>¿Cómo se realizaron los Talleres de Presupuesto Abierto?</w:t>
      </w:r>
    </w:p>
    <w:p w14:paraId="40E25E30" w14:textId="0D324D0A" w:rsidR="00F5572F" w:rsidRDefault="008A20E8" w:rsidP="00D51423">
      <w:pPr>
        <w:spacing w:after="0" w:line="240" w:lineRule="auto"/>
        <w:rPr>
          <w:rFonts w:ascii="Arial" w:hAnsi="Arial" w:cs="Arial"/>
          <w:b/>
          <w:color w:val="FF0000"/>
          <w:sz w:val="24"/>
          <w:szCs w:val="24"/>
        </w:rPr>
      </w:pPr>
      <w:r>
        <w:rPr>
          <w:rFonts w:ascii="Arial" w:hAnsi="Arial" w:cs="Arial"/>
          <w:b/>
          <w:noProof/>
          <w:color w:val="FF0000"/>
          <w:sz w:val="24"/>
          <w:szCs w:val="24"/>
        </w:rPr>
        <w:drawing>
          <wp:anchor distT="0" distB="0" distL="114300" distR="114300" simplePos="0" relativeHeight="251799552" behindDoc="0" locked="0" layoutInCell="1" allowOverlap="1" wp14:anchorId="0B8931AF" wp14:editId="176132B4">
            <wp:simplePos x="0" y="0"/>
            <wp:positionH relativeFrom="margin">
              <wp:posOffset>-314325</wp:posOffset>
            </wp:positionH>
            <wp:positionV relativeFrom="paragraph">
              <wp:posOffset>51</wp:posOffset>
            </wp:positionV>
            <wp:extent cx="6240145" cy="3058160"/>
            <wp:effectExtent l="0" t="0" r="0" b="0"/>
            <wp:wrapTopAndBottom/>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n 209"/>
                    <pic:cNvPicPr/>
                  </pic:nvPicPr>
                  <pic:blipFill rotWithShape="1">
                    <a:blip r:embed="rId67" cstate="print">
                      <a:extLst>
                        <a:ext uri="{28A0092B-C50C-407E-A947-70E740481C1C}">
                          <a14:useLocalDpi xmlns:a14="http://schemas.microsoft.com/office/drawing/2010/main" val="0"/>
                        </a:ext>
                      </a:extLst>
                    </a:blip>
                    <a:srcRect l="14940" t="19832" r="13470" b="28449"/>
                    <a:stretch/>
                  </pic:blipFill>
                  <pic:spPr bwMode="auto">
                    <a:xfrm>
                      <a:off x="0" y="0"/>
                      <a:ext cx="6240145" cy="3058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3B23" w:rsidRPr="00FE2F3F">
        <w:rPr>
          <w:rFonts w:ascii="Arial" w:hAnsi="Arial" w:cs="Arial"/>
          <w:b/>
          <w:noProof/>
          <w:color w:val="202B51"/>
          <w:sz w:val="28"/>
          <w:szCs w:val="28"/>
        </w:rPr>
        <mc:AlternateContent>
          <mc:Choice Requires="wps">
            <w:drawing>
              <wp:anchor distT="45720" distB="45720" distL="114300" distR="114300" simplePos="0" relativeHeight="251801600" behindDoc="0" locked="0" layoutInCell="1" allowOverlap="1" wp14:anchorId="56E582A5" wp14:editId="56946844">
                <wp:simplePos x="0" y="0"/>
                <wp:positionH relativeFrom="margin">
                  <wp:posOffset>-121861</wp:posOffset>
                </wp:positionH>
                <wp:positionV relativeFrom="paragraph">
                  <wp:posOffset>1110572</wp:posOffset>
                </wp:positionV>
                <wp:extent cx="1164590" cy="326572"/>
                <wp:effectExtent l="0" t="0" r="0" b="0"/>
                <wp:wrapNone/>
                <wp:docPr id="2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590" cy="326572"/>
                        </a:xfrm>
                        <a:prstGeom prst="rect">
                          <a:avLst/>
                        </a:prstGeom>
                        <a:noFill/>
                        <a:ln w="9525">
                          <a:noFill/>
                          <a:miter lim="800000"/>
                          <a:headEnd/>
                          <a:tailEnd/>
                        </a:ln>
                      </wps:spPr>
                      <wps:txbx>
                        <w:txbxContent>
                          <w:p w14:paraId="5358450D" w14:textId="77777777" w:rsidR="000E7623" w:rsidRPr="00C531AE" w:rsidRDefault="000E7623" w:rsidP="00C531AE">
                            <w:pPr>
                              <w:jc w:val="center"/>
                              <w:rPr>
                                <w:rFonts w:ascii="Arial" w:hAnsi="Arial" w:cs="Arial"/>
                                <w:b/>
                                <w:bCs/>
                                <w:color w:val="202B51"/>
                                <w:sz w:val="24"/>
                                <w:szCs w:val="24"/>
                              </w:rPr>
                            </w:pPr>
                            <w:r w:rsidRPr="00C531AE">
                              <w:rPr>
                                <w:rFonts w:ascii="Arial" w:hAnsi="Arial" w:cs="Arial"/>
                                <w:b/>
                                <w:bCs/>
                                <w:color w:val="202B51"/>
                                <w:sz w:val="24"/>
                                <w:szCs w:val="24"/>
                              </w:rPr>
                              <w:t>Y ahora…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E582A5" id="_x0000_s1066" type="#_x0000_t202" style="position:absolute;margin-left:-9.6pt;margin-top:87.45pt;width:91.7pt;height:25.7pt;z-index:251801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" filled="f" stroked="f">
                <v:textbox>
                  <w:txbxContent>
                    <w:p w14:paraId="5358450D" w14:textId="77777777" w:rsidR="000E7623" w:rsidRPr="00C531AE" w:rsidRDefault="000E7623" w:rsidP="00C531AE">
                      <w:pPr>
                        <w:jc w:val="center"/>
                        <w:rPr>
                          <w:rFonts w:ascii="Arial" w:hAnsi="Arial" w:cs="Arial"/>
                          <w:b/>
                          <w:bCs/>
                          <w:color w:val="202B51"/>
                          <w:sz w:val="24"/>
                          <w:szCs w:val="24"/>
                        </w:rPr>
                      </w:pPr>
                      <w:r w:rsidRPr="00C531AE">
                        <w:rPr>
                          <w:rFonts w:ascii="Arial" w:hAnsi="Arial" w:cs="Arial"/>
                          <w:b/>
                          <w:bCs/>
                          <w:color w:val="202B51"/>
                          <w:sz w:val="24"/>
                          <w:szCs w:val="24"/>
                        </w:rPr>
                        <w:t>Y ahora…</w:t>
                      </w:r>
                    </w:p>
                  </w:txbxContent>
                </v:textbox>
                <w10:wrap anchorx="margin"/>
              </v:shape>
            </w:pict>
          </mc:Fallback>
        </mc:AlternateContent>
      </w:r>
      <w:r w:rsidR="00743B23" w:rsidRPr="00FE2F3F">
        <w:rPr>
          <w:rFonts w:ascii="Arial" w:hAnsi="Arial" w:cs="Arial"/>
          <w:b/>
          <w:noProof/>
          <w:color w:val="202B51"/>
          <w:sz w:val="28"/>
          <w:szCs w:val="28"/>
        </w:rPr>
        <mc:AlternateContent>
          <mc:Choice Requires="wps">
            <w:drawing>
              <wp:anchor distT="45720" distB="45720" distL="114300" distR="114300" simplePos="0" relativeHeight="251803648" behindDoc="0" locked="0" layoutInCell="1" allowOverlap="1" wp14:anchorId="27DD8408" wp14:editId="46E448D6">
                <wp:simplePos x="0" y="0"/>
                <wp:positionH relativeFrom="margin">
                  <wp:posOffset>1738502</wp:posOffset>
                </wp:positionH>
                <wp:positionV relativeFrom="paragraph">
                  <wp:posOffset>1079708</wp:posOffset>
                </wp:positionV>
                <wp:extent cx="1164590" cy="326571"/>
                <wp:effectExtent l="0" t="0" r="0" b="0"/>
                <wp:wrapNone/>
                <wp:docPr id="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4590" cy="326571"/>
                        </a:xfrm>
                        <a:prstGeom prst="rect">
                          <a:avLst/>
                        </a:prstGeom>
                        <a:noFill/>
                        <a:ln w="9525">
                          <a:noFill/>
                          <a:miter lim="800000"/>
                          <a:headEnd/>
                          <a:tailEnd/>
                        </a:ln>
                      </wps:spPr>
                      <wps:txbx>
                        <w:txbxContent>
                          <w:p w14:paraId="75C78541" w14:textId="77777777" w:rsidR="000E7623" w:rsidRPr="00C531AE" w:rsidRDefault="000E7623" w:rsidP="00C531AE">
                            <w:pPr>
                              <w:jc w:val="center"/>
                              <w:rPr>
                                <w:rFonts w:ascii="Arial" w:hAnsi="Arial" w:cs="Arial"/>
                                <w:b/>
                                <w:bCs/>
                                <w:color w:val="202B51"/>
                                <w:sz w:val="24"/>
                                <w:szCs w:val="24"/>
                              </w:rPr>
                            </w:pPr>
                            <w:r w:rsidRPr="00C531AE">
                              <w:rPr>
                                <w:rFonts w:ascii="Arial" w:hAnsi="Arial" w:cs="Arial"/>
                                <w:b/>
                                <w:bCs/>
                                <w:color w:val="202B51"/>
                                <w:sz w:val="24"/>
                                <w:szCs w:val="24"/>
                              </w:rPr>
                              <w:t>¿Qué sigue?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DD8408" id="_x0000_s1067" type="#_x0000_t202" style="position:absolute;margin-left:136.9pt;margin-top:85pt;width:91.7pt;height:25.7pt;z-index:251803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" filled="f" stroked="f">
                <v:textbox>
                  <w:txbxContent>
                    <w:p w14:paraId="75C78541" w14:textId="77777777" w:rsidR="000E7623" w:rsidRPr="00C531AE" w:rsidRDefault="000E7623" w:rsidP="00C531AE">
                      <w:pPr>
                        <w:jc w:val="center"/>
                        <w:rPr>
                          <w:rFonts w:ascii="Arial" w:hAnsi="Arial" w:cs="Arial"/>
                          <w:b/>
                          <w:bCs/>
                          <w:color w:val="202B51"/>
                          <w:sz w:val="24"/>
                          <w:szCs w:val="24"/>
                        </w:rPr>
                      </w:pPr>
                      <w:r w:rsidRPr="00C531AE">
                        <w:rPr>
                          <w:rFonts w:ascii="Arial" w:hAnsi="Arial" w:cs="Arial"/>
                          <w:b/>
                          <w:bCs/>
                          <w:color w:val="202B51"/>
                          <w:sz w:val="24"/>
                          <w:szCs w:val="24"/>
                        </w:rPr>
                        <w:t>¿Qué sigue?</w:t>
                      </w:r>
                    </w:p>
                  </w:txbxContent>
                </v:textbox>
                <w10:wrap anchorx="margin"/>
              </v:shape>
            </w:pict>
          </mc:Fallback>
        </mc:AlternateContent>
      </w:r>
      <w:r w:rsidR="00743B23" w:rsidRPr="00FE2F3F">
        <w:rPr>
          <w:rFonts w:ascii="Arial" w:hAnsi="Arial" w:cs="Arial"/>
          <w:b/>
          <w:noProof/>
          <w:color w:val="202B51"/>
          <w:sz w:val="28"/>
          <w:szCs w:val="28"/>
        </w:rPr>
        <mc:AlternateContent>
          <mc:Choice Requires="wps">
            <w:drawing>
              <wp:anchor distT="45720" distB="45720" distL="114300" distR="114300" simplePos="0" relativeHeight="251805696" behindDoc="0" locked="0" layoutInCell="1" allowOverlap="1" wp14:anchorId="14BAEB8B" wp14:editId="363F1749">
                <wp:simplePos x="0" y="0"/>
                <wp:positionH relativeFrom="margin">
                  <wp:posOffset>3437762</wp:posOffset>
                </wp:positionH>
                <wp:positionV relativeFrom="paragraph">
                  <wp:posOffset>204945</wp:posOffset>
                </wp:positionV>
                <wp:extent cx="2333502" cy="2720148"/>
                <wp:effectExtent l="0" t="0" r="0" b="4445"/>
                <wp:wrapNone/>
                <wp:docPr id="2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502" cy="2720148"/>
                        </a:xfrm>
                        <a:prstGeom prst="rect">
                          <a:avLst/>
                        </a:prstGeom>
                        <a:noFill/>
                        <a:ln w="9525">
                          <a:noFill/>
                          <a:miter lim="800000"/>
                          <a:headEnd/>
                          <a:tailEnd/>
                        </a:ln>
                      </wps:spPr>
                      <wps:txbx>
                        <w:txbxContent>
                          <w:p w14:paraId="300CA957" w14:textId="77777777" w:rsidR="000E7623" w:rsidRPr="00743B23" w:rsidRDefault="000E7623" w:rsidP="00C531AE">
                            <w:pPr>
                              <w:jc w:val="center"/>
                              <w:rPr>
                                <w:rFonts w:ascii="Arial" w:hAnsi="Arial" w:cs="Arial"/>
                                <w:b/>
                                <w:bCs/>
                                <w:color w:val="202B51"/>
                              </w:rPr>
                            </w:pPr>
                            <w:r w:rsidRPr="00743B23">
                              <w:rPr>
                                <w:rFonts w:ascii="Arial" w:hAnsi="Arial" w:cs="Arial"/>
                                <w:b/>
                                <w:bCs/>
                                <w:color w:val="202B51"/>
                              </w:rPr>
                              <w:t xml:space="preserve">El proceso presupuestario actualmente se encuentra en la etapa de “Ejecución”, la cual inició el 1 de enero de 2024, y concluirá el 31 de diciembre del mismo año. </w:t>
                            </w:r>
                            <w:r w:rsidRPr="0073601C">
                              <w:rPr>
                                <w:rFonts w:ascii="Arial" w:hAnsi="Arial" w:cs="Arial"/>
                                <w:b/>
                                <w:bCs/>
                                <w:color w:val="202B51"/>
                              </w:rPr>
                              <w:t>Esta</w:t>
                            </w:r>
                            <w:r w:rsidRPr="00743B23">
                              <w:rPr>
                                <w:rFonts w:ascii="Arial" w:hAnsi="Arial" w:cs="Arial"/>
                                <w:b/>
                                <w:bCs/>
                                <w:color w:val="202B51"/>
                              </w:rPr>
                              <w:t xml:space="preserve"> ejecución puede observarse a través del Sistema de Contabilidad Integrada (SICOIN), con el usuario prensa-prensa, en la página web del Ministerio de Finanzas Públicas, o en los portales de transparencia presupuestaria.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AEB8B" id="_x0000_s1068" type="#_x0000_t202" style="position:absolute;margin-left:270.7pt;margin-top:16.15pt;width:183.75pt;height:214.2pt;z-index:251805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" filled="f" stroked="f">
                <v:textbox>
                  <w:txbxContent>
                    <w:p w14:paraId="300CA957" w14:textId="77777777" w:rsidR="000E7623" w:rsidRPr="00743B23" w:rsidRDefault="000E7623" w:rsidP="00C531AE">
                      <w:pPr>
                        <w:jc w:val="center"/>
                        <w:rPr>
                          <w:rFonts w:ascii="Arial" w:hAnsi="Arial" w:cs="Arial"/>
                          <w:b/>
                          <w:bCs/>
                          <w:color w:val="202B51"/>
                        </w:rPr>
                      </w:pPr>
                      <w:r w:rsidRPr="00743B23">
                        <w:rPr>
                          <w:rFonts w:ascii="Arial" w:hAnsi="Arial" w:cs="Arial"/>
                          <w:b/>
                          <w:bCs/>
                          <w:color w:val="202B51"/>
                        </w:rPr>
                        <w:t xml:space="preserve">El proceso presupuestario actualmente se encuentra en la etapa de “Ejecución”, la cual inició el 1 de enero de 2024, y concluirá el 31 de diciembre del mismo año. </w:t>
                      </w:r>
                      <w:r w:rsidRPr="0073601C">
                        <w:rPr>
                          <w:rFonts w:ascii="Arial" w:hAnsi="Arial" w:cs="Arial"/>
                          <w:b/>
                          <w:bCs/>
                          <w:color w:val="202B51"/>
                        </w:rPr>
                        <w:t>Esta</w:t>
                      </w:r>
                      <w:r w:rsidRPr="00743B23">
                        <w:rPr>
                          <w:rFonts w:ascii="Arial" w:hAnsi="Arial" w:cs="Arial"/>
                          <w:b/>
                          <w:bCs/>
                          <w:color w:val="202B51"/>
                        </w:rPr>
                        <w:t xml:space="preserve"> ejecución puede observarse a través del Sistema de Contabilidad Integrada (SICOIN), con el usuario prensa-prensa, en la página web del Ministerio de Finanzas Públicas, o en los portales de transparencia presupuestaria.</w:t>
                      </w:r>
                    </w:p>
                  </w:txbxContent>
                </v:textbox>
                <w10:wrap anchorx="margin"/>
              </v:shape>
            </w:pict>
          </mc:Fallback>
        </mc:AlternateContent>
      </w:r>
    </w:p>
    <w:p w14:paraId="3DD2F363" w14:textId="77777777" w:rsidR="0073601C" w:rsidRDefault="0073601C" w:rsidP="00B867C9">
      <w:pPr>
        <w:spacing w:after="0" w:line="240" w:lineRule="auto"/>
        <w:jc w:val="center"/>
        <w:rPr>
          <w:rFonts w:ascii="Arial" w:hAnsi="Arial" w:cs="Arial"/>
          <w:b/>
          <w:color w:val="202B51"/>
          <w:sz w:val="24"/>
          <w:szCs w:val="24"/>
        </w:rPr>
      </w:pPr>
    </w:p>
    <w:p w14:paraId="4744298F" w14:textId="3CA61519" w:rsidR="00F5572F" w:rsidRPr="008A20E8" w:rsidRDefault="007C4233" w:rsidP="00B867C9">
      <w:pPr>
        <w:spacing w:after="0" w:line="240" w:lineRule="auto"/>
        <w:jc w:val="center"/>
        <w:rPr>
          <w:rFonts w:ascii="Arial" w:hAnsi="Arial" w:cs="Arial"/>
          <w:b/>
          <w:color w:val="202B51"/>
          <w:sz w:val="28"/>
          <w:szCs w:val="24"/>
        </w:rPr>
      </w:pPr>
      <w:r w:rsidRPr="008A20E8">
        <w:rPr>
          <w:rFonts w:ascii="Arial" w:hAnsi="Arial" w:cs="Arial"/>
          <w:b/>
          <w:color w:val="202B51"/>
          <w:sz w:val="28"/>
          <w:szCs w:val="24"/>
        </w:rPr>
        <w:t xml:space="preserve">Algunos </w:t>
      </w:r>
      <w:r w:rsidR="0073601C" w:rsidRPr="008A20E8">
        <w:rPr>
          <w:rFonts w:ascii="Arial" w:hAnsi="Arial" w:cs="Arial"/>
          <w:b/>
          <w:color w:val="202B51"/>
          <w:sz w:val="28"/>
          <w:szCs w:val="24"/>
        </w:rPr>
        <w:t>Portales de Transparencia del Ministerio de Finanzas Públicas</w:t>
      </w:r>
    </w:p>
    <w:p w14:paraId="70D400C6" w14:textId="4A842491" w:rsidR="00B00009" w:rsidRDefault="00FA7613" w:rsidP="00B867C9">
      <w:pPr>
        <w:spacing w:after="0" w:line="240" w:lineRule="auto"/>
        <w:jc w:val="both"/>
        <w:rPr>
          <w:rFonts w:ascii="Arial" w:hAnsi="Arial" w:cs="Arial"/>
          <w:b/>
          <w:color w:val="202B51"/>
          <w:sz w:val="24"/>
          <w:szCs w:val="24"/>
        </w:rPr>
      </w:pPr>
      <w:r w:rsidRPr="0073601C">
        <w:rPr>
          <w:rFonts w:ascii="Arial" w:hAnsi="Arial" w:cs="Arial"/>
          <w:noProof/>
          <w:color w:val="202B51"/>
        </w:rPr>
        <w:drawing>
          <wp:anchor distT="0" distB="0" distL="114300" distR="114300" simplePos="0" relativeHeight="252075008" behindDoc="0" locked="0" layoutInCell="1" allowOverlap="1" wp14:anchorId="74F49192" wp14:editId="36D893C8">
            <wp:simplePos x="0" y="0"/>
            <wp:positionH relativeFrom="margin">
              <wp:align>center</wp:align>
            </wp:positionH>
            <wp:positionV relativeFrom="paragraph">
              <wp:posOffset>201295</wp:posOffset>
            </wp:positionV>
            <wp:extent cx="6969125" cy="2066925"/>
            <wp:effectExtent l="0" t="0" r="3175" b="9525"/>
            <wp:wrapTopAndBottom/>
            <wp:docPr id="1118" name="Imagen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n 1118"/>
                    <pic:cNvPicPr/>
                  </pic:nvPicPr>
                  <pic:blipFill>
                    <a:blip r:embed="rId68" cstate="print">
                      <a:extLst>
                        <a:ext uri="{28A0092B-C50C-407E-A947-70E740481C1C}">
                          <a14:useLocalDpi xmlns:a14="http://schemas.microsoft.com/office/drawing/2010/main" val="0"/>
                        </a:ext>
                      </a:extLst>
                    </a:blip>
                    <a:srcRect t="632" b="632"/>
                    <a:stretch>
                      <a:fillRect/>
                    </a:stretch>
                  </pic:blipFill>
                  <pic:spPr bwMode="auto">
                    <a:xfrm>
                      <a:off x="0" y="0"/>
                      <a:ext cx="6981958" cy="20711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F6E61A" w14:textId="77777777" w:rsidR="0073601C" w:rsidRPr="008A20E8" w:rsidRDefault="0073601C" w:rsidP="00B867C9">
      <w:pPr>
        <w:spacing w:after="0" w:line="240" w:lineRule="auto"/>
        <w:jc w:val="both"/>
        <w:rPr>
          <w:rFonts w:ascii="Arial" w:hAnsi="Arial" w:cs="Arial"/>
          <w:b/>
          <w:color w:val="202B51"/>
          <w:szCs w:val="24"/>
        </w:rPr>
      </w:pPr>
    </w:p>
    <w:p w14:paraId="1CFB2FCA" w14:textId="7EDDC3D0" w:rsidR="004B692A" w:rsidRDefault="003C1ACD" w:rsidP="00B867C9">
      <w:pPr>
        <w:spacing w:after="0" w:line="240" w:lineRule="auto"/>
        <w:jc w:val="both"/>
        <w:rPr>
          <w:rFonts w:ascii="Arial" w:hAnsi="Arial" w:cs="Arial"/>
          <w:b/>
          <w:color w:val="202B51"/>
          <w:sz w:val="24"/>
          <w:szCs w:val="24"/>
        </w:rPr>
      </w:pPr>
      <w:r w:rsidRPr="009B45E1">
        <w:rPr>
          <w:rFonts w:ascii="Arial" w:hAnsi="Arial" w:cs="Arial"/>
          <w:b/>
          <w:noProof/>
          <w:color w:val="FF0000"/>
          <w:sz w:val="24"/>
          <w:szCs w:val="24"/>
        </w:rPr>
        <mc:AlternateContent>
          <mc:Choice Requires="wps">
            <w:drawing>
              <wp:anchor distT="45720" distB="45720" distL="114300" distR="114300" simplePos="0" relativeHeight="252034048" behindDoc="0" locked="0" layoutInCell="1" allowOverlap="1" wp14:anchorId="67B2FEF5" wp14:editId="72AFCBDB">
                <wp:simplePos x="0" y="0"/>
                <wp:positionH relativeFrom="margin">
                  <wp:posOffset>340995</wp:posOffset>
                </wp:positionH>
                <wp:positionV relativeFrom="paragraph">
                  <wp:posOffset>538701</wp:posOffset>
                </wp:positionV>
                <wp:extent cx="4930140" cy="876935"/>
                <wp:effectExtent l="0" t="0" r="0" b="0"/>
                <wp:wrapTopAndBottom/>
                <wp:docPr id="11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0140" cy="876935"/>
                        </a:xfrm>
                        <a:prstGeom prst="rect">
                          <a:avLst/>
                        </a:prstGeom>
                        <a:noFill/>
                        <a:ln w="9525">
                          <a:noFill/>
                          <a:miter lim="800000"/>
                          <a:headEnd/>
                          <a:tailEnd/>
                        </a:ln>
                      </wps:spPr>
                      <wps:txbx>
                        <w:txbxContent>
                          <w:p w14:paraId="3B9EBCBC" w14:textId="77777777" w:rsidR="000E7623" w:rsidRPr="003C1ACD" w:rsidRDefault="000E7623" w:rsidP="009B45E1">
                            <w:pPr>
                              <w:spacing w:after="0"/>
                              <w:jc w:val="both"/>
                              <w:rPr>
                                <w:rFonts w:ascii="Arial" w:hAnsi="Arial" w:cs="Arial"/>
                                <w:b/>
                                <w:color w:val="202B51"/>
                                <w:sz w:val="24"/>
                                <w:szCs w:val="24"/>
                              </w:rPr>
                            </w:pPr>
                            <w:r w:rsidRPr="003C1ACD">
                              <w:rPr>
                                <w:rFonts w:ascii="Arial" w:hAnsi="Arial" w:cs="Arial"/>
                                <w:b/>
                                <w:color w:val="202B51"/>
                              </w:rPr>
                              <w:t>Esperamos que con los aspectos presentados en el “Presupuesto Ciudadano 2024”, hayas conocido un poco más de su contenido.  En el siguiente capítulo puedes conocer otros aspectos teóricos básicos que permiten aprender sobre el presupuesto.</w:t>
                            </w:r>
                          </w:p>
                          <w:p w14:paraId="53BB3E5B" w14:textId="77777777" w:rsidR="000E7623" w:rsidRPr="003C1ACD" w:rsidRDefault="000E7623">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2FEF5" id="_x0000_s1069" type="#_x0000_t202" style="position:absolute;left:0;text-align:left;margin-left:26.85pt;margin-top:42.4pt;width:388.2pt;height:69.05pt;z-index:252034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" filled="f" stroked="f">
                <v:textbox>
                  <w:txbxContent>
                    <w:p w14:paraId="3B9EBCBC" w14:textId="77777777" w:rsidR="000E7623" w:rsidRPr="003C1ACD" w:rsidRDefault="000E7623" w:rsidP="009B45E1">
                      <w:pPr>
                        <w:spacing w:after="0"/>
                        <w:jc w:val="both"/>
                        <w:rPr>
                          <w:rFonts w:ascii="Arial" w:hAnsi="Arial" w:cs="Arial"/>
                          <w:b/>
                          <w:color w:val="202B51"/>
                          <w:sz w:val="24"/>
                          <w:szCs w:val="24"/>
                        </w:rPr>
                      </w:pPr>
                      <w:r w:rsidRPr="003C1ACD">
                        <w:rPr>
                          <w:rFonts w:ascii="Arial" w:hAnsi="Arial" w:cs="Arial"/>
                          <w:b/>
                          <w:color w:val="202B51"/>
                        </w:rPr>
                        <w:t>Esperamos que con los aspectos presentados en el “Presupuesto Ciudadano 2024”, hayas conocido un poco más de su contenido.  En el siguiente capítulo puedes conocer otros aspectos teóricos básicos que permiten aprender sobre el presupuesto.</w:t>
                      </w:r>
                    </w:p>
                    <w:p w14:paraId="53BB3E5B" w14:textId="77777777" w:rsidR="000E7623" w:rsidRPr="003C1ACD" w:rsidRDefault="000E7623">
                      <w:pPr>
                        <w:rPr>
                          <w:b/>
                        </w:rPr>
                      </w:pPr>
                    </w:p>
                  </w:txbxContent>
                </v:textbox>
                <w10:wrap type="topAndBottom" anchorx="margin"/>
              </v:shape>
            </w:pict>
          </mc:Fallback>
        </mc:AlternateContent>
      </w:r>
      <w:r>
        <w:rPr>
          <w:noProof/>
        </w:rPr>
        <w:drawing>
          <wp:anchor distT="0" distB="0" distL="114300" distR="114300" simplePos="0" relativeHeight="252032000" behindDoc="0" locked="0" layoutInCell="1" allowOverlap="1" wp14:anchorId="38459B7F" wp14:editId="6A1C8043">
            <wp:simplePos x="0" y="0"/>
            <wp:positionH relativeFrom="margin">
              <wp:posOffset>-316865</wp:posOffset>
            </wp:positionH>
            <wp:positionV relativeFrom="paragraph">
              <wp:posOffset>196215</wp:posOffset>
            </wp:positionV>
            <wp:extent cx="6376035" cy="1550035"/>
            <wp:effectExtent l="0" t="0" r="5715" b="0"/>
            <wp:wrapTopAndBottom/>
            <wp:docPr id="1107" name="Gráfico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6376035" cy="1550035"/>
                    </a:xfrm>
                    <a:prstGeom prst="rect">
                      <a:avLst/>
                    </a:prstGeom>
                  </pic:spPr>
                </pic:pic>
              </a:graphicData>
            </a:graphic>
            <wp14:sizeRelH relativeFrom="margin">
              <wp14:pctWidth>0</wp14:pctWidth>
            </wp14:sizeRelH>
            <wp14:sizeRelV relativeFrom="margin">
              <wp14:pctHeight>0</wp14:pctHeight>
            </wp14:sizeRelV>
          </wp:anchor>
        </w:drawing>
      </w:r>
    </w:p>
    <w:p w14:paraId="4F3DA20F" w14:textId="77777777" w:rsidR="00357135" w:rsidRPr="009A211D" w:rsidRDefault="00357135" w:rsidP="00357135">
      <w:pPr>
        <w:pStyle w:val="Ttulo1"/>
        <w:jc w:val="center"/>
        <w:rPr>
          <w:rFonts w:ascii="Arial" w:hAnsi="Arial" w:cs="Arial"/>
          <w:color w:val="5E6887"/>
          <w:sz w:val="40"/>
          <w:szCs w:val="40"/>
          <w:lang w:val="es-MX"/>
        </w:rPr>
      </w:pPr>
      <w:bookmarkStart w:id="24" w:name="_Toc160087284"/>
      <w:r w:rsidRPr="009A211D">
        <w:rPr>
          <w:rFonts w:ascii="Arial" w:hAnsi="Arial" w:cs="Arial"/>
          <w:color w:val="5E6887"/>
          <w:sz w:val="40"/>
          <w:szCs w:val="40"/>
          <w:lang w:val="es-MX"/>
        </w:rPr>
        <w:t>CAPÍTULO III</w:t>
      </w:r>
      <w:bookmarkEnd w:id="24"/>
    </w:p>
    <w:p w14:paraId="0A7F0580" w14:textId="77777777" w:rsidR="00357135" w:rsidRPr="00357135" w:rsidRDefault="00357135" w:rsidP="00357135">
      <w:pPr>
        <w:rPr>
          <w:lang w:val="es-MX"/>
        </w:rPr>
      </w:pPr>
    </w:p>
    <w:p w14:paraId="4602B021" w14:textId="77777777" w:rsidR="00357135" w:rsidRPr="009A211D" w:rsidRDefault="00357135" w:rsidP="00357135">
      <w:pPr>
        <w:jc w:val="both"/>
        <w:outlineLvl w:val="1"/>
        <w:rPr>
          <w:rFonts w:ascii="Arial" w:hAnsi="Arial" w:cs="Arial"/>
          <w:b/>
          <w:color w:val="8C93A9"/>
          <w:sz w:val="24"/>
          <w:szCs w:val="24"/>
          <w:lang w:val="es-MX"/>
        </w:rPr>
      </w:pPr>
      <w:bookmarkStart w:id="25" w:name="_Toc160087285"/>
      <w:r w:rsidRPr="009A211D">
        <w:rPr>
          <w:rFonts w:ascii="Arial" w:hAnsi="Arial" w:cs="Arial"/>
          <w:b/>
          <w:color w:val="8C93A9"/>
          <w:sz w:val="24"/>
          <w:szCs w:val="24"/>
          <w:lang w:val="es-MX"/>
        </w:rPr>
        <w:t>ALGUNOS ASPECTOS TEÓRICOS</w:t>
      </w:r>
      <w:bookmarkEnd w:id="25"/>
    </w:p>
    <w:p w14:paraId="702BB767" w14:textId="77777777" w:rsidR="00357135" w:rsidRPr="009A211D" w:rsidRDefault="00357135" w:rsidP="00357135">
      <w:pPr>
        <w:pStyle w:val="Prrafodelista"/>
        <w:spacing w:line="240" w:lineRule="auto"/>
        <w:ind w:left="0"/>
        <w:jc w:val="both"/>
        <w:rPr>
          <w:rFonts w:ascii="Arial" w:hAnsi="Arial" w:cs="Arial"/>
          <w:color w:val="0B2A4A"/>
          <w:lang w:val="es-MX"/>
        </w:rPr>
      </w:pPr>
      <w:r w:rsidRPr="009A211D">
        <w:rPr>
          <w:rFonts w:ascii="Arial" w:hAnsi="Arial" w:cs="Arial"/>
          <w:color w:val="0B2A4A"/>
          <w:lang w:val="es-MX"/>
        </w:rPr>
        <w:t>El presupuesto de la nación es un instrumento de suma importancia para el país y su</w:t>
      </w:r>
      <w:r w:rsidR="00966ADD">
        <w:rPr>
          <w:rFonts w:ascii="Arial" w:hAnsi="Arial" w:cs="Arial"/>
          <w:color w:val="0B2A4A"/>
          <w:lang w:val="es-MX"/>
        </w:rPr>
        <w:t xml:space="preserve"> población</w:t>
      </w:r>
      <w:r w:rsidRPr="009A211D">
        <w:rPr>
          <w:rFonts w:ascii="Arial" w:hAnsi="Arial" w:cs="Arial"/>
          <w:color w:val="0B2A4A"/>
          <w:lang w:val="es-MX"/>
        </w:rPr>
        <w:t>, ya que es el medio por el cual se registran los ingresos del Estado, y se programan las asignaciones o recursos que facilitarán la tarea del gobierno en cuanto a cumplir sus funciones principales. No obstante, para que las personas conozcan un poco más a fondo sobre el presupuesto y las fases que el mismo conlleva, es necesario mostrar algunos aspectos teóricos que contribuirán a enriquecer el análisis que se realice del mismo. En tal sentido, el presente capítulo persigue contribuir al conocimiento de las personas en ciertas definiciones y tecnicismos propios del área presupuestaria.</w:t>
      </w:r>
    </w:p>
    <w:p w14:paraId="5827ED51" w14:textId="77777777" w:rsidR="00357135" w:rsidRPr="009A211D" w:rsidRDefault="00357135" w:rsidP="00357135">
      <w:pPr>
        <w:pStyle w:val="Prrafodelista"/>
        <w:spacing w:line="240" w:lineRule="auto"/>
        <w:ind w:left="0"/>
        <w:jc w:val="both"/>
        <w:rPr>
          <w:rFonts w:ascii="Arial" w:hAnsi="Arial" w:cs="Arial"/>
          <w:color w:val="0B2A4A"/>
          <w:lang w:val="es-MX"/>
        </w:rPr>
      </w:pPr>
    </w:p>
    <w:p w14:paraId="0EC822DB" w14:textId="32292B85" w:rsidR="00357135" w:rsidRPr="00D5216B" w:rsidRDefault="003326DF" w:rsidP="003326DF">
      <w:pPr>
        <w:pStyle w:val="Ttulo2"/>
        <w:numPr>
          <w:ilvl w:val="1"/>
          <w:numId w:val="38"/>
        </w:numPr>
        <w:ind w:left="426"/>
        <w:rPr>
          <w:rFonts w:ascii="Arial" w:hAnsi="Arial" w:cs="Arial"/>
          <w:b/>
          <w:color w:val="202B51"/>
          <w:sz w:val="24"/>
          <w:lang w:val="es-MX"/>
        </w:rPr>
      </w:pPr>
      <w:r>
        <w:rPr>
          <w:rFonts w:ascii="Arial" w:hAnsi="Arial" w:cs="Arial"/>
          <w:b/>
          <w:color w:val="202B51"/>
          <w:sz w:val="24"/>
          <w:lang w:val="es-MX"/>
        </w:rPr>
        <w:t xml:space="preserve"> </w:t>
      </w:r>
      <w:bookmarkStart w:id="26" w:name="_Toc160087286"/>
      <w:r w:rsidR="00357135" w:rsidRPr="00D5216B">
        <w:rPr>
          <w:rFonts w:ascii="Arial" w:hAnsi="Arial" w:cs="Arial"/>
          <w:b/>
          <w:color w:val="202B51"/>
          <w:sz w:val="24"/>
          <w:lang w:val="es-MX"/>
        </w:rPr>
        <w:t>Presupuesto Ciudadano</w:t>
      </w:r>
      <w:bookmarkEnd w:id="26"/>
    </w:p>
    <w:p w14:paraId="2EEDEAA6" w14:textId="77777777" w:rsidR="00357135" w:rsidRPr="009A211D" w:rsidRDefault="00357135" w:rsidP="00357135">
      <w:pPr>
        <w:pStyle w:val="Default"/>
        <w:jc w:val="both"/>
        <w:rPr>
          <w:rFonts w:ascii="Arial" w:hAnsi="Arial" w:cs="Arial"/>
          <w:color w:val="0B2A4A"/>
          <w:sz w:val="22"/>
          <w:szCs w:val="22"/>
        </w:rPr>
      </w:pPr>
    </w:p>
    <w:p w14:paraId="784FB9E5" w14:textId="77777777" w:rsidR="00357135" w:rsidRPr="009A211D" w:rsidRDefault="00357135" w:rsidP="00357135">
      <w:pPr>
        <w:pStyle w:val="Default"/>
        <w:ind w:hanging="1"/>
        <w:jc w:val="both"/>
        <w:rPr>
          <w:rFonts w:ascii="Arial" w:hAnsi="Arial" w:cs="Arial"/>
          <w:color w:val="0B2A4A"/>
          <w:sz w:val="22"/>
          <w:szCs w:val="22"/>
        </w:rPr>
      </w:pPr>
      <w:r w:rsidRPr="009A211D">
        <w:rPr>
          <w:rFonts w:ascii="Arial" w:hAnsi="Arial" w:cs="Arial"/>
          <w:color w:val="0B2A4A"/>
          <w:sz w:val="22"/>
          <w:szCs w:val="22"/>
        </w:rPr>
        <w:t xml:space="preserve">Es una versión simplificada </w:t>
      </w:r>
      <w:r w:rsidR="00127808">
        <w:rPr>
          <w:rFonts w:ascii="Arial" w:hAnsi="Arial" w:cs="Arial"/>
          <w:color w:val="0B2A4A"/>
          <w:sz w:val="22"/>
          <w:szCs w:val="22"/>
        </w:rPr>
        <w:t xml:space="preserve">y resumida </w:t>
      </w:r>
      <w:r w:rsidRPr="009A211D">
        <w:rPr>
          <w:rFonts w:ascii="Arial" w:hAnsi="Arial" w:cs="Arial"/>
          <w:color w:val="0B2A4A"/>
          <w:sz w:val="22"/>
          <w:szCs w:val="22"/>
        </w:rPr>
        <w:t>del Presupuesto General de Ingresos y Egresos del Estado</w:t>
      </w:r>
      <w:r w:rsidR="00966ADD">
        <w:rPr>
          <w:rFonts w:ascii="Arial" w:hAnsi="Arial" w:cs="Arial"/>
          <w:color w:val="0B2A4A"/>
          <w:sz w:val="22"/>
          <w:szCs w:val="22"/>
        </w:rPr>
        <w:t xml:space="preserve"> que</w:t>
      </w:r>
      <w:r w:rsidRPr="009A211D">
        <w:rPr>
          <w:rFonts w:ascii="Arial" w:hAnsi="Arial" w:cs="Arial"/>
          <w:color w:val="0B2A4A"/>
          <w:sz w:val="22"/>
          <w:szCs w:val="22"/>
        </w:rPr>
        <w:t xml:space="preserve"> incluye información global del presupuesto a nivel de</w:t>
      </w:r>
      <w:r w:rsidR="00966ADD">
        <w:rPr>
          <w:rFonts w:ascii="Arial" w:hAnsi="Arial" w:cs="Arial"/>
          <w:color w:val="0B2A4A"/>
          <w:sz w:val="22"/>
          <w:szCs w:val="22"/>
        </w:rPr>
        <w:t xml:space="preserve"> las variables macroeconómicas que lo sustentan,</w:t>
      </w:r>
      <w:r w:rsidRPr="009A211D">
        <w:rPr>
          <w:rFonts w:ascii="Arial" w:hAnsi="Arial" w:cs="Arial"/>
          <w:color w:val="0B2A4A"/>
          <w:sz w:val="22"/>
          <w:szCs w:val="22"/>
        </w:rPr>
        <w:t xml:space="preserve"> </w:t>
      </w:r>
      <w:r w:rsidR="00AE7307">
        <w:rPr>
          <w:rFonts w:ascii="Arial" w:hAnsi="Arial" w:cs="Arial"/>
          <w:color w:val="0B2A4A"/>
          <w:sz w:val="22"/>
          <w:szCs w:val="22"/>
        </w:rPr>
        <w:t xml:space="preserve">los </w:t>
      </w:r>
      <w:r w:rsidRPr="009A211D">
        <w:rPr>
          <w:rFonts w:ascii="Arial" w:hAnsi="Arial" w:cs="Arial"/>
          <w:color w:val="0B2A4A"/>
          <w:sz w:val="22"/>
          <w:szCs w:val="22"/>
        </w:rPr>
        <w:t xml:space="preserve">ingresos, </w:t>
      </w:r>
      <w:r w:rsidR="00AE7307">
        <w:rPr>
          <w:rFonts w:ascii="Arial" w:hAnsi="Arial" w:cs="Arial"/>
          <w:color w:val="0B2A4A"/>
          <w:sz w:val="22"/>
          <w:szCs w:val="22"/>
        </w:rPr>
        <w:t xml:space="preserve">los </w:t>
      </w:r>
      <w:r w:rsidRPr="009A211D">
        <w:rPr>
          <w:rFonts w:ascii="Arial" w:hAnsi="Arial" w:cs="Arial"/>
          <w:color w:val="0B2A4A"/>
          <w:sz w:val="22"/>
          <w:szCs w:val="22"/>
        </w:rPr>
        <w:t xml:space="preserve">egresos, </w:t>
      </w:r>
      <w:r w:rsidR="00AE7307">
        <w:rPr>
          <w:rFonts w:ascii="Arial" w:hAnsi="Arial" w:cs="Arial"/>
          <w:color w:val="0B2A4A"/>
          <w:sz w:val="22"/>
          <w:szCs w:val="22"/>
        </w:rPr>
        <w:t xml:space="preserve">las </w:t>
      </w:r>
      <w:r w:rsidRPr="009A211D">
        <w:rPr>
          <w:rFonts w:ascii="Arial" w:hAnsi="Arial" w:cs="Arial"/>
          <w:color w:val="0B2A4A"/>
          <w:sz w:val="22"/>
          <w:szCs w:val="22"/>
        </w:rPr>
        <w:t>fuentes de financiamiento y otr</w:t>
      </w:r>
      <w:r w:rsidR="00DA54BF">
        <w:rPr>
          <w:rFonts w:ascii="Arial" w:hAnsi="Arial" w:cs="Arial"/>
          <w:color w:val="0B2A4A"/>
          <w:sz w:val="22"/>
          <w:szCs w:val="22"/>
        </w:rPr>
        <w:t xml:space="preserve">os datos </w:t>
      </w:r>
      <w:r w:rsidRPr="009A211D">
        <w:rPr>
          <w:rFonts w:ascii="Arial" w:hAnsi="Arial" w:cs="Arial"/>
          <w:color w:val="0B2A4A"/>
          <w:sz w:val="22"/>
          <w:szCs w:val="22"/>
        </w:rPr>
        <w:t>que se estiman relevantes, para mostrar al lector en forma práctica y sencilla,</w:t>
      </w:r>
      <w:r w:rsidR="00966ADD">
        <w:rPr>
          <w:rFonts w:ascii="Arial" w:hAnsi="Arial" w:cs="Arial"/>
          <w:color w:val="0B2A4A"/>
          <w:sz w:val="22"/>
          <w:szCs w:val="22"/>
        </w:rPr>
        <w:t xml:space="preserve"> sin demasiados tecnicismos ni abundante jerga presupuestaria,</w:t>
      </w:r>
      <w:r w:rsidRPr="009A211D">
        <w:rPr>
          <w:rFonts w:ascii="Arial" w:hAnsi="Arial" w:cs="Arial"/>
          <w:color w:val="0B2A4A"/>
          <w:sz w:val="22"/>
          <w:szCs w:val="22"/>
        </w:rPr>
        <w:t xml:space="preserve"> </w:t>
      </w:r>
      <w:r w:rsidR="00966ADD">
        <w:rPr>
          <w:rFonts w:ascii="Arial" w:hAnsi="Arial" w:cs="Arial"/>
          <w:color w:val="0B2A4A"/>
          <w:sz w:val="22"/>
          <w:szCs w:val="22"/>
        </w:rPr>
        <w:t>de qué forma</w:t>
      </w:r>
      <w:r w:rsidRPr="009A211D">
        <w:rPr>
          <w:rFonts w:ascii="Arial" w:hAnsi="Arial" w:cs="Arial"/>
          <w:color w:val="0B2A4A"/>
          <w:sz w:val="22"/>
          <w:szCs w:val="22"/>
        </w:rPr>
        <w:t xml:space="preserve"> y en qué se utilizan los recursos públicos para satisfacer las necesidades </w:t>
      </w:r>
      <w:r w:rsidR="00AE7307">
        <w:rPr>
          <w:rFonts w:ascii="Arial" w:hAnsi="Arial" w:cs="Arial"/>
          <w:color w:val="0B2A4A"/>
          <w:sz w:val="22"/>
          <w:szCs w:val="22"/>
        </w:rPr>
        <w:t>básicas</w:t>
      </w:r>
      <w:r w:rsidRPr="009A211D">
        <w:rPr>
          <w:rFonts w:ascii="Arial" w:hAnsi="Arial" w:cs="Arial"/>
          <w:color w:val="0B2A4A"/>
          <w:sz w:val="22"/>
          <w:szCs w:val="22"/>
        </w:rPr>
        <w:t xml:space="preserve"> y colectivas de la población.</w:t>
      </w:r>
    </w:p>
    <w:p w14:paraId="259B6CFF" w14:textId="77777777" w:rsidR="00357135" w:rsidRPr="009A211D" w:rsidRDefault="00357135" w:rsidP="00357135">
      <w:pPr>
        <w:spacing w:after="0"/>
        <w:rPr>
          <w:rFonts w:ascii="Arial" w:hAnsi="Arial" w:cs="Arial"/>
          <w:color w:val="0B2A4A"/>
          <w:lang w:val="es-MX"/>
        </w:rPr>
      </w:pPr>
    </w:p>
    <w:p w14:paraId="56B12E34" w14:textId="59CD2458" w:rsidR="00357135" w:rsidRPr="00D5216B" w:rsidRDefault="002236FB" w:rsidP="003326DF">
      <w:pPr>
        <w:pStyle w:val="Ttulo2"/>
        <w:numPr>
          <w:ilvl w:val="1"/>
          <w:numId w:val="38"/>
        </w:numPr>
        <w:ind w:left="426"/>
        <w:rPr>
          <w:rFonts w:ascii="Arial" w:hAnsi="Arial" w:cs="Arial"/>
          <w:b/>
          <w:color w:val="202B51"/>
          <w:sz w:val="24"/>
          <w:lang w:val="es-MX"/>
        </w:rPr>
      </w:pPr>
      <w:bookmarkStart w:id="27" w:name="_Toc160087287"/>
      <w:r>
        <w:rPr>
          <w:rFonts w:ascii="Arial" w:hAnsi="Arial" w:cs="Arial"/>
          <w:b/>
          <w:color w:val="202B51"/>
          <w:sz w:val="24"/>
          <w:lang w:val="es-MX"/>
        </w:rPr>
        <w:t xml:space="preserve"> </w:t>
      </w:r>
      <w:r w:rsidR="00357135" w:rsidRPr="00D5216B">
        <w:rPr>
          <w:rFonts w:ascii="Arial" w:hAnsi="Arial" w:cs="Arial"/>
          <w:b/>
          <w:color w:val="202B51"/>
          <w:sz w:val="24"/>
          <w:lang w:val="es-MX"/>
        </w:rPr>
        <w:t>Presupuesto General de Ingresos y Egresos del Estado</w:t>
      </w:r>
      <w:bookmarkEnd w:id="27"/>
    </w:p>
    <w:p w14:paraId="66466A3D" w14:textId="77777777" w:rsidR="00357135" w:rsidRPr="009A211D" w:rsidRDefault="00357135" w:rsidP="00357135">
      <w:pPr>
        <w:spacing w:after="0"/>
        <w:ind w:hanging="283"/>
        <w:jc w:val="both"/>
        <w:rPr>
          <w:rFonts w:ascii="Arial" w:hAnsi="Arial" w:cs="Arial"/>
          <w:color w:val="0B2A4A"/>
        </w:rPr>
      </w:pPr>
    </w:p>
    <w:p w14:paraId="36668ED6" w14:textId="77777777" w:rsidR="002304DD" w:rsidRDefault="00357135" w:rsidP="007E3215">
      <w:pPr>
        <w:spacing w:line="240" w:lineRule="auto"/>
        <w:ind w:hanging="1"/>
        <w:jc w:val="both"/>
        <w:rPr>
          <w:rFonts w:ascii="Arial" w:hAnsi="Arial" w:cs="Arial"/>
          <w:color w:val="0B2A4A"/>
        </w:rPr>
      </w:pPr>
      <w:r w:rsidRPr="009A211D">
        <w:rPr>
          <w:rFonts w:ascii="Arial" w:hAnsi="Arial" w:cs="Arial"/>
          <w:color w:val="0B2A4A"/>
        </w:rPr>
        <w:t xml:space="preserve">Es el documento o instrumento técnico en el que figuran las estimaciones de ingresos que obtendrá el gobierno, para satisfacer las necesidades públicas o colectivas de la población. Para ello asigna a las instituciones del Estado, límites de gasto con los cuales ejecutarán </w:t>
      </w:r>
      <w:r w:rsidR="007E3215">
        <w:rPr>
          <w:rFonts w:ascii="Arial" w:hAnsi="Arial" w:cs="Arial"/>
          <w:color w:val="0B2A4A"/>
        </w:rPr>
        <w:t>l</w:t>
      </w:r>
      <w:r w:rsidRPr="009A211D">
        <w:rPr>
          <w:rFonts w:ascii="Arial" w:hAnsi="Arial" w:cs="Arial"/>
          <w:color w:val="0B2A4A"/>
        </w:rPr>
        <w:t>os programas y proyectos prioritarios que puedan realizarse de acuerdo a la cantidad de ingresos que se obtengan en el período de un año.</w:t>
      </w:r>
    </w:p>
    <w:p w14:paraId="17827811" w14:textId="77777777" w:rsidR="00357135" w:rsidRDefault="00357135" w:rsidP="00357135">
      <w:pPr>
        <w:spacing w:after="0" w:line="240" w:lineRule="auto"/>
        <w:ind w:hanging="1"/>
        <w:jc w:val="both"/>
        <w:rPr>
          <w:rFonts w:ascii="Arial" w:hAnsi="Arial" w:cs="Arial"/>
          <w:color w:val="0B2A4A"/>
        </w:rPr>
      </w:pPr>
      <w:r w:rsidRPr="009A211D">
        <w:rPr>
          <w:rFonts w:ascii="Arial" w:hAnsi="Arial" w:cs="Arial"/>
          <w:color w:val="0B2A4A"/>
        </w:rPr>
        <w:t>La Constitución Política de la República de Guatemala establece lo que debe contener el Presupuesto, y para ello en su artículo 237, indica que:</w:t>
      </w:r>
    </w:p>
    <w:p w14:paraId="0344F33B" w14:textId="77777777" w:rsidR="00580573" w:rsidRDefault="00580573" w:rsidP="007E3215">
      <w:pPr>
        <w:spacing w:after="0" w:line="240" w:lineRule="auto"/>
        <w:jc w:val="both"/>
        <w:rPr>
          <w:rFonts w:ascii="Arial" w:hAnsi="Arial" w:cs="Arial"/>
          <w:color w:val="0B2A4A"/>
        </w:rPr>
      </w:pPr>
    </w:p>
    <w:p w14:paraId="0733C3C0" w14:textId="77777777" w:rsidR="00580573" w:rsidRDefault="007E3215" w:rsidP="00357135">
      <w:pPr>
        <w:spacing w:after="0" w:line="240" w:lineRule="auto"/>
        <w:ind w:hanging="1"/>
        <w:jc w:val="both"/>
        <w:rPr>
          <w:rFonts w:ascii="Arial" w:hAnsi="Arial" w:cs="Arial"/>
          <w:color w:val="0B2A4A"/>
        </w:rPr>
      </w:pPr>
      <w:r>
        <w:rPr>
          <w:rFonts w:ascii="Arial" w:hAnsi="Arial" w:cs="Arial"/>
          <w:noProof/>
        </w:rPr>
        <mc:AlternateContent>
          <mc:Choice Requires="wps">
            <w:drawing>
              <wp:anchor distT="0" distB="0" distL="114300" distR="114300" simplePos="0" relativeHeight="251807744" behindDoc="0" locked="0" layoutInCell="1" allowOverlap="1" wp14:anchorId="6CAED658" wp14:editId="6D92DCAA">
                <wp:simplePos x="0" y="0"/>
                <wp:positionH relativeFrom="margin">
                  <wp:posOffset>9193</wp:posOffset>
                </wp:positionH>
                <wp:positionV relativeFrom="paragraph">
                  <wp:posOffset>161097</wp:posOffset>
                </wp:positionV>
                <wp:extent cx="5740841" cy="1725433"/>
                <wp:effectExtent l="0" t="0" r="0" b="8255"/>
                <wp:wrapNone/>
                <wp:docPr id="214" name="Rectángulo: esquinas redondeadas 214"/>
                <wp:cNvGraphicFramePr/>
                <a:graphic xmlns:a="http://schemas.openxmlformats.org/drawingml/2006/main">
                  <a:graphicData uri="http://schemas.microsoft.com/office/word/2010/wordprocessingShape">
                    <wps:wsp>
                      <wps:cNvSpPr/>
                      <wps:spPr>
                        <a:xfrm>
                          <a:off x="0" y="0"/>
                          <a:ext cx="5740841" cy="1725433"/>
                        </a:xfrm>
                        <a:prstGeom prst="roundRect">
                          <a:avLst/>
                        </a:prstGeom>
                        <a:solidFill>
                          <a:srgbClr val="F8DE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0BAE39" w14:textId="77777777" w:rsidR="000E7623" w:rsidRPr="00580573" w:rsidRDefault="000E7623" w:rsidP="00580573">
                            <w:pPr>
                              <w:jc w:val="both"/>
                              <w:rPr>
                                <w:rFonts w:ascii="Arial" w:hAnsi="Arial" w:cs="Arial"/>
                                <w:b/>
                                <w:bCs/>
                                <w:color w:val="0B2A4A"/>
                              </w:rPr>
                            </w:pPr>
                            <w:r w:rsidRPr="00580573">
                              <w:rPr>
                                <w:rFonts w:ascii="Arial" w:hAnsi="Arial" w:cs="Arial"/>
                                <w:b/>
                                <w:bCs/>
                                <w:color w:val="0B2A4A"/>
                              </w:rPr>
                              <w:t xml:space="preserve">“El Presupuesto General de Ingresos y Egresos del Estado, aprobado para cada ejercicio fiscal, </w:t>
                            </w:r>
                            <w:r w:rsidRPr="00580573">
                              <w:rPr>
                                <w:rFonts w:ascii="Arial" w:hAnsi="Arial" w:cs="Arial"/>
                                <w:b/>
                                <w:bCs/>
                                <w:color w:val="0B2A4A"/>
                                <w:u w:val="single"/>
                              </w:rPr>
                              <w:t>de conformidad con lo establecido en esta Constitución</w:t>
                            </w:r>
                            <w:r w:rsidRPr="00580573">
                              <w:rPr>
                                <w:rFonts w:ascii="Arial" w:hAnsi="Arial" w:cs="Arial"/>
                                <w:b/>
                                <w:bCs/>
                                <w:color w:val="0B2A4A"/>
                              </w:rPr>
                              <w:t xml:space="preserve">, incluirá la estimación de todos los </w:t>
                            </w:r>
                            <w:r w:rsidRPr="00580573">
                              <w:rPr>
                                <w:rFonts w:ascii="Arial" w:hAnsi="Arial" w:cs="Arial"/>
                                <w:b/>
                                <w:bCs/>
                                <w:color w:val="0B2A4A"/>
                                <w:u w:val="single"/>
                              </w:rPr>
                              <w:t>ingresos</w:t>
                            </w:r>
                            <w:r w:rsidRPr="00580573">
                              <w:rPr>
                                <w:rFonts w:ascii="Arial" w:hAnsi="Arial" w:cs="Arial"/>
                                <w:b/>
                                <w:bCs/>
                                <w:color w:val="0B2A4A"/>
                              </w:rPr>
                              <w:t xml:space="preserve"> a obtener y el detalle de los </w:t>
                            </w:r>
                            <w:r w:rsidRPr="00580573">
                              <w:rPr>
                                <w:rFonts w:ascii="Arial" w:hAnsi="Arial" w:cs="Arial"/>
                                <w:b/>
                                <w:bCs/>
                                <w:color w:val="0B2A4A"/>
                                <w:u w:val="single"/>
                              </w:rPr>
                              <w:t>gastos e inversiones</w:t>
                            </w:r>
                            <w:r w:rsidRPr="00580573">
                              <w:rPr>
                                <w:rFonts w:ascii="Arial" w:hAnsi="Arial" w:cs="Arial"/>
                                <w:b/>
                                <w:bCs/>
                                <w:color w:val="0B2A4A"/>
                              </w:rPr>
                              <w:t xml:space="preserve"> por realizar.</w:t>
                            </w:r>
                          </w:p>
                          <w:p w14:paraId="412778C1" w14:textId="77777777" w:rsidR="000E7623" w:rsidRPr="00580573" w:rsidRDefault="000E7623" w:rsidP="00580573">
                            <w:pPr>
                              <w:jc w:val="center"/>
                              <w:rPr>
                                <w:rFonts w:ascii="Arial" w:hAnsi="Arial" w:cs="Arial"/>
                                <w:b/>
                                <w:bCs/>
                                <w:color w:val="0B2A4A"/>
                              </w:rPr>
                            </w:pPr>
                            <w:r w:rsidRPr="00580573">
                              <w:rPr>
                                <w:rFonts w:ascii="Arial" w:hAnsi="Arial" w:cs="Arial"/>
                                <w:b/>
                                <w:bCs/>
                                <w:color w:val="0B2A4A"/>
                              </w:rPr>
                              <w:t>La unidad del presupuesto es obligatoria y su estructura programática</w:t>
                            </w:r>
                            <w:r>
                              <w:rPr>
                                <w:rFonts w:ascii="Arial" w:hAnsi="Arial" w:cs="Arial"/>
                                <w:b/>
                                <w:bCs/>
                                <w:color w:val="0B2A4A"/>
                              </w:rPr>
                              <w:t>…</w:t>
                            </w:r>
                            <w:r w:rsidRPr="00580573">
                              <w:rPr>
                                <w:rFonts w:ascii="Arial" w:hAnsi="Arial" w:cs="Arial"/>
                                <w:b/>
                                <w:bCs/>
                                <w:color w:val="0B2A4A"/>
                              </w:rPr>
                              <w:t>”</w:t>
                            </w:r>
                            <w:r>
                              <w:rPr>
                                <w:rFonts w:ascii="Arial" w:hAnsi="Arial" w:cs="Arial"/>
                                <w:b/>
                                <w:bCs/>
                                <w:color w:val="0B2A4A"/>
                              </w:rPr>
                              <w:t>.</w:t>
                            </w:r>
                          </w:p>
                          <w:p w14:paraId="225058DC" w14:textId="77777777" w:rsidR="000E7623" w:rsidRPr="00502D7C" w:rsidRDefault="000E7623" w:rsidP="00580573">
                            <w:pPr>
                              <w:jc w:val="both"/>
                              <w:rPr>
                                <w:rFonts w:ascii="Arial" w:hAnsi="Arial" w:cs="Arial"/>
                                <w:b/>
                                <w:bCs/>
                                <w:color w:val="5E6887"/>
                                <w:sz w:val="18"/>
                                <w:szCs w:val="18"/>
                              </w:rPr>
                            </w:pPr>
                            <w:r w:rsidRPr="00502D7C">
                              <w:rPr>
                                <w:rFonts w:ascii="Arial" w:hAnsi="Arial" w:cs="Arial"/>
                                <w:b/>
                                <w:bCs/>
                                <w:color w:val="5E6887"/>
                                <w:sz w:val="18"/>
                                <w:szCs w:val="18"/>
                              </w:rPr>
                              <w:t>(Énfasis propio).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AED658" id="Rectángulo: esquinas redondeadas 214" o:spid="_x0000_s1070" style="position:absolute;left:0;text-align:left;margin-left:.7pt;margin-top:12.7pt;width:452.05pt;height:135.85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" fillcolor="#f8de81" stroked="f" strokeweight="1pt">
                <v:stroke joinstyle="miter"/>
                <v:textbox>
                  <w:txbxContent>
                    <w:p w14:paraId="1E0BAE39" w14:textId="77777777" w:rsidR="000E7623" w:rsidRPr="00580573" w:rsidRDefault="000E7623" w:rsidP="00580573">
                      <w:pPr>
                        <w:jc w:val="both"/>
                        <w:rPr>
                          <w:rFonts w:ascii="Arial" w:hAnsi="Arial" w:cs="Arial"/>
                          <w:b/>
                          <w:bCs/>
                          <w:color w:val="0B2A4A"/>
                        </w:rPr>
                      </w:pPr>
                      <w:r w:rsidRPr="00580573">
                        <w:rPr>
                          <w:rFonts w:ascii="Arial" w:hAnsi="Arial" w:cs="Arial"/>
                          <w:b/>
                          <w:bCs/>
                          <w:color w:val="0B2A4A"/>
                        </w:rPr>
                        <w:t xml:space="preserve">“El Presupuesto General de Ingresos y Egresos del Estado, aprobado para cada ejercicio fiscal, </w:t>
                      </w:r>
                      <w:r w:rsidRPr="00580573">
                        <w:rPr>
                          <w:rFonts w:ascii="Arial" w:hAnsi="Arial" w:cs="Arial"/>
                          <w:b/>
                          <w:bCs/>
                          <w:color w:val="0B2A4A"/>
                          <w:u w:val="single"/>
                        </w:rPr>
                        <w:t>de conformidad con lo establecido en esta Constitución</w:t>
                      </w:r>
                      <w:r w:rsidRPr="00580573">
                        <w:rPr>
                          <w:rFonts w:ascii="Arial" w:hAnsi="Arial" w:cs="Arial"/>
                          <w:b/>
                          <w:bCs/>
                          <w:color w:val="0B2A4A"/>
                        </w:rPr>
                        <w:t xml:space="preserve">, incluirá la estimación de todos los </w:t>
                      </w:r>
                      <w:r w:rsidRPr="00580573">
                        <w:rPr>
                          <w:rFonts w:ascii="Arial" w:hAnsi="Arial" w:cs="Arial"/>
                          <w:b/>
                          <w:bCs/>
                          <w:color w:val="0B2A4A"/>
                          <w:u w:val="single"/>
                        </w:rPr>
                        <w:t>ingresos</w:t>
                      </w:r>
                      <w:r w:rsidRPr="00580573">
                        <w:rPr>
                          <w:rFonts w:ascii="Arial" w:hAnsi="Arial" w:cs="Arial"/>
                          <w:b/>
                          <w:bCs/>
                          <w:color w:val="0B2A4A"/>
                        </w:rPr>
                        <w:t xml:space="preserve"> a obtener y el detalle de los </w:t>
                      </w:r>
                      <w:r w:rsidRPr="00580573">
                        <w:rPr>
                          <w:rFonts w:ascii="Arial" w:hAnsi="Arial" w:cs="Arial"/>
                          <w:b/>
                          <w:bCs/>
                          <w:color w:val="0B2A4A"/>
                          <w:u w:val="single"/>
                        </w:rPr>
                        <w:t>gastos e inversiones</w:t>
                      </w:r>
                      <w:r w:rsidRPr="00580573">
                        <w:rPr>
                          <w:rFonts w:ascii="Arial" w:hAnsi="Arial" w:cs="Arial"/>
                          <w:b/>
                          <w:bCs/>
                          <w:color w:val="0B2A4A"/>
                        </w:rPr>
                        <w:t xml:space="preserve"> por realizar.</w:t>
                      </w:r>
                    </w:p>
                    <w:p w14:paraId="412778C1" w14:textId="77777777" w:rsidR="000E7623" w:rsidRPr="00580573" w:rsidRDefault="000E7623" w:rsidP="00580573">
                      <w:pPr>
                        <w:jc w:val="center"/>
                        <w:rPr>
                          <w:rFonts w:ascii="Arial" w:hAnsi="Arial" w:cs="Arial"/>
                          <w:b/>
                          <w:bCs/>
                          <w:color w:val="0B2A4A"/>
                        </w:rPr>
                      </w:pPr>
                      <w:r w:rsidRPr="00580573">
                        <w:rPr>
                          <w:rFonts w:ascii="Arial" w:hAnsi="Arial" w:cs="Arial"/>
                          <w:b/>
                          <w:bCs/>
                          <w:color w:val="0B2A4A"/>
                        </w:rPr>
                        <w:t>La unidad del presupuesto es obligatoria y su estructura programática</w:t>
                      </w:r>
                      <w:r>
                        <w:rPr>
                          <w:rFonts w:ascii="Arial" w:hAnsi="Arial" w:cs="Arial"/>
                          <w:b/>
                          <w:bCs/>
                          <w:color w:val="0B2A4A"/>
                        </w:rPr>
                        <w:t>…</w:t>
                      </w:r>
                      <w:r w:rsidRPr="00580573">
                        <w:rPr>
                          <w:rFonts w:ascii="Arial" w:hAnsi="Arial" w:cs="Arial"/>
                          <w:b/>
                          <w:bCs/>
                          <w:color w:val="0B2A4A"/>
                        </w:rPr>
                        <w:t>”</w:t>
                      </w:r>
                      <w:r>
                        <w:rPr>
                          <w:rFonts w:ascii="Arial" w:hAnsi="Arial" w:cs="Arial"/>
                          <w:b/>
                          <w:bCs/>
                          <w:color w:val="0B2A4A"/>
                        </w:rPr>
                        <w:t>.</w:t>
                      </w:r>
                    </w:p>
                    <w:p w14:paraId="225058DC" w14:textId="77777777" w:rsidR="000E7623" w:rsidRPr="00502D7C" w:rsidRDefault="000E7623" w:rsidP="00580573">
                      <w:pPr>
                        <w:jc w:val="both"/>
                        <w:rPr>
                          <w:rFonts w:ascii="Arial" w:hAnsi="Arial" w:cs="Arial"/>
                          <w:b/>
                          <w:bCs/>
                          <w:color w:val="5E6887"/>
                          <w:sz w:val="18"/>
                          <w:szCs w:val="18"/>
                        </w:rPr>
                      </w:pPr>
                      <w:r w:rsidRPr="00502D7C">
                        <w:rPr>
                          <w:rFonts w:ascii="Arial" w:hAnsi="Arial" w:cs="Arial"/>
                          <w:b/>
                          <w:bCs/>
                          <w:color w:val="5E6887"/>
                          <w:sz w:val="18"/>
                          <w:szCs w:val="18"/>
                        </w:rPr>
                        <w:t>(Énfasis propio).</w:t>
                      </w:r>
                    </w:p>
                  </w:txbxContent>
                </v:textbox>
                <w10:wrap anchorx="margin"/>
              </v:roundrect>
            </w:pict>
          </mc:Fallback>
        </mc:AlternateContent>
      </w:r>
    </w:p>
    <w:p w14:paraId="67E961C2" w14:textId="77777777" w:rsidR="00580573" w:rsidRDefault="00580573" w:rsidP="00357135">
      <w:pPr>
        <w:spacing w:after="0" w:line="240" w:lineRule="auto"/>
        <w:ind w:hanging="1"/>
        <w:jc w:val="both"/>
        <w:rPr>
          <w:rFonts w:ascii="Arial" w:hAnsi="Arial" w:cs="Arial"/>
          <w:color w:val="0B2A4A"/>
        </w:rPr>
      </w:pPr>
    </w:p>
    <w:p w14:paraId="7F584B78" w14:textId="77777777" w:rsidR="00580573" w:rsidRDefault="00580573" w:rsidP="00357135">
      <w:pPr>
        <w:spacing w:after="0" w:line="240" w:lineRule="auto"/>
        <w:ind w:hanging="1"/>
        <w:jc w:val="both"/>
        <w:rPr>
          <w:rFonts w:ascii="Arial" w:hAnsi="Arial" w:cs="Arial"/>
          <w:color w:val="0B2A4A"/>
        </w:rPr>
      </w:pPr>
    </w:p>
    <w:p w14:paraId="7954431C" w14:textId="77777777" w:rsidR="00580573" w:rsidRDefault="00580573" w:rsidP="00357135">
      <w:pPr>
        <w:spacing w:after="0" w:line="240" w:lineRule="auto"/>
        <w:ind w:hanging="1"/>
        <w:jc w:val="both"/>
        <w:rPr>
          <w:rFonts w:ascii="Arial" w:hAnsi="Arial" w:cs="Arial"/>
          <w:color w:val="0B2A4A"/>
        </w:rPr>
      </w:pPr>
    </w:p>
    <w:p w14:paraId="309F8794" w14:textId="77777777" w:rsidR="00580573" w:rsidRDefault="00580573" w:rsidP="00357135">
      <w:pPr>
        <w:spacing w:after="0" w:line="240" w:lineRule="auto"/>
        <w:ind w:hanging="1"/>
        <w:jc w:val="both"/>
        <w:rPr>
          <w:rFonts w:ascii="Arial" w:hAnsi="Arial" w:cs="Arial"/>
          <w:color w:val="0B2A4A"/>
        </w:rPr>
      </w:pPr>
    </w:p>
    <w:p w14:paraId="7320FCB9" w14:textId="77777777" w:rsidR="00580573" w:rsidRPr="009A211D" w:rsidRDefault="00580573" w:rsidP="00357135">
      <w:pPr>
        <w:spacing w:after="0" w:line="240" w:lineRule="auto"/>
        <w:ind w:hanging="1"/>
        <w:jc w:val="both"/>
        <w:rPr>
          <w:rFonts w:ascii="Arial" w:hAnsi="Arial" w:cs="Arial"/>
          <w:color w:val="0B2A4A"/>
        </w:rPr>
      </w:pPr>
    </w:p>
    <w:p w14:paraId="538C3BBE" w14:textId="77777777" w:rsidR="00357135" w:rsidRPr="009A211D" w:rsidRDefault="00357135" w:rsidP="00357135">
      <w:pPr>
        <w:spacing w:after="0" w:line="240" w:lineRule="auto"/>
        <w:ind w:hanging="283"/>
        <w:jc w:val="both"/>
        <w:rPr>
          <w:rFonts w:ascii="Arial" w:hAnsi="Arial" w:cs="Arial"/>
          <w:color w:val="0B2A4A"/>
        </w:rPr>
      </w:pPr>
    </w:p>
    <w:p w14:paraId="45DCCFA6" w14:textId="77777777" w:rsidR="00357135" w:rsidRDefault="00357135" w:rsidP="00580573">
      <w:pPr>
        <w:spacing w:after="0" w:line="240" w:lineRule="auto"/>
        <w:jc w:val="both"/>
        <w:rPr>
          <w:rFonts w:ascii="Arial" w:hAnsi="Arial" w:cs="Arial"/>
          <w:color w:val="0B2A4A"/>
        </w:rPr>
      </w:pPr>
    </w:p>
    <w:p w14:paraId="4316F529" w14:textId="77777777" w:rsidR="00580573" w:rsidRDefault="00580573" w:rsidP="00580573">
      <w:pPr>
        <w:spacing w:after="0" w:line="240" w:lineRule="auto"/>
        <w:jc w:val="both"/>
        <w:rPr>
          <w:rFonts w:ascii="Arial" w:hAnsi="Arial" w:cs="Arial"/>
          <w:color w:val="0B2A4A"/>
        </w:rPr>
      </w:pPr>
    </w:p>
    <w:p w14:paraId="62C80846" w14:textId="77777777" w:rsidR="007E3215" w:rsidRDefault="007E3215" w:rsidP="00580573">
      <w:pPr>
        <w:spacing w:after="0" w:line="240" w:lineRule="auto"/>
        <w:jc w:val="both"/>
        <w:rPr>
          <w:rFonts w:ascii="Arial" w:hAnsi="Arial" w:cs="Arial"/>
          <w:color w:val="0B2A4A"/>
        </w:rPr>
      </w:pPr>
    </w:p>
    <w:p w14:paraId="2EF2523A" w14:textId="77777777" w:rsidR="007E3215" w:rsidRDefault="007E3215" w:rsidP="00580573">
      <w:pPr>
        <w:spacing w:after="0" w:line="240" w:lineRule="auto"/>
        <w:jc w:val="both"/>
        <w:rPr>
          <w:rFonts w:ascii="Arial" w:hAnsi="Arial" w:cs="Arial"/>
          <w:color w:val="0B2A4A"/>
        </w:rPr>
      </w:pPr>
    </w:p>
    <w:p w14:paraId="13CFD164" w14:textId="77777777" w:rsidR="00640054" w:rsidRDefault="00640054" w:rsidP="00580573">
      <w:pPr>
        <w:spacing w:after="0" w:line="240" w:lineRule="auto"/>
        <w:jc w:val="both"/>
        <w:rPr>
          <w:rFonts w:ascii="Arial" w:hAnsi="Arial" w:cs="Arial"/>
          <w:color w:val="0B2A4A"/>
        </w:rPr>
      </w:pPr>
    </w:p>
    <w:p w14:paraId="26A0A340" w14:textId="73957142" w:rsidR="004C252C" w:rsidRDefault="00FC2793" w:rsidP="006578EB">
      <w:pPr>
        <w:spacing w:after="0" w:line="240" w:lineRule="auto"/>
        <w:jc w:val="both"/>
        <w:rPr>
          <w:rFonts w:ascii="Arial" w:hAnsi="Arial" w:cs="Arial"/>
          <w:color w:val="0B2A4A"/>
          <w:lang w:val="es-MX"/>
        </w:rPr>
      </w:pPr>
      <w:r w:rsidRPr="00FE2F3F">
        <w:rPr>
          <w:rFonts w:ascii="Arial" w:hAnsi="Arial" w:cs="Arial"/>
          <w:b/>
          <w:noProof/>
          <w:color w:val="202B51"/>
          <w:sz w:val="28"/>
          <w:szCs w:val="28"/>
        </w:rPr>
        <mc:AlternateContent>
          <mc:Choice Requires="wps">
            <w:drawing>
              <wp:anchor distT="45720" distB="45720" distL="114300" distR="114300" simplePos="0" relativeHeight="252042240" behindDoc="0" locked="0" layoutInCell="1" allowOverlap="1" wp14:anchorId="66E5A09D" wp14:editId="78145C5D">
                <wp:simplePos x="0" y="0"/>
                <wp:positionH relativeFrom="margin">
                  <wp:posOffset>180047</wp:posOffset>
                </wp:positionH>
                <wp:positionV relativeFrom="paragraph">
                  <wp:posOffset>3048939</wp:posOffset>
                </wp:positionV>
                <wp:extent cx="2220595" cy="1889696"/>
                <wp:effectExtent l="0" t="0" r="0" b="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1889696"/>
                        </a:xfrm>
                        <a:prstGeom prst="rect">
                          <a:avLst/>
                        </a:prstGeom>
                        <a:noFill/>
                        <a:ln w="9525">
                          <a:noFill/>
                          <a:miter lim="800000"/>
                          <a:headEnd/>
                          <a:tailEnd/>
                        </a:ln>
                      </wps:spPr>
                      <wps:txbx>
                        <w:txbxContent>
                          <w:p w14:paraId="4784CAD1" w14:textId="77777777" w:rsidR="000E7623" w:rsidRPr="004B3905" w:rsidRDefault="000E7623" w:rsidP="007E3215">
                            <w:pPr>
                              <w:jc w:val="center"/>
                              <w:rPr>
                                <w:rFonts w:ascii="Arial" w:hAnsi="Arial" w:cs="Arial"/>
                                <w:b/>
                                <w:bCs/>
                                <w:color w:val="202B51"/>
                                <w:sz w:val="24"/>
                                <w:szCs w:val="24"/>
                              </w:rPr>
                            </w:pPr>
                            <w:r w:rsidRPr="004B3905">
                              <w:rPr>
                                <w:rFonts w:ascii="Arial" w:hAnsi="Arial" w:cs="Arial"/>
                                <w:b/>
                                <w:bCs/>
                                <w:color w:val="202B51"/>
                                <w:sz w:val="24"/>
                                <w:szCs w:val="24"/>
                              </w:rPr>
                              <w:t>¿</w:t>
                            </w:r>
                            <w:r>
                              <w:rPr>
                                <w:rFonts w:ascii="Arial" w:hAnsi="Arial" w:cs="Arial"/>
                                <w:b/>
                                <w:bCs/>
                                <w:color w:val="202B51"/>
                                <w:sz w:val="24"/>
                                <w:szCs w:val="24"/>
                              </w:rPr>
                              <w:t>En qué</w:t>
                            </w:r>
                            <w:r w:rsidRPr="004B3905">
                              <w:rPr>
                                <w:rFonts w:ascii="Arial" w:hAnsi="Arial" w:cs="Arial"/>
                                <w:b/>
                                <w:bCs/>
                                <w:color w:val="202B51"/>
                                <w:sz w:val="24"/>
                                <w:szCs w:val="24"/>
                              </w:rPr>
                              <w:t>?</w:t>
                            </w:r>
                          </w:p>
                          <w:p w14:paraId="4C658406" w14:textId="77777777" w:rsidR="000E7623" w:rsidRPr="00FC2793" w:rsidRDefault="000E7623" w:rsidP="007E3215">
                            <w:pPr>
                              <w:jc w:val="both"/>
                              <w:rPr>
                                <w:rFonts w:ascii="Arial" w:hAnsi="Arial" w:cs="Arial"/>
                                <w:color w:val="202B51"/>
                                <w:sz w:val="18"/>
                                <w:szCs w:val="18"/>
                              </w:rPr>
                            </w:pPr>
                            <w:r w:rsidRPr="00FC2793">
                              <w:rPr>
                                <w:rFonts w:ascii="Arial" w:hAnsi="Arial" w:cs="Arial"/>
                                <w:color w:val="202B51"/>
                                <w:sz w:val="18"/>
                                <w:szCs w:val="18"/>
                              </w:rPr>
                              <w:t xml:space="preserve">¿En qué renglones de gasto o insumos básicos se utilizarán los recursos para llevar a cabo los programas y proyectos? </w:t>
                            </w:r>
                          </w:p>
                          <w:p w14:paraId="6D86BAAF" w14:textId="77777777" w:rsidR="000E7623" w:rsidRPr="00FC2793" w:rsidRDefault="000E7623" w:rsidP="007E3215">
                            <w:pPr>
                              <w:jc w:val="both"/>
                              <w:rPr>
                                <w:rFonts w:ascii="Arial" w:hAnsi="Arial" w:cs="Arial"/>
                                <w:color w:val="202B51"/>
                                <w:sz w:val="18"/>
                                <w:szCs w:val="18"/>
                              </w:rPr>
                            </w:pPr>
                            <w:r w:rsidRPr="00FC2793">
                              <w:rPr>
                                <w:rFonts w:ascii="Arial" w:hAnsi="Arial" w:cs="Arial"/>
                                <w:color w:val="202B51"/>
                                <w:sz w:val="18"/>
                                <w:szCs w:val="18"/>
                              </w:rPr>
                              <w:t>Por ejemplo: pago de maestros, personal médico y de enfermería, elementos de seguridad, medicamentos, equipo médico y quirúrgico, entre otros.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5A09D" id="_x0000_s1071" type="#_x0000_t202" style="position:absolute;left:0;text-align:left;margin-left:14.2pt;margin-top:240.05pt;width:174.85pt;height:148.8pt;z-index:252042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" filled="f" stroked="f">
                <v:textbox>
                  <w:txbxContent>
                    <w:p w14:paraId="4784CAD1" w14:textId="77777777" w:rsidR="000E7623" w:rsidRPr="004B3905" w:rsidRDefault="000E7623" w:rsidP="007E3215">
                      <w:pPr>
                        <w:jc w:val="center"/>
                        <w:rPr>
                          <w:rFonts w:ascii="Arial" w:hAnsi="Arial" w:cs="Arial"/>
                          <w:b/>
                          <w:bCs/>
                          <w:color w:val="202B51"/>
                          <w:sz w:val="24"/>
                          <w:szCs w:val="24"/>
                        </w:rPr>
                      </w:pPr>
                      <w:r w:rsidRPr="004B3905">
                        <w:rPr>
                          <w:rFonts w:ascii="Arial" w:hAnsi="Arial" w:cs="Arial"/>
                          <w:b/>
                          <w:bCs/>
                          <w:color w:val="202B51"/>
                          <w:sz w:val="24"/>
                          <w:szCs w:val="24"/>
                        </w:rPr>
                        <w:t>¿</w:t>
                      </w:r>
                      <w:r>
                        <w:rPr>
                          <w:rFonts w:ascii="Arial" w:hAnsi="Arial" w:cs="Arial"/>
                          <w:b/>
                          <w:bCs/>
                          <w:color w:val="202B51"/>
                          <w:sz w:val="24"/>
                          <w:szCs w:val="24"/>
                        </w:rPr>
                        <w:t>En qué</w:t>
                      </w:r>
                      <w:r w:rsidRPr="004B3905">
                        <w:rPr>
                          <w:rFonts w:ascii="Arial" w:hAnsi="Arial" w:cs="Arial"/>
                          <w:b/>
                          <w:bCs/>
                          <w:color w:val="202B51"/>
                          <w:sz w:val="24"/>
                          <w:szCs w:val="24"/>
                        </w:rPr>
                        <w:t>?</w:t>
                      </w:r>
                    </w:p>
                    <w:p w14:paraId="4C658406" w14:textId="77777777" w:rsidR="000E7623" w:rsidRPr="00FC2793" w:rsidRDefault="000E7623" w:rsidP="007E3215">
                      <w:pPr>
                        <w:jc w:val="both"/>
                        <w:rPr>
                          <w:rFonts w:ascii="Arial" w:hAnsi="Arial" w:cs="Arial"/>
                          <w:color w:val="202B51"/>
                          <w:sz w:val="18"/>
                          <w:szCs w:val="18"/>
                        </w:rPr>
                      </w:pPr>
                      <w:r w:rsidRPr="00FC2793">
                        <w:rPr>
                          <w:rFonts w:ascii="Arial" w:hAnsi="Arial" w:cs="Arial"/>
                          <w:color w:val="202B51"/>
                          <w:sz w:val="18"/>
                          <w:szCs w:val="18"/>
                        </w:rPr>
                        <w:t xml:space="preserve">¿En qué renglones de gasto o insumos básicos se utilizarán los recursos para llevar a cabo los programas y proyectos? </w:t>
                      </w:r>
                    </w:p>
                    <w:p w14:paraId="6D86BAAF" w14:textId="77777777" w:rsidR="000E7623" w:rsidRPr="00FC2793" w:rsidRDefault="000E7623" w:rsidP="007E3215">
                      <w:pPr>
                        <w:jc w:val="both"/>
                        <w:rPr>
                          <w:rFonts w:ascii="Arial" w:hAnsi="Arial" w:cs="Arial"/>
                          <w:color w:val="202B51"/>
                          <w:sz w:val="18"/>
                          <w:szCs w:val="18"/>
                        </w:rPr>
                      </w:pPr>
                      <w:r w:rsidRPr="00FC2793">
                        <w:rPr>
                          <w:rFonts w:ascii="Arial" w:hAnsi="Arial" w:cs="Arial"/>
                          <w:color w:val="202B51"/>
                          <w:sz w:val="18"/>
                          <w:szCs w:val="18"/>
                        </w:rPr>
                        <w:t>Por ejemplo: pago de maestros, personal médico y de enfermería, elementos de seguridad, medicamentos, equipo médico y quirúrgico, entre otros.</w:t>
                      </w:r>
                    </w:p>
                  </w:txbxContent>
                </v:textbox>
                <w10:wrap anchorx="margin"/>
              </v:shape>
            </w:pict>
          </mc:Fallback>
        </mc:AlternateContent>
      </w:r>
      <w:r w:rsidRPr="00FE2F3F">
        <w:rPr>
          <w:rFonts w:ascii="Arial" w:hAnsi="Arial" w:cs="Arial"/>
          <w:b/>
          <w:noProof/>
          <w:color w:val="202B51"/>
          <w:sz w:val="28"/>
          <w:szCs w:val="28"/>
        </w:rPr>
        <mc:AlternateContent>
          <mc:Choice Requires="wps">
            <w:drawing>
              <wp:anchor distT="45720" distB="45720" distL="114300" distR="114300" simplePos="0" relativeHeight="252044288" behindDoc="0" locked="0" layoutInCell="1" allowOverlap="1" wp14:anchorId="572E33C6" wp14:editId="2324CB61">
                <wp:simplePos x="0" y="0"/>
                <wp:positionH relativeFrom="margin">
                  <wp:posOffset>3261344</wp:posOffset>
                </wp:positionH>
                <wp:positionV relativeFrom="paragraph">
                  <wp:posOffset>3171884</wp:posOffset>
                </wp:positionV>
                <wp:extent cx="2143845" cy="1682803"/>
                <wp:effectExtent l="0" t="0" r="0" b="0"/>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845" cy="1682803"/>
                        </a:xfrm>
                        <a:prstGeom prst="rect">
                          <a:avLst/>
                        </a:prstGeom>
                        <a:noFill/>
                        <a:ln w="9525">
                          <a:noFill/>
                          <a:miter lim="800000"/>
                          <a:headEnd/>
                          <a:tailEnd/>
                        </a:ln>
                      </wps:spPr>
                      <wps:txbx>
                        <w:txbxContent>
                          <w:p w14:paraId="4F14786B" w14:textId="77777777" w:rsidR="000E7623" w:rsidRPr="004B3905" w:rsidRDefault="000E7623" w:rsidP="007E3215">
                            <w:pPr>
                              <w:jc w:val="center"/>
                              <w:rPr>
                                <w:rFonts w:ascii="Arial" w:hAnsi="Arial" w:cs="Arial"/>
                                <w:b/>
                                <w:bCs/>
                                <w:color w:val="202B51"/>
                                <w:sz w:val="24"/>
                                <w:szCs w:val="24"/>
                              </w:rPr>
                            </w:pPr>
                            <w:r w:rsidRPr="004B3905">
                              <w:rPr>
                                <w:rFonts w:ascii="Arial" w:hAnsi="Arial" w:cs="Arial"/>
                                <w:b/>
                                <w:bCs/>
                                <w:color w:val="202B51"/>
                                <w:sz w:val="24"/>
                                <w:szCs w:val="24"/>
                              </w:rPr>
                              <w:t>¿</w:t>
                            </w:r>
                            <w:r>
                              <w:rPr>
                                <w:rFonts w:ascii="Arial" w:hAnsi="Arial" w:cs="Arial"/>
                                <w:b/>
                                <w:bCs/>
                                <w:color w:val="202B51"/>
                                <w:sz w:val="24"/>
                                <w:szCs w:val="24"/>
                              </w:rPr>
                              <w:t>Quién</w:t>
                            </w:r>
                            <w:r w:rsidRPr="004B3905">
                              <w:rPr>
                                <w:rFonts w:ascii="Arial" w:hAnsi="Arial" w:cs="Arial"/>
                                <w:b/>
                                <w:bCs/>
                                <w:color w:val="202B51"/>
                                <w:sz w:val="24"/>
                                <w:szCs w:val="24"/>
                              </w:rPr>
                              <w:t>?</w:t>
                            </w:r>
                          </w:p>
                          <w:p w14:paraId="5F5C8FFD" w14:textId="77777777" w:rsidR="000E7623" w:rsidRPr="00236986" w:rsidRDefault="000E7623" w:rsidP="007E3215">
                            <w:pPr>
                              <w:jc w:val="both"/>
                              <w:rPr>
                                <w:rFonts w:ascii="Arial" w:hAnsi="Arial" w:cs="Arial"/>
                                <w:color w:val="202B51"/>
                                <w:sz w:val="20"/>
                                <w:szCs w:val="20"/>
                              </w:rPr>
                            </w:pPr>
                            <w:r w:rsidRPr="00236986">
                              <w:rPr>
                                <w:rFonts w:ascii="Arial" w:hAnsi="Arial" w:cs="Arial"/>
                                <w:color w:val="202B51"/>
                                <w:sz w:val="20"/>
                                <w:szCs w:val="20"/>
                              </w:rPr>
                              <w:t xml:space="preserve">¿Quién ejecutará los recursos públicos? </w:t>
                            </w:r>
                          </w:p>
                          <w:p w14:paraId="7D0CC50F" w14:textId="77777777" w:rsidR="000E7623" w:rsidRPr="004B3905" w:rsidRDefault="000E7623" w:rsidP="007E3215">
                            <w:pPr>
                              <w:jc w:val="both"/>
                              <w:rPr>
                                <w:rFonts w:ascii="Arial" w:hAnsi="Arial" w:cs="Arial"/>
                                <w:color w:val="202B51"/>
                                <w:sz w:val="20"/>
                                <w:szCs w:val="20"/>
                              </w:rPr>
                            </w:pPr>
                            <w:r w:rsidRPr="00236986">
                              <w:rPr>
                                <w:rFonts w:ascii="Arial" w:hAnsi="Arial" w:cs="Arial"/>
                                <w:color w:val="202B51"/>
                                <w:sz w:val="20"/>
                                <w:szCs w:val="20"/>
                              </w:rPr>
                              <w:t xml:space="preserve">Identifica a la institución. Por ejemplo: un Ministerio, una Secretaría, </w:t>
                            </w:r>
                            <w:r>
                              <w:rPr>
                                <w:rFonts w:ascii="Arial" w:hAnsi="Arial" w:cs="Arial"/>
                                <w:color w:val="202B51"/>
                                <w:sz w:val="20"/>
                                <w:szCs w:val="20"/>
                              </w:rPr>
                              <w:t xml:space="preserve">una </w:t>
                            </w:r>
                            <w:r w:rsidRPr="00236986">
                              <w:rPr>
                                <w:rFonts w:ascii="Arial" w:hAnsi="Arial" w:cs="Arial"/>
                                <w:color w:val="202B51"/>
                                <w:sz w:val="20"/>
                                <w:szCs w:val="20"/>
                              </w:rPr>
                              <w:t>Dependencia, entre otros.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E33C6" id="_x0000_s1072" type="#_x0000_t202" style="position:absolute;left:0;text-align:left;margin-left:256.8pt;margin-top:249.75pt;width:168.8pt;height:132.5pt;z-index:252044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" filled="f" stroked="f">
                <v:textbox>
                  <w:txbxContent>
                    <w:p w14:paraId="4F14786B" w14:textId="77777777" w:rsidR="000E7623" w:rsidRPr="004B3905" w:rsidRDefault="000E7623" w:rsidP="007E3215">
                      <w:pPr>
                        <w:jc w:val="center"/>
                        <w:rPr>
                          <w:rFonts w:ascii="Arial" w:hAnsi="Arial" w:cs="Arial"/>
                          <w:b/>
                          <w:bCs/>
                          <w:color w:val="202B51"/>
                          <w:sz w:val="24"/>
                          <w:szCs w:val="24"/>
                        </w:rPr>
                      </w:pPr>
                      <w:r w:rsidRPr="004B3905">
                        <w:rPr>
                          <w:rFonts w:ascii="Arial" w:hAnsi="Arial" w:cs="Arial"/>
                          <w:b/>
                          <w:bCs/>
                          <w:color w:val="202B51"/>
                          <w:sz w:val="24"/>
                          <w:szCs w:val="24"/>
                        </w:rPr>
                        <w:t>¿</w:t>
                      </w:r>
                      <w:r>
                        <w:rPr>
                          <w:rFonts w:ascii="Arial" w:hAnsi="Arial" w:cs="Arial"/>
                          <w:b/>
                          <w:bCs/>
                          <w:color w:val="202B51"/>
                          <w:sz w:val="24"/>
                          <w:szCs w:val="24"/>
                        </w:rPr>
                        <w:t>Quién</w:t>
                      </w:r>
                      <w:r w:rsidRPr="004B3905">
                        <w:rPr>
                          <w:rFonts w:ascii="Arial" w:hAnsi="Arial" w:cs="Arial"/>
                          <w:b/>
                          <w:bCs/>
                          <w:color w:val="202B51"/>
                          <w:sz w:val="24"/>
                          <w:szCs w:val="24"/>
                        </w:rPr>
                        <w:t>?</w:t>
                      </w:r>
                    </w:p>
                    <w:p w14:paraId="5F5C8FFD" w14:textId="77777777" w:rsidR="000E7623" w:rsidRPr="00236986" w:rsidRDefault="000E7623" w:rsidP="007E3215">
                      <w:pPr>
                        <w:jc w:val="both"/>
                        <w:rPr>
                          <w:rFonts w:ascii="Arial" w:hAnsi="Arial" w:cs="Arial"/>
                          <w:color w:val="202B51"/>
                          <w:sz w:val="20"/>
                          <w:szCs w:val="20"/>
                        </w:rPr>
                      </w:pPr>
                      <w:r w:rsidRPr="00236986">
                        <w:rPr>
                          <w:rFonts w:ascii="Arial" w:hAnsi="Arial" w:cs="Arial"/>
                          <w:color w:val="202B51"/>
                          <w:sz w:val="20"/>
                          <w:szCs w:val="20"/>
                        </w:rPr>
                        <w:t xml:space="preserve">¿Quién ejecutará los recursos públicos? </w:t>
                      </w:r>
                    </w:p>
                    <w:p w14:paraId="7D0CC50F" w14:textId="77777777" w:rsidR="000E7623" w:rsidRPr="004B3905" w:rsidRDefault="000E7623" w:rsidP="007E3215">
                      <w:pPr>
                        <w:jc w:val="both"/>
                        <w:rPr>
                          <w:rFonts w:ascii="Arial" w:hAnsi="Arial" w:cs="Arial"/>
                          <w:color w:val="202B51"/>
                          <w:sz w:val="20"/>
                          <w:szCs w:val="20"/>
                        </w:rPr>
                      </w:pPr>
                      <w:r w:rsidRPr="00236986">
                        <w:rPr>
                          <w:rFonts w:ascii="Arial" w:hAnsi="Arial" w:cs="Arial"/>
                          <w:color w:val="202B51"/>
                          <w:sz w:val="20"/>
                          <w:szCs w:val="20"/>
                        </w:rPr>
                        <w:t xml:space="preserve">Identifica a la institución. Por ejemplo: un Ministerio, una Secretaría, </w:t>
                      </w:r>
                      <w:r>
                        <w:rPr>
                          <w:rFonts w:ascii="Arial" w:hAnsi="Arial" w:cs="Arial"/>
                          <w:color w:val="202B51"/>
                          <w:sz w:val="20"/>
                          <w:szCs w:val="20"/>
                        </w:rPr>
                        <w:t xml:space="preserve">una </w:t>
                      </w:r>
                      <w:r w:rsidRPr="00236986">
                        <w:rPr>
                          <w:rFonts w:ascii="Arial" w:hAnsi="Arial" w:cs="Arial"/>
                          <w:color w:val="202B51"/>
                          <w:sz w:val="20"/>
                          <w:szCs w:val="20"/>
                        </w:rPr>
                        <w:t>Dependencia, entre otros.</w:t>
                      </w:r>
                    </w:p>
                  </w:txbxContent>
                </v:textbox>
                <w10:wrap anchorx="margin"/>
              </v:shape>
            </w:pict>
          </mc:Fallback>
        </mc:AlternateContent>
      </w:r>
      <w:r w:rsidRPr="00FE2F3F">
        <w:rPr>
          <w:rFonts w:ascii="Arial" w:hAnsi="Arial" w:cs="Arial"/>
          <w:b/>
          <w:noProof/>
          <w:color w:val="202B51"/>
          <w:sz w:val="28"/>
          <w:szCs w:val="28"/>
        </w:rPr>
        <mc:AlternateContent>
          <mc:Choice Requires="wps">
            <w:drawing>
              <wp:anchor distT="45720" distB="45720" distL="114300" distR="114300" simplePos="0" relativeHeight="252040192" behindDoc="0" locked="0" layoutInCell="1" allowOverlap="1" wp14:anchorId="6582D333" wp14:editId="040BE8AE">
                <wp:simplePos x="0" y="0"/>
                <wp:positionH relativeFrom="margin">
                  <wp:posOffset>3261344</wp:posOffset>
                </wp:positionH>
                <wp:positionV relativeFrom="paragraph">
                  <wp:posOffset>759097</wp:posOffset>
                </wp:positionV>
                <wp:extent cx="2182266" cy="1915795"/>
                <wp:effectExtent l="0" t="0" r="0" b="0"/>
                <wp:wrapNone/>
                <wp:docPr id="2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2266" cy="1915795"/>
                        </a:xfrm>
                        <a:prstGeom prst="rect">
                          <a:avLst/>
                        </a:prstGeom>
                        <a:noFill/>
                        <a:ln w="9525">
                          <a:noFill/>
                          <a:miter lim="800000"/>
                          <a:headEnd/>
                          <a:tailEnd/>
                        </a:ln>
                      </wps:spPr>
                      <wps:txbx>
                        <w:txbxContent>
                          <w:p w14:paraId="2EA354E3" w14:textId="77777777" w:rsidR="000E7623" w:rsidRPr="004B3905" w:rsidRDefault="000E7623" w:rsidP="007E3215">
                            <w:pPr>
                              <w:jc w:val="center"/>
                              <w:rPr>
                                <w:rFonts w:ascii="Arial" w:hAnsi="Arial" w:cs="Arial"/>
                                <w:b/>
                                <w:bCs/>
                                <w:color w:val="202B51"/>
                                <w:sz w:val="24"/>
                                <w:szCs w:val="24"/>
                              </w:rPr>
                            </w:pPr>
                            <w:r w:rsidRPr="004B3905">
                              <w:rPr>
                                <w:rFonts w:ascii="Arial" w:hAnsi="Arial" w:cs="Arial"/>
                                <w:b/>
                                <w:bCs/>
                                <w:color w:val="202B51"/>
                                <w:sz w:val="24"/>
                                <w:szCs w:val="24"/>
                              </w:rPr>
                              <w:t>¿C</w:t>
                            </w:r>
                            <w:r>
                              <w:rPr>
                                <w:rFonts w:ascii="Arial" w:hAnsi="Arial" w:cs="Arial"/>
                                <w:b/>
                                <w:bCs/>
                                <w:color w:val="202B51"/>
                                <w:sz w:val="24"/>
                                <w:szCs w:val="24"/>
                              </w:rPr>
                              <w:t>ómo</w:t>
                            </w:r>
                            <w:r w:rsidRPr="004B3905">
                              <w:rPr>
                                <w:rFonts w:ascii="Arial" w:hAnsi="Arial" w:cs="Arial"/>
                                <w:b/>
                                <w:bCs/>
                                <w:color w:val="202B51"/>
                                <w:sz w:val="24"/>
                                <w:szCs w:val="24"/>
                              </w:rPr>
                              <w:t>?</w:t>
                            </w:r>
                          </w:p>
                          <w:p w14:paraId="4AFC63A7" w14:textId="77777777" w:rsidR="000E7623" w:rsidRPr="00236986" w:rsidRDefault="000E7623" w:rsidP="007E3215">
                            <w:pPr>
                              <w:jc w:val="both"/>
                              <w:rPr>
                                <w:rFonts w:ascii="Arial" w:hAnsi="Arial" w:cs="Arial"/>
                                <w:color w:val="202B51"/>
                                <w:sz w:val="20"/>
                                <w:szCs w:val="20"/>
                              </w:rPr>
                            </w:pPr>
                            <w:r w:rsidRPr="00236986">
                              <w:rPr>
                                <w:rFonts w:ascii="Arial" w:hAnsi="Arial" w:cs="Arial"/>
                                <w:color w:val="202B51"/>
                                <w:sz w:val="20"/>
                                <w:szCs w:val="20"/>
                              </w:rPr>
                              <w:t xml:space="preserve">¿En qué programas y proyectos se atenderán las necesidades de la población? </w:t>
                            </w:r>
                          </w:p>
                          <w:p w14:paraId="4F87D9AE" w14:textId="77777777" w:rsidR="000E7623" w:rsidRPr="004B3905" w:rsidRDefault="000E7623" w:rsidP="007E3215">
                            <w:pPr>
                              <w:jc w:val="both"/>
                              <w:rPr>
                                <w:rFonts w:ascii="Arial" w:hAnsi="Arial" w:cs="Arial"/>
                                <w:color w:val="202B51"/>
                                <w:sz w:val="20"/>
                                <w:szCs w:val="20"/>
                              </w:rPr>
                            </w:pPr>
                            <w:r w:rsidRPr="00236986">
                              <w:rPr>
                                <w:rFonts w:ascii="Arial" w:hAnsi="Arial" w:cs="Arial"/>
                                <w:color w:val="202B51"/>
                                <w:sz w:val="20"/>
                                <w:szCs w:val="20"/>
                              </w:rPr>
                              <w:t>Es decir, si se asignan a un programa de educación, salud, infraestructura, reconstrucción u otro.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2D333" id="_x0000_s1073" type="#_x0000_t202" style="position:absolute;left:0;text-align:left;margin-left:256.8pt;margin-top:59.75pt;width:171.85pt;height:150.85pt;z-index:252040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" filled="f" stroked="f">
                <v:textbox>
                  <w:txbxContent>
                    <w:p w14:paraId="2EA354E3" w14:textId="77777777" w:rsidR="000E7623" w:rsidRPr="004B3905" w:rsidRDefault="000E7623" w:rsidP="007E3215">
                      <w:pPr>
                        <w:jc w:val="center"/>
                        <w:rPr>
                          <w:rFonts w:ascii="Arial" w:hAnsi="Arial" w:cs="Arial"/>
                          <w:b/>
                          <w:bCs/>
                          <w:color w:val="202B51"/>
                          <w:sz w:val="24"/>
                          <w:szCs w:val="24"/>
                        </w:rPr>
                      </w:pPr>
                      <w:r w:rsidRPr="004B3905">
                        <w:rPr>
                          <w:rFonts w:ascii="Arial" w:hAnsi="Arial" w:cs="Arial"/>
                          <w:b/>
                          <w:bCs/>
                          <w:color w:val="202B51"/>
                          <w:sz w:val="24"/>
                          <w:szCs w:val="24"/>
                        </w:rPr>
                        <w:t>¿C</w:t>
                      </w:r>
                      <w:r>
                        <w:rPr>
                          <w:rFonts w:ascii="Arial" w:hAnsi="Arial" w:cs="Arial"/>
                          <w:b/>
                          <w:bCs/>
                          <w:color w:val="202B51"/>
                          <w:sz w:val="24"/>
                          <w:szCs w:val="24"/>
                        </w:rPr>
                        <w:t>ómo</w:t>
                      </w:r>
                      <w:r w:rsidRPr="004B3905">
                        <w:rPr>
                          <w:rFonts w:ascii="Arial" w:hAnsi="Arial" w:cs="Arial"/>
                          <w:b/>
                          <w:bCs/>
                          <w:color w:val="202B51"/>
                          <w:sz w:val="24"/>
                          <w:szCs w:val="24"/>
                        </w:rPr>
                        <w:t>?</w:t>
                      </w:r>
                    </w:p>
                    <w:p w14:paraId="4AFC63A7" w14:textId="77777777" w:rsidR="000E7623" w:rsidRPr="00236986" w:rsidRDefault="000E7623" w:rsidP="007E3215">
                      <w:pPr>
                        <w:jc w:val="both"/>
                        <w:rPr>
                          <w:rFonts w:ascii="Arial" w:hAnsi="Arial" w:cs="Arial"/>
                          <w:color w:val="202B51"/>
                          <w:sz w:val="20"/>
                          <w:szCs w:val="20"/>
                        </w:rPr>
                      </w:pPr>
                      <w:r w:rsidRPr="00236986">
                        <w:rPr>
                          <w:rFonts w:ascii="Arial" w:hAnsi="Arial" w:cs="Arial"/>
                          <w:color w:val="202B51"/>
                          <w:sz w:val="20"/>
                          <w:szCs w:val="20"/>
                        </w:rPr>
                        <w:t xml:space="preserve">¿En qué programas y proyectos se atenderán las necesidades de la población? </w:t>
                      </w:r>
                    </w:p>
                    <w:p w14:paraId="4F87D9AE" w14:textId="77777777" w:rsidR="000E7623" w:rsidRPr="004B3905" w:rsidRDefault="000E7623" w:rsidP="007E3215">
                      <w:pPr>
                        <w:jc w:val="both"/>
                        <w:rPr>
                          <w:rFonts w:ascii="Arial" w:hAnsi="Arial" w:cs="Arial"/>
                          <w:color w:val="202B51"/>
                          <w:sz w:val="20"/>
                          <w:szCs w:val="20"/>
                        </w:rPr>
                      </w:pPr>
                      <w:r w:rsidRPr="00236986">
                        <w:rPr>
                          <w:rFonts w:ascii="Arial" w:hAnsi="Arial" w:cs="Arial"/>
                          <w:color w:val="202B51"/>
                          <w:sz w:val="20"/>
                          <w:szCs w:val="20"/>
                        </w:rPr>
                        <w:t>Es decir, si se asignan a un programa de educación, salud, infraestructura, reconstrucción u otro.</w:t>
                      </w:r>
                    </w:p>
                  </w:txbxContent>
                </v:textbox>
                <w10:wrap anchorx="margin"/>
              </v:shape>
            </w:pict>
          </mc:Fallback>
        </mc:AlternateContent>
      </w:r>
      <w:r w:rsidRPr="00FE2F3F">
        <w:rPr>
          <w:rFonts w:ascii="Arial" w:hAnsi="Arial" w:cs="Arial"/>
          <w:b/>
          <w:noProof/>
          <w:color w:val="202B51"/>
          <w:sz w:val="28"/>
          <w:szCs w:val="28"/>
        </w:rPr>
        <mc:AlternateContent>
          <mc:Choice Requires="wps">
            <w:drawing>
              <wp:anchor distT="45720" distB="45720" distL="114300" distR="114300" simplePos="0" relativeHeight="252038144" behindDoc="0" locked="0" layoutInCell="1" allowOverlap="1" wp14:anchorId="380EFBA6" wp14:editId="745625F2">
                <wp:simplePos x="0" y="0"/>
                <wp:positionH relativeFrom="margin">
                  <wp:posOffset>218120</wp:posOffset>
                </wp:positionH>
                <wp:positionV relativeFrom="paragraph">
                  <wp:posOffset>774006</wp:posOffset>
                </wp:positionV>
                <wp:extent cx="2090057" cy="1915795"/>
                <wp:effectExtent l="0" t="0" r="0" b="0"/>
                <wp:wrapNone/>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057" cy="1915795"/>
                        </a:xfrm>
                        <a:prstGeom prst="rect">
                          <a:avLst/>
                        </a:prstGeom>
                        <a:noFill/>
                        <a:ln w="9525">
                          <a:noFill/>
                          <a:miter lim="800000"/>
                          <a:headEnd/>
                          <a:tailEnd/>
                        </a:ln>
                      </wps:spPr>
                      <wps:txbx>
                        <w:txbxContent>
                          <w:p w14:paraId="638FBAC6" w14:textId="77777777" w:rsidR="000E7623" w:rsidRPr="007E3215" w:rsidRDefault="000E7623" w:rsidP="007E3215">
                            <w:pPr>
                              <w:jc w:val="center"/>
                              <w:rPr>
                                <w:rFonts w:ascii="Arial" w:hAnsi="Arial" w:cs="Arial"/>
                                <w:b/>
                                <w:bCs/>
                                <w:color w:val="202B51"/>
                                <w:sz w:val="24"/>
                                <w:szCs w:val="24"/>
                              </w:rPr>
                            </w:pPr>
                            <w:r w:rsidRPr="007E3215">
                              <w:rPr>
                                <w:rFonts w:ascii="Arial" w:hAnsi="Arial" w:cs="Arial"/>
                                <w:b/>
                                <w:bCs/>
                                <w:color w:val="202B51"/>
                                <w:sz w:val="24"/>
                                <w:szCs w:val="24"/>
                              </w:rPr>
                              <w:t>¿Cuánto?</w:t>
                            </w:r>
                          </w:p>
                          <w:p w14:paraId="1BFD1706" w14:textId="77777777" w:rsidR="000E7623" w:rsidRPr="007E3215" w:rsidRDefault="000E7623" w:rsidP="007E3215">
                            <w:pPr>
                              <w:jc w:val="both"/>
                              <w:rPr>
                                <w:rFonts w:ascii="Arial" w:hAnsi="Arial" w:cs="Arial"/>
                                <w:color w:val="202B51"/>
                                <w:sz w:val="20"/>
                                <w:szCs w:val="20"/>
                              </w:rPr>
                            </w:pPr>
                            <w:r w:rsidRPr="007E3215">
                              <w:rPr>
                                <w:rFonts w:ascii="Arial" w:hAnsi="Arial" w:cs="Arial"/>
                                <w:color w:val="202B51"/>
                                <w:sz w:val="20"/>
                                <w:szCs w:val="20"/>
                              </w:rPr>
                              <w:t xml:space="preserve">¿Cuánto de los recursos asignados en el presupuesto, son ejecutados por una institución? </w:t>
                            </w:r>
                          </w:p>
                          <w:p w14:paraId="5768F388" w14:textId="77777777" w:rsidR="000E7623" w:rsidRPr="007E3215" w:rsidRDefault="000E7623" w:rsidP="007E3215">
                            <w:pPr>
                              <w:jc w:val="both"/>
                              <w:rPr>
                                <w:rFonts w:ascii="Arial" w:hAnsi="Arial" w:cs="Arial"/>
                                <w:color w:val="202B51"/>
                                <w:sz w:val="20"/>
                                <w:szCs w:val="20"/>
                              </w:rPr>
                            </w:pPr>
                            <w:r w:rsidRPr="007E3215">
                              <w:rPr>
                                <w:rFonts w:ascii="Arial" w:hAnsi="Arial" w:cs="Arial"/>
                                <w:color w:val="202B51"/>
                                <w:sz w:val="20"/>
                                <w:szCs w:val="20"/>
                              </w:rPr>
                              <w:t xml:space="preserve">Por ejemplo: si un </w:t>
                            </w:r>
                            <w:r>
                              <w:rPr>
                                <w:rFonts w:ascii="Arial" w:hAnsi="Arial" w:cs="Arial"/>
                                <w:color w:val="202B51"/>
                                <w:sz w:val="20"/>
                                <w:szCs w:val="20"/>
                              </w:rPr>
                              <w:t>M</w:t>
                            </w:r>
                            <w:r w:rsidRPr="007E3215">
                              <w:rPr>
                                <w:rFonts w:ascii="Arial" w:hAnsi="Arial" w:cs="Arial"/>
                                <w:color w:val="202B51"/>
                                <w:sz w:val="20"/>
                                <w:szCs w:val="20"/>
                              </w:rPr>
                              <w:t>inisterio invirtió el total de los recursos que le trasladaron, o fue menos y porqu</w:t>
                            </w:r>
                            <w:r>
                              <w:rPr>
                                <w:rFonts w:ascii="Arial" w:hAnsi="Arial" w:cs="Arial"/>
                                <w:color w:val="202B51"/>
                                <w:sz w:val="20"/>
                                <w:szCs w:val="20"/>
                              </w:rPr>
                              <w:t>é</w:t>
                            </w:r>
                            <w:r w:rsidRPr="007E3215">
                              <w:rPr>
                                <w:rFonts w:ascii="Arial" w:hAnsi="Arial" w:cs="Arial"/>
                                <w:color w:val="202B51"/>
                                <w:sz w:val="20"/>
                                <w:szCs w:val="20"/>
                              </w:rPr>
                              <w:t xml:space="preserve"> razón.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EFBA6" id="_x0000_s1074" type="#_x0000_t202" style="position:absolute;left:0;text-align:left;margin-left:17.15pt;margin-top:60.95pt;width:164.55pt;height:150.85pt;z-index:252038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" filled="f" stroked="f">
                <v:textbox>
                  <w:txbxContent>
                    <w:p w14:paraId="638FBAC6" w14:textId="77777777" w:rsidR="000E7623" w:rsidRPr="007E3215" w:rsidRDefault="000E7623" w:rsidP="007E3215">
                      <w:pPr>
                        <w:jc w:val="center"/>
                        <w:rPr>
                          <w:rFonts w:ascii="Arial" w:hAnsi="Arial" w:cs="Arial"/>
                          <w:b/>
                          <w:bCs/>
                          <w:color w:val="202B51"/>
                          <w:sz w:val="24"/>
                          <w:szCs w:val="24"/>
                        </w:rPr>
                      </w:pPr>
                      <w:r w:rsidRPr="007E3215">
                        <w:rPr>
                          <w:rFonts w:ascii="Arial" w:hAnsi="Arial" w:cs="Arial"/>
                          <w:b/>
                          <w:bCs/>
                          <w:color w:val="202B51"/>
                          <w:sz w:val="24"/>
                          <w:szCs w:val="24"/>
                        </w:rPr>
                        <w:t>¿Cuánto?</w:t>
                      </w:r>
                    </w:p>
                    <w:p w14:paraId="1BFD1706" w14:textId="77777777" w:rsidR="000E7623" w:rsidRPr="007E3215" w:rsidRDefault="000E7623" w:rsidP="007E3215">
                      <w:pPr>
                        <w:jc w:val="both"/>
                        <w:rPr>
                          <w:rFonts w:ascii="Arial" w:hAnsi="Arial" w:cs="Arial"/>
                          <w:color w:val="202B51"/>
                          <w:sz w:val="20"/>
                          <w:szCs w:val="20"/>
                        </w:rPr>
                      </w:pPr>
                      <w:r w:rsidRPr="007E3215">
                        <w:rPr>
                          <w:rFonts w:ascii="Arial" w:hAnsi="Arial" w:cs="Arial"/>
                          <w:color w:val="202B51"/>
                          <w:sz w:val="20"/>
                          <w:szCs w:val="20"/>
                        </w:rPr>
                        <w:t xml:space="preserve">¿Cuánto de los recursos asignados en el presupuesto, son ejecutados por una institución? </w:t>
                      </w:r>
                    </w:p>
                    <w:p w14:paraId="5768F388" w14:textId="77777777" w:rsidR="000E7623" w:rsidRPr="007E3215" w:rsidRDefault="000E7623" w:rsidP="007E3215">
                      <w:pPr>
                        <w:jc w:val="both"/>
                        <w:rPr>
                          <w:rFonts w:ascii="Arial" w:hAnsi="Arial" w:cs="Arial"/>
                          <w:color w:val="202B51"/>
                          <w:sz w:val="20"/>
                          <w:szCs w:val="20"/>
                        </w:rPr>
                      </w:pPr>
                      <w:r w:rsidRPr="007E3215">
                        <w:rPr>
                          <w:rFonts w:ascii="Arial" w:hAnsi="Arial" w:cs="Arial"/>
                          <w:color w:val="202B51"/>
                          <w:sz w:val="20"/>
                          <w:szCs w:val="20"/>
                        </w:rPr>
                        <w:t xml:space="preserve">Por ejemplo: si un </w:t>
                      </w:r>
                      <w:r>
                        <w:rPr>
                          <w:rFonts w:ascii="Arial" w:hAnsi="Arial" w:cs="Arial"/>
                          <w:color w:val="202B51"/>
                          <w:sz w:val="20"/>
                          <w:szCs w:val="20"/>
                        </w:rPr>
                        <w:t>M</w:t>
                      </w:r>
                      <w:r w:rsidRPr="007E3215">
                        <w:rPr>
                          <w:rFonts w:ascii="Arial" w:hAnsi="Arial" w:cs="Arial"/>
                          <w:color w:val="202B51"/>
                          <w:sz w:val="20"/>
                          <w:szCs w:val="20"/>
                        </w:rPr>
                        <w:t>inisterio invirtió el total de los recursos que le trasladaron, o fue menos y porqu</w:t>
                      </w:r>
                      <w:r>
                        <w:rPr>
                          <w:rFonts w:ascii="Arial" w:hAnsi="Arial" w:cs="Arial"/>
                          <w:color w:val="202B51"/>
                          <w:sz w:val="20"/>
                          <w:szCs w:val="20"/>
                        </w:rPr>
                        <w:t>é</w:t>
                      </w:r>
                      <w:r w:rsidRPr="007E3215">
                        <w:rPr>
                          <w:rFonts w:ascii="Arial" w:hAnsi="Arial" w:cs="Arial"/>
                          <w:color w:val="202B51"/>
                          <w:sz w:val="20"/>
                          <w:szCs w:val="20"/>
                        </w:rPr>
                        <w:t xml:space="preserve"> razón.</w:t>
                      </w:r>
                    </w:p>
                  </w:txbxContent>
                </v:textbox>
                <w10:wrap anchorx="margin"/>
              </v:shape>
            </w:pict>
          </mc:Fallback>
        </mc:AlternateContent>
      </w:r>
      <w:r>
        <w:rPr>
          <w:rFonts w:ascii="Arial" w:hAnsi="Arial" w:cs="Arial"/>
          <w:noProof/>
          <w:color w:val="0B2A4A"/>
        </w:rPr>
        <w:drawing>
          <wp:anchor distT="0" distB="0" distL="114300" distR="114300" simplePos="0" relativeHeight="251808768" behindDoc="0" locked="0" layoutInCell="1" allowOverlap="1" wp14:anchorId="6A7A9658" wp14:editId="533305F7">
            <wp:simplePos x="0" y="0"/>
            <wp:positionH relativeFrom="margin">
              <wp:align>right</wp:align>
            </wp:positionH>
            <wp:positionV relativeFrom="paragraph">
              <wp:posOffset>627380</wp:posOffset>
            </wp:positionV>
            <wp:extent cx="5601335" cy="4429760"/>
            <wp:effectExtent l="0" t="0" r="0" b="0"/>
            <wp:wrapTopAndBottom/>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n 215"/>
                    <pic:cNvPicPr/>
                  </pic:nvPicPr>
                  <pic:blipFill rotWithShape="1">
                    <a:blip r:embed="rId71" cstate="print">
                      <a:extLst>
                        <a:ext uri="{28A0092B-C50C-407E-A947-70E740481C1C}">
                          <a14:useLocalDpi xmlns:a14="http://schemas.microsoft.com/office/drawing/2010/main" val="0"/>
                        </a:ext>
                      </a:extLst>
                    </a:blip>
                    <a:srcRect l="18234" t="4771" r="17758" b="4089"/>
                    <a:stretch/>
                  </pic:blipFill>
                  <pic:spPr bwMode="auto">
                    <a:xfrm>
                      <a:off x="0" y="0"/>
                      <a:ext cx="5601335" cy="4429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3215" w:rsidRPr="009A211D">
        <w:rPr>
          <w:rFonts w:ascii="Arial" w:hAnsi="Arial" w:cs="Arial"/>
          <w:color w:val="0B2A4A"/>
          <w:lang w:val="es-MX"/>
        </w:rPr>
        <w:t>El Presupuesto General de Ingresos y Egresos del Estado, además de traducir en términos financieros, los objetivos y metas planificadas para un ejercicio fiscal (1 de enero al 31 de diciembre), bajo el enfoque de resultados,</w:t>
      </w:r>
      <w:r w:rsidR="00C63D95">
        <w:rPr>
          <w:rFonts w:ascii="Arial" w:hAnsi="Arial" w:cs="Arial"/>
          <w:color w:val="0B2A4A"/>
          <w:lang w:val="es-MX"/>
        </w:rPr>
        <w:t xml:space="preserve"> responde las siguientes interrogantes</w:t>
      </w:r>
      <w:r w:rsidR="007E3215">
        <w:rPr>
          <w:rFonts w:ascii="Arial" w:hAnsi="Arial" w:cs="Arial"/>
          <w:color w:val="0B2A4A"/>
          <w:lang w:val="es-MX"/>
        </w:rPr>
        <w:t>:</w:t>
      </w:r>
    </w:p>
    <w:p w14:paraId="7BA39162" w14:textId="3709A0A3" w:rsidR="00C63D95" w:rsidRDefault="00C63D95" w:rsidP="006578EB">
      <w:pPr>
        <w:spacing w:after="0" w:line="240" w:lineRule="auto"/>
        <w:jc w:val="both"/>
        <w:rPr>
          <w:rFonts w:ascii="Arial" w:hAnsi="Arial" w:cs="Arial"/>
          <w:color w:val="0B2A4A"/>
          <w:lang w:val="es-MX"/>
        </w:rPr>
      </w:pPr>
    </w:p>
    <w:p w14:paraId="4D0D5336" w14:textId="77777777" w:rsidR="00C63D95" w:rsidRPr="00CE336C" w:rsidRDefault="00C63D95" w:rsidP="006578EB">
      <w:pPr>
        <w:spacing w:after="0" w:line="240" w:lineRule="auto"/>
        <w:jc w:val="both"/>
        <w:rPr>
          <w:rFonts w:ascii="Arial" w:hAnsi="Arial" w:cs="Arial"/>
          <w:color w:val="0B2A4A"/>
          <w:sz w:val="32"/>
          <w:lang w:val="es-MX"/>
        </w:rPr>
      </w:pPr>
    </w:p>
    <w:p w14:paraId="133E2D24" w14:textId="77777777" w:rsidR="006578EB" w:rsidRDefault="006578EB" w:rsidP="006578EB">
      <w:pPr>
        <w:spacing w:after="0" w:line="240" w:lineRule="auto"/>
        <w:jc w:val="both"/>
        <w:rPr>
          <w:rFonts w:ascii="Arial" w:hAnsi="Arial" w:cs="Arial"/>
          <w:color w:val="0B2A4A"/>
          <w:lang w:val="es-MX"/>
        </w:rPr>
      </w:pPr>
      <w:r w:rsidRPr="006578EB">
        <w:rPr>
          <w:rFonts w:ascii="Arial" w:hAnsi="Arial" w:cs="Arial"/>
          <w:color w:val="0B2A4A"/>
          <w:lang w:val="es-MX"/>
        </w:rPr>
        <w:t>A la metodología del presupuesto por programas que deriva del precepto constitucional mencionado, se ha añadido como un avance en la transparencia fiscal y en la rendición de cuentas, el establecimiento de los resultados que se alcanzarán con el presupuesto en beneficio de l</w:t>
      </w:r>
      <w:r w:rsidR="00CE336C">
        <w:rPr>
          <w:rFonts w:ascii="Arial" w:hAnsi="Arial" w:cs="Arial"/>
          <w:color w:val="0B2A4A"/>
          <w:lang w:val="es-MX"/>
        </w:rPr>
        <w:t>a población</w:t>
      </w:r>
      <w:r w:rsidRPr="006578EB">
        <w:rPr>
          <w:rFonts w:ascii="Arial" w:hAnsi="Arial" w:cs="Arial"/>
          <w:color w:val="0B2A4A"/>
          <w:lang w:val="es-MX"/>
        </w:rPr>
        <w:t>, por lo que actualmente el presupuesto también busca dar respuesta a:</w:t>
      </w:r>
    </w:p>
    <w:p w14:paraId="53566E7B" w14:textId="069FDC4F" w:rsidR="00E237C0" w:rsidRDefault="003C1ACD" w:rsidP="006578EB">
      <w:pPr>
        <w:spacing w:after="0" w:line="240" w:lineRule="auto"/>
        <w:jc w:val="both"/>
        <w:rPr>
          <w:rFonts w:ascii="Arial" w:hAnsi="Arial" w:cs="Arial"/>
          <w:color w:val="0B2A4A"/>
          <w:lang w:val="es-MX"/>
        </w:rPr>
      </w:pPr>
      <w:r w:rsidRPr="00E237C0">
        <w:rPr>
          <w:rFonts w:ascii="Arial" w:hAnsi="Arial" w:cs="Arial"/>
          <w:noProof/>
          <w:color w:val="0B2A4A"/>
          <w:lang w:val="es-MX"/>
        </w:rPr>
        <mc:AlternateContent>
          <mc:Choice Requires="wps">
            <w:drawing>
              <wp:anchor distT="45720" distB="45720" distL="114300" distR="114300" simplePos="0" relativeHeight="251984896" behindDoc="0" locked="0" layoutInCell="1" allowOverlap="1" wp14:anchorId="745515E8" wp14:editId="2F65E872">
                <wp:simplePos x="0" y="0"/>
                <wp:positionH relativeFrom="column">
                  <wp:posOffset>213360</wp:posOffset>
                </wp:positionH>
                <wp:positionV relativeFrom="paragraph">
                  <wp:posOffset>495935</wp:posOffset>
                </wp:positionV>
                <wp:extent cx="5193030" cy="594360"/>
                <wp:effectExtent l="0" t="0" r="0" b="0"/>
                <wp:wrapSquare wrapText="bothSides"/>
                <wp:docPr id="2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3030" cy="594360"/>
                        </a:xfrm>
                        <a:prstGeom prst="rect">
                          <a:avLst/>
                        </a:prstGeom>
                        <a:noFill/>
                        <a:ln w="9525">
                          <a:noFill/>
                          <a:miter lim="800000"/>
                          <a:headEnd/>
                          <a:tailEnd/>
                        </a:ln>
                      </wps:spPr>
                      <wps:txbx>
                        <w:txbxContent>
                          <w:p w14:paraId="06B56626" w14:textId="77777777" w:rsidR="000E7623" w:rsidRPr="003C1ACD" w:rsidRDefault="000E7623" w:rsidP="00E237C0">
                            <w:pPr>
                              <w:jc w:val="center"/>
                              <w:rPr>
                                <w:rFonts w:ascii="Arial" w:hAnsi="Arial" w:cs="Arial"/>
                                <w:b/>
                                <w:bCs/>
                                <w:color w:val="FFFFFF" w:themeColor="background1"/>
                                <w:sz w:val="28"/>
                                <w:szCs w:val="24"/>
                              </w:rPr>
                            </w:pPr>
                            <w:r w:rsidRPr="003C1ACD">
                              <w:rPr>
                                <w:rFonts w:ascii="Arial" w:hAnsi="Arial" w:cs="Arial"/>
                                <w:b/>
                                <w:bCs/>
                                <w:color w:val="FFFFFF" w:themeColor="background1"/>
                                <w:sz w:val="28"/>
                                <w:szCs w:val="24"/>
                              </w:rPr>
                              <w:t>¿Qué resultados se brindarán a los ciudadanos como consecuencia de las acciones o gestión de gobierno?</w:t>
                            </w:r>
                          </w:p>
                          <w:p w14:paraId="781C699D" w14:textId="77777777" w:rsidR="000E7623" w:rsidRPr="00E237C0" w:rsidRDefault="000E762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515E8" id="_x0000_s1075" type="#_x0000_t202" style="position:absolute;left:0;text-align:left;margin-left:16.8pt;margin-top:39.05pt;width:408.9pt;height:46.8pt;z-index:25198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" filled="f" stroked="f">
                <v:textbox>
                  <w:txbxContent>
                    <w:p w14:paraId="06B56626" w14:textId="77777777" w:rsidR="000E7623" w:rsidRPr="003C1ACD" w:rsidRDefault="000E7623" w:rsidP="00E237C0">
                      <w:pPr>
                        <w:jc w:val="center"/>
                        <w:rPr>
                          <w:rFonts w:ascii="Arial" w:hAnsi="Arial" w:cs="Arial"/>
                          <w:b/>
                          <w:bCs/>
                          <w:color w:val="FFFFFF" w:themeColor="background1"/>
                          <w:sz w:val="28"/>
                          <w:szCs w:val="24"/>
                        </w:rPr>
                      </w:pPr>
                      <w:r w:rsidRPr="003C1ACD">
                        <w:rPr>
                          <w:rFonts w:ascii="Arial" w:hAnsi="Arial" w:cs="Arial"/>
                          <w:b/>
                          <w:bCs/>
                          <w:color w:val="FFFFFF" w:themeColor="background1"/>
                          <w:sz w:val="28"/>
                          <w:szCs w:val="24"/>
                        </w:rPr>
                        <w:t>¿Qué resultados se brindarán a los ciudadanos como consecuencia de las acciones o gestión de gobierno?</w:t>
                      </w:r>
                    </w:p>
                    <w:p w14:paraId="781C699D" w14:textId="77777777" w:rsidR="000E7623" w:rsidRPr="00E237C0" w:rsidRDefault="000E7623">
                      <w:pPr>
                        <w:rPr>
                          <w:color w:val="FFFFFF" w:themeColor="background1"/>
                        </w:rPr>
                      </w:pPr>
                    </w:p>
                  </w:txbxContent>
                </v:textbox>
                <w10:wrap type="square"/>
              </v:shape>
            </w:pict>
          </mc:Fallback>
        </mc:AlternateContent>
      </w:r>
      <w:r w:rsidR="00CE336C">
        <w:rPr>
          <w:noProof/>
        </w:rPr>
        <w:drawing>
          <wp:anchor distT="0" distB="0" distL="114300" distR="114300" simplePos="0" relativeHeight="251982848" behindDoc="0" locked="0" layoutInCell="1" allowOverlap="1" wp14:anchorId="120C80A6" wp14:editId="46889CA7">
            <wp:simplePos x="0" y="0"/>
            <wp:positionH relativeFrom="margin">
              <wp:posOffset>-38735</wp:posOffset>
            </wp:positionH>
            <wp:positionV relativeFrom="paragraph">
              <wp:posOffset>255905</wp:posOffset>
            </wp:positionV>
            <wp:extent cx="5892800" cy="1080770"/>
            <wp:effectExtent l="0" t="0" r="0" b="5080"/>
            <wp:wrapTopAndBottom/>
            <wp:docPr id="213" name="Gráfico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5892800" cy="1080770"/>
                    </a:xfrm>
                    <a:prstGeom prst="rect">
                      <a:avLst/>
                    </a:prstGeom>
                  </pic:spPr>
                </pic:pic>
              </a:graphicData>
            </a:graphic>
            <wp14:sizeRelH relativeFrom="margin">
              <wp14:pctWidth>0</wp14:pctWidth>
            </wp14:sizeRelH>
            <wp14:sizeRelV relativeFrom="margin">
              <wp14:pctHeight>0</wp14:pctHeight>
            </wp14:sizeRelV>
          </wp:anchor>
        </w:drawing>
      </w:r>
    </w:p>
    <w:p w14:paraId="35D94B90" w14:textId="77777777" w:rsidR="00CE336C" w:rsidRDefault="00CE336C" w:rsidP="00BB5237">
      <w:pPr>
        <w:tabs>
          <w:tab w:val="left" w:pos="2229"/>
        </w:tabs>
        <w:jc w:val="both"/>
        <w:rPr>
          <w:rFonts w:ascii="Arial" w:hAnsi="Arial" w:cs="Arial"/>
          <w:color w:val="0B2A4A"/>
        </w:rPr>
      </w:pPr>
    </w:p>
    <w:p w14:paraId="6C3495D9" w14:textId="53C05709" w:rsidR="00BB5237" w:rsidRDefault="00BB5237" w:rsidP="008A20E8">
      <w:pPr>
        <w:tabs>
          <w:tab w:val="left" w:pos="2229"/>
        </w:tabs>
        <w:spacing w:line="240" w:lineRule="auto"/>
        <w:jc w:val="both"/>
        <w:rPr>
          <w:rFonts w:ascii="Arial" w:hAnsi="Arial" w:cs="Arial"/>
          <w:color w:val="0B2A4A"/>
        </w:rPr>
      </w:pPr>
      <w:r w:rsidRPr="00BB5237">
        <w:rPr>
          <w:rFonts w:ascii="Arial" w:hAnsi="Arial" w:cs="Arial"/>
          <w:color w:val="0B2A4A"/>
        </w:rPr>
        <w:t>El conocimiento que tengan las personas sobre el presupuesto de la nación, permite comprender y analizar el cumplimiento de las acciones, prioridades y compromisos del gobierno, así como conocer la cantidad de recursos que se utilizan para ello.</w:t>
      </w:r>
    </w:p>
    <w:p w14:paraId="14D7E4BD" w14:textId="77777777" w:rsidR="008A20E8" w:rsidRPr="008A20E8" w:rsidRDefault="008A20E8" w:rsidP="008A20E8">
      <w:pPr>
        <w:tabs>
          <w:tab w:val="left" w:pos="2229"/>
        </w:tabs>
        <w:spacing w:line="240" w:lineRule="auto"/>
        <w:jc w:val="both"/>
        <w:rPr>
          <w:rFonts w:ascii="Arial" w:hAnsi="Arial" w:cs="Arial"/>
          <w:color w:val="0B2A4A"/>
          <w:sz w:val="2"/>
        </w:rPr>
      </w:pPr>
    </w:p>
    <w:p w14:paraId="38658B10" w14:textId="77777777" w:rsidR="00E237C0" w:rsidRDefault="00BB5237" w:rsidP="008A20E8">
      <w:pPr>
        <w:tabs>
          <w:tab w:val="left" w:pos="2229"/>
        </w:tabs>
        <w:spacing w:line="240" w:lineRule="auto"/>
        <w:jc w:val="both"/>
        <w:rPr>
          <w:rFonts w:ascii="Arial" w:hAnsi="Arial" w:cs="Arial"/>
          <w:color w:val="0B2A4A"/>
        </w:rPr>
      </w:pPr>
      <w:r w:rsidRPr="00BB5237">
        <w:rPr>
          <w:rFonts w:ascii="Arial" w:hAnsi="Arial" w:cs="Arial"/>
          <w:color w:val="0B2A4A"/>
        </w:rPr>
        <w:t>Las personas pueden consultar la información relacionada al presupuesto ejerciendo su derecho a la información pública, basado en lo que para el efecto establece la Constitución Política de la República de Guatemala y el Decreto No. 57-2008 del Congreso de la República, Ley de Acceso a la Información Pública.</w:t>
      </w:r>
    </w:p>
    <w:p w14:paraId="2A94A793" w14:textId="77777777" w:rsidR="00532D9C" w:rsidRPr="00505FD9" w:rsidRDefault="00532D9C" w:rsidP="00BB5237">
      <w:pPr>
        <w:tabs>
          <w:tab w:val="left" w:pos="2229"/>
        </w:tabs>
        <w:jc w:val="both"/>
        <w:rPr>
          <w:rFonts w:ascii="Arial" w:hAnsi="Arial" w:cs="Arial"/>
          <w:color w:val="0B2A4A"/>
        </w:rPr>
      </w:pPr>
    </w:p>
    <w:p w14:paraId="23ED862D" w14:textId="2DF81857" w:rsidR="00BB5237" w:rsidRPr="00014A04" w:rsidRDefault="002236FB" w:rsidP="003326DF">
      <w:pPr>
        <w:pStyle w:val="Ttulo2"/>
        <w:numPr>
          <w:ilvl w:val="1"/>
          <w:numId w:val="38"/>
        </w:numPr>
        <w:ind w:left="426"/>
        <w:rPr>
          <w:rFonts w:ascii="Arial" w:hAnsi="Arial" w:cs="Arial"/>
          <w:b/>
          <w:color w:val="202B51"/>
          <w:sz w:val="24"/>
          <w:lang w:val="es-MX"/>
        </w:rPr>
      </w:pPr>
      <w:bookmarkStart w:id="28" w:name="_Toc160087288"/>
      <w:r>
        <w:rPr>
          <w:rFonts w:ascii="Arial" w:hAnsi="Arial" w:cs="Arial"/>
          <w:b/>
          <w:color w:val="202B51"/>
          <w:sz w:val="24"/>
          <w:lang w:val="es-MX"/>
        </w:rPr>
        <w:t xml:space="preserve"> </w:t>
      </w:r>
      <w:r w:rsidR="00BB5237" w:rsidRPr="00014A04">
        <w:rPr>
          <w:rFonts w:ascii="Arial" w:hAnsi="Arial" w:cs="Arial"/>
          <w:b/>
          <w:color w:val="202B51"/>
          <w:sz w:val="24"/>
          <w:lang w:val="es-MX"/>
        </w:rPr>
        <w:t>Presupuesto por Resultados</w:t>
      </w:r>
      <w:bookmarkEnd w:id="28"/>
    </w:p>
    <w:p w14:paraId="6A4122AB" w14:textId="77777777" w:rsidR="00BB5237" w:rsidRPr="00BB5237" w:rsidRDefault="00BB5237" w:rsidP="00BB5237">
      <w:pPr>
        <w:spacing w:after="0" w:line="240" w:lineRule="auto"/>
        <w:ind w:hanging="283"/>
        <w:jc w:val="both"/>
        <w:rPr>
          <w:rFonts w:ascii="Arial" w:hAnsi="Arial" w:cs="Arial"/>
          <w:color w:val="0B2A4A"/>
          <w:u w:val="single"/>
        </w:rPr>
      </w:pPr>
    </w:p>
    <w:p w14:paraId="5FDBEE68" w14:textId="77777777" w:rsidR="00BB5237" w:rsidRPr="00BB5237" w:rsidRDefault="00BB5237" w:rsidP="00BB5237">
      <w:pPr>
        <w:spacing w:after="0" w:line="240" w:lineRule="auto"/>
        <w:ind w:hanging="1"/>
        <w:jc w:val="both"/>
        <w:rPr>
          <w:rFonts w:ascii="Arial" w:hAnsi="Arial" w:cs="Arial"/>
          <w:color w:val="0B2A4A"/>
        </w:rPr>
      </w:pPr>
      <w:r w:rsidRPr="00BB5237">
        <w:rPr>
          <w:rFonts w:ascii="Arial" w:hAnsi="Arial" w:cs="Arial"/>
          <w:color w:val="0B2A4A"/>
        </w:rPr>
        <w:t xml:space="preserve">Es importante resaltar que el Presupuesto General de Ingresos y Egresos del Estado para el Ejercicio Fiscal 2024, continúa dando énfasis a la formulación basada en el presupuesto por resultados, es decir, que con esta metodología el presupuesto toma en consideración las condiciones de vida que se desea cambiar en </w:t>
      </w:r>
      <w:r w:rsidR="00281D84">
        <w:rPr>
          <w:rFonts w:ascii="Arial" w:hAnsi="Arial" w:cs="Arial"/>
          <w:color w:val="0B2A4A"/>
        </w:rPr>
        <w:t>la</w:t>
      </w:r>
      <w:r w:rsidRPr="00BB5237">
        <w:rPr>
          <w:rFonts w:ascii="Arial" w:hAnsi="Arial" w:cs="Arial"/>
          <w:color w:val="0B2A4A"/>
        </w:rPr>
        <w:t xml:space="preserve"> ciudadan</w:t>
      </w:r>
      <w:r w:rsidR="00281D84">
        <w:rPr>
          <w:rFonts w:ascii="Arial" w:hAnsi="Arial" w:cs="Arial"/>
          <w:color w:val="0B2A4A"/>
        </w:rPr>
        <w:t>ía</w:t>
      </w:r>
      <w:r w:rsidRPr="00BB5237">
        <w:rPr>
          <w:rFonts w:ascii="Arial" w:hAnsi="Arial" w:cs="Arial"/>
          <w:color w:val="0B2A4A"/>
        </w:rPr>
        <w:t>. Técnicamente, la gestión por resultados considera:</w:t>
      </w:r>
    </w:p>
    <w:p w14:paraId="13560864" w14:textId="77777777" w:rsidR="00BB5237" w:rsidRPr="00505FD9" w:rsidRDefault="00BB5237" w:rsidP="00BB5237">
      <w:pPr>
        <w:spacing w:after="0" w:line="240" w:lineRule="auto"/>
        <w:ind w:hanging="1"/>
        <w:jc w:val="both"/>
        <w:rPr>
          <w:rFonts w:ascii="Arial" w:hAnsi="Arial" w:cs="Arial"/>
          <w:color w:val="0B2A4A"/>
          <w:sz w:val="28"/>
        </w:rPr>
      </w:pPr>
    </w:p>
    <w:p w14:paraId="668C9A6D" w14:textId="77777777" w:rsidR="00BB5237" w:rsidRPr="00BB5237" w:rsidRDefault="00BB5237" w:rsidP="00B43F20">
      <w:pPr>
        <w:pStyle w:val="Prrafodelista"/>
        <w:numPr>
          <w:ilvl w:val="0"/>
          <w:numId w:val="10"/>
        </w:numPr>
        <w:spacing w:after="0" w:line="240" w:lineRule="auto"/>
        <w:jc w:val="both"/>
        <w:rPr>
          <w:rFonts w:ascii="Arial" w:hAnsi="Arial" w:cs="Arial"/>
          <w:color w:val="0B2A4A"/>
        </w:rPr>
      </w:pPr>
      <w:r w:rsidRPr="00BB5237">
        <w:rPr>
          <w:rFonts w:ascii="Arial" w:hAnsi="Arial" w:cs="Arial"/>
          <w:color w:val="0B2A4A"/>
        </w:rPr>
        <w:t>Análisis e identificación de los principales resultados que derivan de la política de gobierno, en virtud que éstas también persiguen atenuar y solucionar la problemática que afecta a las personas,</w:t>
      </w:r>
    </w:p>
    <w:p w14:paraId="3B0D26FB" w14:textId="77777777" w:rsidR="00BB5237" w:rsidRPr="00BB5237" w:rsidRDefault="00BB5237" w:rsidP="00B43F20">
      <w:pPr>
        <w:pStyle w:val="Prrafodelista"/>
        <w:numPr>
          <w:ilvl w:val="0"/>
          <w:numId w:val="10"/>
        </w:numPr>
        <w:spacing w:after="0" w:line="240" w:lineRule="auto"/>
        <w:jc w:val="both"/>
        <w:rPr>
          <w:rFonts w:ascii="Arial" w:hAnsi="Arial" w:cs="Arial"/>
          <w:color w:val="0B2A4A"/>
        </w:rPr>
      </w:pPr>
      <w:r w:rsidRPr="00BB5237">
        <w:rPr>
          <w:rFonts w:ascii="Arial" w:hAnsi="Arial" w:cs="Arial"/>
          <w:color w:val="0B2A4A"/>
        </w:rPr>
        <w:t xml:space="preserve">Una visión amplia en que más de una institución contribuye al alcance de los resultados estratégicos de gobierno </w:t>
      </w:r>
      <w:r w:rsidR="00281D84">
        <w:rPr>
          <w:rFonts w:ascii="Arial" w:hAnsi="Arial" w:cs="Arial"/>
          <w:color w:val="0B2A4A"/>
        </w:rPr>
        <w:t xml:space="preserve">para alcanzar </w:t>
      </w:r>
      <w:r w:rsidRPr="00BB5237">
        <w:rPr>
          <w:rFonts w:ascii="Arial" w:hAnsi="Arial" w:cs="Arial"/>
          <w:color w:val="0B2A4A"/>
        </w:rPr>
        <w:t>el bien común,</w:t>
      </w:r>
    </w:p>
    <w:p w14:paraId="029D4DCB" w14:textId="77777777" w:rsidR="00BB5237" w:rsidRPr="00BB5237" w:rsidRDefault="00BB5237" w:rsidP="00B43F20">
      <w:pPr>
        <w:pStyle w:val="Prrafodelista"/>
        <w:numPr>
          <w:ilvl w:val="0"/>
          <w:numId w:val="10"/>
        </w:numPr>
        <w:spacing w:after="0" w:line="240" w:lineRule="auto"/>
        <w:jc w:val="both"/>
        <w:rPr>
          <w:rFonts w:ascii="Arial" w:hAnsi="Arial" w:cs="Arial"/>
          <w:color w:val="0B2A4A"/>
        </w:rPr>
      </w:pPr>
      <w:r w:rsidRPr="00BB5237">
        <w:rPr>
          <w:rFonts w:ascii="Arial" w:hAnsi="Arial" w:cs="Arial"/>
          <w:color w:val="0B2A4A"/>
        </w:rPr>
        <w:t>Priorización de los productos que generan las instituciones para contribuir a alcanzar los resultados planteados, con los cuales se pretende efectuar cambios en las condiciones de vida de l</w:t>
      </w:r>
      <w:r w:rsidR="00281D84">
        <w:rPr>
          <w:rFonts w:ascii="Arial" w:hAnsi="Arial" w:cs="Arial"/>
          <w:color w:val="0B2A4A"/>
        </w:rPr>
        <w:t>a población</w:t>
      </w:r>
      <w:r w:rsidRPr="00BB5237">
        <w:rPr>
          <w:rFonts w:ascii="Arial" w:hAnsi="Arial" w:cs="Arial"/>
          <w:color w:val="0B2A4A"/>
        </w:rPr>
        <w:t xml:space="preserve"> en general</w:t>
      </w:r>
      <w:r w:rsidR="00281D84">
        <w:rPr>
          <w:rFonts w:ascii="Arial" w:hAnsi="Arial" w:cs="Arial"/>
          <w:color w:val="0B2A4A"/>
        </w:rPr>
        <w:t>, sin discriminación alguna</w:t>
      </w:r>
      <w:r w:rsidRPr="00BB5237">
        <w:rPr>
          <w:rFonts w:ascii="Arial" w:hAnsi="Arial" w:cs="Arial"/>
          <w:color w:val="0B2A4A"/>
        </w:rPr>
        <w:t>,</w:t>
      </w:r>
    </w:p>
    <w:p w14:paraId="67BE19B8" w14:textId="77777777" w:rsidR="00BB5237" w:rsidRPr="00BB5237" w:rsidRDefault="00BB5237" w:rsidP="00B43F20">
      <w:pPr>
        <w:pStyle w:val="Prrafodelista"/>
        <w:numPr>
          <w:ilvl w:val="0"/>
          <w:numId w:val="10"/>
        </w:numPr>
        <w:spacing w:after="0" w:line="240" w:lineRule="auto"/>
        <w:jc w:val="both"/>
        <w:rPr>
          <w:rFonts w:ascii="Arial" w:hAnsi="Arial" w:cs="Arial"/>
          <w:color w:val="0B2A4A"/>
        </w:rPr>
      </w:pPr>
      <w:r w:rsidRPr="00BB5237">
        <w:rPr>
          <w:rFonts w:ascii="Arial" w:hAnsi="Arial" w:cs="Arial"/>
          <w:color w:val="0B2A4A"/>
        </w:rPr>
        <w:t>En el programa presupuestario se identifica el resultado final y específico de la política de gobierno,</w:t>
      </w:r>
    </w:p>
    <w:p w14:paraId="02ED91CC" w14:textId="77777777" w:rsidR="00BB5237" w:rsidRPr="00BB5237" w:rsidRDefault="00BB5237" w:rsidP="00B43F20">
      <w:pPr>
        <w:pStyle w:val="Prrafodelista"/>
        <w:numPr>
          <w:ilvl w:val="0"/>
          <w:numId w:val="10"/>
        </w:numPr>
        <w:spacing w:after="0" w:line="240" w:lineRule="auto"/>
        <w:jc w:val="both"/>
        <w:rPr>
          <w:rFonts w:ascii="Arial" w:hAnsi="Arial" w:cs="Arial"/>
          <w:color w:val="0B2A4A"/>
        </w:rPr>
      </w:pPr>
      <w:r w:rsidRPr="00BB5237">
        <w:rPr>
          <w:rFonts w:ascii="Arial" w:hAnsi="Arial" w:cs="Arial"/>
          <w:color w:val="0B2A4A"/>
        </w:rPr>
        <w:t>La actividad presupuestaria define el producto a ser entregado a la población a través de la prestación de los servicios,</w:t>
      </w:r>
    </w:p>
    <w:p w14:paraId="6EFF0371" w14:textId="77777777" w:rsidR="00BB5237" w:rsidRDefault="00BB5237" w:rsidP="00B43F20">
      <w:pPr>
        <w:pStyle w:val="Prrafodelista"/>
        <w:numPr>
          <w:ilvl w:val="0"/>
          <w:numId w:val="10"/>
        </w:numPr>
        <w:spacing w:after="0" w:line="240" w:lineRule="auto"/>
        <w:jc w:val="both"/>
        <w:rPr>
          <w:rFonts w:ascii="Arial" w:hAnsi="Arial" w:cs="Arial"/>
          <w:color w:val="0B2A4A"/>
        </w:rPr>
      </w:pPr>
      <w:r w:rsidRPr="00BB5237">
        <w:rPr>
          <w:rFonts w:ascii="Arial" w:hAnsi="Arial" w:cs="Arial"/>
          <w:color w:val="0B2A4A"/>
        </w:rPr>
        <w:t>Se identifican los insumos o bienes y servicios necesarios de cada programa, para que se generen los productos</w:t>
      </w:r>
      <w:r w:rsidR="00281D84">
        <w:rPr>
          <w:rFonts w:ascii="Arial" w:hAnsi="Arial" w:cs="Arial"/>
          <w:color w:val="0B2A4A"/>
        </w:rPr>
        <w:t xml:space="preserve"> y se presten los servicios que demanda</w:t>
      </w:r>
      <w:r w:rsidRPr="00BB5237">
        <w:rPr>
          <w:rFonts w:ascii="Arial" w:hAnsi="Arial" w:cs="Arial"/>
          <w:color w:val="0B2A4A"/>
        </w:rPr>
        <w:t xml:space="preserve"> la población.</w:t>
      </w:r>
    </w:p>
    <w:p w14:paraId="4833F911" w14:textId="77777777" w:rsidR="002304DD" w:rsidRPr="008578F1" w:rsidRDefault="002304DD" w:rsidP="002304DD">
      <w:pPr>
        <w:spacing w:after="0" w:line="240" w:lineRule="auto"/>
        <w:jc w:val="both"/>
        <w:rPr>
          <w:rFonts w:ascii="Arial" w:hAnsi="Arial" w:cs="Arial"/>
          <w:color w:val="0B2A4A"/>
          <w:sz w:val="32"/>
        </w:rPr>
      </w:pPr>
    </w:p>
    <w:p w14:paraId="0CE6EB0E" w14:textId="77777777" w:rsidR="00BC1EB1" w:rsidRPr="00BC1EB1" w:rsidRDefault="00BC1EB1" w:rsidP="00BC1EB1">
      <w:pPr>
        <w:spacing w:after="0" w:line="240" w:lineRule="auto"/>
        <w:jc w:val="both"/>
        <w:rPr>
          <w:rFonts w:ascii="Arial" w:hAnsi="Arial" w:cs="Arial"/>
          <w:color w:val="0B2A4A"/>
        </w:rPr>
      </w:pPr>
      <w:r w:rsidRPr="00BC1EB1">
        <w:rPr>
          <w:rFonts w:ascii="Arial" w:hAnsi="Arial" w:cs="Arial"/>
          <w:color w:val="0B2A4A"/>
        </w:rPr>
        <w:t>En este énfasis del Presupuesto por Resultados, el Ministerio de Finanzas Públicas en coordinación con la Secretaría de Planificación y Programación de la Presidencia</w:t>
      </w:r>
      <w:r w:rsidR="00E6580E">
        <w:rPr>
          <w:rFonts w:ascii="Arial" w:hAnsi="Arial" w:cs="Arial"/>
          <w:color w:val="0B2A4A"/>
        </w:rPr>
        <w:t xml:space="preserve"> (SEGEPLAN)</w:t>
      </w:r>
      <w:r w:rsidRPr="00BC1EB1">
        <w:rPr>
          <w:rFonts w:ascii="Arial" w:hAnsi="Arial" w:cs="Arial"/>
          <w:color w:val="0B2A4A"/>
        </w:rPr>
        <w:t xml:space="preserve">, continúa impulsando el proceso de planificación y programación de </w:t>
      </w:r>
      <w:r w:rsidR="00E6580E">
        <w:rPr>
          <w:rFonts w:ascii="Arial" w:hAnsi="Arial" w:cs="Arial"/>
          <w:color w:val="0B2A4A"/>
        </w:rPr>
        <w:t xml:space="preserve">los </w:t>
      </w:r>
      <w:r w:rsidRPr="00BC1EB1">
        <w:rPr>
          <w:rFonts w:ascii="Arial" w:hAnsi="Arial" w:cs="Arial"/>
          <w:color w:val="0B2A4A"/>
        </w:rPr>
        <w:t>resultados, para que progresivamente, las entidades de la Administración Central, adopten la metodología correspondiente.</w:t>
      </w:r>
    </w:p>
    <w:p w14:paraId="11D41E74" w14:textId="77777777" w:rsidR="00BC1EB1" w:rsidRPr="007C4233" w:rsidRDefault="00BC1EB1" w:rsidP="00BC1EB1">
      <w:pPr>
        <w:spacing w:after="0" w:line="240" w:lineRule="auto"/>
        <w:jc w:val="both"/>
        <w:rPr>
          <w:rFonts w:ascii="Arial" w:hAnsi="Arial" w:cs="Arial"/>
          <w:color w:val="0B2A4A"/>
          <w:sz w:val="28"/>
        </w:rPr>
      </w:pPr>
    </w:p>
    <w:p w14:paraId="11A0FB9F" w14:textId="77777777" w:rsidR="00BC1EB1" w:rsidRPr="00BC1EB1" w:rsidRDefault="00BC1EB1" w:rsidP="00BC1EB1">
      <w:pPr>
        <w:spacing w:after="0" w:line="240" w:lineRule="auto"/>
        <w:jc w:val="both"/>
        <w:rPr>
          <w:rFonts w:ascii="Arial" w:hAnsi="Arial" w:cs="Arial"/>
          <w:color w:val="0B2A4A"/>
        </w:rPr>
      </w:pPr>
      <w:r w:rsidRPr="00BC1EB1">
        <w:rPr>
          <w:rFonts w:ascii="Arial" w:hAnsi="Arial" w:cs="Arial"/>
          <w:color w:val="0B2A4A"/>
        </w:rPr>
        <w:t>Con tal propósito, el proceso de formulación presupuestaria toma como base los resultados que la población requiere para su desarrollo, así como sobre los productos que contribuyen a que los mismos se alcancen. El propósito es mejorar el impacto de las intervenciones o acciones del Estado según las necesidades de la población.</w:t>
      </w:r>
    </w:p>
    <w:p w14:paraId="67E1AE11" w14:textId="77777777" w:rsidR="00BC1EB1" w:rsidRPr="00BC1EB1" w:rsidRDefault="00BC1EB1" w:rsidP="00BC1EB1">
      <w:pPr>
        <w:spacing w:after="0" w:line="240" w:lineRule="auto"/>
        <w:jc w:val="both"/>
        <w:rPr>
          <w:rFonts w:ascii="Arial" w:hAnsi="Arial" w:cs="Arial"/>
          <w:color w:val="0B2A4A"/>
        </w:rPr>
      </w:pPr>
    </w:p>
    <w:p w14:paraId="3E1F95B0" w14:textId="05CEC126" w:rsidR="00BC1EB1" w:rsidRDefault="00BC1EB1" w:rsidP="00BC1EB1">
      <w:pPr>
        <w:spacing w:after="0" w:line="240" w:lineRule="auto"/>
        <w:jc w:val="both"/>
        <w:rPr>
          <w:rFonts w:ascii="Arial" w:hAnsi="Arial" w:cs="Arial"/>
          <w:color w:val="0B2A4A"/>
        </w:rPr>
      </w:pPr>
      <w:r w:rsidRPr="00BC1EB1">
        <w:rPr>
          <w:rFonts w:ascii="Arial" w:hAnsi="Arial" w:cs="Arial"/>
          <w:color w:val="0B2A4A"/>
        </w:rPr>
        <w:t>La metodología del presupuesto por resultados considera 4 etapas básicas:</w:t>
      </w:r>
      <w:r w:rsidR="00AF57C0" w:rsidRPr="00FE2F3F">
        <w:rPr>
          <w:rFonts w:ascii="Arial" w:hAnsi="Arial" w:cs="Arial"/>
          <w:b/>
          <w:noProof/>
          <w:color w:val="202B51"/>
          <w:sz w:val="28"/>
          <w:szCs w:val="28"/>
        </w:rPr>
        <mc:AlternateContent>
          <mc:Choice Requires="wps">
            <w:drawing>
              <wp:anchor distT="45720" distB="45720" distL="114300" distR="114300" simplePos="0" relativeHeight="251828224" behindDoc="0" locked="0" layoutInCell="1" allowOverlap="1" wp14:anchorId="661C4991" wp14:editId="663F2726">
                <wp:simplePos x="0" y="0"/>
                <wp:positionH relativeFrom="margin">
                  <wp:posOffset>4182564</wp:posOffset>
                </wp:positionH>
                <wp:positionV relativeFrom="paragraph">
                  <wp:posOffset>1203960</wp:posOffset>
                </wp:positionV>
                <wp:extent cx="1306195" cy="663575"/>
                <wp:effectExtent l="0" t="0" r="0" b="3175"/>
                <wp:wrapNone/>
                <wp:docPr id="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663575"/>
                        </a:xfrm>
                        <a:prstGeom prst="rect">
                          <a:avLst/>
                        </a:prstGeom>
                        <a:noFill/>
                        <a:ln w="9525">
                          <a:noFill/>
                          <a:miter lim="800000"/>
                          <a:headEnd/>
                          <a:tailEnd/>
                        </a:ln>
                      </wps:spPr>
                      <wps:txbx>
                        <w:txbxContent>
                          <w:p w14:paraId="7E83DC95" w14:textId="77777777" w:rsidR="000E7623" w:rsidRDefault="000E7623" w:rsidP="00556B55">
                            <w:pPr>
                              <w:spacing w:after="0"/>
                              <w:jc w:val="center"/>
                              <w:rPr>
                                <w:rFonts w:ascii="Arial" w:hAnsi="Arial" w:cs="Arial"/>
                                <w:b/>
                                <w:bCs/>
                                <w:color w:val="202B51"/>
                                <w:sz w:val="24"/>
                                <w:szCs w:val="24"/>
                              </w:rPr>
                            </w:pPr>
                            <w:r>
                              <w:rPr>
                                <w:rFonts w:ascii="Arial" w:hAnsi="Arial" w:cs="Arial"/>
                                <w:b/>
                                <w:bCs/>
                                <w:color w:val="202B51"/>
                                <w:sz w:val="24"/>
                                <w:szCs w:val="24"/>
                              </w:rPr>
                              <w:t>Seguimiento y</w:t>
                            </w:r>
                          </w:p>
                          <w:p w14:paraId="23B231CC" w14:textId="77777777" w:rsidR="000E7623" w:rsidRPr="004B3905" w:rsidRDefault="000E7623" w:rsidP="00556B55">
                            <w:pPr>
                              <w:spacing w:after="0"/>
                              <w:jc w:val="center"/>
                              <w:rPr>
                                <w:rFonts w:ascii="Arial" w:hAnsi="Arial" w:cs="Arial"/>
                                <w:color w:val="202B51"/>
                                <w:sz w:val="20"/>
                                <w:szCs w:val="20"/>
                              </w:rPr>
                            </w:pPr>
                            <w:r>
                              <w:rPr>
                                <w:rFonts w:ascii="Arial" w:hAnsi="Arial" w:cs="Arial"/>
                                <w:b/>
                                <w:bCs/>
                                <w:color w:val="202B51"/>
                                <w:sz w:val="24"/>
                                <w:szCs w:val="24"/>
                              </w:rPr>
                              <w:t>Evaluación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1C4991" id="_x0000_s1076" type="#_x0000_t202" style="position:absolute;left:0;text-align:left;margin-left:329.35pt;margin-top:94.8pt;width:102.85pt;height:52.25pt;z-index:25182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" filled="f" stroked="f">
                <v:textbox>
                  <w:txbxContent>
                    <w:p w14:paraId="7E83DC95" w14:textId="77777777" w:rsidR="000E7623" w:rsidRDefault="000E7623" w:rsidP="00556B55">
                      <w:pPr>
                        <w:spacing w:after="0"/>
                        <w:jc w:val="center"/>
                        <w:rPr>
                          <w:rFonts w:ascii="Arial" w:hAnsi="Arial" w:cs="Arial"/>
                          <w:b/>
                          <w:bCs/>
                          <w:color w:val="202B51"/>
                          <w:sz w:val="24"/>
                          <w:szCs w:val="24"/>
                        </w:rPr>
                      </w:pPr>
                      <w:r>
                        <w:rPr>
                          <w:rFonts w:ascii="Arial" w:hAnsi="Arial" w:cs="Arial"/>
                          <w:b/>
                          <w:bCs/>
                          <w:color w:val="202B51"/>
                          <w:sz w:val="24"/>
                          <w:szCs w:val="24"/>
                        </w:rPr>
                        <w:t>Seguimiento y</w:t>
                      </w:r>
                    </w:p>
                    <w:p w14:paraId="23B231CC" w14:textId="77777777" w:rsidR="000E7623" w:rsidRPr="004B3905" w:rsidRDefault="000E7623" w:rsidP="00556B55">
                      <w:pPr>
                        <w:spacing w:after="0"/>
                        <w:jc w:val="center"/>
                        <w:rPr>
                          <w:rFonts w:ascii="Arial" w:hAnsi="Arial" w:cs="Arial"/>
                          <w:color w:val="202B51"/>
                          <w:sz w:val="20"/>
                          <w:szCs w:val="20"/>
                        </w:rPr>
                      </w:pPr>
                      <w:r>
                        <w:rPr>
                          <w:rFonts w:ascii="Arial" w:hAnsi="Arial" w:cs="Arial"/>
                          <w:b/>
                          <w:bCs/>
                          <w:color w:val="202B51"/>
                          <w:sz w:val="24"/>
                          <w:szCs w:val="24"/>
                        </w:rPr>
                        <w:t>Evaluación</w:t>
                      </w:r>
                    </w:p>
                  </w:txbxContent>
                </v:textbox>
                <w10:wrap anchorx="margin"/>
              </v:shape>
            </w:pict>
          </mc:Fallback>
        </mc:AlternateContent>
      </w:r>
      <w:r w:rsidR="00AF57C0" w:rsidRPr="00FE2F3F">
        <w:rPr>
          <w:rFonts w:ascii="Arial" w:hAnsi="Arial" w:cs="Arial"/>
          <w:b/>
          <w:noProof/>
          <w:color w:val="202B51"/>
          <w:sz w:val="28"/>
          <w:szCs w:val="28"/>
        </w:rPr>
        <mc:AlternateContent>
          <mc:Choice Requires="wps">
            <w:drawing>
              <wp:anchor distT="45720" distB="45720" distL="114300" distR="114300" simplePos="0" relativeHeight="251826176" behindDoc="0" locked="0" layoutInCell="1" allowOverlap="1" wp14:anchorId="1FCDD717" wp14:editId="36C1519E">
                <wp:simplePos x="0" y="0"/>
                <wp:positionH relativeFrom="margin">
                  <wp:posOffset>2751092</wp:posOffset>
                </wp:positionH>
                <wp:positionV relativeFrom="paragraph">
                  <wp:posOffset>1247775</wp:posOffset>
                </wp:positionV>
                <wp:extent cx="1414780" cy="271780"/>
                <wp:effectExtent l="0" t="0" r="0" b="0"/>
                <wp:wrapNone/>
                <wp:docPr id="2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780" cy="271780"/>
                        </a:xfrm>
                        <a:prstGeom prst="rect">
                          <a:avLst/>
                        </a:prstGeom>
                        <a:noFill/>
                        <a:ln w="9525">
                          <a:noFill/>
                          <a:miter lim="800000"/>
                          <a:headEnd/>
                          <a:tailEnd/>
                        </a:ln>
                      </wps:spPr>
                      <wps:txbx>
                        <w:txbxContent>
                          <w:p w14:paraId="0D5971B3" w14:textId="77777777" w:rsidR="000E7623" w:rsidRPr="004B3905" w:rsidRDefault="000E7623" w:rsidP="00556B55">
                            <w:pPr>
                              <w:jc w:val="center"/>
                              <w:rPr>
                                <w:rFonts w:ascii="Arial" w:hAnsi="Arial" w:cs="Arial"/>
                                <w:color w:val="202B51"/>
                                <w:sz w:val="20"/>
                                <w:szCs w:val="20"/>
                              </w:rPr>
                            </w:pPr>
                            <w:r>
                              <w:rPr>
                                <w:rFonts w:ascii="Arial" w:hAnsi="Arial" w:cs="Arial"/>
                                <w:b/>
                                <w:bCs/>
                                <w:color w:val="202B51"/>
                                <w:sz w:val="24"/>
                                <w:szCs w:val="24"/>
                              </w:rPr>
                              <w:t>Implementación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DD717" id="_x0000_s1077" type="#_x0000_t202" style="position:absolute;left:0;text-align:left;margin-left:216.6pt;margin-top:98.25pt;width:111.4pt;height:21.4pt;z-index:251826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" filled="f" stroked="f">
                <v:textbox>
                  <w:txbxContent>
                    <w:p w14:paraId="0D5971B3" w14:textId="77777777" w:rsidR="000E7623" w:rsidRPr="004B3905" w:rsidRDefault="000E7623" w:rsidP="00556B55">
                      <w:pPr>
                        <w:jc w:val="center"/>
                        <w:rPr>
                          <w:rFonts w:ascii="Arial" w:hAnsi="Arial" w:cs="Arial"/>
                          <w:color w:val="202B51"/>
                          <w:sz w:val="20"/>
                          <w:szCs w:val="20"/>
                        </w:rPr>
                      </w:pPr>
                      <w:r>
                        <w:rPr>
                          <w:rFonts w:ascii="Arial" w:hAnsi="Arial" w:cs="Arial"/>
                          <w:b/>
                          <w:bCs/>
                          <w:color w:val="202B51"/>
                          <w:sz w:val="24"/>
                          <w:szCs w:val="24"/>
                        </w:rPr>
                        <w:t>Implementación</w:t>
                      </w:r>
                    </w:p>
                  </w:txbxContent>
                </v:textbox>
                <w10:wrap anchorx="margin"/>
              </v:shape>
            </w:pict>
          </mc:Fallback>
        </mc:AlternateContent>
      </w:r>
      <w:r w:rsidR="00AF57C0" w:rsidRPr="00FE2F3F">
        <w:rPr>
          <w:rFonts w:ascii="Arial" w:hAnsi="Arial" w:cs="Arial"/>
          <w:b/>
          <w:noProof/>
          <w:color w:val="202B51"/>
          <w:sz w:val="28"/>
          <w:szCs w:val="28"/>
        </w:rPr>
        <mc:AlternateContent>
          <mc:Choice Requires="wps">
            <w:drawing>
              <wp:anchor distT="45720" distB="45720" distL="114300" distR="114300" simplePos="0" relativeHeight="251822080" behindDoc="0" locked="0" layoutInCell="1" allowOverlap="1" wp14:anchorId="3164E015" wp14:editId="05F55CA0">
                <wp:simplePos x="0" y="0"/>
                <wp:positionH relativeFrom="margin">
                  <wp:posOffset>40096</wp:posOffset>
                </wp:positionH>
                <wp:positionV relativeFrom="paragraph">
                  <wp:posOffset>1290955</wp:posOffset>
                </wp:positionV>
                <wp:extent cx="1306195" cy="271780"/>
                <wp:effectExtent l="0" t="0" r="0" b="0"/>
                <wp:wrapNone/>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271780"/>
                        </a:xfrm>
                        <a:prstGeom prst="rect">
                          <a:avLst/>
                        </a:prstGeom>
                        <a:noFill/>
                        <a:ln w="9525">
                          <a:noFill/>
                          <a:miter lim="800000"/>
                          <a:headEnd/>
                          <a:tailEnd/>
                        </a:ln>
                      </wps:spPr>
                      <wps:txbx>
                        <w:txbxContent>
                          <w:p w14:paraId="274621B6" w14:textId="77777777" w:rsidR="000E7623" w:rsidRPr="004B3905" w:rsidRDefault="000E7623" w:rsidP="00556B55">
                            <w:pPr>
                              <w:jc w:val="center"/>
                              <w:rPr>
                                <w:rFonts w:ascii="Arial" w:hAnsi="Arial" w:cs="Arial"/>
                                <w:color w:val="202B51"/>
                                <w:sz w:val="20"/>
                                <w:szCs w:val="20"/>
                              </w:rPr>
                            </w:pPr>
                            <w:r>
                              <w:rPr>
                                <w:rFonts w:ascii="Arial" w:hAnsi="Arial" w:cs="Arial"/>
                                <w:b/>
                                <w:bCs/>
                                <w:color w:val="202B51"/>
                                <w:sz w:val="24"/>
                                <w:szCs w:val="24"/>
                              </w:rPr>
                              <w:t>Diagnóstico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64E015" id="_x0000_s1078" type="#_x0000_t202" style="position:absolute;left:0;text-align:left;margin-left:3.15pt;margin-top:101.65pt;width:102.85pt;height:21.4pt;z-index:25182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" filled="f" stroked="f">
                <v:textbox>
                  <w:txbxContent>
                    <w:p w14:paraId="274621B6" w14:textId="77777777" w:rsidR="000E7623" w:rsidRPr="004B3905" w:rsidRDefault="000E7623" w:rsidP="00556B55">
                      <w:pPr>
                        <w:jc w:val="center"/>
                        <w:rPr>
                          <w:rFonts w:ascii="Arial" w:hAnsi="Arial" w:cs="Arial"/>
                          <w:color w:val="202B51"/>
                          <w:sz w:val="20"/>
                          <w:szCs w:val="20"/>
                        </w:rPr>
                      </w:pPr>
                      <w:r>
                        <w:rPr>
                          <w:rFonts w:ascii="Arial" w:hAnsi="Arial" w:cs="Arial"/>
                          <w:b/>
                          <w:bCs/>
                          <w:color w:val="202B51"/>
                          <w:sz w:val="24"/>
                          <w:szCs w:val="24"/>
                        </w:rPr>
                        <w:t>Diagnóstico</w:t>
                      </w:r>
                    </w:p>
                  </w:txbxContent>
                </v:textbox>
                <w10:wrap anchorx="margin"/>
              </v:shape>
            </w:pict>
          </mc:Fallback>
        </mc:AlternateContent>
      </w:r>
      <w:r w:rsidR="00AF57C0" w:rsidRPr="00FE2F3F">
        <w:rPr>
          <w:rFonts w:ascii="Arial" w:hAnsi="Arial" w:cs="Arial"/>
          <w:b/>
          <w:noProof/>
          <w:color w:val="202B51"/>
          <w:sz w:val="28"/>
          <w:szCs w:val="28"/>
        </w:rPr>
        <mc:AlternateContent>
          <mc:Choice Requires="wps">
            <w:drawing>
              <wp:anchor distT="45720" distB="45720" distL="114300" distR="114300" simplePos="0" relativeHeight="251824128" behindDoc="0" locked="0" layoutInCell="1" allowOverlap="1" wp14:anchorId="30EF152E" wp14:editId="5F0C623F">
                <wp:simplePos x="0" y="0"/>
                <wp:positionH relativeFrom="margin">
                  <wp:posOffset>1423035</wp:posOffset>
                </wp:positionH>
                <wp:positionV relativeFrom="paragraph">
                  <wp:posOffset>1258570</wp:posOffset>
                </wp:positionV>
                <wp:extent cx="1306195" cy="271780"/>
                <wp:effectExtent l="0" t="0" r="0" b="0"/>
                <wp:wrapNone/>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271780"/>
                        </a:xfrm>
                        <a:prstGeom prst="rect">
                          <a:avLst/>
                        </a:prstGeom>
                        <a:noFill/>
                        <a:ln w="9525">
                          <a:noFill/>
                          <a:miter lim="800000"/>
                          <a:headEnd/>
                          <a:tailEnd/>
                        </a:ln>
                      </wps:spPr>
                      <wps:txbx>
                        <w:txbxContent>
                          <w:p w14:paraId="2756057D" w14:textId="77777777" w:rsidR="000E7623" w:rsidRPr="004B3905" w:rsidRDefault="000E7623" w:rsidP="00556B55">
                            <w:pPr>
                              <w:jc w:val="center"/>
                              <w:rPr>
                                <w:rFonts w:ascii="Arial" w:hAnsi="Arial" w:cs="Arial"/>
                                <w:color w:val="202B51"/>
                                <w:sz w:val="20"/>
                                <w:szCs w:val="20"/>
                              </w:rPr>
                            </w:pPr>
                            <w:r>
                              <w:rPr>
                                <w:rFonts w:ascii="Arial" w:hAnsi="Arial" w:cs="Arial"/>
                                <w:b/>
                                <w:bCs/>
                                <w:color w:val="202B51"/>
                                <w:sz w:val="24"/>
                                <w:szCs w:val="24"/>
                              </w:rPr>
                              <w:t>Diseño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F152E" id="_x0000_s1079" type="#_x0000_t202" style="position:absolute;left:0;text-align:left;margin-left:112.05pt;margin-top:99.1pt;width:102.85pt;height:21.4pt;z-index:251824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" filled="f" stroked="f">
                <v:textbox>
                  <w:txbxContent>
                    <w:p w14:paraId="2756057D" w14:textId="77777777" w:rsidR="000E7623" w:rsidRPr="004B3905" w:rsidRDefault="000E7623" w:rsidP="00556B55">
                      <w:pPr>
                        <w:jc w:val="center"/>
                        <w:rPr>
                          <w:rFonts w:ascii="Arial" w:hAnsi="Arial" w:cs="Arial"/>
                          <w:color w:val="202B51"/>
                          <w:sz w:val="20"/>
                          <w:szCs w:val="20"/>
                        </w:rPr>
                      </w:pPr>
                      <w:r>
                        <w:rPr>
                          <w:rFonts w:ascii="Arial" w:hAnsi="Arial" w:cs="Arial"/>
                          <w:b/>
                          <w:bCs/>
                          <w:color w:val="202B51"/>
                          <w:sz w:val="24"/>
                          <w:szCs w:val="24"/>
                        </w:rPr>
                        <w:t>Diseño</w:t>
                      </w:r>
                    </w:p>
                  </w:txbxContent>
                </v:textbox>
                <w10:wrap anchorx="margin"/>
              </v:shape>
            </w:pict>
          </mc:Fallback>
        </mc:AlternateContent>
      </w:r>
      <w:r w:rsidR="00AF57C0">
        <w:rPr>
          <w:rFonts w:ascii="Arial" w:hAnsi="Arial" w:cs="Arial"/>
          <w:noProof/>
          <w:color w:val="0B2A4A"/>
        </w:rPr>
        <w:drawing>
          <wp:anchor distT="0" distB="0" distL="114300" distR="114300" simplePos="0" relativeHeight="251820032" behindDoc="0" locked="0" layoutInCell="1" allowOverlap="1" wp14:anchorId="7921F13C" wp14:editId="26308FA6">
            <wp:simplePos x="0" y="0"/>
            <wp:positionH relativeFrom="margin">
              <wp:align>left</wp:align>
            </wp:positionH>
            <wp:positionV relativeFrom="paragraph">
              <wp:posOffset>207282</wp:posOffset>
            </wp:positionV>
            <wp:extent cx="5486400" cy="1884680"/>
            <wp:effectExtent l="0" t="0" r="0" b="0"/>
            <wp:wrapTopAndBottom/>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n 223"/>
                    <pic:cNvPicPr/>
                  </pic:nvPicPr>
                  <pic:blipFill rotWithShape="1">
                    <a:blip r:embed="rId72" cstate="print">
                      <a:extLst>
                        <a:ext uri="{28A0092B-C50C-407E-A947-70E740481C1C}">
                          <a14:useLocalDpi xmlns:a14="http://schemas.microsoft.com/office/drawing/2010/main" val="0"/>
                        </a:ext>
                      </a:extLst>
                    </a:blip>
                    <a:srcRect l="2911" t="24601" r="3379" b="33728"/>
                    <a:stretch/>
                  </pic:blipFill>
                  <pic:spPr bwMode="auto">
                    <a:xfrm>
                      <a:off x="0" y="0"/>
                      <a:ext cx="5486400" cy="1884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BE4CB0" w14:textId="77777777" w:rsidR="002304DD" w:rsidRDefault="002304DD" w:rsidP="00861C78">
      <w:pPr>
        <w:spacing w:after="0" w:line="240" w:lineRule="auto"/>
        <w:jc w:val="both"/>
        <w:rPr>
          <w:rFonts w:ascii="Arial" w:hAnsi="Arial" w:cs="Arial"/>
        </w:rPr>
      </w:pPr>
    </w:p>
    <w:p w14:paraId="0B90EE48" w14:textId="77777777" w:rsidR="00B240D0" w:rsidRDefault="0024079B" w:rsidP="002505D8">
      <w:pPr>
        <w:spacing w:after="0" w:line="240" w:lineRule="auto"/>
        <w:jc w:val="both"/>
        <w:rPr>
          <w:rFonts w:ascii="Arial" w:hAnsi="Arial" w:cs="Arial"/>
          <w:color w:val="0B2A4A"/>
        </w:rPr>
      </w:pPr>
      <w:r w:rsidRPr="00F446FA">
        <w:rPr>
          <w:rFonts w:ascii="Arial" w:hAnsi="Arial" w:cs="Arial"/>
          <w:noProof/>
          <w:color w:val="0B2A4A"/>
        </w:rPr>
        <mc:AlternateContent>
          <mc:Choice Requires="wps">
            <w:drawing>
              <wp:anchor distT="45720" distB="45720" distL="114300" distR="114300" simplePos="0" relativeHeight="251835392" behindDoc="0" locked="0" layoutInCell="1" allowOverlap="1" wp14:anchorId="300388BB" wp14:editId="12A134F8">
                <wp:simplePos x="0" y="0"/>
                <wp:positionH relativeFrom="column">
                  <wp:posOffset>2804795</wp:posOffset>
                </wp:positionH>
                <wp:positionV relativeFrom="paragraph">
                  <wp:posOffset>1142427</wp:posOffset>
                </wp:positionV>
                <wp:extent cx="1632585" cy="1273175"/>
                <wp:effectExtent l="0" t="0" r="0" b="3175"/>
                <wp:wrapSquare wrapText="bothSides"/>
                <wp:docPr id="2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2585" cy="1273175"/>
                        </a:xfrm>
                        <a:prstGeom prst="rect">
                          <a:avLst/>
                        </a:prstGeom>
                        <a:noFill/>
                        <a:ln w="9525">
                          <a:noFill/>
                          <a:miter lim="800000"/>
                          <a:headEnd/>
                          <a:tailEnd/>
                        </a:ln>
                      </wps:spPr>
                      <wps:txbx>
                        <w:txbxContent>
                          <w:p w14:paraId="44A37A07" w14:textId="77777777" w:rsidR="000E7623" w:rsidRPr="00F446FA" w:rsidRDefault="000E7623" w:rsidP="00F446FA">
                            <w:pPr>
                              <w:spacing w:after="0"/>
                              <w:jc w:val="center"/>
                              <w:rPr>
                                <w:rFonts w:ascii="Arial" w:hAnsi="Arial" w:cs="Arial"/>
                                <w:b/>
                                <w:bCs/>
                                <w:color w:val="0B2A4A"/>
                                <w:sz w:val="20"/>
                                <w:szCs w:val="20"/>
                              </w:rPr>
                            </w:pPr>
                            <w:r w:rsidRPr="00F446FA">
                              <w:rPr>
                                <w:rFonts w:ascii="Arial" w:hAnsi="Arial" w:cs="Arial"/>
                                <w:b/>
                                <w:bCs/>
                                <w:color w:val="0B2A4A"/>
                                <w:sz w:val="20"/>
                                <w:szCs w:val="20"/>
                              </w:rPr>
                              <w:t>¿Cuál es el</w:t>
                            </w:r>
                          </w:p>
                          <w:p w14:paraId="4E8D27BF" w14:textId="77777777" w:rsidR="000E7623" w:rsidRPr="00F446FA" w:rsidRDefault="000E7623" w:rsidP="00F446FA">
                            <w:pPr>
                              <w:spacing w:after="0"/>
                              <w:jc w:val="center"/>
                              <w:rPr>
                                <w:rFonts w:ascii="Arial" w:hAnsi="Arial" w:cs="Arial"/>
                                <w:b/>
                                <w:bCs/>
                                <w:color w:val="0B2A4A"/>
                                <w:sz w:val="20"/>
                                <w:szCs w:val="20"/>
                              </w:rPr>
                            </w:pPr>
                            <w:r w:rsidRPr="00F446FA">
                              <w:rPr>
                                <w:rFonts w:ascii="Arial" w:hAnsi="Arial" w:cs="Arial"/>
                                <w:b/>
                                <w:bCs/>
                                <w:color w:val="0B2A4A"/>
                                <w:sz w:val="20"/>
                                <w:szCs w:val="20"/>
                              </w:rPr>
                              <w:t>cambio?</w:t>
                            </w:r>
                          </w:p>
                          <w:p w14:paraId="183AB5FD" w14:textId="77777777" w:rsidR="000E7623" w:rsidRPr="00F446FA" w:rsidRDefault="000E7623" w:rsidP="00F446FA">
                            <w:pPr>
                              <w:spacing w:after="0"/>
                              <w:jc w:val="center"/>
                              <w:rPr>
                                <w:rFonts w:ascii="Arial" w:hAnsi="Arial" w:cs="Arial"/>
                                <w:color w:val="0B2A4A"/>
                                <w:sz w:val="20"/>
                                <w:szCs w:val="20"/>
                              </w:rPr>
                            </w:pPr>
                            <w:r w:rsidRPr="00F446FA">
                              <w:rPr>
                                <w:rFonts w:ascii="Arial" w:hAnsi="Arial" w:cs="Arial"/>
                                <w:color w:val="0B2A4A"/>
                                <w:sz w:val="20"/>
                                <w:szCs w:val="20"/>
                              </w:rPr>
                              <w:t>Se refiere a</w:t>
                            </w:r>
                          </w:p>
                          <w:p w14:paraId="1F645818" w14:textId="77777777" w:rsidR="000E7623" w:rsidRPr="00F446FA" w:rsidRDefault="000E7623" w:rsidP="00F446FA">
                            <w:pPr>
                              <w:spacing w:after="0"/>
                              <w:jc w:val="center"/>
                              <w:rPr>
                                <w:rFonts w:ascii="Arial" w:hAnsi="Arial" w:cs="Arial"/>
                                <w:color w:val="0B2A4A"/>
                                <w:sz w:val="20"/>
                                <w:szCs w:val="20"/>
                              </w:rPr>
                            </w:pPr>
                            <w:r w:rsidRPr="00F446FA">
                              <w:rPr>
                                <w:rFonts w:ascii="Arial" w:hAnsi="Arial" w:cs="Arial"/>
                                <w:color w:val="0B2A4A"/>
                                <w:sz w:val="20"/>
                                <w:szCs w:val="20"/>
                              </w:rPr>
                              <w:t>incrementar,</w:t>
                            </w:r>
                          </w:p>
                          <w:p w14:paraId="6794587F" w14:textId="77777777" w:rsidR="000E7623" w:rsidRPr="00F446FA" w:rsidRDefault="000E7623" w:rsidP="00F446FA">
                            <w:pPr>
                              <w:spacing w:after="0"/>
                              <w:jc w:val="center"/>
                              <w:rPr>
                                <w:rFonts w:ascii="Arial" w:hAnsi="Arial" w:cs="Arial"/>
                                <w:color w:val="0B2A4A"/>
                                <w:sz w:val="20"/>
                                <w:szCs w:val="20"/>
                              </w:rPr>
                            </w:pPr>
                            <w:r w:rsidRPr="00F446FA">
                              <w:rPr>
                                <w:rFonts w:ascii="Arial" w:hAnsi="Arial" w:cs="Arial"/>
                                <w:color w:val="0B2A4A"/>
                                <w:sz w:val="20"/>
                                <w:szCs w:val="20"/>
                              </w:rPr>
                              <w:t>disminuir o</w:t>
                            </w:r>
                          </w:p>
                          <w:p w14:paraId="411400CA" w14:textId="77777777" w:rsidR="000E7623" w:rsidRPr="00F446FA" w:rsidRDefault="000E7623" w:rsidP="00F446FA">
                            <w:pPr>
                              <w:spacing w:after="0"/>
                              <w:jc w:val="center"/>
                              <w:rPr>
                                <w:rFonts w:ascii="Arial" w:hAnsi="Arial" w:cs="Arial"/>
                                <w:color w:val="0B2A4A"/>
                                <w:sz w:val="20"/>
                                <w:szCs w:val="20"/>
                              </w:rPr>
                            </w:pPr>
                            <w:r w:rsidRPr="00F446FA">
                              <w:rPr>
                                <w:rFonts w:ascii="Arial" w:hAnsi="Arial" w:cs="Arial"/>
                                <w:color w:val="0B2A4A"/>
                                <w:sz w:val="20"/>
                                <w:szCs w:val="20"/>
                              </w:rPr>
                              <w:t>mantener una situación.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388BB" id="_x0000_s1080" type="#_x0000_t202" style="position:absolute;left:0;text-align:left;margin-left:220.85pt;margin-top:89.95pt;width:128.55pt;height:100.25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" filled="f" stroked="f">
                <v:textbox>
                  <w:txbxContent>
                    <w:p w14:paraId="44A37A07" w14:textId="77777777" w:rsidR="000E7623" w:rsidRPr="00F446FA" w:rsidRDefault="000E7623" w:rsidP="00F446FA">
                      <w:pPr>
                        <w:spacing w:after="0"/>
                        <w:jc w:val="center"/>
                        <w:rPr>
                          <w:rFonts w:ascii="Arial" w:hAnsi="Arial" w:cs="Arial"/>
                          <w:b/>
                          <w:bCs/>
                          <w:color w:val="0B2A4A"/>
                          <w:sz w:val="20"/>
                          <w:szCs w:val="20"/>
                        </w:rPr>
                      </w:pPr>
                      <w:r w:rsidRPr="00F446FA">
                        <w:rPr>
                          <w:rFonts w:ascii="Arial" w:hAnsi="Arial" w:cs="Arial"/>
                          <w:b/>
                          <w:bCs/>
                          <w:color w:val="0B2A4A"/>
                          <w:sz w:val="20"/>
                          <w:szCs w:val="20"/>
                        </w:rPr>
                        <w:t>¿Cuál es el</w:t>
                      </w:r>
                    </w:p>
                    <w:p w14:paraId="4E8D27BF" w14:textId="77777777" w:rsidR="000E7623" w:rsidRPr="00F446FA" w:rsidRDefault="000E7623" w:rsidP="00F446FA">
                      <w:pPr>
                        <w:spacing w:after="0"/>
                        <w:jc w:val="center"/>
                        <w:rPr>
                          <w:rFonts w:ascii="Arial" w:hAnsi="Arial" w:cs="Arial"/>
                          <w:b/>
                          <w:bCs/>
                          <w:color w:val="0B2A4A"/>
                          <w:sz w:val="20"/>
                          <w:szCs w:val="20"/>
                        </w:rPr>
                      </w:pPr>
                      <w:r w:rsidRPr="00F446FA">
                        <w:rPr>
                          <w:rFonts w:ascii="Arial" w:hAnsi="Arial" w:cs="Arial"/>
                          <w:b/>
                          <w:bCs/>
                          <w:color w:val="0B2A4A"/>
                          <w:sz w:val="20"/>
                          <w:szCs w:val="20"/>
                        </w:rPr>
                        <w:t>cambio?</w:t>
                      </w:r>
                    </w:p>
                    <w:p w14:paraId="183AB5FD" w14:textId="77777777" w:rsidR="000E7623" w:rsidRPr="00F446FA" w:rsidRDefault="000E7623" w:rsidP="00F446FA">
                      <w:pPr>
                        <w:spacing w:after="0"/>
                        <w:jc w:val="center"/>
                        <w:rPr>
                          <w:rFonts w:ascii="Arial" w:hAnsi="Arial" w:cs="Arial"/>
                          <w:color w:val="0B2A4A"/>
                          <w:sz w:val="20"/>
                          <w:szCs w:val="20"/>
                        </w:rPr>
                      </w:pPr>
                      <w:r w:rsidRPr="00F446FA">
                        <w:rPr>
                          <w:rFonts w:ascii="Arial" w:hAnsi="Arial" w:cs="Arial"/>
                          <w:color w:val="0B2A4A"/>
                          <w:sz w:val="20"/>
                          <w:szCs w:val="20"/>
                        </w:rPr>
                        <w:t>Se refiere a</w:t>
                      </w:r>
                    </w:p>
                    <w:p w14:paraId="1F645818" w14:textId="77777777" w:rsidR="000E7623" w:rsidRPr="00F446FA" w:rsidRDefault="000E7623" w:rsidP="00F446FA">
                      <w:pPr>
                        <w:spacing w:after="0"/>
                        <w:jc w:val="center"/>
                        <w:rPr>
                          <w:rFonts w:ascii="Arial" w:hAnsi="Arial" w:cs="Arial"/>
                          <w:color w:val="0B2A4A"/>
                          <w:sz w:val="20"/>
                          <w:szCs w:val="20"/>
                        </w:rPr>
                      </w:pPr>
                      <w:r w:rsidRPr="00F446FA">
                        <w:rPr>
                          <w:rFonts w:ascii="Arial" w:hAnsi="Arial" w:cs="Arial"/>
                          <w:color w:val="0B2A4A"/>
                          <w:sz w:val="20"/>
                          <w:szCs w:val="20"/>
                        </w:rPr>
                        <w:t>incrementar,</w:t>
                      </w:r>
                    </w:p>
                    <w:p w14:paraId="6794587F" w14:textId="77777777" w:rsidR="000E7623" w:rsidRPr="00F446FA" w:rsidRDefault="000E7623" w:rsidP="00F446FA">
                      <w:pPr>
                        <w:spacing w:after="0"/>
                        <w:jc w:val="center"/>
                        <w:rPr>
                          <w:rFonts w:ascii="Arial" w:hAnsi="Arial" w:cs="Arial"/>
                          <w:color w:val="0B2A4A"/>
                          <w:sz w:val="20"/>
                          <w:szCs w:val="20"/>
                        </w:rPr>
                      </w:pPr>
                      <w:r w:rsidRPr="00F446FA">
                        <w:rPr>
                          <w:rFonts w:ascii="Arial" w:hAnsi="Arial" w:cs="Arial"/>
                          <w:color w:val="0B2A4A"/>
                          <w:sz w:val="20"/>
                          <w:szCs w:val="20"/>
                        </w:rPr>
                        <w:t>disminuir o</w:t>
                      </w:r>
                    </w:p>
                    <w:p w14:paraId="411400CA" w14:textId="77777777" w:rsidR="000E7623" w:rsidRPr="00F446FA" w:rsidRDefault="000E7623" w:rsidP="00F446FA">
                      <w:pPr>
                        <w:spacing w:after="0"/>
                        <w:jc w:val="center"/>
                        <w:rPr>
                          <w:rFonts w:ascii="Arial" w:hAnsi="Arial" w:cs="Arial"/>
                          <w:color w:val="0B2A4A"/>
                          <w:sz w:val="20"/>
                          <w:szCs w:val="20"/>
                        </w:rPr>
                      </w:pPr>
                      <w:r w:rsidRPr="00F446FA">
                        <w:rPr>
                          <w:rFonts w:ascii="Arial" w:hAnsi="Arial" w:cs="Arial"/>
                          <w:color w:val="0B2A4A"/>
                          <w:sz w:val="20"/>
                          <w:szCs w:val="20"/>
                        </w:rPr>
                        <w:t>mantener una situación.</w:t>
                      </w:r>
                    </w:p>
                  </w:txbxContent>
                </v:textbox>
                <w10:wrap type="square"/>
              </v:shape>
            </w:pict>
          </mc:Fallback>
        </mc:AlternateContent>
      </w:r>
      <w:r w:rsidR="00B035C1" w:rsidRPr="00F446FA">
        <w:rPr>
          <w:rFonts w:ascii="Arial" w:hAnsi="Arial" w:cs="Arial"/>
          <w:noProof/>
          <w:color w:val="0B2A4A"/>
        </w:rPr>
        <mc:AlternateContent>
          <mc:Choice Requires="wps">
            <w:drawing>
              <wp:anchor distT="45720" distB="45720" distL="114300" distR="114300" simplePos="0" relativeHeight="251837440" behindDoc="0" locked="0" layoutInCell="1" allowOverlap="1" wp14:anchorId="4D79C910" wp14:editId="542342C7">
                <wp:simplePos x="0" y="0"/>
                <wp:positionH relativeFrom="column">
                  <wp:posOffset>4452075</wp:posOffset>
                </wp:positionH>
                <wp:positionV relativeFrom="paragraph">
                  <wp:posOffset>1322070</wp:posOffset>
                </wp:positionV>
                <wp:extent cx="1643380" cy="1283970"/>
                <wp:effectExtent l="0" t="0" r="0" b="0"/>
                <wp:wrapSquare wrapText="bothSides"/>
                <wp:docPr id="2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380" cy="1283970"/>
                        </a:xfrm>
                        <a:prstGeom prst="rect">
                          <a:avLst/>
                        </a:prstGeom>
                        <a:noFill/>
                        <a:ln w="9525">
                          <a:noFill/>
                          <a:miter lim="800000"/>
                          <a:headEnd/>
                          <a:tailEnd/>
                        </a:ln>
                      </wps:spPr>
                      <wps:txbx>
                        <w:txbxContent>
                          <w:p w14:paraId="3C588787" w14:textId="77777777" w:rsidR="000E7623" w:rsidRPr="00F446FA" w:rsidRDefault="000E7623" w:rsidP="00F446FA">
                            <w:pPr>
                              <w:jc w:val="center"/>
                              <w:rPr>
                                <w:rFonts w:ascii="Arial" w:hAnsi="Arial" w:cs="Arial"/>
                                <w:color w:val="0B2A4A"/>
                                <w:sz w:val="18"/>
                                <w:szCs w:val="18"/>
                              </w:rPr>
                            </w:pPr>
                            <w:r w:rsidRPr="00F446FA">
                              <w:rPr>
                                <w:rFonts w:ascii="Arial" w:hAnsi="Arial" w:cs="Arial"/>
                                <w:b/>
                                <w:bCs/>
                                <w:color w:val="0B2A4A"/>
                                <w:sz w:val="20"/>
                                <w:szCs w:val="20"/>
                              </w:rPr>
                              <w:t>¿En qué tiempo?</w:t>
                            </w:r>
                            <w:r w:rsidRPr="00F446FA">
                              <w:rPr>
                                <w:rFonts w:ascii="Arial" w:hAnsi="Arial" w:cs="Arial"/>
                                <w:color w:val="0B2A4A"/>
                                <w:sz w:val="20"/>
                                <w:szCs w:val="20"/>
                              </w:rPr>
                              <w:t xml:space="preserve"> </w:t>
                            </w:r>
                            <w:r w:rsidRPr="00F446FA">
                              <w:rPr>
                                <w:rFonts w:ascii="Arial" w:hAnsi="Arial" w:cs="Arial"/>
                                <w:color w:val="0B2A4A"/>
                                <w:sz w:val="20"/>
                                <w:szCs w:val="20"/>
                              </w:rPr>
                              <w:br/>
                              <w:t xml:space="preserve">Implica delimitar el tiempo en que se </w:t>
                            </w:r>
                            <w:r>
                              <w:rPr>
                                <w:rFonts w:ascii="Arial" w:hAnsi="Arial" w:cs="Arial"/>
                                <w:color w:val="0B2A4A"/>
                                <w:sz w:val="20"/>
                                <w:szCs w:val="20"/>
                              </w:rPr>
                              <w:br/>
                            </w:r>
                            <w:r w:rsidRPr="00F446FA">
                              <w:rPr>
                                <w:rFonts w:ascii="Arial" w:hAnsi="Arial" w:cs="Arial"/>
                                <w:color w:val="0B2A4A"/>
                                <w:sz w:val="20"/>
                                <w:szCs w:val="20"/>
                              </w:rPr>
                              <w:t>espera el cambio.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79C910" id="_x0000_s1081" type="#_x0000_t202" style="position:absolute;left:0;text-align:left;margin-left:350.55pt;margin-top:104.1pt;width:129.4pt;height:101.1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" filled="f" stroked="f">
                <v:textbox>
                  <w:txbxContent>
                    <w:p w14:paraId="3C588787" w14:textId="77777777" w:rsidR="000E7623" w:rsidRPr="00F446FA" w:rsidRDefault="000E7623" w:rsidP="00F446FA">
                      <w:pPr>
                        <w:jc w:val="center"/>
                        <w:rPr>
                          <w:rFonts w:ascii="Arial" w:hAnsi="Arial" w:cs="Arial"/>
                          <w:color w:val="0B2A4A"/>
                          <w:sz w:val="18"/>
                          <w:szCs w:val="18"/>
                        </w:rPr>
                      </w:pPr>
                      <w:r w:rsidRPr="00F446FA">
                        <w:rPr>
                          <w:rFonts w:ascii="Arial" w:hAnsi="Arial" w:cs="Arial"/>
                          <w:b/>
                          <w:bCs/>
                          <w:color w:val="0B2A4A"/>
                          <w:sz w:val="20"/>
                          <w:szCs w:val="20"/>
                        </w:rPr>
                        <w:t>¿En qué tiempo?</w:t>
                      </w:r>
                      <w:r w:rsidRPr="00F446FA">
                        <w:rPr>
                          <w:rFonts w:ascii="Arial" w:hAnsi="Arial" w:cs="Arial"/>
                          <w:color w:val="0B2A4A"/>
                          <w:sz w:val="20"/>
                          <w:szCs w:val="20"/>
                        </w:rPr>
                        <w:t xml:space="preserve"> </w:t>
                      </w:r>
                      <w:r w:rsidRPr="00F446FA">
                        <w:rPr>
                          <w:rFonts w:ascii="Arial" w:hAnsi="Arial" w:cs="Arial"/>
                          <w:color w:val="0B2A4A"/>
                          <w:sz w:val="20"/>
                          <w:szCs w:val="20"/>
                        </w:rPr>
                        <w:br/>
                        <w:t xml:space="preserve">Implica delimitar el tiempo en que se </w:t>
                      </w:r>
                      <w:r>
                        <w:rPr>
                          <w:rFonts w:ascii="Arial" w:hAnsi="Arial" w:cs="Arial"/>
                          <w:color w:val="0B2A4A"/>
                          <w:sz w:val="20"/>
                          <w:szCs w:val="20"/>
                        </w:rPr>
                        <w:br/>
                      </w:r>
                      <w:r w:rsidRPr="00F446FA">
                        <w:rPr>
                          <w:rFonts w:ascii="Arial" w:hAnsi="Arial" w:cs="Arial"/>
                          <w:color w:val="0B2A4A"/>
                          <w:sz w:val="20"/>
                          <w:szCs w:val="20"/>
                        </w:rPr>
                        <w:t>espera el cambio.</w:t>
                      </w:r>
                    </w:p>
                  </w:txbxContent>
                </v:textbox>
                <w10:wrap type="square"/>
              </v:shape>
            </w:pict>
          </mc:Fallback>
        </mc:AlternateContent>
      </w:r>
      <w:r w:rsidR="00B035C1" w:rsidRPr="00F446FA">
        <w:rPr>
          <w:rFonts w:ascii="Arial" w:hAnsi="Arial" w:cs="Arial"/>
          <w:noProof/>
          <w:color w:val="0B2A4A"/>
        </w:rPr>
        <mc:AlternateContent>
          <mc:Choice Requires="wps">
            <w:drawing>
              <wp:anchor distT="45720" distB="45720" distL="114300" distR="114300" simplePos="0" relativeHeight="251833344" behindDoc="0" locked="0" layoutInCell="1" allowOverlap="1" wp14:anchorId="67C5AF92" wp14:editId="25ED67BB">
                <wp:simplePos x="0" y="0"/>
                <wp:positionH relativeFrom="column">
                  <wp:posOffset>1150620</wp:posOffset>
                </wp:positionH>
                <wp:positionV relativeFrom="paragraph">
                  <wp:posOffset>1343478</wp:posOffset>
                </wp:positionV>
                <wp:extent cx="1643380" cy="1283970"/>
                <wp:effectExtent l="0" t="0" r="0" b="0"/>
                <wp:wrapSquare wrapText="bothSides"/>
                <wp:docPr id="2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380" cy="1283970"/>
                        </a:xfrm>
                        <a:prstGeom prst="rect">
                          <a:avLst/>
                        </a:prstGeom>
                        <a:noFill/>
                        <a:ln w="9525">
                          <a:noFill/>
                          <a:miter lim="800000"/>
                          <a:headEnd/>
                          <a:tailEnd/>
                        </a:ln>
                      </wps:spPr>
                      <wps:txbx>
                        <w:txbxContent>
                          <w:p w14:paraId="53F0A2F0" w14:textId="77777777" w:rsidR="000E7623" w:rsidRPr="00F446FA" w:rsidRDefault="000E7623" w:rsidP="00F446FA">
                            <w:pPr>
                              <w:jc w:val="center"/>
                              <w:rPr>
                                <w:rFonts w:ascii="Arial" w:hAnsi="Arial" w:cs="Arial"/>
                                <w:color w:val="0B2A4A"/>
                                <w:sz w:val="18"/>
                                <w:szCs w:val="18"/>
                              </w:rPr>
                            </w:pPr>
                            <w:r w:rsidRPr="00F446FA">
                              <w:rPr>
                                <w:rFonts w:ascii="Arial" w:hAnsi="Arial" w:cs="Arial"/>
                                <w:b/>
                                <w:bCs/>
                                <w:color w:val="0B2A4A"/>
                                <w:sz w:val="20"/>
                                <w:szCs w:val="20"/>
                              </w:rPr>
                              <w:t>¿En quienes?</w:t>
                            </w:r>
                            <w:r w:rsidRPr="00F446FA">
                              <w:rPr>
                                <w:rFonts w:ascii="Arial" w:hAnsi="Arial" w:cs="Arial"/>
                                <w:color w:val="0B2A4A"/>
                                <w:sz w:val="20"/>
                                <w:szCs w:val="20"/>
                              </w:rPr>
                              <w:t xml:space="preserve"> </w:t>
                            </w:r>
                            <w:r w:rsidRPr="00F446FA">
                              <w:rPr>
                                <w:rFonts w:ascii="Arial" w:hAnsi="Arial" w:cs="Arial"/>
                                <w:color w:val="0B2A4A"/>
                                <w:sz w:val="20"/>
                                <w:szCs w:val="20"/>
                              </w:rPr>
                              <w:br/>
                              <w:t>Puede</w:t>
                            </w:r>
                            <w:r>
                              <w:rPr>
                                <w:rFonts w:ascii="Arial" w:hAnsi="Arial" w:cs="Arial"/>
                                <w:color w:val="0B2A4A"/>
                                <w:sz w:val="20"/>
                                <w:szCs w:val="20"/>
                              </w:rPr>
                              <w:t>n</w:t>
                            </w:r>
                            <w:r w:rsidRPr="00F446FA">
                              <w:rPr>
                                <w:rFonts w:ascii="Arial" w:hAnsi="Arial" w:cs="Arial"/>
                                <w:color w:val="0B2A4A"/>
                                <w:sz w:val="20"/>
                                <w:szCs w:val="20"/>
                              </w:rPr>
                              <w:t xml:space="preserve"> ser </w:t>
                            </w:r>
                            <w:r>
                              <w:rPr>
                                <w:rFonts w:ascii="Arial" w:hAnsi="Arial" w:cs="Arial"/>
                                <w:color w:val="0B2A4A"/>
                                <w:sz w:val="20"/>
                                <w:szCs w:val="20"/>
                              </w:rPr>
                              <w:t>adolescentes</w:t>
                            </w:r>
                            <w:r w:rsidRPr="00F446FA">
                              <w:rPr>
                                <w:rFonts w:ascii="Arial" w:hAnsi="Arial" w:cs="Arial"/>
                                <w:color w:val="0B2A4A"/>
                                <w:sz w:val="20"/>
                                <w:szCs w:val="20"/>
                              </w:rPr>
                              <w:t>, mujeres, hogares, comunidades,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5AF92" id="_x0000_s1082" type="#_x0000_t202" style="position:absolute;left:0;text-align:left;margin-left:90.6pt;margin-top:105.8pt;width:129.4pt;height:101.1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" filled="f" stroked="f">
                <v:textbox>
                  <w:txbxContent>
                    <w:p w14:paraId="53F0A2F0" w14:textId="77777777" w:rsidR="000E7623" w:rsidRPr="00F446FA" w:rsidRDefault="000E7623" w:rsidP="00F446FA">
                      <w:pPr>
                        <w:jc w:val="center"/>
                        <w:rPr>
                          <w:rFonts w:ascii="Arial" w:hAnsi="Arial" w:cs="Arial"/>
                          <w:color w:val="0B2A4A"/>
                          <w:sz w:val="18"/>
                          <w:szCs w:val="18"/>
                        </w:rPr>
                      </w:pPr>
                      <w:r w:rsidRPr="00F446FA">
                        <w:rPr>
                          <w:rFonts w:ascii="Arial" w:hAnsi="Arial" w:cs="Arial"/>
                          <w:b/>
                          <w:bCs/>
                          <w:color w:val="0B2A4A"/>
                          <w:sz w:val="20"/>
                          <w:szCs w:val="20"/>
                        </w:rPr>
                        <w:t>¿En quienes?</w:t>
                      </w:r>
                      <w:r w:rsidRPr="00F446FA">
                        <w:rPr>
                          <w:rFonts w:ascii="Arial" w:hAnsi="Arial" w:cs="Arial"/>
                          <w:color w:val="0B2A4A"/>
                          <w:sz w:val="20"/>
                          <w:szCs w:val="20"/>
                        </w:rPr>
                        <w:t xml:space="preserve"> </w:t>
                      </w:r>
                      <w:r w:rsidRPr="00F446FA">
                        <w:rPr>
                          <w:rFonts w:ascii="Arial" w:hAnsi="Arial" w:cs="Arial"/>
                          <w:color w:val="0B2A4A"/>
                          <w:sz w:val="20"/>
                          <w:szCs w:val="20"/>
                        </w:rPr>
                        <w:br/>
                        <w:t>Puede</w:t>
                      </w:r>
                      <w:r>
                        <w:rPr>
                          <w:rFonts w:ascii="Arial" w:hAnsi="Arial" w:cs="Arial"/>
                          <w:color w:val="0B2A4A"/>
                          <w:sz w:val="20"/>
                          <w:szCs w:val="20"/>
                        </w:rPr>
                        <w:t>n</w:t>
                      </w:r>
                      <w:r w:rsidRPr="00F446FA">
                        <w:rPr>
                          <w:rFonts w:ascii="Arial" w:hAnsi="Arial" w:cs="Arial"/>
                          <w:color w:val="0B2A4A"/>
                          <w:sz w:val="20"/>
                          <w:szCs w:val="20"/>
                        </w:rPr>
                        <w:t xml:space="preserve"> ser </w:t>
                      </w:r>
                      <w:r>
                        <w:rPr>
                          <w:rFonts w:ascii="Arial" w:hAnsi="Arial" w:cs="Arial"/>
                          <w:color w:val="0B2A4A"/>
                          <w:sz w:val="20"/>
                          <w:szCs w:val="20"/>
                        </w:rPr>
                        <w:t>adolescentes</w:t>
                      </w:r>
                      <w:r w:rsidRPr="00F446FA">
                        <w:rPr>
                          <w:rFonts w:ascii="Arial" w:hAnsi="Arial" w:cs="Arial"/>
                          <w:color w:val="0B2A4A"/>
                          <w:sz w:val="20"/>
                          <w:szCs w:val="20"/>
                        </w:rPr>
                        <w:t>, mujeres, hogares, comunidades, etc.</w:t>
                      </w:r>
                    </w:p>
                  </w:txbxContent>
                </v:textbox>
                <w10:wrap type="square"/>
              </v:shape>
            </w:pict>
          </mc:Fallback>
        </mc:AlternateContent>
      </w:r>
      <w:r w:rsidR="00B035C1" w:rsidRPr="00F446FA">
        <w:rPr>
          <w:rFonts w:ascii="Arial" w:hAnsi="Arial" w:cs="Arial"/>
          <w:noProof/>
          <w:color w:val="0B2A4A"/>
        </w:rPr>
        <mc:AlternateContent>
          <mc:Choice Requires="wps">
            <w:drawing>
              <wp:anchor distT="45720" distB="45720" distL="114300" distR="114300" simplePos="0" relativeHeight="251831296" behindDoc="0" locked="0" layoutInCell="1" allowOverlap="1" wp14:anchorId="1FB135CC" wp14:editId="6C6983CF">
                <wp:simplePos x="0" y="0"/>
                <wp:positionH relativeFrom="column">
                  <wp:posOffset>-458651</wp:posOffset>
                </wp:positionH>
                <wp:positionV relativeFrom="paragraph">
                  <wp:posOffset>1191986</wp:posOffset>
                </wp:positionV>
                <wp:extent cx="1643380" cy="1283970"/>
                <wp:effectExtent l="0" t="0" r="0" b="0"/>
                <wp:wrapSquare wrapText="bothSides"/>
                <wp:docPr id="2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3380" cy="1283970"/>
                        </a:xfrm>
                        <a:prstGeom prst="rect">
                          <a:avLst/>
                        </a:prstGeom>
                        <a:noFill/>
                        <a:ln w="9525">
                          <a:noFill/>
                          <a:miter lim="800000"/>
                          <a:headEnd/>
                          <a:tailEnd/>
                        </a:ln>
                      </wps:spPr>
                      <wps:txbx>
                        <w:txbxContent>
                          <w:p w14:paraId="2ABD41AC" w14:textId="77777777" w:rsidR="000E7623" w:rsidRPr="00F446FA" w:rsidRDefault="000E7623" w:rsidP="00F446FA">
                            <w:pPr>
                              <w:jc w:val="center"/>
                              <w:rPr>
                                <w:rFonts w:ascii="Arial" w:hAnsi="Arial" w:cs="Arial"/>
                                <w:color w:val="0B2A4A"/>
                                <w:sz w:val="20"/>
                                <w:szCs w:val="20"/>
                              </w:rPr>
                            </w:pPr>
                            <w:r w:rsidRPr="00F446FA">
                              <w:rPr>
                                <w:rFonts w:ascii="Arial" w:hAnsi="Arial" w:cs="Arial"/>
                                <w:b/>
                                <w:bCs/>
                                <w:color w:val="0B2A4A"/>
                                <w:sz w:val="20"/>
                                <w:szCs w:val="20"/>
                              </w:rPr>
                              <w:t>¿Qué se desea cambiar?</w:t>
                            </w:r>
                            <w:r w:rsidRPr="00F446FA">
                              <w:rPr>
                                <w:rFonts w:ascii="Arial" w:hAnsi="Arial" w:cs="Arial"/>
                                <w:color w:val="0B2A4A"/>
                                <w:sz w:val="20"/>
                                <w:szCs w:val="20"/>
                              </w:rPr>
                              <w:br/>
                              <w:t>Puede ser su nivel educativo, ingresos, empleabilidad,</w:t>
                            </w:r>
                            <w:r>
                              <w:rPr>
                                <w:rFonts w:ascii="Arial" w:hAnsi="Arial" w:cs="Arial"/>
                                <w:color w:val="0B2A4A"/>
                                <w:sz w:val="20"/>
                                <w:szCs w:val="20"/>
                              </w:rPr>
                              <w:br/>
                            </w:r>
                            <w:r w:rsidRPr="00F446FA">
                              <w:rPr>
                                <w:rFonts w:ascii="Arial" w:hAnsi="Arial" w:cs="Arial"/>
                                <w:color w:val="0B2A4A"/>
                                <w:sz w:val="20"/>
                                <w:szCs w:val="20"/>
                              </w:rPr>
                              <w:t xml:space="preserve"> salud,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135CC" id="_x0000_s1083" type="#_x0000_t202" style="position:absolute;left:0;text-align:left;margin-left:-36.1pt;margin-top:93.85pt;width:129.4pt;height:101.1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" filled="f" stroked="f">
                <v:textbox>
                  <w:txbxContent>
                    <w:p w14:paraId="2ABD41AC" w14:textId="77777777" w:rsidR="000E7623" w:rsidRPr="00F446FA" w:rsidRDefault="000E7623" w:rsidP="00F446FA">
                      <w:pPr>
                        <w:jc w:val="center"/>
                        <w:rPr>
                          <w:rFonts w:ascii="Arial" w:hAnsi="Arial" w:cs="Arial"/>
                          <w:color w:val="0B2A4A"/>
                          <w:sz w:val="20"/>
                          <w:szCs w:val="20"/>
                        </w:rPr>
                      </w:pPr>
                      <w:r w:rsidRPr="00F446FA">
                        <w:rPr>
                          <w:rFonts w:ascii="Arial" w:hAnsi="Arial" w:cs="Arial"/>
                          <w:b/>
                          <w:bCs/>
                          <w:color w:val="0B2A4A"/>
                          <w:sz w:val="20"/>
                          <w:szCs w:val="20"/>
                        </w:rPr>
                        <w:t>¿Qué se desea cambiar?</w:t>
                      </w:r>
                      <w:r w:rsidRPr="00F446FA">
                        <w:rPr>
                          <w:rFonts w:ascii="Arial" w:hAnsi="Arial" w:cs="Arial"/>
                          <w:color w:val="0B2A4A"/>
                          <w:sz w:val="20"/>
                          <w:szCs w:val="20"/>
                        </w:rPr>
                        <w:br/>
                        <w:t>Puede ser su nivel educativo, ingresos, empleabilidad,</w:t>
                      </w:r>
                      <w:r>
                        <w:rPr>
                          <w:rFonts w:ascii="Arial" w:hAnsi="Arial" w:cs="Arial"/>
                          <w:color w:val="0B2A4A"/>
                          <w:sz w:val="20"/>
                          <w:szCs w:val="20"/>
                        </w:rPr>
                        <w:br/>
                      </w:r>
                      <w:r w:rsidRPr="00F446FA">
                        <w:rPr>
                          <w:rFonts w:ascii="Arial" w:hAnsi="Arial" w:cs="Arial"/>
                          <w:color w:val="0B2A4A"/>
                          <w:sz w:val="20"/>
                          <w:szCs w:val="20"/>
                        </w:rPr>
                        <w:t xml:space="preserve"> salud, etc.</w:t>
                      </w:r>
                    </w:p>
                  </w:txbxContent>
                </v:textbox>
                <w10:wrap type="square"/>
              </v:shape>
            </w:pict>
          </mc:Fallback>
        </mc:AlternateContent>
      </w:r>
      <w:r w:rsidR="00B035C1">
        <w:rPr>
          <w:rFonts w:ascii="Arial" w:hAnsi="Arial" w:cs="Arial"/>
          <w:noProof/>
          <w:color w:val="0B2A4A"/>
        </w:rPr>
        <w:drawing>
          <wp:anchor distT="0" distB="0" distL="114300" distR="114300" simplePos="0" relativeHeight="251829248" behindDoc="0" locked="0" layoutInCell="1" allowOverlap="1" wp14:anchorId="26F29EF3" wp14:editId="44C8A8C5">
            <wp:simplePos x="0" y="0"/>
            <wp:positionH relativeFrom="margin">
              <wp:align>center</wp:align>
            </wp:positionH>
            <wp:positionV relativeFrom="paragraph">
              <wp:posOffset>479969</wp:posOffset>
            </wp:positionV>
            <wp:extent cx="6578600" cy="3330575"/>
            <wp:effectExtent l="0" t="0" r="0" b="3175"/>
            <wp:wrapTopAndBottom/>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n 228"/>
                    <pic:cNvPicPr/>
                  </pic:nvPicPr>
                  <pic:blipFill rotWithShape="1">
                    <a:blip r:embed="rId73" cstate="print">
                      <a:extLst>
                        <a:ext uri="{28A0092B-C50C-407E-A947-70E740481C1C}">
                          <a14:useLocalDpi xmlns:a14="http://schemas.microsoft.com/office/drawing/2010/main" val="0"/>
                        </a:ext>
                      </a:extLst>
                    </a:blip>
                    <a:srcRect l="2133" t="15778" r="3598" b="22430"/>
                    <a:stretch/>
                  </pic:blipFill>
                  <pic:spPr bwMode="auto">
                    <a:xfrm>
                      <a:off x="0" y="0"/>
                      <a:ext cx="6578600" cy="333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1C42" w:rsidRPr="00B11C42">
        <w:rPr>
          <w:rFonts w:ascii="Arial" w:hAnsi="Arial" w:cs="Arial"/>
          <w:color w:val="0B2A4A"/>
        </w:rPr>
        <w:t>Para identificar los elementos básicos con los que inici</w:t>
      </w:r>
      <w:r w:rsidR="00E6580E">
        <w:rPr>
          <w:rFonts w:ascii="Arial" w:hAnsi="Arial" w:cs="Arial"/>
          <w:color w:val="0B2A4A"/>
        </w:rPr>
        <w:t>a el</w:t>
      </w:r>
      <w:r w:rsidR="00B11C42" w:rsidRPr="00B11C42">
        <w:rPr>
          <w:rFonts w:ascii="Arial" w:hAnsi="Arial" w:cs="Arial"/>
          <w:color w:val="0B2A4A"/>
        </w:rPr>
        <w:t xml:space="preserve"> presupuesto por resultados, es necesario realizar las siguientes preguntas:</w:t>
      </w:r>
    </w:p>
    <w:p w14:paraId="5211FAAD" w14:textId="77777777" w:rsidR="00E6580E" w:rsidRDefault="00E6580E" w:rsidP="002505D8">
      <w:pPr>
        <w:spacing w:after="0" w:line="240" w:lineRule="auto"/>
        <w:jc w:val="both"/>
        <w:rPr>
          <w:rFonts w:ascii="Arial" w:hAnsi="Arial" w:cs="Arial"/>
          <w:color w:val="0B2A4A"/>
        </w:rPr>
      </w:pPr>
    </w:p>
    <w:p w14:paraId="16CA935F" w14:textId="5768AFBE" w:rsidR="002505D8" w:rsidRPr="002505D8" w:rsidRDefault="002505D8" w:rsidP="002505D8">
      <w:pPr>
        <w:spacing w:after="0" w:line="240" w:lineRule="auto"/>
        <w:jc w:val="both"/>
        <w:rPr>
          <w:rFonts w:ascii="Arial" w:hAnsi="Arial" w:cs="Arial"/>
          <w:color w:val="0B2A4A"/>
        </w:rPr>
      </w:pPr>
      <w:r w:rsidRPr="002505D8">
        <w:rPr>
          <w:rFonts w:ascii="Arial" w:hAnsi="Arial" w:cs="Arial"/>
          <w:color w:val="0B2A4A"/>
        </w:rPr>
        <w:t>En síntesis, la gestión por resultados se fortalecerá progresivamente, ya que promueve que se desarrolle una perspectiva gerencial en la administración pública que sea eficiente y eficaz, y que se oriente a medir la gestión pública a través de la satisfacción de las necesidades de l</w:t>
      </w:r>
      <w:r w:rsidR="000615EC">
        <w:rPr>
          <w:rFonts w:ascii="Arial" w:hAnsi="Arial" w:cs="Arial"/>
          <w:color w:val="0B2A4A"/>
        </w:rPr>
        <w:t>a</w:t>
      </w:r>
      <w:r w:rsidRPr="002505D8">
        <w:rPr>
          <w:rFonts w:ascii="Arial" w:hAnsi="Arial" w:cs="Arial"/>
          <w:color w:val="0B2A4A"/>
        </w:rPr>
        <w:t xml:space="preserve"> ciudadan</w:t>
      </w:r>
      <w:r w:rsidR="000615EC">
        <w:rPr>
          <w:rFonts w:ascii="Arial" w:hAnsi="Arial" w:cs="Arial"/>
          <w:color w:val="0B2A4A"/>
        </w:rPr>
        <w:t>ía</w:t>
      </w:r>
      <w:r w:rsidRPr="002505D8">
        <w:rPr>
          <w:rFonts w:ascii="Arial" w:hAnsi="Arial" w:cs="Arial"/>
          <w:color w:val="0B2A4A"/>
        </w:rPr>
        <w:t>.</w:t>
      </w:r>
    </w:p>
    <w:p w14:paraId="748452CA" w14:textId="77777777" w:rsidR="002505D8" w:rsidRPr="002505D8" w:rsidRDefault="002505D8" w:rsidP="002505D8">
      <w:pPr>
        <w:spacing w:after="0" w:line="240" w:lineRule="auto"/>
        <w:jc w:val="both"/>
        <w:rPr>
          <w:rFonts w:ascii="Arial" w:hAnsi="Arial" w:cs="Arial"/>
          <w:color w:val="0B2A4A"/>
        </w:rPr>
      </w:pPr>
    </w:p>
    <w:p w14:paraId="136900D4" w14:textId="77777777" w:rsidR="002505D8" w:rsidRPr="002505D8" w:rsidRDefault="002505D8" w:rsidP="002505D8">
      <w:pPr>
        <w:pStyle w:val="Prrafodelista"/>
        <w:spacing w:after="0" w:line="240" w:lineRule="auto"/>
        <w:ind w:left="0"/>
        <w:jc w:val="both"/>
        <w:rPr>
          <w:rFonts w:ascii="Arial" w:hAnsi="Arial" w:cs="Arial"/>
          <w:color w:val="0B2A4A"/>
        </w:rPr>
      </w:pPr>
      <w:r w:rsidRPr="002505D8">
        <w:rPr>
          <w:rFonts w:ascii="Arial" w:hAnsi="Arial" w:cs="Arial"/>
          <w:color w:val="0B2A4A"/>
        </w:rPr>
        <w:t xml:space="preserve">A manera de ejemplo, las acciones que realizarán las instituciones en cuanto a alcanzar el resultado de reducir la desnutrición crónica en las niñas y niños menores de cinco años, se pueden observar de acuerdo a las funciones y competencias de cada institución. Al Ministerio de Salud Pública y Asistencia Social le corresponderá, entre otras acciones, efectuar la vacunación de las niñas y niños de acuerdo </w:t>
      </w:r>
      <w:r w:rsidR="006140C4">
        <w:rPr>
          <w:rFonts w:ascii="Arial" w:hAnsi="Arial" w:cs="Arial"/>
          <w:color w:val="0B2A4A"/>
        </w:rPr>
        <w:t>con</w:t>
      </w:r>
      <w:r w:rsidRPr="002505D8">
        <w:rPr>
          <w:rFonts w:ascii="Arial" w:hAnsi="Arial" w:cs="Arial"/>
          <w:color w:val="0B2A4A"/>
        </w:rPr>
        <w:t xml:space="preserve"> su edad, realizar prácticas de cuidado infantil, brindar suplementación de micronutrientes, desparasitación de </w:t>
      </w:r>
      <w:r w:rsidR="006140C4">
        <w:rPr>
          <w:rFonts w:ascii="Arial" w:hAnsi="Arial" w:cs="Arial"/>
          <w:color w:val="0B2A4A"/>
        </w:rPr>
        <w:t xml:space="preserve">niños y niñas </w:t>
      </w:r>
      <w:r w:rsidRPr="002505D8">
        <w:rPr>
          <w:rFonts w:ascii="Arial" w:hAnsi="Arial" w:cs="Arial"/>
          <w:color w:val="0B2A4A"/>
        </w:rPr>
        <w:t xml:space="preserve">menores de dos años, atención por enfermedades; en tanto que al Ministerio de Desarrollo Social le corresponderá otorgar recursos a </w:t>
      </w:r>
      <w:r w:rsidR="006140C4">
        <w:rPr>
          <w:rFonts w:ascii="Arial" w:hAnsi="Arial" w:cs="Arial"/>
          <w:color w:val="0B2A4A"/>
        </w:rPr>
        <w:t xml:space="preserve">las </w:t>
      </w:r>
      <w:r w:rsidRPr="002505D8">
        <w:rPr>
          <w:rFonts w:ascii="Arial" w:hAnsi="Arial" w:cs="Arial"/>
          <w:color w:val="0B2A4A"/>
        </w:rPr>
        <w:t>familias de bajos ingresos con menores de cinco años</w:t>
      </w:r>
      <w:r w:rsidR="006140C4">
        <w:rPr>
          <w:rFonts w:ascii="Arial" w:hAnsi="Arial" w:cs="Arial"/>
          <w:color w:val="0B2A4A"/>
        </w:rPr>
        <w:t>;</w:t>
      </w:r>
      <w:r w:rsidRPr="002505D8">
        <w:rPr>
          <w:rFonts w:ascii="Arial" w:hAnsi="Arial" w:cs="Arial"/>
          <w:color w:val="0B2A4A"/>
        </w:rPr>
        <w:t xml:space="preserve"> y así, sucesivamente, cada entidad participará en la ejecución de otras acciones complementarias para alcanzar el resultado estratégico de desarrollo.</w:t>
      </w:r>
    </w:p>
    <w:p w14:paraId="3E5178CB" w14:textId="77777777" w:rsidR="002505D8" w:rsidRPr="00505FD9" w:rsidRDefault="002505D8" w:rsidP="002505D8">
      <w:pPr>
        <w:pStyle w:val="Prrafodelista"/>
        <w:spacing w:after="0" w:line="240" w:lineRule="auto"/>
        <w:ind w:left="0"/>
        <w:jc w:val="both"/>
        <w:rPr>
          <w:rFonts w:ascii="Arial" w:hAnsi="Arial" w:cs="Arial"/>
          <w:color w:val="0B2A4A"/>
          <w:sz w:val="28"/>
        </w:rPr>
      </w:pPr>
    </w:p>
    <w:p w14:paraId="5693CAED" w14:textId="67D47577" w:rsidR="002505D8" w:rsidRDefault="002505D8" w:rsidP="002505D8">
      <w:pPr>
        <w:pStyle w:val="Prrafodelista"/>
        <w:spacing w:after="0" w:line="240" w:lineRule="auto"/>
        <w:ind w:left="0"/>
        <w:jc w:val="both"/>
        <w:rPr>
          <w:rFonts w:ascii="Arial" w:hAnsi="Arial" w:cs="Arial"/>
          <w:color w:val="0B2A4A"/>
        </w:rPr>
      </w:pPr>
      <w:r w:rsidRPr="002505D8">
        <w:rPr>
          <w:rFonts w:ascii="Arial" w:hAnsi="Arial" w:cs="Arial"/>
          <w:color w:val="0B2A4A"/>
        </w:rPr>
        <w:t xml:space="preserve">En ese orden de ideas, para conseguir los resultados esperados, corresponde a las instituciones responsables de los programas, alcanzar las metas propuestas, así como dar seguimiento a los indicadores respectivos. Para ello se utiliza la Guía Conceptual de Planificación y Presupuesto por Resultados para el Sector Público de Guatemala, la cual orienta acerca de la metodología que progresivamente se implementa con el propósito de enfatizar los resultados que se pretenden alcanzar </w:t>
      </w:r>
      <w:r w:rsidR="00116FD4">
        <w:rPr>
          <w:rFonts w:ascii="Arial" w:hAnsi="Arial" w:cs="Arial"/>
          <w:color w:val="0B2A4A"/>
        </w:rPr>
        <w:t>para lograr el</w:t>
      </w:r>
      <w:r w:rsidRPr="002505D8">
        <w:rPr>
          <w:rFonts w:ascii="Arial" w:hAnsi="Arial" w:cs="Arial"/>
          <w:color w:val="0B2A4A"/>
        </w:rPr>
        <w:t xml:space="preserve"> bienestar de l</w:t>
      </w:r>
      <w:r w:rsidR="00116FD4">
        <w:rPr>
          <w:rFonts w:ascii="Arial" w:hAnsi="Arial" w:cs="Arial"/>
          <w:color w:val="0B2A4A"/>
        </w:rPr>
        <w:t>a población</w:t>
      </w:r>
      <w:r w:rsidRPr="002505D8">
        <w:rPr>
          <w:rFonts w:ascii="Arial" w:hAnsi="Arial" w:cs="Arial"/>
          <w:color w:val="0B2A4A"/>
        </w:rPr>
        <w:t>.</w:t>
      </w:r>
    </w:p>
    <w:p w14:paraId="707A7455" w14:textId="77777777" w:rsidR="003A21A6" w:rsidRPr="002505D8" w:rsidRDefault="003A21A6" w:rsidP="002505D8">
      <w:pPr>
        <w:pStyle w:val="Prrafodelista"/>
        <w:spacing w:after="0" w:line="240" w:lineRule="auto"/>
        <w:ind w:left="0"/>
        <w:jc w:val="both"/>
        <w:rPr>
          <w:rFonts w:ascii="Arial" w:hAnsi="Arial" w:cs="Arial"/>
          <w:color w:val="0B2A4A"/>
        </w:rPr>
      </w:pPr>
    </w:p>
    <w:p w14:paraId="7EDCD55D" w14:textId="4F7C8E49" w:rsidR="002505D8" w:rsidRPr="00505FD9" w:rsidRDefault="002505D8" w:rsidP="002505D8">
      <w:pPr>
        <w:pStyle w:val="Prrafodelista"/>
        <w:spacing w:after="0" w:line="240" w:lineRule="auto"/>
        <w:ind w:left="0"/>
        <w:jc w:val="both"/>
        <w:rPr>
          <w:rFonts w:ascii="Arial" w:hAnsi="Arial" w:cs="Arial"/>
          <w:color w:val="0B2A4A"/>
          <w:sz w:val="40"/>
        </w:rPr>
      </w:pPr>
    </w:p>
    <w:p w14:paraId="786B5D35" w14:textId="77777777" w:rsidR="00505FD9" w:rsidRPr="002505D8" w:rsidRDefault="00505FD9" w:rsidP="002505D8">
      <w:pPr>
        <w:pStyle w:val="Prrafodelista"/>
        <w:spacing w:after="0" w:line="240" w:lineRule="auto"/>
        <w:ind w:left="0"/>
        <w:jc w:val="both"/>
        <w:rPr>
          <w:rFonts w:ascii="Arial" w:hAnsi="Arial" w:cs="Arial"/>
          <w:color w:val="0B2A4A"/>
        </w:rPr>
      </w:pPr>
    </w:p>
    <w:p w14:paraId="78F246DE" w14:textId="21CA8950" w:rsidR="002505D8" w:rsidRPr="00014A04" w:rsidRDefault="002236FB" w:rsidP="009A7632">
      <w:pPr>
        <w:pStyle w:val="Ttulo2"/>
        <w:numPr>
          <w:ilvl w:val="1"/>
          <w:numId w:val="38"/>
        </w:numPr>
        <w:ind w:left="426"/>
        <w:rPr>
          <w:rFonts w:ascii="Arial" w:hAnsi="Arial" w:cs="Arial"/>
          <w:b/>
          <w:color w:val="202B51"/>
          <w:sz w:val="24"/>
          <w:lang w:val="es-MX"/>
        </w:rPr>
      </w:pPr>
      <w:bookmarkStart w:id="29" w:name="_Toc160087289"/>
      <w:r>
        <w:rPr>
          <w:rFonts w:ascii="Arial" w:hAnsi="Arial" w:cs="Arial"/>
          <w:b/>
          <w:color w:val="202B51"/>
          <w:sz w:val="24"/>
          <w:lang w:val="es-MX"/>
        </w:rPr>
        <w:t xml:space="preserve"> </w:t>
      </w:r>
      <w:r w:rsidR="002505D8" w:rsidRPr="00014A04">
        <w:rPr>
          <w:rFonts w:ascii="Arial" w:hAnsi="Arial" w:cs="Arial"/>
          <w:b/>
          <w:color w:val="202B51"/>
          <w:sz w:val="24"/>
          <w:lang w:val="es-MX"/>
        </w:rPr>
        <w:t>Proceso Presupuestario</w:t>
      </w:r>
      <w:bookmarkEnd w:id="29"/>
    </w:p>
    <w:p w14:paraId="0195BD0C" w14:textId="77777777" w:rsidR="002505D8" w:rsidRPr="00505FD9" w:rsidRDefault="002505D8" w:rsidP="002505D8">
      <w:pPr>
        <w:spacing w:after="0" w:line="240" w:lineRule="auto"/>
        <w:jc w:val="both"/>
        <w:rPr>
          <w:rFonts w:ascii="Arial" w:hAnsi="Arial" w:cs="Arial"/>
          <w:color w:val="0B2A4A"/>
          <w:sz w:val="28"/>
          <w:lang w:val="es-MX"/>
        </w:rPr>
      </w:pPr>
    </w:p>
    <w:p w14:paraId="6882155A" w14:textId="77777777" w:rsidR="002505D8" w:rsidRPr="002505D8" w:rsidRDefault="002505D8" w:rsidP="002505D8">
      <w:pPr>
        <w:spacing w:after="0" w:line="240" w:lineRule="auto"/>
        <w:jc w:val="both"/>
        <w:rPr>
          <w:rFonts w:ascii="Arial" w:hAnsi="Arial" w:cs="Arial"/>
          <w:color w:val="0B2A4A"/>
          <w:lang w:val="es-MX"/>
        </w:rPr>
      </w:pPr>
      <w:r w:rsidRPr="002505D8">
        <w:rPr>
          <w:rFonts w:ascii="Arial" w:hAnsi="Arial" w:cs="Arial"/>
          <w:color w:val="0B2A4A"/>
          <w:lang w:val="es-MX"/>
        </w:rPr>
        <w:t xml:space="preserve">Para que las instituciones del Estado puedan prestar los servicios a favor de la población, es necesario que el presupuesto, previo a ser ejecutado, atraviese distintas etapas a las que en forma integral se les denomina </w:t>
      </w:r>
      <w:r w:rsidRPr="002505D8">
        <w:rPr>
          <w:rFonts w:ascii="Arial" w:hAnsi="Arial" w:cs="Arial"/>
          <w:b/>
          <w:color w:val="0B2A4A"/>
          <w:lang w:val="es-MX"/>
        </w:rPr>
        <w:t>“Proceso Presupuestario”</w:t>
      </w:r>
      <w:r w:rsidRPr="002505D8">
        <w:rPr>
          <w:rFonts w:ascii="Arial" w:hAnsi="Arial" w:cs="Arial"/>
          <w:color w:val="0B2A4A"/>
          <w:lang w:val="es-MX"/>
        </w:rPr>
        <w:t>.</w:t>
      </w:r>
    </w:p>
    <w:p w14:paraId="617A0D0A" w14:textId="77777777" w:rsidR="002505D8" w:rsidRPr="00505FD9" w:rsidRDefault="002505D8" w:rsidP="002505D8">
      <w:pPr>
        <w:spacing w:after="0" w:line="240" w:lineRule="auto"/>
        <w:jc w:val="both"/>
        <w:rPr>
          <w:rFonts w:ascii="Arial" w:hAnsi="Arial" w:cs="Arial"/>
          <w:color w:val="0B2A4A"/>
          <w:sz w:val="28"/>
          <w:lang w:val="es-MX"/>
        </w:rPr>
      </w:pPr>
    </w:p>
    <w:p w14:paraId="22531ACA" w14:textId="295D615F" w:rsidR="002505D8" w:rsidRDefault="002505D8" w:rsidP="002505D8">
      <w:pPr>
        <w:spacing w:after="0" w:line="240" w:lineRule="auto"/>
        <w:jc w:val="both"/>
        <w:rPr>
          <w:rFonts w:ascii="Arial" w:hAnsi="Arial" w:cs="Arial"/>
          <w:color w:val="0B2A4A"/>
          <w:lang w:val="es-MX"/>
        </w:rPr>
      </w:pPr>
      <w:r w:rsidRPr="002505D8">
        <w:rPr>
          <w:rFonts w:ascii="Arial" w:hAnsi="Arial" w:cs="Arial"/>
          <w:color w:val="0B2A4A"/>
          <w:lang w:val="es-MX"/>
        </w:rPr>
        <w:t>Anteriormente, dicho proceso se integraba por cuatro etapas (formulación, discusión y aprobación, ejecución y evaluación); sin embargo, con las reformas realizadas a la Ley Orgánica del Presupuesto</w:t>
      </w:r>
      <w:r w:rsidR="00FE5960">
        <w:rPr>
          <w:rFonts w:ascii="Arial" w:hAnsi="Arial" w:cs="Arial"/>
          <w:color w:val="0B2A4A"/>
          <w:lang w:val="es-MX"/>
        </w:rPr>
        <w:t xml:space="preserve"> en el año 2013</w:t>
      </w:r>
      <w:r w:rsidRPr="002505D8">
        <w:rPr>
          <w:rFonts w:ascii="Arial" w:hAnsi="Arial" w:cs="Arial"/>
          <w:color w:val="0B2A4A"/>
          <w:lang w:val="es-MX"/>
        </w:rPr>
        <w:t>, se han delimitado en forma expresa, ciertas acciones lógicamente concatenadas que enmarcan con mayor detalle el proceso presupuestario, por lo que con la referida modificación</w:t>
      </w:r>
      <w:r w:rsidRPr="002505D8">
        <w:rPr>
          <w:rStyle w:val="Refdenotaalpie"/>
          <w:rFonts w:ascii="Arial" w:hAnsi="Arial" w:cs="Arial"/>
          <w:color w:val="0B2A4A"/>
          <w:lang w:val="es-MX"/>
        </w:rPr>
        <w:footnoteReference w:id="5"/>
      </w:r>
      <w:r w:rsidRPr="002505D8">
        <w:rPr>
          <w:rFonts w:ascii="Arial" w:hAnsi="Arial" w:cs="Arial"/>
          <w:color w:val="0B2A4A"/>
          <w:lang w:val="es-MX"/>
        </w:rPr>
        <w:t xml:space="preserve"> a la Ley Orgánica del Presupuesto, se han establecido ocho etapas, siendo ellas:</w:t>
      </w:r>
    </w:p>
    <w:p w14:paraId="7E6D5406" w14:textId="433D5434" w:rsidR="003E23EE" w:rsidRDefault="003E23EE" w:rsidP="002505D8">
      <w:pPr>
        <w:spacing w:after="0" w:line="240" w:lineRule="auto"/>
        <w:jc w:val="both"/>
        <w:rPr>
          <w:rFonts w:ascii="Arial" w:hAnsi="Arial" w:cs="Arial"/>
          <w:color w:val="0B2A4A"/>
          <w:lang w:val="es-MX"/>
        </w:rPr>
      </w:pPr>
    </w:p>
    <w:p w14:paraId="22D429A2" w14:textId="404DDE0E" w:rsidR="003E23EE" w:rsidRDefault="003E23EE" w:rsidP="002505D8">
      <w:pPr>
        <w:spacing w:after="0" w:line="240" w:lineRule="auto"/>
        <w:jc w:val="both"/>
        <w:rPr>
          <w:rFonts w:ascii="Arial" w:hAnsi="Arial" w:cs="Arial"/>
          <w:color w:val="0B2A4A"/>
          <w:lang w:val="es-MX"/>
        </w:rPr>
      </w:pPr>
    </w:p>
    <w:p w14:paraId="064C8D64" w14:textId="41D8E1B0" w:rsidR="003E23EE" w:rsidRDefault="003E23EE" w:rsidP="002505D8">
      <w:pPr>
        <w:spacing w:after="0" w:line="240" w:lineRule="auto"/>
        <w:jc w:val="both"/>
        <w:rPr>
          <w:rFonts w:ascii="Arial" w:hAnsi="Arial" w:cs="Arial"/>
          <w:color w:val="0B2A4A"/>
          <w:lang w:val="es-MX"/>
        </w:rPr>
      </w:pPr>
    </w:p>
    <w:p w14:paraId="3856E4CB" w14:textId="78942100" w:rsidR="003E23EE" w:rsidRDefault="003E23EE" w:rsidP="002505D8">
      <w:pPr>
        <w:spacing w:after="0" w:line="240" w:lineRule="auto"/>
        <w:jc w:val="both"/>
        <w:rPr>
          <w:rFonts w:ascii="Arial" w:hAnsi="Arial" w:cs="Arial"/>
          <w:color w:val="0B2A4A"/>
          <w:lang w:val="es-MX"/>
        </w:rPr>
      </w:pPr>
    </w:p>
    <w:p w14:paraId="65C2F45C" w14:textId="032554E7" w:rsidR="003E23EE" w:rsidRDefault="003E23EE" w:rsidP="002505D8">
      <w:pPr>
        <w:spacing w:after="0" w:line="240" w:lineRule="auto"/>
        <w:jc w:val="both"/>
        <w:rPr>
          <w:rFonts w:ascii="Arial" w:hAnsi="Arial" w:cs="Arial"/>
          <w:color w:val="0B2A4A"/>
          <w:lang w:val="es-MX"/>
        </w:rPr>
      </w:pPr>
    </w:p>
    <w:p w14:paraId="4A36CF79" w14:textId="33C23F95" w:rsidR="003E23EE" w:rsidRDefault="003E23EE" w:rsidP="002505D8">
      <w:pPr>
        <w:spacing w:after="0" w:line="240" w:lineRule="auto"/>
        <w:jc w:val="both"/>
        <w:rPr>
          <w:rFonts w:ascii="Arial" w:hAnsi="Arial" w:cs="Arial"/>
          <w:color w:val="0B2A4A"/>
          <w:lang w:val="es-MX"/>
        </w:rPr>
      </w:pPr>
    </w:p>
    <w:p w14:paraId="3E0E13D1" w14:textId="3D1B06DA" w:rsidR="003E23EE" w:rsidRDefault="003E23EE" w:rsidP="002505D8">
      <w:pPr>
        <w:spacing w:after="0" w:line="240" w:lineRule="auto"/>
        <w:jc w:val="both"/>
        <w:rPr>
          <w:rFonts w:ascii="Arial" w:hAnsi="Arial" w:cs="Arial"/>
          <w:color w:val="0B2A4A"/>
          <w:lang w:val="es-MX"/>
        </w:rPr>
      </w:pPr>
    </w:p>
    <w:p w14:paraId="50E2AF70" w14:textId="23713827" w:rsidR="003E23EE" w:rsidRDefault="003E23EE" w:rsidP="002505D8">
      <w:pPr>
        <w:spacing w:after="0" w:line="240" w:lineRule="auto"/>
        <w:jc w:val="both"/>
        <w:rPr>
          <w:rFonts w:ascii="Arial" w:hAnsi="Arial" w:cs="Arial"/>
          <w:color w:val="0B2A4A"/>
          <w:lang w:val="es-MX"/>
        </w:rPr>
      </w:pPr>
    </w:p>
    <w:p w14:paraId="4983E930" w14:textId="6495B90B" w:rsidR="003E23EE" w:rsidRDefault="003E23EE" w:rsidP="002505D8">
      <w:pPr>
        <w:spacing w:after="0" w:line="240" w:lineRule="auto"/>
        <w:jc w:val="both"/>
        <w:rPr>
          <w:rFonts w:ascii="Arial" w:hAnsi="Arial" w:cs="Arial"/>
          <w:color w:val="0B2A4A"/>
          <w:lang w:val="es-MX"/>
        </w:rPr>
      </w:pPr>
    </w:p>
    <w:p w14:paraId="5EE8B655" w14:textId="20A7C4D4" w:rsidR="003E23EE" w:rsidRDefault="003E23EE" w:rsidP="002505D8">
      <w:pPr>
        <w:spacing w:after="0" w:line="240" w:lineRule="auto"/>
        <w:jc w:val="both"/>
        <w:rPr>
          <w:rFonts w:ascii="Arial" w:hAnsi="Arial" w:cs="Arial"/>
          <w:color w:val="0B2A4A"/>
          <w:lang w:val="es-MX"/>
        </w:rPr>
      </w:pPr>
    </w:p>
    <w:p w14:paraId="5F36CCB5" w14:textId="545837D6" w:rsidR="003E23EE" w:rsidRDefault="003E23EE" w:rsidP="002505D8">
      <w:pPr>
        <w:spacing w:after="0" w:line="240" w:lineRule="auto"/>
        <w:jc w:val="both"/>
        <w:rPr>
          <w:rFonts w:ascii="Arial" w:hAnsi="Arial" w:cs="Arial"/>
          <w:color w:val="0B2A4A"/>
          <w:lang w:val="es-MX"/>
        </w:rPr>
      </w:pPr>
    </w:p>
    <w:p w14:paraId="5762DECA" w14:textId="0709C141" w:rsidR="003E23EE" w:rsidRDefault="003E23EE" w:rsidP="002505D8">
      <w:pPr>
        <w:spacing w:after="0" w:line="240" w:lineRule="auto"/>
        <w:jc w:val="both"/>
        <w:rPr>
          <w:rFonts w:ascii="Arial" w:hAnsi="Arial" w:cs="Arial"/>
          <w:color w:val="0B2A4A"/>
          <w:lang w:val="es-MX"/>
        </w:rPr>
      </w:pPr>
    </w:p>
    <w:p w14:paraId="1C47943C" w14:textId="010E8F6D" w:rsidR="003E23EE" w:rsidRDefault="003E23EE" w:rsidP="002505D8">
      <w:pPr>
        <w:spacing w:after="0" w:line="240" w:lineRule="auto"/>
        <w:jc w:val="both"/>
        <w:rPr>
          <w:rFonts w:ascii="Arial" w:hAnsi="Arial" w:cs="Arial"/>
          <w:color w:val="0B2A4A"/>
          <w:lang w:val="es-MX"/>
        </w:rPr>
      </w:pPr>
    </w:p>
    <w:p w14:paraId="26A102F8" w14:textId="09FBAAAE" w:rsidR="003E23EE" w:rsidRDefault="003E23EE" w:rsidP="002505D8">
      <w:pPr>
        <w:spacing w:after="0" w:line="240" w:lineRule="auto"/>
        <w:jc w:val="both"/>
        <w:rPr>
          <w:rFonts w:ascii="Arial" w:hAnsi="Arial" w:cs="Arial"/>
          <w:color w:val="0B2A4A"/>
          <w:lang w:val="es-MX"/>
        </w:rPr>
      </w:pPr>
    </w:p>
    <w:p w14:paraId="16CF983D" w14:textId="35100EC6" w:rsidR="003E23EE" w:rsidRDefault="003E23EE" w:rsidP="002505D8">
      <w:pPr>
        <w:spacing w:after="0" w:line="240" w:lineRule="auto"/>
        <w:jc w:val="both"/>
        <w:rPr>
          <w:rFonts w:ascii="Arial" w:hAnsi="Arial" w:cs="Arial"/>
          <w:color w:val="0B2A4A"/>
          <w:lang w:val="es-MX"/>
        </w:rPr>
      </w:pPr>
    </w:p>
    <w:p w14:paraId="4413A360" w14:textId="406F691D" w:rsidR="003E23EE" w:rsidRDefault="003E23EE" w:rsidP="002505D8">
      <w:pPr>
        <w:spacing w:after="0" w:line="240" w:lineRule="auto"/>
        <w:jc w:val="both"/>
        <w:rPr>
          <w:rFonts w:ascii="Arial" w:hAnsi="Arial" w:cs="Arial"/>
          <w:color w:val="0B2A4A"/>
          <w:lang w:val="es-MX"/>
        </w:rPr>
      </w:pPr>
    </w:p>
    <w:p w14:paraId="0D20476B" w14:textId="2A608B18" w:rsidR="003E23EE" w:rsidRDefault="003E23EE" w:rsidP="002505D8">
      <w:pPr>
        <w:spacing w:after="0" w:line="240" w:lineRule="auto"/>
        <w:jc w:val="both"/>
        <w:rPr>
          <w:rFonts w:ascii="Arial" w:hAnsi="Arial" w:cs="Arial"/>
          <w:color w:val="0B2A4A"/>
          <w:lang w:val="es-MX"/>
        </w:rPr>
      </w:pPr>
    </w:p>
    <w:p w14:paraId="54C4EC89" w14:textId="21B3354A" w:rsidR="003E23EE" w:rsidRDefault="003E23EE" w:rsidP="002505D8">
      <w:pPr>
        <w:spacing w:after="0" w:line="240" w:lineRule="auto"/>
        <w:jc w:val="both"/>
        <w:rPr>
          <w:rFonts w:ascii="Arial" w:hAnsi="Arial" w:cs="Arial"/>
          <w:color w:val="0B2A4A"/>
          <w:lang w:val="es-MX"/>
        </w:rPr>
      </w:pPr>
    </w:p>
    <w:p w14:paraId="73101279" w14:textId="4AA1ADCF" w:rsidR="003E23EE" w:rsidRDefault="003E23EE" w:rsidP="002505D8">
      <w:pPr>
        <w:spacing w:after="0" w:line="240" w:lineRule="auto"/>
        <w:jc w:val="both"/>
        <w:rPr>
          <w:rFonts w:ascii="Arial" w:hAnsi="Arial" w:cs="Arial"/>
          <w:color w:val="0B2A4A"/>
          <w:lang w:val="es-MX"/>
        </w:rPr>
      </w:pPr>
    </w:p>
    <w:p w14:paraId="3795AFCC" w14:textId="0485F789" w:rsidR="003E23EE" w:rsidRDefault="003E23EE" w:rsidP="002505D8">
      <w:pPr>
        <w:spacing w:after="0" w:line="240" w:lineRule="auto"/>
        <w:jc w:val="both"/>
        <w:rPr>
          <w:rFonts w:ascii="Arial" w:hAnsi="Arial" w:cs="Arial"/>
          <w:color w:val="0B2A4A"/>
          <w:lang w:val="es-MX"/>
        </w:rPr>
      </w:pPr>
    </w:p>
    <w:p w14:paraId="65A4E40B" w14:textId="77777777" w:rsidR="00107DBC" w:rsidRDefault="00107DBC" w:rsidP="002505D8">
      <w:pPr>
        <w:spacing w:after="0" w:line="240" w:lineRule="auto"/>
        <w:jc w:val="both"/>
        <w:rPr>
          <w:rFonts w:ascii="Arial" w:hAnsi="Arial" w:cs="Arial"/>
          <w:color w:val="0B2A4A"/>
          <w:lang w:val="es-MX"/>
        </w:rPr>
      </w:pPr>
    </w:p>
    <w:p w14:paraId="5BBF0A45" w14:textId="1434A1E3" w:rsidR="003E23EE" w:rsidRPr="00505FD9" w:rsidRDefault="00014A04" w:rsidP="00107DBC">
      <w:pPr>
        <w:tabs>
          <w:tab w:val="left" w:pos="3497"/>
        </w:tabs>
        <w:jc w:val="center"/>
        <w:rPr>
          <w:rFonts w:ascii="Arial" w:hAnsi="Arial" w:cs="Arial"/>
          <w:b/>
          <w:color w:val="0B2A4A"/>
          <w:sz w:val="28"/>
        </w:rPr>
      </w:pPr>
      <w:r w:rsidRPr="00505FD9">
        <w:rPr>
          <w:rFonts w:ascii="Arial" w:hAnsi="Arial" w:cs="Arial"/>
          <w:b/>
          <w:noProof/>
          <w:color w:val="0B2A4A"/>
          <w:sz w:val="28"/>
        </w:rPr>
        <w:drawing>
          <wp:anchor distT="0" distB="0" distL="114300" distR="114300" simplePos="0" relativeHeight="252079104" behindDoc="0" locked="0" layoutInCell="1" allowOverlap="1" wp14:anchorId="754AF81C" wp14:editId="25491D50">
            <wp:simplePos x="0" y="0"/>
            <wp:positionH relativeFrom="margin">
              <wp:posOffset>-513715</wp:posOffset>
            </wp:positionH>
            <wp:positionV relativeFrom="paragraph">
              <wp:posOffset>368935</wp:posOffset>
            </wp:positionV>
            <wp:extent cx="6632575" cy="6750050"/>
            <wp:effectExtent l="0" t="0" r="0" b="0"/>
            <wp:wrapTopAndBottom/>
            <wp:docPr id="1130" name="Imagen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n 251"/>
                    <pic:cNvPicPr/>
                  </pic:nvPicPr>
                  <pic:blipFill>
                    <a:blip r:embed="rId74" cstate="print">
                      <a:extLst>
                        <a:ext uri="{28A0092B-C50C-407E-A947-70E740481C1C}">
                          <a14:useLocalDpi xmlns:a14="http://schemas.microsoft.com/office/drawing/2010/main" val="0"/>
                        </a:ext>
                      </a:extLst>
                    </a:blip>
                    <a:srcRect l="9984" r="9984"/>
                    <a:stretch>
                      <a:fillRect/>
                    </a:stretch>
                  </pic:blipFill>
                  <pic:spPr bwMode="auto">
                    <a:xfrm>
                      <a:off x="0" y="0"/>
                      <a:ext cx="6632575" cy="675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5FD9">
        <w:rPr>
          <w:rFonts w:ascii="Arial" w:hAnsi="Arial" w:cs="Arial"/>
          <w:b/>
          <w:noProof/>
          <w:color w:val="0B2A4A"/>
          <w:sz w:val="28"/>
        </w:rPr>
        <mc:AlternateContent>
          <mc:Choice Requires="wps">
            <w:drawing>
              <wp:anchor distT="0" distB="0" distL="114300" distR="114300" simplePos="0" relativeHeight="252081152" behindDoc="0" locked="0" layoutInCell="1" allowOverlap="1" wp14:anchorId="1D130AF1" wp14:editId="5D587338">
                <wp:simplePos x="0" y="0"/>
                <wp:positionH relativeFrom="column">
                  <wp:posOffset>2788285</wp:posOffset>
                </wp:positionH>
                <wp:positionV relativeFrom="paragraph">
                  <wp:posOffset>2179320</wp:posOffset>
                </wp:positionV>
                <wp:extent cx="1219200" cy="260985"/>
                <wp:effectExtent l="0" t="0" r="0" b="5715"/>
                <wp:wrapNone/>
                <wp:docPr id="1123" name="Cuadro de texto 1123"/>
                <wp:cNvGraphicFramePr/>
                <a:graphic xmlns:a="http://schemas.openxmlformats.org/drawingml/2006/main">
                  <a:graphicData uri="http://schemas.microsoft.com/office/word/2010/wordprocessingShape">
                    <wps:wsp>
                      <wps:cNvSpPr txBox="1"/>
                      <wps:spPr>
                        <a:xfrm>
                          <a:off x="0" y="0"/>
                          <a:ext cx="1219200" cy="260985"/>
                        </a:xfrm>
                        <a:prstGeom prst="rect">
                          <a:avLst/>
                        </a:prstGeom>
                        <a:noFill/>
                        <a:ln w="6350">
                          <a:noFill/>
                        </a:ln>
                      </wps:spPr>
                      <wps:txbx>
                        <w:txbxContent>
                          <w:p w14:paraId="2602EC33"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Formulación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30AF1" id="Cuadro de texto 1123" o:spid="_x0000_s1084" type="#_x0000_t202" style="position:absolute;left:0;text-align:left;margin-left:219.55pt;margin-top:171.6pt;width:96pt;height:20.5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" filled="f" stroked="f" strokeweight=".5pt">
                <v:textbox>
                  <w:txbxContent>
                    <w:p w14:paraId="2602EC33"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Formulación</w:t>
                      </w:r>
                    </w:p>
                  </w:txbxContent>
                </v:textbox>
              </v:shape>
            </w:pict>
          </mc:Fallback>
        </mc:AlternateContent>
      </w:r>
      <w:r w:rsidRPr="00505FD9">
        <w:rPr>
          <w:rFonts w:ascii="Arial" w:hAnsi="Arial" w:cs="Arial"/>
          <w:b/>
          <w:noProof/>
          <w:color w:val="0B2A4A"/>
          <w:sz w:val="28"/>
        </w:rPr>
        <mc:AlternateContent>
          <mc:Choice Requires="wps">
            <w:drawing>
              <wp:anchor distT="0" distB="0" distL="114300" distR="114300" simplePos="0" relativeHeight="252082176" behindDoc="0" locked="0" layoutInCell="1" allowOverlap="1" wp14:anchorId="2FA2E331" wp14:editId="2AA0292D">
                <wp:simplePos x="0" y="0"/>
                <wp:positionH relativeFrom="column">
                  <wp:posOffset>3710940</wp:posOffset>
                </wp:positionH>
                <wp:positionV relativeFrom="paragraph">
                  <wp:posOffset>3082290</wp:posOffset>
                </wp:positionV>
                <wp:extent cx="1240790" cy="304800"/>
                <wp:effectExtent l="0" t="0" r="0" b="0"/>
                <wp:wrapNone/>
                <wp:docPr id="1129" name="Cuadro de texto 1129"/>
                <wp:cNvGraphicFramePr/>
                <a:graphic xmlns:a="http://schemas.openxmlformats.org/drawingml/2006/main">
                  <a:graphicData uri="http://schemas.microsoft.com/office/word/2010/wordprocessingShape">
                    <wps:wsp>
                      <wps:cNvSpPr txBox="1"/>
                      <wps:spPr>
                        <a:xfrm>
                          <a:off x="0" y="0"/>
                          <a:ext cx="1240790" cy="304800"/>
                        </a:xfrm>
                        <a:prstGeom prst="rect">
                          <a:avLst/>
                        </a:prstGeom>
                        <a:noFill/>
                        <a:ln w="6350">
                          <a:noFill/>
                        </a:ln>
                      </wps:spPr>
                      <wps:txbx>
                        <w:txbxContent>
                          <w:p w14:paraId="6B4EFAB5"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Presentación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2E331" id="Cuadro de texto 1129" o:spid="_x0000_s1085" type="#_x0000_t202" style="position:absolute;left:0;text-align:left;margin-left:292.2pt;margin-top:242.7pt;width:97.7pt;height:24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" filled="f" stroked="f" strokeweight=".5pt">
                <v:textbox>
                  <w:txbxContent>
                    <w:p w14:paraId="6B4EFAB5"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Presentación</w:t>
                      </w:r>
                    </w:p>
                  </w:txbxContent>
                </v:textbox>
              </v:shape>
            </w:pict>
          </mc:Fallback>
        </mc:AlternateContent>
      </w:r>
      <w:r w:rsidRPr="00505FD9">
        <w:rPr>
          <w:rFonts w:ascii="Arial" w:hAnsi="Arial" w:cs="Arial"/>
          <w:b/>
          <w:noProof/>
          <w:color w:val="0B2A4A"/>
          <w:sz w:val="28"/>
        </w:rPr>
        <mc:AlternateContent>
          <mc:Choice Requires="wps">
            <w:drawing>
              <wp:anchor distT="0" distB="0" distL="114300" distR="114300" simplePos="0" relativeHeight="252083200" behindDoc="0" locked="0" layoutInCell="1" allowOverlap="1" wp14:anchorId="6D6235AE" wp14:editId="641F94E6">
                <wp:simplePos x="0" y="0"/>
                <wp:positionH relativeFrom="column">
                  <wp:posOffset>3559810</wp:posOffset>
                </wp:positionH>
                <wp:positionV relativeFrom="paragraph">
                  <wp:posOffset>4168140</wp:posOffset>
                </wp:positionV>
                <wp:extent cx="1066800" cy="260985"/>
                <wp:effectExtent l="0" t="0" r="0" b="5715"/>
                <wp:wrapNone/>
                <wp:docPr id="1128" name="Cuadro de texto 1128"/>
                <wp:cNvGraphicFramePr/>
                <a:graphic xmlns:a="http://schemas.openxmlformats.org/drawingml/2006/main">
                  <a:graphicData uri="http://schemas.microsoft.com/office/word/2010/wordprocessingShape">
                    <wps:wsp>
                      <wps:cNvSpPr txBox="1"/>
                      <wps:spPr>
                        <a:xfrm>
                          <a:off x="0" y="0"/>
                          <a:ext cx="1066800" cy="260985"/>
                        </a:xfrm>
                        <a:prstGeom prst="rect">
                          <a:avLst/>
                        </a:prstGeom>
                        <a:noFill/>
                        <a:ln w="6350">
                          <a:noFill/>
                        </a:ln>
                      </wps:spPr>
                      <wps:txbx>
                        <w:txbxContent>
                          <w:p w14:paraId="21DE617F"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Aprobación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6235AE" id="Cuadro de texto 1128" o:spid="_x0000_s1086" type="#_x0000_t202" style="position:absolute;left:0;text-align:left;margin-left:280.3pt;margin-top:328.2pt;width:84pt;height:20.55pt;z-index:25208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" filled="f" stroked="f" strokeweight=".5pt">
                <v:textbox>
                  <w:txbxContent>
                    <w:p w14:paraId="21DE617F"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Aprobación</w:t>
                      </w:r>
                    </w:p>
                  </w:txbxContent>
                </v:textbox>
              </v:shape>
            </w:pict>
          </mc:Fallback>
        </mc:AlternateContent>
      </w:r>
      <w:r w:rsidRPr="00505FD9">
        <w:rPr>
          <w:rFonts w:ascii="Arial" w:hAnsi="Arial" w:cs="Arial"/>
          <w:b/>
          <w:noProof/>
          <w:color w:val="0B2A4A"/>
          <w:sz w:val="28"/>
        </w:rPr>
        <mc:AlternateContent>
          <mc:Choice Requires="wps">
            <w:drawing>
              <wp:anchor distT="0" distB="0" distL="114300" distR="114300" simplePos="0" relativeHeight="252084224" behindDoc="0" locked="0" layoutInCell="1" allowOverlap="1" wp14:anchorId="526141A1" wp14:editId="788A139E">
                <wp:simplePos x="0" y="0"/>
                <wp:positionH relativeFrom="column">
                  <wp:posOffset>2850515</wp:posOffset>
                </wp:positionH>
                <wp:positionV relativeFrom="paragraph">
                  <wp:posOffset>5035550</wp:posOffset>
                </wp:positionV>
                <wp:extent cx="1066800" cy="260985"/>
                <wp:effectExtent l="0" t="0" r="0" b="5715"/>
                <wp:wrapNone/>
                <wp:docPr id="1127" name="Cuadro de texto 1127"/>
                <wp:cNvGraphicFramePr/>
                <a:graphic xmlns:a="http://schemas.openxmlformats.org/drawingml/2006/main">
                  <a:graphicData uri="http://schemas.microsoft.com/office/word/2010/wordprocessingShape">
                    <wps:wsp>
                      <wps:cNvSpPr txBox="1"/>
                      <wps:spPr>
                        <a:xfrm>
                          <a:off x="0" y="0"/>
                          <a:ext cx="1066800" cy="260985"/>
                        </a:xfrm>
                        <a:prstGeom prst="rect">
                          <a:avLst/>
                        </a:prstGeom>
                        <a:noFill/>
                        <a:ln w="6350">
                          <a:noFill/>
                        </a:ln>
                      </wps:spPr>
                      <wps:txbx>
                        <w:txbxContent>
                          <w:p w14:paraId="75B0FCC7"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Ejecución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6141A1" id="Cuadro de texto 1127" o:spid="_x0000_s1087" type="#_x0000_t202" style="position:absolute;left:0;text-align:left;margin-left:224.45pt;margin-top:396.5pt;width:84pt;height:20.55pt;z-index:25208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" filled="f" stroked="f" strokeweight=".5pt">
                <v:textbox>
                  <w:txbxContent>
                    <w:p w14:paraId="75B0FCC7"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Ejecución</w:t>
                      </w:r>
                    </w:p>
                  </w:txbxContent>
                </v:textbox>
              </v:shape>
            </w:pict>
          </mc:Fallback>
        </mc:AlternateContent>
      </w:r>
      <w:r w:rsidRPr="00505FD9">
        <w:rPr>
          <w:rFonts w:ascii="Arial" w:hAnsi="Arial" w:cs="Arial"/>
          <w:b/>
          <w:noProof/>
          <w:color w:val="0B2A4A"/>
          <w:sz w:val="28"/>
        </w:rPr>
        <mc:AlternateContent>
          <mc:Choice Requires="wps">
            <w:drawing>
              <wp:anchor distT="0" distB="0" distL="114300" distR="114300" simplePos="0" relativeHeight="252086272" behindDoc="0" locked="0" layoutInCell="1" allowOverlap="1" wp14:anchorId="01D46E6D" wp14:editId="3A054DE5">
                <wp:simplePos x="0" y="0"/>
                <wp:positionH relativeFrom="column">
                  <wp:posOffset>651510</wp:posOffset>
                </wp:positionH>
                <wp:positionV relativeFrom="paragraph">
                  <wp:posOffset>4239895</wp:posOffset>
                </wp:positionV>
                <wp:extent cx="1066800" cy="260985"/>
                <wp:effectExtent l="0" t="0" r="0" b="5715"/>
                <wp:wrapNone/>
                <wp:docPr id="1125" name="Cuadro de texto 1125"/>
                <wp:cNvGraphicFramePr/>
                <a:graphic xmlns:a="http://schemas.openxmlformats.org/drawingml/2006/main">
                  <a:graphicData uri="http://schemas.microsoft.com/office/word/2010/wordprocessingShape">
                    <wps:wsp>
                      <wps:cNvSpPr txBox="1"/>
                      <wps:spPr>
                        <a:xfrm>
                          <a:off x="0" y="0"/>
                          <a:ext cx="1066800" cy="260985"/>
                        </a:xfrm>
                        <a:prstGeom prst="rect">
                          <a:avLst/>
                        </a:prstGeom>
                        <a:noFill/>
                        <a:ln w="6350">
                          <a:noFill/>
                        </a:ln>
                      </wps:spPr>
                      <wps:txbx>
                        <w:txbxContent>
                          <w:p w14:paraId="0FBF85B9"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Evaluación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D46E6D" id="Cuadro de texto 1125" o:spid="_x0000_s1088" type="#_x0000_t202" style="position:absolute;left:0;text-align:left;margin-left:51.3pt;margin-top:333.85pt;width:84pt;height:20.55pt;z-index:25208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" filled="f" stroked="f" strokeweight=".5pt">
                <v:textbox>
                  <w:txbxContent>
                    <w:p w14:paraId="0FBF85B9"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Evaluación</w:t>
                      </w:r>
                    </w:p>
                  </w:txbxContent>
                </v:textbox>
              </v:shape>
            </w:pict>
          </mc:Fallback>
        </mc:AlternateContent>
      </w:r>
      <w:r w:rsidRPr="00505FD9">
        <w:rPr>
          <w:rFonts w:ascii="Arial" w:hAnsi="Arial" w:cs="Arial"/>
          <w:b/>
          <w:noProof/>
          <w:color w:val="0B2A4A"/>
          <w:sz w:val="28"/>
        </w:rPr>
        <mc:AlternateContent>
          <mc:Choice Requires="wps">
            <w:drawing>
              <wp:anchor distT="0" distB="0" distL="114300" distR="114300" simplePos="0" relativeHeight="252085248" behindDoc="0" locked="0" layoutInCell="1" allowOverlap="1" wp14:anchorId="1C67FCC4" wp14:editId="0E3FA0B7">
                <wp:simplePos x="0" y="0"/>
                <wp:positionH relativeFrom="column">
                  <wp:posOffset>1577975</wp:posOffset>
                </wp:positionH>
                <wp:positionV relativeFrom="paragraph">
                  <wp:posOffset>5043805</wp:posOffset>
                </wp:positionV>
                <wp:extent cx="1207770" cy="282575"/>
                <wp:effectExtent l="0" t="0" r="0" b="3175"/>
                <wp:wrapNone/>
                <wp:docPr id="1126" name="Cuadro de texto 1126"/>
                <wp:cNvGraphicFramePr/>
                <a:graphic xmlns:a="http://schemas.openxmlformats.org/drawingml/2006/main">
                  <a:graphicData uri="http://schemas.microsoft.com/office/word/2010/wordprocessingShape">
                    <wps:wsp>
                      <wps:cNvSpPr txBox="1"/>
                      <wps:spPr>
                        <a:xfrm>
                          <a:off x="0" y="0"/>
                          <a:ext cx="1207770" cy="282575"/>
                        </a:xfrm>
                        <a:prstGeom prst="rect">
                          <a:avLst/>
                        </a:prstGeom>
                        <a:noFill/>
                        <a:ln w="6350">
                          <a:noFill/>
                        </a:ln>
                      </wps:spPr>
                      <wps:txbx>
                        <w:txbxContent>
                          <w:p w14:paraId="4179B8BD"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Seguimiento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7FCC4" id="Cuadro de texto 1126" o:spid="_x0000_s1089" type="#_x0000_t202" style="position:absolute;left:0;text-align:left;margin-left:124.25pt;margin-top:397.15pt;width:95.1pt;height:22.2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" filled="f" stroked="f" strokeweight=".5pt">
                <v:textbox>
                  <w:txbxContent>
                    <w:p w14:paraId="4179B8BD"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Seguimiento</w:t>
                      </w:r>
                    </w:p>
                  </w:txbxContent>
                </v:textbox>
              </v:shape>
            </w:pict>
          </mc:Fallback>
        </mc:AlternateContent>
      </w:r>
      <w:r w:rsidRPr="00505FD9">
        <w:rPr>
          <w:rFonts w:ascii="Arial" w:hAnsi="Arial" w:cs="Arial"/>
          <w:b/>
          <w:noProof/>
          <w:color w:val="0B2A4A"/>
          <w:sz w:val="28"/>
        </w:rPr>
        <mc:AlternateContent>
          <mc:Choice Requires="wps">
            <w:drawing>
              <wp:anchor distT="0" distB="0" distL="114300" distR="114300" simplePos="0" relativeHeight="252087296" behindDoc="0" locked="0" layoutInCell="1" allowOverlap="1" wp14:anchorId="12EB27CE" wp14:editId="319A79CE">
                <wp:simplePos x="0" y="0"/>
                <wp:positionH relativeFrom="column">
                  <wp:posOffset>940435</wp:posOffset>
                </wp:positionH>
                <wp:positionV relativeFrom="paragraph">
                  <wp:posOffset>3077210</wp:posOffset>
                </wp:positionV>
                <wp:extent cx="1066800" cy="260985"/>
                <wp:effectExtent l="0" t="0" r="0" b="5715"/>
                <wp:wrapNone/>
                <wp:docPr id="1124" name="Cuadro de texto 1124"/>
                <wp:cNvGraphicFramePr/>
                <a:graphic xmlns:a="http://schemas.openxmlformats.org/drawingml/2006/main">
                  <a:graphicData uri="http://schemas.microsoft.com/office/word/2010/wordprocessingShape">
                    <wps:wsp>
                      <wps:cNvSpPr txBox="1"/>
                      <wps:spPr>
                        <a:xfrm>
                          <a:off x="0" y="0"/>
                          <a:ext cx="1066800" cy="260985"/>
                        </a:xfrm>
                        <a:prstGeom prst="rect">
                          <a:avLst/>
                        </a:prstGeom>
                        <a:noFill/>
                        <a:ln w="6350">
                          <a:noFill/>
                        </a:ln>
                      </wps:spPr>
                      <wps:txbx>
                        <w:txbxContent>
                          <w:p w14:paraId="592C3379"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Liquidación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EB27CE" id="Cuadro de texto 1124" o:spid="_x0000_s1090" type="#_x0000_t202" style="position:absolute;left:0;text-align:left;margin-left:74.05pt;margin-top:242.3pt;width:84pt;height:20.55pt;z-index:25208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" filled="f" stroked="f" strokeweight=".5pt">
                <v:textbox>
                  <w:txbxContent>
                    <w:p w14:paraId="592C3379"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Liquidación</w:t>
                      </w:r>
                    </w:p>
                  </w:txbxContent>
                </v:textbox>
              </v:shape>
            </w:pict>
          </mc:Fallback>
        </mc:AlternateContent>
      </w:r>
      <w:r w:rsidRPr="00505FD9">
        <w:rPr>
          <w:rFonts w:ascii="Arial" w:hAnsi="Arial" w:cs="Arial"/>
          <w:b/>
          <w:noProof/>
          <w:color w:val="0B2A4A"/>
          <w:sz w:val="28"/>
        </w:rPr>
        <mc:AlternateContent>
          <mc:Choice Requires="wps">
            <w:drawing>
              <wp:anchor distT="0" distB="0" distL="114300" distR="114300" simplePos="0" relativeHeight="252080128" behindDoc="0" locked="0" layoutInCell="1" allowOverlap="1" wp14:anchorId="3218D3FE" wp14:editId="3B3D16A5">
                <wp:simplePos x="0" y="0"/>
                <wp:positionH relativeFrom="column">
                  <wp:posOffset>1532255</wp:posOffset>
                </wp:positionH>
                <wp:positionV relativeFrom="paragraph">
                  <wp:posOffset>2021205</wp:posOffset>
                </wp:positionV>
                <wp:extent cx="1175385" cy="250190"/>
                <wp:effectExtent l="0" t="0" r="0" b="0"/>
                <wp:wrapNone/>
                <wp:docPr id="1122" name="Cuadro de texto 1122"/>
                <wp:cNvGraphicFramePr/>
                <a:graphic xmlns:a="http://schemas.openxmlformats.org/drawingml/2006/main">
                  <a:graphicData uri="http://schemas.microsoft.com/office/word/2010/wordprocessingShape">
                    <wps:wsp>
                      <wps:cNvSpPr txBox="1"/>
                      <wps:spPr>
                        <a:xfrm>
                          <a:off x="0" y="0"/>
                          <a:ext cx="1175385" cy="250190"/>
                        </a:xfrm>
                        <a:prstGeom prst="rect">
                          <a:avLst/>
                        </a:prstGeom>
                        <a:noFill/>
                        <a:ln w="6350">
                          <a:noFill/>
                        </a:ln>
                      </wps:spPr>
                      <wps:txbx>
                        <w:txbxContent>
                          <w:p w14:paraId="37FDFDEB"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Planificación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8D3FE" id="Cuadro de texto 1122" o:spid="_x0000_s1091" type="#_x0000_t202" style="position:absolute;left:0;text-align:left;margin-left:120.65pt;margin-top:159.15pt;width:92.55pt;height:19.7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" filled="f" stroked="f" strokeweight=".5pt">
                <v:textbox>
                  <w:txbxContent>
                    <w:p w14:paraId="37FDFDEB" w14:textId="77777777" w:rsidR="000E7623" w:rsidRPr="002E486D" w:rsidRDefault="000E7623" w:rsidP="003E23EE">
                      <w:pPr>
                        <w:jc w:val="center"/>
                        <w:rPr>
                          <w:rFonts w:ascii="Arial" w:hAnsi="Arial" w:cs="Arial"/>
                          <w:b/>
                          <w:bCs/>
                          <w:color w:val="0B2A4A"/>
                          <w:sz w:val="24"/>
                          <w:szCs w:val="24"/>
                        </w:rPr>
                      </w:pPr>
                      <w:r w:rsidRPr="002E486D">
                        <w:rPr>
                          <w:rFonts w:ascii="Arial" w:hAnsi="Arial" w:cs="Arial"/>
                          <w:b/>
                          <w:bCs/>
                          <w:color w:val="0B2A4A"/>
                          <w:sz w:val="24"/>
                          <w:szCs w:val="24"/>
                        </w:rPr>
                        <w:t>Planificación</w:t>
                      </w:r>
                    </w:p>
                  </w:txbxContent>
                </v:textbox>
              </v:shape>
            </w:pict>
          </mc:Fallback>
        </mc:AlternateContent>
      </w:r>
      <w:r w:rsidRPr="00505FD9">
        <w:rPr>
          <w:rFonts w:ascii="Arial" w:hAnsi="Arial" w:cs="Arial"/>
          <w:b/>
          <w:noProof/>
          <w:color w:val="0B2A4A"/>
          <w:sz w:val="28"/>
        </w:rPr>
        <mc:AlternateContent>
          <mc:Choice Requires="wps">
            <w:drawing>
              <wp:anchor distT="0" distB="0" distL="114300" distR="114300" simplePos="0" relativeHeight="252088320" behindDoc="0" locked="0" layoutInCell="1" allowOverlap="1" wp14:anchorId="02383E3C" wp14:editId="6BD0904F">
                <wp:simplePos x="0" y="0"/>
                <wp:positionH relativeFrom="margin">
                  <wp:posOffset>2076381</wp:posOffset>
                </wp:positionH>
                <wp:positionV relativeFrom="paragraph">
                  <wp:posOffset>3383786</wp:posOffset>
                </wp:positionV>
                <wp:extent cx="1534795" cy="530198"/>
                <wp:effectExtent l="0" t="0" r="0" b="3810"/>
                <wp:wrapNone/>
                <wp:docPr id="1121" name="Cuadro de texto 1121"/>
                <wp:cNvGraphicFramePr/>
                <a:graphic xmlns:a="http://schemas.openxmlformats.org/drawingml/2006/main">
                  <a:graphicData uri="http://schemas.microsoft.com/office/word/2010/wordprocessingShape">
                    <wps:wsp>
                      <wps:cNvSpPr txBox="1"/>
                      <wps:spPr>
                        <a:xfrm>
                          <a:off x="0" y="0"/>
                          <a:ext cx="1534795" cy="530198"/>
                        </a:xfrm>
                        <a:prstGeom prst="rect">
                          <a:avLst/>
                        </a:prstGeom>
                        <a:noFill/>
                        <a:ln w="6350">
                          <a:noFill/>
                        </a:ln>
                      </wps:spPr>
                      <wps:txbx>
                        <w:txbxContent>
                          <w:p w14:paraId="1578E36C" w14:textId="77777777" w:rsidR="000E7623" w:rsidRPr="00DD57BF" w:rsidRDefault="000E7623" w:rsidP="003E23EE">
                            <w:pPr>
                              <w:spacing w:after="0"/>
                              <w:jc w:val="center"/>
                              <w:rPr>
                                <w:rFonts w:ascii="Arial" w:hAnsi="Arial" w:cs="Arial"/>
                                <w:b/>
                                <w:bCs/>
                                <w:color w:val="0B2A4A"/>
                                <w:sz w:val="28"/>
                                <w:szCs w:val="28"/>
                              </w:rPr>
                            </w:pPr>
                            <w:r w:rsidRPr="00DD57BF">
                              <w:rPr>
                                <w:rFonts w:ascii="Arial" w:hAnsi="Arial" w:cs="Arial"/>
                                <w:b/>
                                <w:bCs/>
                                <w:color w:val="0B2A4A"/>
                                <w:sz w:val="28"/>
                                <w:szCs w:val="28"/>
                              </w:rPr>
                              <w:t>Proceso</w:t>
                            </w:r>
                          </w:p>
                          <w:p w14:paraId="59B96253" w14:textId="77777777" w:rsidR="000E7623" w:rsidRPr="00DD57BF" w:rsidRDefault="000E7623" w:rsidP="003E23EE">
                            <w:pPr>
                              <w:spacing w:after="0"/>
                              <w:jc w:val="center"/>
                              <w:rPr>
                                <w:rFonts w:ascii="Arial" w:hAnsi="Arial" w:cs="Arial"/>
                                <w:b/>
                                <w:bCs/>
                                <w:color w:val="0B2A4A"/>
                                <w:sz w:val="28"/>
                                <w:szCs w:val="28"/>
                              </w:rPr>
                            </w:pPr>
                            <w:r w:rsidRPr="00DD57BF">
                              <w:rPr>
                                <w:rFonts w:ascii="Arial" w:hAnsi="Arial" w:cs="Arial"/>
                                <w:b/>
                                <w:bCs/>
                                <w:color w:val="0B2A4A"/>
                                <w:sz w:val="28"/>
                                <w:szCs w:val="28"/>
                              </w:rPr>
                              <w:t>Presupuestario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83E3C" id="Cuadro de texto 1121" o:spid="_x0000_s1092" type="#_x0000_t202" style="position:absolute;left:0;text-align:left;margin-left:163.5pt;margin-top:266.45pt;width:120.85pt;height:41.75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" filled="f" stroked="f" strokeweight=".5pt">
                <v:textbox>
                  <w:txbxContent>
                    <w:p w14:paraId="1578E36C" w14:textId="77777777" w:rsidR="000E7623" w:rsidRPr="00DD57BF" w:rsidRDefault="000E7623" w:rsidP="003E23EE">
                      <w:pPr>
                        <w:spacing w:after="0"/>
                        <w:jc w:val="center"/>
                        <w:rPr>
                          <w:rFonts w:ascii="Arial" w:hAnsi="Arial" w:cs="Arial"/>
                          <w:b/>
                          <w:bCs/>
                          <w:color w:val="0B2A4A"/>
                          <w:sz w:val="28"/>
                          <w:szCs w:val="28"/>
                        </w:rPr>
                      </w:pPr>
                      <w:r w:rsidRPr="00DD57BF">
                        <w:rPr>
                          <w:rFonts w:ascii="Arial" w:hAnsi="Arial" w:cs="Arial"/>
                          <w:b/>
                          <w:bCs/>
                          <w:color w:val="0B2A4A"/>
                          <w:sz w:val="28"/>
                          <w:szCs w:val="28"/>
                        </w:rPr>
                        <w:t>Proceso</w:t>
                      </w:r>
                    </w:p>
                    <w:p w14:paraId="59B96253" w14:textId="77777777" w:rsidR="000E7623" w:rsidRPr="00DD57BF" w:rsidRDefault="000E7623" w:rsidP="003E23EE">
                      <w:pPr>
                        <w:spacing w:after="0"/>
                        <w:jc w:val="center"/>
                        <w:rPr>
                          <w:rFonts w:ascii="Arial" w:hAnsi="Arial" w:cs="Arial"/>
                          <w:b/>
                          <w:bCs/>
                          <w:color w:val="0B2A4A"/>
                          <w:sz w:val="28"/>
                          <w:szCs w:val="28"/>
                        </w:rPr>
                      </w:pPr>
                      <w:r w:rsidRPr="00DD57BF">
                        <w:rPr>
                          <w:rFonts w:ascii="Arial" w:hAnsi="Arial" w:cs="Arial"/>
                          <w:b/>
                          <w:bCs/>
                          <w:color w:val="0B2A4A"/>
                          <w:sz w:val="28"/>
                          <w:szCs w:val="28"/>
                        </w:rPr>
                        <w:t>Presupuestario</w:t>
                      </w:r>
                    </w:p>
                  </w:txbxContent>
                </v:textbox>
                <w10:wrap anchorx="margin"/>
              </v:shape>
            </w:pict>
          </mc:Fallback>
        </mc:AlternateContent>
      </w:r>
      <w:r w:rsidR="00107DBC" w:rsidRPr="00505FD9">
        <w:rPr>
          <w:rFonts w:ascii="Arial" w:hAnsi="Arial" w:cs="Arial"/>
          <w:b/>
          <w:color w:val="0B2A4A"/>
          <w:sz w:val="28"/>
        </w:rPr>
        <w:t>Etapas del Proceso Presupuestario</w:t>
      </w:r>
    </w:p>
    <w:p w14:paraId="7141903B" w14:textId="7B470EAE" w:rsidR="003E23EE" w:rsidRDefault="003E23EE" w:rsidP="002505D8">
      <w:pPr>
        <w:spacing w:after="0" w:line="240" w:lineRule="auto"/>
        <w:jc w:val="both"/>
        <w:rPr>
          <w:rFonts w:ascii="Arial" w:hAnsi="Arial" w:cs="Arial"/>
          <w:color w:val="0B2A4A"/>
          <w:lang w:val="es-MX"/>
        </w:rPr>
      </w:pPr>
    </w:p>
    <w:p w14:paraId="700B3519" w14:textId="79010514" w:rsidR="003E23EE" w:rsidRDefault="003E23EE" w:rsidP="002505D8">
      <w:pPr>
        <w:spacing w:after="0" w:line="240" w:lineRule="auto"/>
        <w:jc w:val="both"/>
        <w:rPr>
          <w:rFonts w:ascii="Arial" w:hAnsi="Arial" w:cs="Arial"/>
          <w:color w:val="0B2A4A"/>
          <w:lang w:val="es-MX"/>
        </w:rPr>
      </w:pPr>
    </w:p>
    <w:p w14:paraId="3818FBB5" w14:textId="29CF211F" w:rsidR="00142825" w:rsidRDefault="00142825" w:rsidP="002505D8">
      <w:pPr>
        <w:spacing w:after="0" w:line="240" w:lineRule="auto"/>
        <w:jc w:val="both"/>
        <w:rPr>
          <w:rFonts w:ascii="Arial" w:hAnsi="Arial" w:cs="Arial"/>
          <w:color w:val="0B2A4A"/>
          <w:lang w:val="es-MX"/>
        </w:rPr>
      </w:pPr>
    </w:p>
    <w:p w14:paraId="0A36791B" w14:textId="77777777" w:rsidR="00CE2E38" w:rsidRDefault="00CE2E38" w:rsidP="002505D8">
      <w:pPr>
        <w:spacing w:after="0" w:line="240" w:lineRule="auto"/>
        <w:jc w:val="both"/>
        <w:rPr>
          <w:rFonts w:ascii="Arial" w:hAnsi="Arial" w:cs="Arial"/>
          <w:color w:val="0B2A4A"/>
          <w:lang w:val="es-MX"/>
        </w:rPr>
      </w:pPr>
    </w:p>
    <w:p w14:paraId="02F81591" w14:textId="15987895" w:rsidR="00142825" w:rsidRDefault="00142825" w:rsidP="002505D8">
      <w:pPr>
        <w:spacing w:after="0" w:line="240" w:lineRule="auto"/>
        <w:jc w:val="both"/>
        <w:rPr>
          <w:rFonts w:ascii="Arial" w:hAnsi="Arial" w:cs="Arial"/>
          <w:color w:val="0B2A4A"/>
          <w:lang w:val="es-MX"/>
        </w:rPr>
      </w:pPr>
      <w:r w:rsidRPr="00680E8E">
        <w:rPr>
          <w:rFonts w:ascii="Arial" w:hAnsi="Arial" w:cs="Arial"/>
          <w:noProof/>
          <w:color w:val="0B2A4A"/>
        </w:rPr>
        <w:drawing>
          <wp:anchor distT="0" distB="0" distL="114300" distR="114300" simplePos="0" relativeHeight="252056576" behindDoc="0" locked="0" layoutInCell="1" allowOverlap="1" wp14:anchorId="1556A6E0" wp14:editId="3B798D66">
            <wp:simplePos x="0" y="0"/>
            <wp:positionH relativeFrom="margin">
              <wp:posOffset>1816553</wp:posOffset>
            </wp:positionH>
            <wp:positionV relativeFrom="paragraph">
              <wp:posOffset>150181</wp:posOffset>
            </wp:positionV>
            <wp:extent cx="476410" cy="476410"/>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Imagen 1045"/>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76410" cy="47641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color w:val="0B2A4A"/>
          <w:lang w:val="es-MX"/>
        </w:rPr>
        <mc:AlternateContent>
          <mc:Choice Requires="wps">
            <w:drawing>
              <wp:anchor distT="0" distB="0" distL="114300" distR="114300" simplePos="0" relativeHeight="252054528" behindDoc="0" locked="0" layoutInCell="1" allowOverlap="1" wp14:anchorId="23654D78" wp14:editId="62947A24">
                <wp:simplePos x="0" y="0"/>
                <wp:positionH relativeFrom="margin">
                  <wp:align>right</wp:align>
                </wp:positionH>
                <wp:positionV relativeFrom="paragraph">
                  <wp:posOffset>58420</wp:posOffset>
                </wp:positionV>
                <wp:extent cx="5601660" cy="2481943"/>
                <wp:effectExtent l="0" t="0" r="0" b="0"/>
                <wp:wrapNone/>
                <wp:docPr id="11" name="Rectángulo: esquinas redondeadas 11"/>
                <wp:cNvGraphicFramePr/>
                <a:graphic xmlns:a="http://schemas.openxmlformats.org/drawingml/2006/main">
                  <a:graphicData uri="http://schemas.microsoft.com/office/word/2010/wordprocessingShape">
                    <wps:wsp>
                      <wps:cNvSpPr/>
                      <wps:spPr>
                        <a:xfrm>
                          <a:off x="0" y="0"/>
                          <a:ext cx="5601660" cy="2481943"/>
                        </a:xfrm>
                        <a:prstGeom prst="roundRect">
                          <a:avLst/>
                        </a:prstGeom>
                        <a:solidFill>
                          <a:srgbClr val="FEE87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C82BB8" w14:textId="67554D02" w:rsidR="000E7623" w:rsidRDefault="000E7623" w:rsidP="00142825">
                            <w:pPr>
                              <w:pStyle w:val="Prrafodelista"/>
                              <w:numPr>
                                <w:ilvl w:val="0"/>
                                <w:numId w:val="31"/>
                              </w:numPr>
                              <w:jc w:val="center"/>
                              <w:rPr>
                                <w:rFonts w:ascii="Arial" w:hAnsi="Arial" w:cs="Arial"/>
                                <w:b/>
                                <w:bCs/>
                                <w:color w:val="0B2A4A"/>
                                <w:szCs w:val="24"/>
                                <w:lang w:val="es-MX"/>
                              </w:rPr>
                            </w:pPr>
                            <w:r w:rsidRPr="00142825">
                              <w:rPr>
                                <w:rFonts w:ascii="Arial" w:hAnsi="Arial" w:cs="Arial"/>
                                <w:b/>
                                <w:bCs/>
                                <w:color w:val="0B2A4A"/>
                                <w:szCs w:val="24"/>
                                <w:lang w:val="es-MX"/>
                              </w:rPr>
                              <w:t>Planificación</w:t>
                            </w:r>
                          </w:p>
                          <w:p w14:paraId="4E7836A5" w14:textId="77777777" w:rsidR="000E7623" w:rsidRPr="00142825" w:rsidRDefault="000E7623" w:rsidP="00142825">
                            <w:pPr>
                              <w:pStyle w:val="Prrafodelista"/>
                              <w:rPr>
                                <w:rFonts w:ascii="Arial" w:hAnsi="Arial" w:cs="Arial"/>
                                <w:b/>
                                <w:bCs/>
                                <w:color w:val="0B2A4A"/>
                                <w:szCs w:val="24"/>
                                <w:lang w:val="es-MX"/>
                              </w:rPr>
                            </w:pPr>
                          </w:p>
                          <w:p w14:paraId="5B7AB3A3" w14:textId="358F1DE7" w:rsidR="000E7623" w:rsidRPr="00142825" w:rsidRDefault="000E7623" w:rsidP="00142825">
                            <w:pPr>
                              <w:jc w:val="both"/>
                              <w:rPr>
                                <w:rFonts w:ascii="Arial" w:hAnsi="Arial" w:cs="Arial"/>
                                <w:color w:val="0B2A4A"/>
                                <w:sz w:val="18"/>
                                <w:szCs w:val="20"/>
                                <w:lang w:val="es-MX"/>
                              </w:rPr>
                            </w:pPr>
                            <w:r w:rsidRPr="00142825">
                              <w:rPr>
                                <w:rFonts w:ascii="Arial" w:hAnsi="Arial" w:cs="Arial"/>
                                <w:color w:val="0B2A4A"/>
                                <w:sz w:val="18"/>
                                <w:szCs w:val="20"/>
                                <w:lang w:val="es-MX"/>
                              </w:rPr>
                              <w:t>Es la etapa inicial en la cual la Secretaría de Planificación y Programación de la Presidencia de la República</w:t>
                            </w:r>
                            <w:r>
                              <w:rPr>
                                <w:rFonts w:ascii="Arial" w:hAnsi="Arial" w:cs="Arial"/>
                                <w:color w:val="0B2A4A"/>
                                <w:sz w:val="18"/>
                                <w:szCs w:val="20"/>
                                <w:lang w:val="es-MX"/>
                              </w:rPr>
                              <w:t xml:space="preserve"> (SEGEPLAN)</w:t>
                            </w:r>
                            <w:r w:rsidRPr="00142825">
                              <w:rPr>
                                <w:rFonts w:ascii="Arial" w:hAnsi="Arial" w:cs="Arial"/>
                                <w:color w:val="0B2A4A"/>
                                <w:sz w:val="18"/>
                                <w:szCs w:val="20"/>
                                <w:lang w:val="es-MX"/>
                              </w:rPr>
                              <w:t>, en coordinación con el Ministerio de Finanzas Públicas, orienta el proceso de planificación y proporciona a las instituciones del sector público la metodología que se utilizará en el proceso de articulación de las políticas, planes y presupuesto. La vinculación plan-presupuesto se encuentra normada en la Ley Orgánica del Presupuesto y su Reglamento (*). Esta etapa se desarrolla en el primer cuatrimestre del año, de acuerdo a la programación que se realice.</w:t>
                            </w:r>
                          </w:p>
                          <w:p w14:paraId="0D4A6D3A" w14:textId="2E1C0956" w:rsidR="000E7623" w:rsidRPr="004065E6" w:rsidRDefault="000E7623" w:rsidP="00142825">
                            <w:pPr>
                              <w:jc w:val="both"/>
                              <w:rPr>
                                <w:rFonts w:ascii="Arial" w:hAnsi="Arial" w:cs="Arial"/>
                                <w:color w:val="0B2A4A"/>
                                <w:sz w:val="18"/>
                                <w:szCs w:val="20"/>
                                <w:lang w:val="es-MX"/>
                              </w:rPr>
                            </w:pPr>
                            <w:r w:rsidRPr="004065E6">
                              <w:rPr>
                                <w:rFonts w:ascii="Arial" w:hAnsi="Arial" w:cs="Arial"/>
                                <w:color w:val="0B2A4A"/>
                                <w:sz w:val="18"/>
                                <w:szCs w:val="20"/>
                                <w:lang w:val="es-MX"/>
                              </w:rPr>
                              <w:t xml:space="preserve">(*) Decreto No. 101-97, Ley Orgánica del Presupuesto, artículo 8, y su Reglamento contenido en el Acuerdo Gubernativo No. 540-2013, artículo 16, relacionados con la </w:t>
                            </w:r>
                            <w:r>
                              <w:rPr>
                                <w:rFonts w:ascii="Arial" w:hAnsi="Arial" w:cs="Arial"/>
                                <w:color w:val="0B2A4A"/>
                                <w:sz w:val="18"/>
                                <w:szCs w:val="20"/>
                                <w:lang w:val="es-MX"/>
                              </w:rPr>
                              <w:t>v</w:t>
                            </w:r>
                            <w:r w:rsidRPr="004065E6">
                              <w:rPr>
                                <w:rFonts w:ascii="Arial" w:hAnsi="Arial" w:cs="Arial"/>
                                <w:color w:val="0B2A4A"/>
                                <w:sz w:val="18"/>
                                <w:szCs w:val="20"/>
                                <w:lang w:val="es-MX"/>
                              </w:rPr>
                              <w:t>inculación Plan-Presupuesto.</w:t>
                            </w:r>
                          </w:p>
                          <w:p w14:paraId="7B4D0AF4" w14:textId="77777777" w:rsidR="000E7623" w:rsidRPr="004065E6" w:rsidRDefault="000E7623" w:rsidP="00142825">
                            <w:pPr>
                              <w:jc w:val="both"/>
                              <w:rPr>
                                <w:sz w:val="16"/>
                                <w:szCs w:val="18"/>
                              </w:rPr>
                            </w:pPr>
                          </w:p>
                          <w:p w14:paraId="0E291571" w14:textId="77777777" w:rsidR="000E7623" w:rsidRDefault="000E7623" w:rsidP="0014282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654D78" id="Rectángulo: esquinas redondeadas 11" o:spid="_x0000_s1093" style="position:absolute;left:0;text-align:left;margin-left:389.9pt;margin-top:4.6pt;width:441.1pt;height:195.45pt;z-index:2520545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" fillcolor="#fee878" stroked="f" strokeweight="1pt">
                <v:stroke joinstyle="miter"/>
                <v:textbox>
                  <w:txbxContent>
                    <w:p w14:paraId="37C82BB8" w14:textId="67554D02" w:rsidR="000E7623" w:rsidRDefault="000E7623" w:rsidP="00142825">
                      <w:pPr>
                        <w:pStyle w:val="Prrafodelista"/>
                        <w:numPr>
                          <w:ilvl w:val="0"/>
                          <w:numId w:val="31"/>
                        </w:numPr>
                        <w:jc w:val="center"/>
                        <w:rPr>
                          <w:rFonts w:ascii="Arial" w:hAnsi="Arial" w:cs="Arial"/>
                          <w:b/>
                          <w:bCs/>
                          <w:color w:val="0B2A4A"/>
                          <w:szCs w:val="24"/>
                          <w:lang w:val="es-MX"/>
                        </w:rPr>
                      </w:pPr>
                      <w:r w:rsidRPr="00142825">
                        <w:rPr>
                          <w:rFonts w:ascii="Arial" w:hAnsi="Arial" w:cs="Arial"/>
                          <w:b/>
                          <w:bCs/>
                          <w:color w:val="0B2A4A"/>
                          <w:szCs w:val="24"/>
                          <w:lang w:val="es-MX"/>
                        </w:rPr>
                        <w:t>Planificación</w:t>
                      </w:r>
                    </w:p>
                    <w:p w14:paraId="4E7836A5" w14:textId="77777777" w:rsidR="000E7623" w:rsidRPr="00142825" w:rsidRDefault="000E7623" w:rsidP="00142825">
                      <w:pPr>
                        <w:pStyle w:val="Prrafodelista"/>
                        <w:rPr>
                          <w:rFonts w:ascii="Arial" w:hAnsi="Arial" w:cs="Arial"/>
                          <w:b/>
                          <w:bCs/>
                          <w:color w:val="0B2A4A"/>
                          <w:szCs w:val="24"/>
                          <w:lang w:val="es-MX"/>
                        </w:rPr>
                      </w:pPr>
                    </w:p>
                    <w:p w14:paraId="5B7AB3A3" w14:textId="358F1DE7" w:rsidR="000E7623" w:rsidRPr="00142825" w:rsidRDefault="000E7623" w:rsidP="00142825">
                      <w:pPr>
                        <w:jc w:val="both"/>
                        <w:rPr>
                          <w:rFonts w:ascii="Arial" w:hAnsi="Arial" w:cs="Arial"/>
                          <w:color w:val="0B2A4A"/>
                          <w:sz w:val="18"/>
                          <w:szCs w:val="20"/>
                          <w:lang w:val="es-MX"/>
                        </w:rPr>
                      </w:pPr>
                      <w:r w:rsidRPr="00142825">
                        <w:rPr>
                          <w:rFonts w:ascii="Arial" w:hAnsi="Arial" w:cs="Arial"/>
                          <w:color w:val="0B2A4A"/>
                          <w:sz w:val="18"/>
                          <w:szCs w:val="20"/>
                          <w:lang w:val="es-MX"/>
                        </w:rPr>
                        <w:t>Es la etapa inicial en la cual la Secretaría de Planificación y Programación de la Presidencia de la República</w:t>
                      </w:r>
                      <w:r>
                        <w:rPr>
                          <w:rFonts w:ascii="Arial" w:hAnsi="Arial" w:cs="Arial"/>
                          <w:color w:val="0B2A4A"/>
                          <w:sz w:val="18"/>
                          <w:szCs w:val="20"/>
                          <w:lang w:val="es-MX"/>
                        </w:rPr>
                        <w:t xml:space="preserve"> (SEGEPLAN)</w:t>
                      </w:r>
                      <w:r w:rsidRPr="00142825">
                        <w:rPr>
                          <w:rFonts w:ascii="Arial" w:hAnsi="Arial" w:cs="Arial"/>
                          <w:color w:val="0B2A4A"/>
                          <w:sz w:val="18"/>
                          <w:szCs w:val="20"/>
                          <w:lang w:val="es-MX"/>
                        </w:rPr>
                        <w:t>, en coordinación con el Ministerio de Finanzas Públicas, orienta el proceso de planificación y proporciona a las instituciones del sector público la metodología que se utilizará en el proceso de articulación de las políticas, planes y presupuesto. La vinculación plan-presupuesto se encuentra normada en la Ley Orgánica del Presupuesto y su Reglamento (*). Esta etapa se desarrolla en el primer cuatrimestre del año, de acuerdo a la programación que se realice.</w:t>
                      </w:r>
                    </w:p>
                    <w:p w14:paraId="0D4A6D3A" w14:textId="2E1C0956" w:rsidR="000E7623" w:rsidRPr="004065E6" w:rsidRDefault="000E7623" w:rsidP="00142825">
                      <w:pPr>
                        <w:jc w:val="both"/>
                        <w:rPr>
                          <w:rFonts w:ascii="Arial" w:hAnsi="Arial" w:cs="Arial"/>
                          <w:color w:val="0B2A4A"/>
                          <w:sz w:val="18"/>
                          <w:szCs w:val="20"/>
                          <w:lang w:val="es-MX"/>
                        </w:rPr>
                      </w:pPr>
                      <w:r w:rsidRPr="004065E6">
                        <w:rPr>
                          <w:rFonts w:ascii="Arial" w:hAnsi="Arial" w:cs="Arial"/>
                          <w:color w:val="0B2A4A"/>
                          <w:sz w:val="18"/>
                          <w:szCs w:val="20"/>
                          <w:lang w:val="es-MX"/>
                        </w:rPr>
                        <w:t xml:space="preserve">(*) Decreto No. 101-97, Ley Orgánica del Presupuesto, artículo 8, y su Reglamento contenido en el Acuerdo Gubernativo No. 540-2013, artículo 16, relacionados con la </w:t>
                      </w:r>
                      <w:r>
                        <w:rPr>
                          <w:rFonts w:ascii="Arial" w:hAnsi="Arial" w:cs="Arial"/>
                          <w:color w:val="0B2A4A"/>
                          <w:sz w:val="18"/>
                          <w:szCs w:val="20"/>
                          <w:lang w:val="es-MX"/>
                        </w:rPr>
                        <w:t>v</w:t>
                      </w:r>
                      <w:r w:rsidRPr="004065E6">
                        <w:rPr>
                          <w:rFonts w:ascii="Arial" w:hAnsi="Arial" w:cs="Arial"/>
                          <w:color w:val="0B2A4A"/>
                          <w:sz w:val="18"/>
                          <w:szCs w:val="20"/>
                          <w:lang w:val="es-MX"/>
                        </w:rPr>
                        <w:t>inculación Plan-Presupuesto.</w:t>
                      </w:r>
                    </w:p>
                    <w:p w14:paraId="7B4D0AF4" w14:textId="77777777" w:rsidR="000E7623" w:rsidRPr="004065E6" w:rsidRDefault="000E7623" w:rsidP="00142825">
                      <w:pPr>
                        <w:jc w:val="both"/>
                        <w:rPr>
                          <w:sz w:val="16"/>
                          <w:szCs w:val="18"/>
                        </w:rPr>
                      </w:pPr>
                    </w:p>
                    <w:p w14:paraId="0E291571" w14:textId="77777777" w:rsidR="000E7623" w:rsidRDefault="000E7623" w:rsidP="00142825">
                      <w:pPr>
                        <w:jc w:val="center"/>
                      </w:pPr>
                    </w:p>
                  </w:txbxContent>
                </v:textbox>
                <w10:wrap anchorx="margin"/>
              </v:roundrect>
            </w:pict>
          </mc:Fallback>
        </mc:AlternateContent>
      </w:r>
    </w:p>
    <w:p w14:paraId="69378F46" w14:textId="51178135" w:rsidR="004065E6" w:rsidRPr="002505D8" w:rsidRDefault="004065E6" w:rsidP="002505D8">
      <w:pPr>
        <w:spacing w:after="0" w:line="240" w:lineRule="auto"/>
        <w:jc w:val="both"/>
        <w:rPr>
          <w:rFonts w:ascii="Arial" w:hAnsi="Arial" w:cs="Arial"/>
          <w:color w:val="0B2A4A"/>
          <w:lang w:val="es-MX"/>
        </w:rPr>
      </w:pPr>
    </w:p>
    <w:p w14:paraId="13804CBF" w14:textId="6A4A8F54" w:rsidR="001E616A" w:rsidRDefault="007548B8" w:rsidP="00BB5237">
      <w:pPr>
        <w:tabs>
          <w:tab w:val="left" w:pos="2229"/>
        </w:tabs>
        <w:jc w:val="both"/>
        <w:rPr>
          <w:rFonts w:ascii="Arial" w:hAnsi="Arial" w:cs="Arial"/>
          <w:color w:val="0B2A4A"/>
        </w:rPr>
      </w:pPr>
      <w:r w:rsidRPr="00680E8E">
        <w:rPr>
          <w:rFonts w:ascii="Arial" w:hAnsi="Arial" w:cs="Arial"/>
          <w:noProof/>
          <w:color w:val="0B2A4A"/>
        </w:rPr>
        <w:drawing>
          <wp:anchor distT="0" distB="0" distL="114300" distR="114300" simplePos="0" relativeHeight="251987968" behindDoc="0" locked="0" layoutInCell="1" allowOverlap="1" wp14:anchorId="00CB3B41" wp14:editId="4969842C">
            <wp:simplePos x="0" y="0"/>
            <wp:positionH relativeFrom="margin">
              <wp:posOffset>1652270</wp:posOffset>
            </wp:positionH>
            <wp:positionV relativeFrom="paragraph">
              <wp:posOffset>356425</wp:posOffset>
            </wp:positionV>
            <wp:extent cx="594360" cy="594360"/>
            <wp:effectExtent l="0" t="0" r="0" b="0"/>
            <wp:wrapNone/>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Imagen 104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 cy="594360"/>
                    </a:xfrm>
                    <a:prstGeom prst="rect">
                      <a:avLst/>
                    </a:prstGeom>
                  </pic:spPr>
                </pic:pic>
              </a:graphicData>
            </a:graphic>
            <wp14:sizeRelH relativeFrom="margin">
              <wp14:pctWidth>0</wp14:pctWidth>
            </wp14:sizeRelH>
            <wp14:sizeRelV relativeFrom="margin">
              <wp14:pctHeight>0</wp14:pctHeight>
            </wp14:sizeRelV>
          </wp:anchor>
        </w:drawing>
      </w:r>
    </w:p>
    <w:p w14:paraId="3C0CE679" w14:textId="5003E06D" w:rsidR="000A6C03" w:rsidRPr="000A6C03" w:rsidRDefault="000A6C03" w:rsidP="000A6C03">
      <w:pPr>
        <w:tabs>
          <w:tab w:val="left" w:pos="2794"/>
        </w:tabs>
        <w:jc w:val="both"/>
        <w:rPr>
          <w:rFonts w:ascii="Arial" w:hAnsi="Arial" w:cs="Arial"/>
          <w:sz w:val="18"/>
        </w:rPr>
      </w:pPr>
      <w:r w:rsidRPr="00680E8E">
        <w:rPr>
          <w:rFonts w:ascii="Arial" w:hAnsi="Arial" w:cs="Arial"/>
          <w:noProof/>
          <w:color w:val="0B2A4A"/>
        </w:rPr>
        <mc:AlternateContent>
          <mc:Choice Requires="wps">
            <w:drawing>
              <wp:anchor distT="45720" distB="45720" distL="114300" distR="114300" simplePos="0" relativeHeight="251992064" behindDoc="0" locked="0" layoutInCell="1" allowOverlap="1" wp14:anchorId="3A68DB38" wp14:editId="1B8E4DD1">
                <wp:simplePos x="0" y="0"/>
                <wp:positionH relativeFrom="column">
                  <wp:posOffset>2115119</wp:posOffset>
                </wp:positionH>
                <wp:positionV relativeFrom="paragraph">
                  <wp:posOffset>554371</wp:posOffset>
                </wp:positionV>
                <wp:extent cx="1933575" cy="354965"/>
                <wp:effectExtent l="0" t="0" r="0" b="0"/>
                <wp:wrapSquare wrapText="bothSides"/>
                <wp:docPr id="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54965"/>
                        </a:xfrm>
                        <a:prstGeom prst="rect">
                          <a:avLst/>
                        </a:prstGeom>
                        <a:noFill/>
                        <a:ln w="9525">
                          <a:noFill/>
                          <a:miter lim="800000"/>
                          <a:headEnd/>
                          <a:tailEnd/>
                        </a:ln>
                      </wps:spPr>
                      <wps:txbx>
                        <w:txbxContent>
                          <w:p w14:paraId="77ED5C86" w14:textId="77777777" w:rsidR="000E7623" w:rsidRPr="003922F7" w:rsidRDefault="000E7623" w:rsidP="00B43F20">
                            <w:pPr>
                              <w:numPr>
                                <w:ilvl w:val="0"/>
                                <w:numId w:val="12"/>
                              </w:numPr>
                              <w:rPr>
                                <w:rFonts w:ascii="Arial" w:hAnsi="Arial" w:cs="Arial"/>
                                <w:b/>
                                <w:bCs/>
                                <w:color w:val="0B2A4A"/>
                                <w:sz w:val="28"/>
                                <w:szCs w:val="28"/>
                              </w:rPr>
                            </w:pPr>
                            <w:r w:rsidRPr="003922F7">
                              <w:rPr>
                                <w:rFonts w:ascii="Arial" w:hAnsi="Arial" w:cs="Arial"/>
                                <w:b/>
                                <w:bCs/>
                                <w:color w:val="0B2A4A"/>
                                <w:sz w:val="28"/>
                                <w:szCs w:val="28"/>
                              </w:rPr>
                              <w:t>Formulación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8DB38" id="_x0000_s1094" type="#_x0000_t202" style="position:absolute;left:0;text-align:left;margin-left:166.55pt;margin-top:43.65pt;width:152.25pt;height:27.95pt;z-index:25199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" filled="f" stroked="f">
                <v:textbox>
                  <w:txbxContent>
                    <w:p w14:paraId="77ED5C86" w14:textId="77777777" w:rsidR="000E7623" w:rsidRPr="003922F7" w:rsidRDefault="000E7623" w:rsidP="00B43F20">
                      <w:pPr>
                        <w:numPr>
                          <w:ilvl w:val="0"/>
                          <w:numId w:val="12"/>
                        </w:numPr>
                        <w:rPr>
                          <w:rFonts w:ascii="Arial" w:hAnsi="Arial" w:cs="Arial"/>
                          <w:b/>
                          <w:bCs/>
                          <w:color w:val="0B2A4A"/>
                          <w:sz w:val="28"/>
                          <w:szCs w:val="28"/>
                        </w:rPr>
                      </w:pPr>
                      <w:r w:rsidRPr="003922F7">
                        <w:rPr>
                          <w:rFonts w:ascii="Arial" w:hAnsi="Arial" w:cs="Arial"/>
                          <w:b/>
                          <w:bCs/>
                          <w:color w:val="0B2A4A"/>
                          <w:sz w:val="28"/>
                          <w:szCs w:val="28"/>
                        </w:rPr>
                        <w:t>Formulación</w:t>
                      </w:r>
                    </w:p>
                  </w:txbxContent>
                </v:textbox>
                <w10:wrap type="square"/>
              </v:shape>
            </w:pict>
          </mc:Fallback>
        </mc:AlternateContent>
      </w:r>
      <w:r w:rsidRPr="00680E8E">
        <w:rPr>
          <w:rFonts w:ascii="Arial" w:hAnsi="Arial" w:cs="Arial"/>
          <w:noProof/>
          <w:color w:val="0B2A4A"/>
        </w:rPr>
        <w:drawing>
          <wp:anchor distT="0" distB="0" distL="114300" distR="114300" simplePos="0" relativeHeight="251993088" behindDoc="0" locked="0" layoutInCell="1" allowOverlap="1" wp14:anchorId="44F98AA0" wp14:editId="3447EC60">
            <wp:simplePos x="0" y="0"/>
            <wp:positionH relativeFrom="margin">
              <wp:posOffset>1857342</wp:posOffset>
            </wp:positionH>
            <wp:positionV relativeFrom="paragraph">
              <wp:posOffset>473347</wp:posOffset>
            </wp:positionV>
            <wp:extent cx="532130" cy="532130"/>
            <wp:effectExtent l="0" t="0" r="1270" b="1270"/>
            <wp:wrapNone/>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n 238"/>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32130" cy="532130"/>
                    </a:xfrm>
                    <a:prstGeom prst="rect">
                      <a:avLst/>
                    </a:prstGeom>
                  </pic:spPr>
                </pic:pic>
              </a:graphicData>
            </a:graphic>
            <wp14:sizeRelH relativeFrom="margin">
              <wp14:pctWidth>0</wp14:pctWidth>
            </wp14:sizeRelH>
            <wp14:sizeRelV relativeFrom="margin">
              <wp14:pctHeight>0</wp14:pctHeight>
            </wp14:sizeRelV>
          </wp:anchor>
        </w:drawing>
      </w:r>
      <w:r w:rsidR="00DA59F9">
        <w:rPr>
          <w:rFonts w:ascii="Arial" w:hAnsi="Arial" w:cs="Arial"/>
        </w:rPr>
        <w:tab/>
      </w:r>
    </w:p>
    <w:p w14:paraId="55F27471" w14:textId="1CAF300B" w:rsidR="00DA59F9" w:rsidRPr="00DA59F9" w:rsidRDefault="00DA59F9" w:rsidP="00DA59F9">
      <w:pPr>
        <w:rPr>
          <w:rFonts w:ascii="Arial" w:hAnsi="Arial" w:cs="Arial"/>
        </w:rPr>
      </w:pPr>
    </w:p>
    <w:p w14:paraId="5169EDA3" w14:textId="66060948" w:rsidR="00DA59F9" w:rsidRPr="00DA59F9" w:rsidRDefault="00DA59F9" w:rsidP="00DA59F9">
      <w:pPr>
        <w:rPr>
          <w:rFonts w:ascii="Arial" w:hAnsi="Arial" w:cs="Arial"/>
        </w:rPr>
      </w:pPr>
    </w:p>
    <w:p w14:paraId="67CE7734" w14:textId="529DCE2E" w:rsidR="00DA59F9" w:rsidRPr="00DA59F9" w:rsidRDefault="00DA59F9" w:rsidP="00DA59F9">
      <w:pPr>
        <w:rPr>
          <w:rFonts w:ascii="Arial" w:hAnsi="Arial" w:cs="Arial"/>
        </w:rPr>
      </w:pPr>
    </w:p>
    <w:p w14:paraId="76C002CB" w14:textId="53D93A4D" w:rsidR="00DA59F9" w:rsidRDefault="00CD79E8" w:rsidP="00DA59F9">
      <w:pPr>
        <w:rPr>
          <w:rFonts w:ascii="Arial" w:hAnsi="Arial" w:cs="Arial"/>
        </w:rPr>
      </w:pPr>
      <w:r w:rsidRPr="00680E8E">
        <w:rPr>
          <w:rFonts w:ascii="Arial" w:hAnsi="Arial" w:cs="Arial"/>
          <w:noProof/>
        </w:rPr>
        <w:drawing>
          <wp:anchor distT="0" distB="0" distL="114300" distR="114300" simplePos="0" relativeHeight="251996160" behindDoc="0" locked="0" layoutInCell="1" allowOverlap="1" wp14:anchorId="4E5C9AA6" wp14:editId="51DA3315">
            <wp:simplePos x="0" y="0"/>
            <wp:positionH relativeFrom="margin">
              <wp:posOffset>1816351</wp:posOffset>
            </wp:positionH>
            <wp:positionV relativeFrom="paragraph">
              <wp:posOffset>29978</wp:posOffset>
            </wp:positionV>
            <wp:extent cx="510540" cy="510540"/>
            <wp:effectExtent l="0" t="0" r="0" b="3810"/>
            <wp:wrapNone/>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n 242"/>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10540" cy="510540"/>
                    </a:xfrm>
                    <a:prstGeom prst="rect">
                      <a:avLst/>
                    </a:prstGeom>
                  </pic:spPr>
                </pic:pic>
              </a:graphicData>
            </a:graphic>
            <wp14:sizeRelH relativeFrom="margin">
              <wp14:pctWidth>0</wp14:pctWidth>
            </wp14:sizeRelH>
            <wp14:sizeRelV relativeFrom="margin">
              <wp14:pctHeight>0</wp14:pctHeight>
            </wp14:sizeRelV>
          </wp:anchor>
        </w:drawing>
      </w:r>
    </w:p>
    <w:p w14:paraId="3F381E15" w14:textId="308225FB" w:rsidR="00B240D0" w:rsidRDefault="00B240D0" w:rsidP="00DA59F9">
      <w:pPr>
        <w:rPr>
          <w:rFonts w:ascii="Arial" w:hAnsi="Arial" w:cs="Arial"/>
        </w:rPr>
      </w:pPr>
    </w:p>
    <w:p w14:paraId="416010E4" w14:textId="1C94B76B" w:rsidR="00B240D0" w:rsidRDefault="003E23EE" w:rsidP="00DA59F9">
      <w:pPr>
        <w:rPr>
          <w:rFonts w:ascii="Arial" w:hAnsi="Arial" w:cs="Arial"/>
        </w:rPr>
      </w:pPr>
      <w:r>
        <w:rPr>
          <w:rFonts w:ascii="Arial" w:hAnsi="Arial" w:cs="Arial"/>
          <w:noProof/>
          <w:color w:val="0B2A4A"/>
          <w:lang w:val="es-MX"/>
        </w:rPr>
        <mc:AlternateContent>
          <mc:Choice Requires="wps">
            <w:drawing>
              <wp:anchor distT="0" distB="0" distL="114300" distR="114300" simplePos="0" relativeHeight="252058624" behindDoc="0" locked="0" layoutInCell="1" allowOverlap="1" wp14:anchorId="347A3E1D" wp14:editId="53B8A1E8">
                <wp:simplePos x="0" y="0"/>
                <wp:positionH relativeFrom="margin">
                  <wp:posOffset>65841</wp:posOffset>
                </wp:positionH>
                <wp:positionV relativeFrom="paragraph">
                  <wp:posOffset>316230</wp:posOffset>
                </wp:positionV>
                <wp:extent cx="5601335" cy="4656525"/>
                <wp:effectExtent l="0" t="0" r="0" b="0"/>
                <wp:wrapNone/>
                <wp:docPr id="27" name="Rectángulo: esquinas redondeadas 27"/>
                <wp:cNvGraphicFramePr/>
                <a:graphic xmlns:a="http://schemas.openxmlformats.org/drawingml/2006/main">
                  <a:graphicData uri="http://schemas.microsoft.com/office/word/2010/wordprocessingShape">
                    <wps:wsp>
                      <wps:cNvSpPr/>
                      <wps:spPr>
                        <a:xfrm>
                          <a:off x="0" y="0"/>
                          <a:ext cx="5601335" cy="4656525"/>
                        </a:xfrm>
                        <a:prstGeom prst="roundRect">
                          <a:avLst/>
                        </a:prstGeom>
                        <a:solidFill>
                          <a:srgbClr val="A3C6B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6C03C8" w14:textId="7633D294" w:rsidR="000E7623" w:rsidRPr="00176DB9" w:rsidRDefault="000E7623" w:rsidP="00176DB9">
                            <w:pPr>
                              <w:jc w:val="center"/>
                              <w:rPr>
                                <w:rFonts w:ascii="Arial" w:hAnsi="Arial" w:cs="Arial"/>
                                <w:b/>
                                <w:bCs/>
                                <w:color w:val="0B2A4A"/>
                                <w:szCs w:val="24"/>
                                <w:lang w:val="es-MX"/>
                              </w:rPr>
                            </w:pPr>
                            <w:r>
                              <w:rPr>
                                <w:rFonts w:ascii="Arial" w:hAnsi="Arial" w:cs="Arial"/>
                                <w:b/>
                                <w:bCs/>
                                <w:noProof/>
                                <w:color w:val="0B2A4A"/>
                                <w:szCs w:val="24"/>
                                <w:lang w:val="es-MX"/>
                              </w:rPr>
                              <w:drawing>
                                <wp:inline distT="0" distB="0" distL="0" distR="0" wp14:anchorId="222E883A" wp14:editId="55D7ADAE">
                                  <wp:extent cx="453358" cy="453358"/>
                                  <wp:effectExtent l="0" t="0" r="4445"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Imagen 1117"/>
                                          <pic:cNvPicPr/>
                                        </pic:nvPicPr>
                                        <pic:blipFill>
                                          <a:blip r:embed="rId79">
                                            <a:extLst>
                                              <a:ext uri="{28A0092B-C50C-407E-A947-70E740481C1C}">
                                                <a14:useLocalDpi xmlns:a14="http://schemas.microsoft.com/office/drawing/2010/main" val="0"/>
                                              </a:ext>
                                            </a:extLst>
                                          </a:blip>
                                          <a:stretch>
                                            <a:fillRect/>
                                          </a:stretch>
                                        </pic:blipFill>
                                        <pic:spPr>
                                          <a:xfrm>
                                            <a:off x="0" y="0"/>
                                            <a:ext cx="463367" cy="463367"/>
                                          </a:xfrm>
                                          <a:prstGeom prst="rect">
                                            <a:avLst/>
                                          </a:prstGeom>
                                        </pic:spPr>
                                      </pic:pic>
                                    </a:graphicData>
                                  </a:graphic>
                                </wp:inline>
                              </w:drawing>
                            </w:r>
                            <w:r>
                              <w:rPr>
                                <w:rFonts w:ascii="Arial" w:hAnsi="Arial" w:cs="Arial"/>
                                <w:b/>
                                <w:bCs/>
                                <w:color w:val="0B2A4A"/>
                                <w:szCs w:val="24"/>
                                <w:lang w:val="es-MX"/>
                              </w:rPr>
                              <w:t xml:space="preserve">  2. Formulación</w:t>
                            </w:r>
                          </w:p>
                          <w:p w14:paraId="1E6DA94C" w14:textId="77777777" w:rsidR="000E7623" w:rsidRPr="00CD79E8" w:rsidRDefault="000E7623" w:rsidP="00CD79E8">
                            <w:pPr>
                              <w:jc w:val="both"/>
                              <w:rPr>
                                <w:rFonts w:ascii="Arial" w:hAnsi="Arial" w:cs="Arial"/>
                                <w:color w:val="0B2A4A"/>
                                <w:sz w:val="18"/>
                                <w:szCs w:val="18"/>
                              </w:rPr>
                            </w:pPr>
                            <w:r w:rsidRPr="00CD79E8">
                              <w:rPr>
                                <w:rFonts w:ascii="Arial" w:hAnsi="Arial" w:cs="Arial"/>
                                <w:color w:val="0B2A4A"/>
                                <w:sz w:val="18"/>
                                <w:szCs w:val="18"/>
                              </w:rPr>
                              <w:t>Se refiere a la fase en que las instituciones con base a su marco legal, política de gobierno, políticas públicas sectoriales y metodología de planificación y del presupuesto por programas con énfasis en resultados, elaboran sus anteproyectos de presupuesto, los cuales son presentados al Ministerio de Finanzas Públicas a más tardar el 15 de julio de cada año (*). Los anteproyectos de presupuesto contienen los requerimientos financieros solicitados para generar los productos y resultados finales que la población recibe a través de la prestación de los servicios públicos esenciales en materia de educación, salud, seguridad, etc.</w:t>
                            </w:r>
                          </w:p>
                          <w:p w14:paraId="70048752" w14:textId="77777777" w:rsidR="000E7623" w:rsidRPr="00CD79E8" w:rsidRDefault="000E7623" w:rsidP="00CD79E8">
                            <w:pPr>
                              <w:jc w:val="both"/>
                              <w:rPr>
                                <w:rFonts w:ascii="Arial" w:hAnsi="Arial" w:cs="Arial"/>
                                <w:color w:val="0B2A4A"/>
                                <w:sz w:val="18"/>
                                <w:szCs w:val="18"/>
                              </w:rPr>
                            </w:pPr>
                            <w:r w:rsidRPr="00CD79E8">
                              <w:rPr>
                                <w:rFonts w:ascii="Arial" w:hAnsi="Arial" w:cs="Arial"/>
                                <w:color w:val="0B2A4A"/>
                                <w:sz w:val="18"/>
                                <w:szCs w:val="18"/>
                              </w:rPr>
                              <w:t>Por su parte, el Ministerio de Finanzas Públicas, tomando en consideración las distintas variables proporcionadas por el Banco de Guatemala, Superintendencia de Administración Tributaria (SAT) y sus propias proyecciones, elabora las estimaciones de ingresos, a partir de los cuales proyecta el presupuesto de ingresos y egresos del siguiente ejercicio fiscal, dando a conocer a las  instituciones, las estimaciones máximas de gasto para cada una de ellas, así como sus correspondientes fuentes de financiamiento, es decir, los montos por ingresos ordinarios, préstamos, donaciones u otra fuente que podrán utilizar.</w:t>
                            </w:r>
                          </w:p>
                          <w:p w14:paraId="78C85643" w14:textId="77777777" w:rsidR="000E7623" w:rsidRPr="00CD79E8" w:rsidRDefault="000E7623" w:rsidP="00CD79E8">
                            <w:pPr>
                              <w:jc w:val="both"/>
                              <w:rPr>
                                <w:rFonts w:ascii="Arial" w:hAnsi="Arial" w:cs="Arial"/>
                                <w:color w:val="0B2A4A"/>
                                <w:sz w:val="18"/>
                                <w:szCs w:val="18"/>
                              </w:rPr>
                            </w:pPr>
                            <w:r w:rsidRPr="00CD79E8">
                              <w:rPr>
                                <w:rFonts w:ascii="Arial" w:hAnsi="Arial" w:cs="Arial"/>
                                <w:color w:val="0B2A4A"/>
                                <w:sz w:val="18"/>
                                <w:szCs w:val="18"/>
                              </w:rPr>
                              <w:t>El resultado de esta etapa es la conformación del Proyecto de Presupuesto General de Ingresos y Egresos del Estado para el siguiente ejercicio fiscal.</w:t>
                            </w:r>
                          </w:p>
                          <w:p w14:paraId="38A243BF" w14:textId="77777777" w:rsidR="000E7623" w:rsidRPr="00CD79E8" w:rsidRDefault="000E7623" w:rsidP="00CD79E8">
                            <w:pPr>
                              <w:jc w:val="both"/>
                              <w:rPr>
                                <w:rFonts w:ascii="Arial" w:hAnsi="Arial" w:cs="Arial"/>
                                <w:color w:val="0B2A4A"/>
                                <w:sz w:val="18"/>
                                <w:szCs w:val="18"/>
                              </w:rPr>
                            </w:pPr>
                            <w:r w:rsidRPr="00CD79E8">
                              <w:rPr>
                                <w:rFonts w:ascii="Arial" w:hAnsi="Arial" w:cs="Arial"/>
                                <w:color w:val="0B2A4A"/>
                                <w:sz w:val="18"/>
                                <w:szCs w:val="18"/>
                              </w:rPr>
                              <w:t>(*) El Artículo 24 del Acuerdo Gubernativo No. 540-2013, Reglamento de la Ley Orgánica del Presupuesto, establece el 15 de julio de cada año, como fecha para la entrega de los anteproyectos de presupuesto, salvo que sea día inhábil, se presentará el día hábil inmediato posterior a dicha fecha.</w:t>
                            </w:r>
                          </w:p>
                          <w:p w14:paraId="4490EA8D" w14:textId="77777777" w:rsidR="000E7623" w:rsidRPr="004065E6" w:rsidRDefault="000E7623" w:rsidP="00CD79E8">
                            <w:pPr>
                              <w:jc w:val="both"/>
                              <w:rPr>
                                <w:sz w:val="16"/>
                                <w:szCs w:val="18"/>
                              </w:rPr>
                            </w:pPr>
                          </w:p>
                          <w:p w14:paraId="068306E2" w14:textId="77777777" w:rsidR="000E7623" w:rsidRDefault="000E7623" w:rsidP="00CD79E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47A3E1D" id="Rectángulo: esquinas redondeadas 27" o:spid="_x0000_s1095" style="position:absolute;margin-left:5.2pt;margin-top:24.9pt;width:441.05pt;height:366.65pt;z-index:252058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" fillcolor="#a3c6bf" stroked="f" strokeweight="1pt">
                <v:stroke joinstyle="miter"/>
                <v:textbox>
                  <w:txbxContent>
                    <w:p w14:paraId="326C03C8" w14:textId="7633D294" w:rsidR="000E7623" w:rsidRPr="00176DB9" w:rsidRDefault="000E7623" w:rsidP="00176DB9">
                      <w:pPr>
                        <w:jc w:val="center"/>
                        <w:rPr>
                          <w:rFonts w:ascii="Arial" w:hAnsi="Arial" w:cs="Arial"/>
                          <w:b/>
                          <w:bCs/>
                          <w:color w:val="0B2A4A"/>
                          <w:szCs w:val="24"/>
                          <w:lang w:val="es-MX"/>
                        </w:rPr>
                      </w:pPr>
                      <w:r>
                        <w:rPr>
                          <w:rFonts w:ascii="Arial" w:hAnsi="Arial" w:cs="Arial"/>
                          <w:b/>
                          <w:bCs/>
                          <w:noProof/>
                          <w:color w:val="0B2A4A"/>
                          <w:szCs w:val="24"/>
                          <w:lang w:val="es-MX"/>
                        </w:rPr>
                        <w:drawing>
                          <wp:inline distT="0" distB="0" distL="0" distR="0" wp14:anchorId="222E883A" wp14:editId="55D7ADAE">
                            <wp:extent cx="453358" cy="453358"/>
                            <wp:effectExtent l="0" t="0" r="4445"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Imagen 1117"/>
                                    <pic:cNvPicPr/>
                                  </pic:nvPicPr>
                                  <pic:blipFill>
                                    <a:blip r:embed="rId79">
                                      <a:extLst>
                                        <a:ext uri="{28A0092B-C50C-407E-A947-70E740481C1C}">
                                          <a14:useLocalDpi xmlns:a14="http://schemas.microsoft.com/office/drawing/2010/main" val="0"/>
                                        </a:ext>
                                      </a:extLst>
                                    </a:blip>
                                    <a:stretch>
                                      <a:fillRect/>
                                    </a:stretch>
                                  </pic:blipFill>
                                  <pic:spPr>
                                    <a:xfrm>
                                      <a:off x="0" y="0"/>
                                      <a:ext cx="463367" cy="463367"/>
                                    </a:xfrm>
                                    <a:prstGeom prst="rect">
                                      <a:avLst/>
                                    </a:prstGeom>
                                  </pic:spPr>
                                </pic:pic>
                              </a:graphicData>
                            </a:graphic>
                          </wp:inline>
                        </w:drawing>
                      </w:r>
                      <w:r>
                        <w:rPr>
                          <w:rFonts w:ascii="Arial" w:hAnsi="Arial" w:cs="Arial"/>
                          <w:b/>
                          <w:bCs/>
                          <w:color w:val="0B2A4A"/>
                          <w:szCs w:val="24"/>
                          <w:lang w:val="es-MX"/>
                        </w:rPr>
                        <w:t xml:space="preserve">  2. Formulación</w:t>
                      </w:r>
                    </w:p>
                    <w:p w14:paraId="1E6DA94C" w14:textId="77777777" w:rsidR="000E7623" w:rsidRPr="00CD79E8" w:rsidRDefault="000E7623" w:rsidP="00CD79E8">
                      <w:pPr>
                        <w:jc w:val="both"/>
                        <w:rPr>
                          <w:rFonts w:ascii="Arial" w:hAnsi="Arial" w:cs="Arial"/>
                          <w:color w:val="0B2A4A"/>
                          <w:sz w:val="18"/>
                          <w:szCs w:val="18"/>
                        </w:rPr>
                      </w:pPr>
                      <w:r w:rsidRPr="00CD79E8">
                        <w:rPr>
                          <w:rFonts w:ascii="Arial" w:hAnsi="Arial" w:cs="Arial"/>
                          <w:color w:val="0B2A4A"/>
                          <w:sz w:val="18"/>
                          <w:szCs w:val="18"/>
                        </w:rPr>
                        <w:t>Se refiere a la fase en que las instituciones con base a su marco legal, política de gobierno, políticas públicas sectoriales y metodología de planificación y del presupuesto por programas con énfasis en resultados, elaboran sus anteproyectos de presupuesto, los cuales son presentados al Ministerio de Finanzas Públicas a más tardar el 15 de julio de cada año (*). Los anteproyectos de presupuesto contienen los requerimientos financieros solicitados para generar los productos y resultados finales que la población recibe a través de la prestación de los servicios públicos esenciales en materia de educación, salud, seguridad, etc.</w:t>
                      </w:r>
                    </w:p>
                    <w:p w14:paraId="70048752" w14:textId="77777777" w:rsidR="000E7623" w:rsidRPr="00CD79E8" w:rsidRDefault="000E7623" w:rsidP="00CD79E8">
                      <w:pPr>
                        <w:jc w:val="both"/>
                        <w:rPr>
                          <w:rFonts w:ascii="Arial" w:hAnsi="Arial" w:cs="Arial"/>
                          <w:color w:val="0B2A4A"/>
                          <w:sz w:val="18"/>
                          <w:szCs w:val="18"/>
                        </w:rPr>
                      </w:pPr>
                      <w:r w:rsidRPr="00CD79E8">
                        <w:rPr>
                          <w:rFonts w:ascii="Arial" w:hAnsi="Arial" w:cs="Arial"/>
                          <w:color w:val="0B2A4A"/>
                          <w:sz w:val="18"/>
                          <w:szCs w:val="18"/>
                        </w:rPr>
                        <w:t>Por su parte, el Ministerio de Finanzas Públicas, tomando en consideración las distintas variables proporcionadas por el Banco de Guatemala, Superintendencia de Administración Tributaria (SAT) y sus propias proyecciones, elabora las estimaciones de ingresos, a partir de los cuales proyecta el presupuesto de ingresos y egresos del siguiente ejercicio fiscal, dando a conocer a las  instituciones, las estimaciones máximas de gasto para cada una de ellas, así como sus correspondientes fuentes de financiamiento, es decir, los montos por ingresos ordinarios, préstamos, donaciones u otra fuente que podrán utilizar.</w:t>
                      </w:r>
                    </w:p>
                    <w:p w14:paraId="78C85643" w14:textId="77777777" w:rsidR="000E7623" w:rsidRPr="00CD79E8" w:rsidRDefault="000E7623" w:rsidP="00CD79E8">
                      <w:pPr>
                        <w:jc w:val="both"/>
                        <w:rPr>
                          <w:rFonts w:ascii="Arial" w:hAnsi="Arial" w:cs="Arial"/>
                          <w:color w:val="0B2A4A"/>
                          <w:sz w:val="18"/>
                          <w:szCs w:val="18"/>
                        </w:rPr>
                      </w:pPr>
                      <w:r w:rsidRPr="00CD79E8">
                        <w:rPr>
                          <w:rFonts w:ascii="Arial" w:hAnsi="Arial" w:cs="Arial"/>
                          <w:color w:val="0B2A4A"/>
                          <w:sz w:val="18"/>
                          <w:szCs w:val="18"/>
                        </w:rPr>
                        <w:t>El resultado de esta etapa es la conformación del Proyecto de Presupuesto General de Ingresos y Egresos del Estado para el siguiente ejercicio fiscal.</w:t>
                      </w:r>
                    </w:p>
                    <w:p w14:paraId="38A243BF" w14:textId="77777777" w:rsidR="000E7623" w:rsidRPr="00CD79E8" w:rsidRDefault="000E7623" w:rsidP="00CD79E8">
                      <w:pPr>
                        <w:jc w:val="both"/>
                        <w:rPr>
                          <w:rFonts w:ascii="Arial" w:hAnsi="Arial" w:cs="Arial"/>
                          <w:color w:val="0B2A4A"/>
                          <w:sz w:val="18"/>
                          <w:szCs w:val="18"/>
                        </w:rPr>
                      </w:pPr>
                      <w:r w:rsidRPr="00CD79E8">
                        <w:rPr>
                          <w:rFonts w:ascii="Arial" w:hAnsi="Arial" w:cs="Arial"/>
                          <w:color w:val="0B2A4A"/>
                          <w:sz w:val="18"/>
                          <w:szCs w:val="18"/>
                        </w:rPr>
                        <w:t>(*) El Artículo 24 del Acuerdo Gubernativo No. 540-2013, Reglamento de la Ley Orgánica del Presupuesto, establece el 15 de julio de cada año, como fecha para la entrega de los anteproyectos de presupuesto, salvo que sea día inhábil, se presentará el día hábil inmediato posterior a dicha fecha.</w:t>
                      </w:r>
                    </w:p>
                    <w:p w14:paraId="4490EA8D" w14:textId="77777777" w:rsidR="000E7623" w:rsidRPr="004065E6" w:rsidRDefault="000E7623" w:rsidP="00CD79E8">
                      <w:pPr>
                        <w:jc w:val="both"/>
                        <w:rPr>
                          <w:sz w:val="16"/>
                          <w:szCs w:val="18"/>
                        </w:rPr>
                      </w:pPr>
                    </w:p>
                    <w:p w14:paraId="068306E2" w14:textId="77777777" w:rsidR="000E7623" w:rsidRDefault="000E7623" w:rsidP="00CD79E8">
                      <w:pPr>
                        <w:jc w:val="center"/>
                      </w:pPr>
                    </w:p>
                  </w:txbxContent>
                </v:textbox>
                <w10:wrap anchorx="margin"/>
              </v:roundrect>
            </w:pict>
          </mc:Fallback>
        </mc:AlternateContent>
      </w:r>
    </w:p>
    <w:p w14:paraId="1D74BFD7" w14:textId="596897CF" w:rsidR="00B240D0" w:rsidRDefault="00B240D0" w:rsidP="00DA59F9">
      <w:pPr>
        <w:rPr>
          <w:rFonts w:ascii="Arial" w:hAnsi="Arial" w:cs="Arial"/>
        </w:rPr>
      </w:pPr>
    </w:p>
    <w:p w14:paraId="22F059BF" w14:textId="1F5B9E14" w:rsidR="00B240D0" w:rsidRDefault="00B240D0" w:rsidP="00DA59F9">
      <w:pPr>
        <w:rPr>
          <w:rFonts w:ascii="Arial" w:hAnsi="Arial" w:cs="Arial"/>
        </w:rPr>
      </w:pPr>
    </w:p>
    <w:p w14:paraId="79AFC887" w14:textId="5972B86E" w:rsidR="00B240D0" w:rsidRDefault="00B240D0" w:rsidP="00DA59F9">
      <w:pPr>
        <w:rPr>
          <w:rFonts w:ascii="Arial" w:hAnsi="Arial" w:cs="Arial"/>
        </w:rPr>
      </w:pPr>
    </w:p>
    <w:p w14:paraId="67ACE292" w14:textId="6E68B2A8" w:rsidR="00B240D0" w:rsidRDefault="00B240D0" w:rsidP="00DA59F9">
      <w:pPr>
        <w:rPr>
          <w:rFonts w:ascii="Arial" w:hAnsi="Arial" w:cs="Arial"/>
        </w:rPr>
      </w:pPr>
    </w:p>
    <w:p w14:paraId="6E7CDADF" w14:textId="56F64E5B" w:rsidR="00B240D0" w:rsidRDefault="00B240D0" w:rsidP="00DA59F9">
      <w:pPr>
        <w:rPr>
          <w:rFonts w:ascii="Arial" w:hAnsi="Arial" w:cs="Arial"/>
        </w:rPr>
      </w:pPr>
    </w:p>
    <w:p w14:paraId="46E58310" w14:textId="67E48455" w:rsidR="00B240D0" w:rsidRDefault="00B240D0" w:rsidP="00DA59F9">
      <w:pPr>
        <w:rPr>
          <w:rFonts w:ascii="Arial" w:hAnsi="Arial" w:cs="Arial"/>
        </w:rPr>
      </w:pPr>
    </w:p>
    <w:p w14:paraId="6DE1E5EF" w14:textId="4D1E23AD" w:rsidR="00B240D0" w:rsidRDefault="00B240D0" w:rsidP="00DA59F9">
      <w:pPr>
        <w:rPr>
          <w:rFonts w:ascii="Arial" w:hAnsi="Arial" w:cs="Arial"/>
        </w:rPr>
      </w:pPr>
    </w:p>
    <w:p w14:paraId="0E3EFBF6" w14:textId="77777777" w:rsidR="00B240D0" w:rsidRDefault="00B240D0" w:rsidP="00DA59F9">
      <w:pPr>
        <w:rPr>
          <w:rFonts w:ascii="Arial" w:hAnsi="Arial" w:cs="Arial"/>
        </w:rPr>
      </w:pPr>
    </w:p>
    <w:p w14:paraId="2154C2D8" w14:textId="2A04623E" w:rsidR="00B240D0" w:rsidRDefault="00B240D0" w:rsidP="00DA59F9">
      <w:pPr>
        <w:rPr>
          <w:rFonts w:ascii="Arial" w:hAnsi="Arial" w:cs="Arial"/>
        </w:rPr>
      </w:pPr>
    </w:p>
    <w:p w14:paraId="4BC38DF8" w14:textId="3678D5A7" w:rsidR="00B240D0" w:rsidRDefault="00B240D0" w:rsidP="00DA59F9">
      <w:pPr>
        <w:rPr>
          <w:rFonts w:ascii="Arial" w:hAnsi="Arial" w:cs="Arial"/>
        </w:rPr>
      </w:pPr>
    </w:p>
    <w:p w14:paraId="282A3119" w14:textId="7F6A4BAF" w:rsidR="00B240D0" w:rsidRDefault="00B240D0" w:rsidP="00DA59F9">
      <w:pPr>
        <w:rPr>
          <w:rFonts w:ascii="Arial" w:hAnsi="Arial" w:cs="Arial"/>
        </w:rPr>
      </w:pPr>
    </w:p>
    <w:p w14:paraId="75AA42ED" w14:textId="643DF1C7" w:rsidR="00B240D0" w:rsidRDefault="00B240D0" w:rsidP="00DA59F9">
      <w:pPr>
        <w:rPr>
          <w:rFonts w:ascii="Arial" w:hAnsi="Arial" w:cs="Arial"/>
        </w:rPr>
      </w:pPr>
    </w:p>
    <w:p w14:paraId="1FD67CCE" w14:textId="2AC17FAD" w:rsidR="00B240D0" w:rsidRDefault="00B240D0" w:rsidP="00DA59F9">
      <w:pPr>
        <w:rPr>
          <w:rFonts w:ascii="Arial" w:hAnsi="Arial" w:cs="Arial"/>
        </w:rPr>
      </w:pPr>
    </w:p>
    <w:p w14:paraId="027EA44F" w14:textId="2013797C" w:rsidR="00B240D0" w:rsidRDefault="00B240D0" w:rsidP="00DA59F9">
      <w:pPr>
        <w:rPr>
          <w:rFonts w:ascii="Arial" w:hAnsi="Arial" w:cs="Arial"/>
        </w:rPr>
      </w:pPr>
    </w:p>
    <w:p w14:paraId="4F722A63" w14:textId="0729E4C3" w:rsidR="00B240D0" w:rsidRDefault="00B240D0" w:rsidP="00DA59F9">
      <w:pPr>
        <w:rPr>
          <w:rFonts w:ascii="Arial" w:hAnsi="Arial" w:cs="Arial"/>
        </w:rPr>
      </w:pPr>
    </w:p>
    <w:p w14:paraId="69D100F1" w14:textId="104D47D6" w:rsidR="00B240D0" w:rsidRDefault="00B240D0" w:rsidP="00DA59F9">
      <w:pPr>
        <w:rPr>
          <w:rFonts w:ascii="Arial" w:hAnsi="Arial" w:cs="Arial"/>
        </w:rPr>
      </w:pPr>
    </w:p>
    <w:p w14:paraId="090F9294" w14:textId="77777777" w:rsidR="00014A04" w:rsidRDefault="00014A04" w:rsidP="00DA59F9">
      <w:pPr>
        <w:rPr>
          <w:rFonts w:ascii="Arial" w:hAnsi="Arial" w:cs="Arial"/>
        </w:rPr>
      </w:pPr>
    </w:p>
    <w:p w14:paraId="7FC9868C" w14:textId="6DB66362" w:rsidR="003E23EE" w:rsidRDefault="00E76A59" w:rsidP="00DA59F9">
      <w:pPr>
        <w:rPr>
          <w:rFonts w:ascii="Arial" w:hAnsi="Arial" w:cs="Arial"/>
        </w:rPr>
      </w:pPr>
      <w:r>
        <w:rPr>
          <w:rFonts w:ascii="Arial" w:hAnsi="Arial" w:cs="Arial"/>
          <w:noProof/>
          <w:color w:val="0B2A4A"/>
          <w:lang w:val="es-MX"/>
        </w:rPr>
        <mc:AlternateContent>
          <mc:Choice Requires="wps">
            <w:drawing>
              <wp:anchor distT="0" distB="0" distL="114300" distR="114300" simplePos="0" relativeHeight="252060672" behindDoc="0" locked="0" layoutInCell="1" allowOverlap="1" wp14:anchorId="1BC66AC4" wp14:editId="32675FCB">
                <wp:simplePos x="0" y="0"/>
                <wp:positionH relativeFrom="margin">
                  <wp:posOffset>123029</wp:posOffset>
                </wp:positionH>
                <wp:positionV relativeFrom="paragraph">
                  <wp:posOffset>312420</wp:posOffset>
                </wp:positionV>
                <wp:extent cx="5601335" cy="2082165"/>
                <wp:effectExtent l="0" t="0" r="0" b="0"/>
                <wp:wrapNone/>
                <wp:docPr id="246" name="Rectángulo: esquinas redondeadas 246"/>
                <wp:cNvGraphicFramePr/>
                <a:graphic xmlns:a="http://schemas.openxmlformats.org/drawingml/2006/main">
                  <a:graphicData uri="http://schemas.microsoft.com/office/word/2010/wordprocessingShape">
                    <wps:wsp>
                      <wps:cNvSpPr/>
                      <wps:spPr>
                        <a:xfrm>
                          <a:off x="0" y="0"/>
                          <a:ext cx="5601335" cy="2082165"/>
                        </a:xfrm>
                        <a:prstGeom prst="roundRect">
                          <a:avLst/>
                        </a:prstGeom>
                        <a:solidFill>
                          <a:srgbClr val="D6D7E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BA1E1B" w14:textId="1C51A52B" w:rsidR="000E7623" w:rsidRPr="00CD79E8" w:rsidRDefault="000E7623" w:rsidP="00CD79E8">
                            <w:pPr>
                              <w:jc w:val="center"/>
                              <w:rPr>
                                <w:rFonts w:ascii="Arial" w:hAnsi="Arial" w:cs="Arial"/>
                                <w:b/>
                                <w:bCs/>
                                <w:color w:val="002060"/>
                                <w:lang w:val="es-MX"/>
                              </w:rPr>
                            </w:pPr>
                            <w:r>
                              <w:rPr>
                                <w:rFonts w:ascii="Arial" w:hAnsi="Arial" w:cs="Arial"/>
                                <w:b/>
                                <w:bCs/>
                                <w:noProof/>
                                <w:color w:val="002060"/>
                                <w:lang w:val="es-MX"/>
                              </w:rPr>
                              <w:drawing>
                                <wp:inline distT="0" distB="0" distL="0" distR="0" wp14:anchorId="033A1A99" wp14:editId="1BD85D53">
                                  <wp:extent cx="437990" cy="437990"/>
                                  <wp:effectExtent l="0" t="0" r="635"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n 1110"/>
                                          <pic:cNvPicPr/>
                                        </pic:nvPicPr>
                                        <pic:blipFill>
                                          <a:blip r:embed="rId80">
                                            <a:extLst>
                                              <a:ext uri="{28A0092B-C50C-407E-A947-70E740481C1C}">
                                                <a14:useLocalDpi xmlns:a14="http://schemas.microsoft.com/office/drawing/2010/main" val="0"/>
                                              </a:ext>
                                            </a:extLst>
                                          </a:blip>
                                          <a:stretch>
                                            <a:fillRect/>
                                          </a:stretch>
                                        </pic:blipFill>
                                        <pic:spPr>
                                          <a:xfrm rot="10800000" flipV="1">
                                            <a:off x="0" y="0"/>
                                            <a:ext cx="453653" cy="453653"/>
                                          </a:xfrm>
                                          <a:prstGeom prst="rect">
                                            <a:avLst/>
                                          </a:prstGeom>
                                        </pic:spPr>
                                      </pic:pic>
                                    </a:graphicData>
                                  </a:graphic>
                                </wp:inline>
                              </w:drawing>
                            </w:r>
                            <w:r w:rsidRPr="00CD79E8">
                              <w:rPr>
                                <w:rFonts w:ascii="Arial" w:hAnsi="Arial" w:cs="Arial"/>
                                <w:b/>
                                <w:bCs/>
                                <w:color w:val="002060"/>
                                <w:lang w:val="es-MX"/>
                              </w:rPr>
                              <w:t>3. Presentación</w:t>
                            </w:r>
                          </w:p>
                          <w:p w14:paraId="70B08EFB" w14:textId="732855F9" w:rsidR="000E7623" w:rsidRPr="00CD79E8" w:rsidRDefault="000E7623" w:rsidP="00CD79E8">
                            <w:pPr>
                              <w:jc w:val="both"/>
                              <w:rPr>
                                <w:rFonts w:ascii="Arial" w:hAnsi="Arial" w:cs="Arial"/>
                                <w:color w:val="002060"/>
                                <w:sz w:val="18"/>
                                <w:szCs w:val="18"/>
                                <w:lang w:val="es-MX"/>
                              </w:rPr>
                            </w:pPr>
                            <w:r w:rsidRPr="00CD79E8">
                              <w:rPr>
                                <w:rFonts w:ascii="Arial" w:hAnsi="Arial" w:cs="Arial"/>
                                <w:color w:val="002060"/>
                                <w:sz w:val="18"/>
                                <w:szCs w:val="18"/>
                                <w:lang w:val="es-MX"/>
                              </w:rPr>
                              <w:t xml:space="preserve">De acuerdo </w:t>
                            </w:r>
                            <w:r>
                              <w:rPr>
                                <w:rFonts w:ascii="Arial" w:hAnsi="Arial" w:cs="Arial"/>
                                <w:color w:val="002060"/>
                                <w:sz w:val="18"/>
                                <w:szCs w:val="18"/>
                                <w:lang w:val="es-MX"/>
                              </w:rPr>
                              <w:t>con</w:t>
                            </w:r>
                            <w:r w:rsidRPr="00CD79E8">
                              <w:rPr>
                                <w:rFonts w:ascii="Arial" w:hAnsi="Arial" w:cs="Arial"/>
                                <w:color w:val="002060"/>
                                <w:sz w:val="18"/>
                                <w:szCs w:val="18"/>
                                <w:lang w:val="es-MX"/>
                              </w:rPr>
                              <w:t xml:space="preserve"> lo que establece la Constitución Política de la República de Guatemala en el artículo 183, literal j), corresponde dentro de las funciones del Presidente, someter al Congreso de la República, con 120 días de anticipación a la fecha en que principia el ejercicio fiscal, el proyecto de presupuesto que contenga en forma programática, el detalle de los ingresos y egresos del Estado. Asimismo, en función del precepto constitucional indicado, la Ley Orgánica del Presupuesto, precisa en el artículo 23, que el Organismo Ejecutivo presentará el proyecto de presupuesto al Congreso de la República a más tardar el 2 de septiembre de cada año.</w:t>
                            </w:r>
                          </w:p>
                          <w:p w14:paraId="0BFC6803" w14:textId="6D56FD10" w:rsidR="000E7623" w:rsidRPr="00CD79E8" w:rsidRDefault="000E7623" w:rsidP="00CD79E8">
                            <w:pPr>
                              <w:rPr>
                                <w:rFonts w:ascii="Arial" w:hAnsi="Arial" w:cs="Arial"/>
                                <w:b/>
                                <w:bCs/>
                                <w:color w:val="0B2A4A"/>
                                <w:szCs w:val="24"/>
                                <w:lang w:val="es-MX"/>
                              </w:rPr>
                            </w:pPr>
                          </w:p>
                          <w:p w14:paraId="6D2EFC5A" w14:textId="77777777" w:rsidR="000E7623" w:rsidRPr="00142825" w:rsidRDefault="000E7623" w:rsidP="00CD79E8">
                            <w:pPr>
                              <w:pStyle w:val="Prrafodelista"/>
                              <w:rPr>
                                <w:rFonts w:ascii="Arial" w:hAnsi="Arial" w:cs="Arial"/>
                                <w:b/>
                                <w:bCs/>
                                <w:color w:val="0B2A4A"/>
                                <w:szCs w:val="24"/>
                                <w:lang w:val="es-MX"/>
                              </w:rPr>
                            </w:pPr>
                          </w:p>
                          <w:p w14:paraId="70A80481" w14:textId="77777777" w:rsidR="000E7623" w:rsidRPr="004065E6" w:rsidRDefault="000E7623" w:rsidP="00CD79E8">
                            <w:pPr>
                              <w:jc w:val="both"/>
                              <w:rPr>
                                <w:sz w:val="16"/>
                                <w:szCs w:val="18"/>
                              </w:rPr>
                            </w:pPr>
                          </w:p>
                          <w:p w14:paraId="78C1CF82" w14:textId="77777777" w:rsidR="000E7623" w:rsidRDefault="000E7623" w:rsidP="00CD79E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BC66AC4" id="Rectángulo: esquinas redondeadas 246" o:spid="_x0000_s1096" style="position:absolute;margin-left:9.7pt;margin-top:24.6pt;width:441.05pt;height:163.95pt;z-index:252060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" fillcolor="#d6d7e0" stroked="f" strokeweight="1pt">
                <v:stroke joinstyle="miter"/>
                <v:textbox>
                  <w:txbxContent>
                    <w:p w14:paraId="5BBA1E1B" w14:textId="1C51A52B" w:rsidR="000E7623" w:rsidRPr="00CD79E8" w:rsidRDefault="000E7623" w:rsidP="00CD79E8">
                      <w:pPr>
                        <w:jc w:val="center"/>
                        <w:rPr>
                          <w:rFonts w:ascii="Arial" w:hAnsi="Arial" w:cs="Arial"/>
                          <w:b/>
                          <w:bCs/>
                          <w:color w:val="002060"/>
                          <w:lang w:val="es-MX"/>
                        </w:rPr>
                      </w:pPr>
                      <w:r>
                        <w:rPr>
                          <w:rFonts w:ascii="Arial" w:hAnsi="Arial" w:cs="Arial"/>
                          <w:b/>
                          <w:bCs/>
                          <w:noProof/>
                          <w:color w:val="002060"/>
                          <w:lang w:val="es-MX"/>
                        </w:rPr>
                        <w:drawing>
                          <wp:inline distT="0" distB="0" distL="0" distR="0" wp14:anchorId="033A1A99" wp14:editId="1BD85D53">
                            <wp:extent cx="437990" cy="437990"/>
                            <wp:effectExtent l="0" t="0" r="635"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n 1110"/>
                                    <pic:cNvPicPr/>
                                  </pic:nvPicPr>
                                  <pic:blipFill>
                                    <a:blip r:embed="rId80">
                                      <a:extLst>
                                        <a:ext uri="{28A0092B-C50C-407E-A947-70E740481C1C}">
                                          <a14:useLocalDpi xmlns:a14="http://schemas.microsoft.com/office/drawing/2010/main" val="0"/>
                                        </a:ext>
                                      </a:extLst>
                                    </a:blip>
                                    <a:stretch>
                                      <a:fillRect/>
                                    </a:stretch>
                                  </pic:blipFill>
                                  <pic:spPr>
                                    <a:xfrm rot="10800000" flipV="1">
                                      <a:off x="0" y="0"/>
                                      <a:ext cx="453653" cy="453653"/>
                                    </a:xfrm>
                                    <a:prstGeom prst="rect">
                                      <a:avLst/>
                                    </a:prstGeom>
                                  </pic:spPr>
                                </pic:pic>
                              </a:graphicData>
                            </a:graphic>
                          </wp:inline>
                        </w:drawing>
                      </w:r>
                      <w:r w:rsidRPr="00CD79E8">
                        <w:rPr>
                          <w:rFonts w:ascii="Arial" w:hAnsi="Arial" w:cs="Arial"/>
                          <w:b/>
                          <w:bCs/>
                          <w:color w:val="002060"/>
                          <w:lang w:val="es-MX"/>
                        </w:rPr>
                        <w:t>3. Presentación</w:t>
                      </w:r>
                    </w:p>
                    <w:p w14:paraId="70B08EFB" w14:textId="732855F9" w:rsidR="000E7623" w:rsidRPr="00CD79E8" w:rsidRDefault="000E7623" w:rsidP="00CD79E8">
                      <w:pPr>
                        <w:jc w:val="both"/>
                        <w:rPr>
                          <w:rFonts w:ascii="Arial" w:hAnsi="Arial" w:cs="Arial"/>
                          <w:color w:val="002060"/>
                          <w:sz w:val="18"/>
                          <w:szCs w:val="18"/>
                          <w:lang w:val="es-MX"/>
                        </w:rPr>
                      </w:pPr>
                      <w:r w:rsidRPr="00CD79E8">
                        <w:rPr>
                          <w:rFonts w:ascii="Arial" w:hAnsi="Arial" w:cs="Arial"/>
                          <w:color w:val="002060"/>
                          <w:sz w:val="18"/>
                          <w:szCs w:val="18"/>
                          <w:lang w:val="es-MX"/>
                        </w:rPr>
                        <w:t xml:space="preserve">De acuerdo </w:t>
                      </w:r>
                      <w:r>
                        <w:rPr>
                          <w:rFonts w:ascii="Arial" w:hAnsi="Arial" w:cs="Arial"/>
                          <w:color w:val="002060"/>
                          <w:sz w:val="18"/>
                          <w:szCs w:val="18"/>
                          <w:lang w:val="es-MX"/>
                        </w:rPr>
                        <w:t>con</w:t>
                      </w:r>
                      <w:r w:rsidRPr="00CD79E8">
                        <w:rPr>
                          <w:rFonts w:ascii="Arial" w:hAnsi="Arial" w:cs="Arial"/>
                          <w:color w:val="002060"/>
                          <w:sz w:val="18"/>
                          <w:szCs w:val="18"/>
                          <w:lang w:val="es-MX"/>
                        </w:rPr>
                        <w:t xml:space="preserve"> lo que establece la Constitución Política de la República de Guatemala en el artículo 183, literal j), corresponde dentro de las funciones del Presidente, someter al Congreso de la República, con 120 días de anticipación a la fecha en que principia el ejercicio fiscal, el proyecto de presupuesto que contenga en forma programática, el detalle de los ingresos y egresos del Estado. Asimismo, en función del precepto constitucional indicado, la Ley Orgánica del Presupuesto, precisa en el artículo 23, que el Organismo Ejecutivo presentará el proyecto de presupuesto al Congreso de la República a más tardar el 2 de septiembre de cada año.</w:t>
                      </w:r>
                    </w:p>
                    <w:p w14:paraId="0BFC6803" w14:textId="6D56FD10" w:rsidR="000E7623" w:rsidRPr="00CD79E8" w:rsidRDefault="000E7623" w:rsidP="00CD79E8">
                      <w:pPr>
                        <w:rPr>
                          <w:rFonts w:ascii="Arial" w:hAnsi="Arial" w:cs="Arial"/>
                          <w:b/>
                          <w:bCs/>
                          <w:color w:val="0B2A4A"/>
                          <w:szCs w:val="24"/>
                          <w:lang w:val="es-MX"/>
                        </w:rPr>
                      </w:pPr>
                    </w:p>
                    <w:p w14:paraId="6D2EFC5A" w14:textId="77777777" w:rsidR="000E7623" w:rsidRPr="00142825" w:rsidRDefault="000E7623" w:rsidP="00CD79E8">
                      <w:pPr>
                        <w:pStyle w:val="Prrafodelista"/>
                        <w:rPr>
                          <w:rFonts w:ascii="Arial" w:hAnsi="Arial" w:cs="Arial"/>
                          <w:b/>
                          <w:bCs/>
                          <w:color w:val="0B2A4A"/>
                          <w:szCs w:val="24"/>
                          <w:lang w:val="es-MX"/>
                        </w:rPr>
                      </w:pPr>
                    </w:p>
                    <w:p w14:paraId="70A80481" w14:textId="77777777" w:rsidR="000E7623" w:rsidRPr="004065E6" w:rsidRDefault="000E7623" w:rsidP="00CD79E8">
                      <w:pPr>
                        <w:jc w:val="both"/>
                        <w:rPr>
                          <w:sz w:val="16"/>
                          <w:szCs w:val="18"/>
                        </w:rPr>
                      </w:pPr>
                    </w:p>
                    <w:p w14:paraId="78C1CF82" w14:textId="77777777" w:rsidR="000E7623" w:rsidRDefault="000E7623" w:rsidP="00CD79E8">
                      <w:pPr>
                        <w:jc w:val="center"/>
                      </w:pPr>
                    </w:p>
                  </w:txbxContent>
                </v:textbox>
                <w10:wrap anchorx="margin"/>
              </v:roundrect>
            </w:pict>
          </mc:Fallback>
        </mc:AlternateContent>
      </w:r>
    </w:p>
    <w:p w14:paraId="121DFA64" w14:textId="1348EEFF" w:rsidR="00B240D0" w:rsidRDefault="00B240D0" w:rsidP="00DA59F9">
      <w:pPr>
        <w:rPr>
          <w:rFonts w:ascii="Arial" w:hAnsi="Arial" w:cs="Arial"/>
        </w:rPr>
      </w:pPr>
    </w:p>
    <w:p w14:paraId="1E031A20" w14:textId="05BB180A" w:rsidR="008E0B94" w:rsidRDefault="008E0B94" w:rsidP="00DA59F9">
      <w:pPr>
        <w:rPr>
          <w:rFonts w:ascii="Arial" w:hAnsi="Arial" w:cs="Arial"/>
        </w:rPr>
      </w:pPr>
    </w:p>
    <w:p w14:paraId="4C76A6A1" w14:textId="58753FD2" w:rsidR="008E0B94" w:rsidRDefault="008E0B94" w:rsidP="00DA59F9">
      <w:pPr>
        <w:rPr>
          <w:rFonts w:ascii="Arial" w:hAnsi="Arial" w:cs="Arial"/>
        </w:rPr>
      </w:pPr>
    </w:p>
    <w:p w14:paraId="733A6F14" w14:textId="67F84346" w:rsidR="008E0B94" w:rsidRDefault="008E0B94" w:rsidP="00DA59F9">
      <w:pPr>
        <w:rPr>
          <w:rFonts w:ascii="Arial" w:hAnsi="Arial" w:cs="Arial"/>
        </w:rPr>
      </w:pPr>
    </w:p>
    <w:p w14:paraId="3AB138F7" w14:textId="022E2528" w:rsidR="008E0B94" w:rsidRDefault="008E0B94" w:rsidP="00DA59F9">
      <w:pPr>
        <w:rPr>
          <w:rFonts w:ascii="Arial" w:hAnsi="Arial" w:cs="Arial"/>
        </w:rPr>
      </w:pPr>
    </w:p>
    <w:p w14:paraId="231B83D4" w14:textId="33243F45" w:rsidR="00070ADE" w:rsidRDefault="003922F7" w:rsidP="00DA59F9">
      <w:pPr>
        <w:rPr>
          <w:rFonts w:ascii="Arial" w:hAnsi="Arial" w:cs="Arial"/>
        </w:rPr>
      </w:pPr>
      <w:r w:rsidRPr="003922F7">
        <w:rPr>
          <w:rFonts w:ascii="Arial" w:hAnsi="Arial" w:cs="Arial"/>
          <w:noProof/>
        </w:rPr>
        <w:drawing>
          <wp:anchor distT="0" distB="0" distL="114300" distR="114300" simplePos="0" relativeHeight="252016640" behindDoc="0" locked="0" layoutInCell="1" allowOverlap="1" wp14:anchorId="1345AB46" wp14:editId="150DCAAD">
            <wp:simplePos x="0" y="0"/>
            <wp:positionH relativeFrom="margin">
              <wp:posOffset>2106295</wp:posOffset>
            </wp:positionH>
            <wp:positionV relativeFrom="paragraph">
              <wp:posOffset>3981450</wp:posOffset>
            </wp:positionV>
            <wp:extent cx="496570" cy="496570"/>
            <wp:effectExtent l="0" t="0" r="0" b="0"/>
            <wp:wrapNone/>
            <wp:docPr id="1033" name="Imagen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magen 1033"/>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96570" cy="496570"/>
                    </a:xfrm>
                    <a:prstGeom prst="rect">
                      <a:avLst/>
                    </a:prstGeom>
                  </pic:spPr>
                </pic:pic>
              </a:graphicData>
            </a:graphic>
            <wp14:sizeRelH relativeFrom="margin">
              <wp14:pctWidth>0</wp14:pctWidth>
            </wp14:sizeRelH>
            <wp14:sizeRelV relativeFrom="margin">
              <wp14:pctHeight>0</wp14:pctHeight>
            </wp14:sizeRelV>
          </wp:anchor>
        </w:drawing>
      </w:r>
    </w:p>
    <w:p w14:paraId="719D2A03" w14:textId="40DC86FB" w:rsidR="0050301D" w:rsidRPr="00200D79" w:rsidRDefault="0050301D" w:rsidP="00C54A10">
      <w:pPr>
        <w:rPr>
          <w:rFonts w:ascii="Arial" w:hAnsi="Arial" w:cs="Arial"/>
        </w:rPr>
      </w:pPr>
    </w:p>
    <w:p w14:paraId="51ABDE59" w14:textId="7E0B9264" w:rsidR="008E0B94" w:rsidRDefault="008E0B94" w:rsidP="00B82F21">
      <w:pPr>
        <w:tabs>
          <w:tab w:val="left" w:pos="3497"/>
        </w:tabs>
        <w:rPr>
          <w:rFonts w:ascii="Arial" w:hAnsi="Arial" w:cs="Arial"/>
          <w:color w:val="0B2A4A"/>
        </w:rPr>
      </w:pPr>
    </w:p>
    <w:p w14:paraId="7CFB373A" w14:textId="34912F9E" w:rsidR="008E0B94" w:rsidRDefault="003E23EE" w:rsidP="00B82F21">
      <w:pPr>
        <w:tabs>
          <w:tab w:val="left" w:pos="3497"/>
        </w:tabs>
        <w:rPr>
          <w:rFonts w:ascii="Arial" w:hAnsi="Arial" w:cs="Arial"/>
          <w:color w:val="0B2A4A"/>
        </w:rPr>
      </w:pPr>
      <w:r>
        <w:rPr>
          <w:rFonts w:ascii="Arial" w:hAnsi="Arial" w:cs="Arial"/>
          <w:noProof/>
          <w:color w:val="0B2A4A"/>
          <w:lang w:val="es-MX"/>
        </w:rPr>
        <mc:AlternateContent>
          <mc:Choice Requires="wps">
            <w:drawing>
              <wp:anchor distT="0" distB="0" distL="114300" distR="114300" simplePos="0" relativeHeight="252062720" behindDoc="0" locked="0" layoutInCell="1" allowOverlap="1" wp14:anchorId="7D5057EA" wp14:editId="68E4DE51">
                <wp:simplePos x="0" y="0"/>
                <wp:positionH relativeFrom="margin">
                  <wp:posOffset>126055</wp:posOffset>
                </wp:positionH>
                <wp:positionV relativeFrom="paragraph">
                  <wp:posOffset>293877</wp:posOffset>
                </wp:positionV>
                <wp:extent cx="5601335" cy="4087906"/>
                <wp:effectExtent l="0" t="0" r="0" b="8255"/>
                <wp:wrapNone/>
                <wp:docPr id="248" name="Rectángulo: esquinas redondeadas 248"/>
                <wp:cNvGraphicFramePr/>
                <a:graphic xmlns:a="http://schemas.openxmlformats.org/drawingml/2006/main">
                  <a:graphicData uri="http://schemas.microsoft.com/office/word/2010/wordprocessingShape">
                    <wps:wsp>
                      <wps:cNvSpPr/>
                      <wps:spPr>
                        <a:xfrm>
                          <a:off x="0" y="0"/>
                          <a:ext cx="5601335" cy="4087906"/>
                        </a:xfrm>
                        <a:prstGeom prst="roundRect">
                          <a:avLst/>
                        </a:prstGeom>
                        <a:solidFill>
                          <a:srgbClr val="ACC1E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04EF1F" w14:textId="3464A58C" w:rsidR="000E7623" w:rsidRPr="00CD79E8" w:rsidRDefault="000E7623" w:rsidP="008E0B94">
                            <w:pPr>
                              <w:jc w:val="center"/>
                              <w:rPr>
                                <w:rFonts w:ascii="Arial" w:hAnsi="Arial" w:cs="Arial"/>
                                <w:b/>
                                <w:bCs/>
                                <w:color w:val="002060"/>
                                <w:lang w:val="es-MX"/>
                              </w:rPr>
                            </w:pPr>
                            <w:r>
                              <w:rPr>
                                <w:rFonts w:ascii="Arial" w:hAnsi="Arial" w:cs="Arial"/>
                                <w:b/>
                                <w:bCs/>
                                <w:noProof/>
                                <w:color w:val="002060"/>
                                <w:lang w:val="es-MX"/>
                              </w:rPr>
                              <w:drawing>
                                <wp:inline distT="0" distB="0" distL="0" distR="0" wp14:anchorId="32AF3171" wp14:editId="772E6669">
                                  <wp:extent cx="384201" cy="384201"/>
                                  <wp:effectExtent l="0" t="0" r="0" b="0"/>
                                  <wp:docPr id="1131" name="Imagen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Imagen 1111"/>
                                          <pic:cNvPicPr/>
                                        </pic:nvPicPr>
                                        <pic:blipFill>
                                          <a:blip r:embed="rId82">
                                            <a:extLst>
                                              <a:ext uri="{28A0092B-C50C-407E-A947-70E740481C1C}">
                                                <a14:useLocalDpi xmlns:a14="http://schemas.microsoft.com/office/drawing/2010/main" val="0"/>
                                              </a:ext>
                                            </a:extLst>
                                          </a:blip>
                                          <a:stretch>
                                            <a:fillRect/>
                                          </a:stretch>
                                        </pic:blipFill>
                                        <pic:spPr>
                                          <a:xfrm>
                                            <a:off x="0" y="0"/>
                                            <a:ext cx="389421" cy="389421"/>
                                          </a:xfrm>
                                          <a:prstGeom prst="rect">
                                            <a:avLst/>
                                          </a:prstGeom>
                                        </pic:spPr>
                                      </pic:pic>
                                    </a:graphicData>
                                  </a:graphic>
                                </wp:inline>
                              </w:drawing>
                            </w:r>
                            <w:r>
                              <w:rPr>
                                <w:rFonts w:ascii="Arial" w:hAnsi="Arial" w:cs="Arial"/>
                                <w:b/>
                                <w:bCs/>
                                <w:color w:val="002060"/>
                                <w:lang w:val="es-MX"/>
                              </w:rPr>
                              <w:t xml:space="preserve"> 4</w:t>
                            </w:r>
                            <w:r w:rsidRPr="00CD79E8">
                              <w:rPr>
                                <w:rFonts w:ascii="Arial" w:hAnsi="Arial" w:cs="Arial"/>
                                <w:b/>
                                <w:bCs/>
                                <w:color w:val="002060"/>
                                <w:lang w:val="es-MX"/>
                              </w:rPr>
                              <w:t xml:space="preserve">. </w:t>
                            </w:r>
                            <w:r>
                              <w:rPr>
                                <w:rFonts w:ascii="Arial" w:hAnsi="Arial" w:cs="Arial"/>
                                <w:b/>
                                <w:bCs/>
                                <w:color w:val="002060"/>
                                <w:lang w:val="es-MX"/>
                              </w:rPr>
                              <w:t>Aprobación</w:t>
                            </w:r>
                          </w:p>
                          <w:p w14:paraId="1BC34C39" w14:textId="181D8DA0" w:rsidR="000E7623" w:rsidRPr="008E0B94" w:rsidRDefault="000E7623" w:rsidP="008E0B94">
                            <w:pPr>
                              <w:jc w:val="both"/>
                              <w:rPr>
                                <w:rFonts w:ascii="Arial" w:hAnsi="Arial" w:cs="Arial"/>
                                <w:color w:val="002060"/>
                                <w:sz w:val="18"/>
                                <w:szCs w:val="18"/>
                                <w:lang w:val="es-MX"/>
                              </w:rPr>
                            </w:pPr>
                            <w:r w:rsidRPr="008E0B94">
                              <w:rPr>
                                <w:rFonts w:ascii="Arial" w:hAnsi="Arial" w:cs="Arial"/>
                                <w:color w:val="002060"/>
                                <w:sz w:val="18"/>
                                <w:szCs w:val="18"/>
                                <w:lang w:val="es-MX"/>
                              </w:rPr>
                              <w:t>Una vez presentado el proyecto de presupuesto por el Organismo Ejecutivo al Congreso de la República, la Comisión de Finanzas Públicas y Moneda de ese organismo, realiza las reuniones de discusión y análisis del proyecto de presupuesto que considere conveniente</w:t>
                            </w:r>
                            <w:r>
                              <w:rPr>
                                <w:rFonts w:ascii="Arial" w:hAnsi="Arial" w:cs="Arial"/>
                                <w:color w:val="002060"/>
                                <w:sz w:val="18"/>
                                <w:szCs w:val="18"/>
                                <w:lang w:val="es-MX"/>
                              </w:rPr>
                              <w:t>s</w:t>
                            </w:r>
                            <w:r w:rsidRPr="008E0B94">
                              <w:rPr>
                                <w:rFonts w:ascii="Arial" w:hAnsi="Arial" w:cs="Arial"/>
                                <w:color w:val="002060"/>
                                <w:sz w:val="18"/>
                                <w:szCs w:val="18"/>
                                <w:lang w:val="es-MX"/>
                              </w:rPr>
                              <w:t>, y emite el dictamen correspondiente con el cual traslada el proyecto al pleno del Congreso, quien, de acuerdo a sus atribuciones contenidas en la Constitución Política de la República de Guatemala, lo aprueba, imprueba o modifica.  Si lo aprueba</w:t>
                            </w:r>
                            <w:r>
                              <w:rPr>
                                <w:rFonts w:ascii="Arial" w:hAnsi="Arial" w:cs="Arial"/>
                                <w:color w:val="002060"/>
                                <w:sz w:val="18"/>
                                <w:szCs w:val="18"/>
                                <w:lang w:val="es-MX"/>
                              </w:rPr>
                              <w:t>,</w:t>
                            </w:r>
                            <w:r w:rsidRPr="008E0B94">
                              <w:rPr>
                                <w:rFonts w:ascii="Arial" w:hAnsi="Arial" w:cs="Arial"/>
                                <w:color w:val="002060"/>
                                <w:sz w:val="18"/>
                                <w:szCs w:val="18"/>
                                <w:lang w:val="es-MX"/>
                              </w:rPr>
                              <w:t xml:space="preserve"> emite el Decreto de aprobación del Presupuesto General de Ingresos y Egresos del Estado para el ejercicio fiscal correspondiente; sin embargo, de no aprobarlo, entra a regir el presupuesto en vigencia del año anterior. Vale indicar que el referido Decreto además de hacer referencia a los montos de ingresos y egresos del presupuesto, contempla normas o disposiciones legales relativas a la ejecución presupuestaria las cuales son complementarias a las que establece la Ley Orgánica del Presupuesto.</w:t>
                            </w:r>
                          </w:p>
                          <w:p w14:paraId="2E4FF11D" w14:textId="77777777" w:rsidR="000E7623" w:rsidRPr="008E0B94" w:rsidRDefault="000E7623" w:rsidP="008E0B94">
                            <w:pPr>
                              <w:jc w:val="both"/>
                              <w:rPr>
                                <w:rFonts w:ascii="Arial" w:hAnsi="Arial" w:cs="Arial"/>
                                <w:color w:val="002060"/>
                                <w:sz w:val="18"/>
                                <w:szCs w:val="18"/>
                                <w:lang w:val="es-MX"/>
                              </w:rPr>
                            </w:pPr>
                            <w:r w:rsidRPr="008E0B94">
                              <w:rPr>
                                <w:rFonts w:ascii="Arial" w:hAnsi="Arial" w:cs="Arial"/>
                                <w:color w:val="002060"/>
                                <w:sz w:val="18"/>
                                <w:szCs w:val="18"/>
                                <w:lang w:val="es-MX"/>
                              </w:rPr>
                              <w:t>Esta etapa inicia el 2 de septiembre y concluye el 30 de noviembre de cada año (*), ya que es el período en que el Congreso de la República de acuerdo a la ley, debe aprobar o no, el presupuesto de la nación.</w:t>
                            </w:r>
                          </w:p>
                          <w:p w14:paraId="4BE1A72C" w14:textId="77777777" w:rsidR="000E7623" w:rsidRPr="008E0B94" w:rsidRDefault="000E7623" w:rsidP="008E0B94">
                            <w:pPr>
                              <w:jc w:val="both"/>
                              <w:rPr>
                                <w:rFonts w:ascii="Arial" w:hAnsi="Arial" w:cs="Arial"/>
                                <w:color w:val="002060"/>
                                <w:sz w:val="18"/>
                                <w:szCs w:val="18"/>
                                <w:lang w:val="es-MX"/>
                              </w:rPr>
                            </w:pPr>
                            <w:r w:rsidRPr="008E0B94">
                              <w:rPr>
                                <w:rFonts w:ascii="Arial" w:hAnsi="Arial" w:cs="Arial"/>
                                <w:color w:val="002060"/>
                                <w:sz w:val="18"/>
                                <w:szCs w:val="18"/>
                                <w:lang w:val="es-MX"/>
                              </w:rPr>
                              <w:t>(*) La Constitución Política de la República de Guatemala, indica en el artículo 171, literal b) como una de las funciones del Congreso, la de aprobar, modificar o improbar a más tardar 30 días antes de entrar en vigencia el presupuesto de ingresos y egresos del Estado, es decir, el último día de noviembre.</w:t>
                            </w:r>
                          </w:p>
                          <w:p w14:paraId="3F56401E" w14:textId="2A97C73E" w:rsidR="000E7623" w:rsidRPr="00CD79E8" w:rsidRDefault="000E7623" w:rsidP="008E0B94">
                            <w:pPr>
                              <w:jc w:val="both"/>
                              <w:rPr>
                                <w:rFonts w:ascii="Arial" w:hAnsi="Arial" w:cs="Arial"/>
                                <w:color w:val="002060"/>
                                <w:sz w:val="18"/>
                                <w:szCs w:val="18"/>
                                <w:lang w:val="es-MX"/>
                              </w:rPr>
                            </w:pPr>
                            <w:r w:rsidRPr="00CD79E8">
                              <w:rPr>
                                <w:rFonts w:ascii="Arial" w:hAnsi="Arial" w:cs="Arial"/>
                                <w:color w:val="002060"/>
                                <w:sz w:val="18"/>
                                <w:szCs w:val="18"/>
                                <w:lang w:val="es-MX"/>
                              </w:rPr>
                              <w:t>.</w:t>
                            </w:r>
                          </w:p>
                          <w:p w14:paraId="6AE6A027" w14:textId="77777777" w:rsidR="000E7623" w:rsidRPr="00CD79E8" w:rsidRDefault="000E7623" w:rsidP="008E0B94">
                            <w:pPr>
                              <w:rPr>
                                <w:rFonts w:ascii="Arial" w:hAnsi="Arial" w:cs="Arial"/>
                                <w:b/>
                                <w:bCs/>
                                <w:color w:val="0B2A4A"/>
                                <w:szCs w:val="24"/>
                                <w:lang w:val="es-MX"/>
                              </w:rPr>
                            </w:pPr>
                          </w:p>
                          <w:p w14:paraId="2C9AEF88" w14:textId="77777777" w:rsidR="000E7623" w:rsidRPr="00142825" w:rsidRDefault="000E7623" w:rsidP="008E0B94">
                            <w:pPr>
                              <w:pStyle w:val="Prrafodelista"/>
                              <w:rPr>
                                <w:rFonts w:ascii="Arial" w:hAnsi="Arial" w:cs="Arial"/>
                                <w:b/>
                                <w:bCs/>
                                <w:color w:val="0B2A4A"/>
                                <w:szCs w:val="24"/>
                                <w:lang w:val="es-MX"/>
                              </w:rPr>
                            </w:pPr>
                          </w:p>
                          <w:p w14:paraId="4EE3F585" w14:textId="77777777" w:rsidR="000E7623" w:rsidRPr="004065E6" w:rsidRDefault="000E7623" w:rsidP="008E0B94">
                            <w:pPr>
                              <w:jc w:val="both"/>
                              <w:rPr>
                                <w:sz w:val="16"/>
                                <w:szCs w:val="18"/>
                              </w:rPr>
                            </w:pPr>
                          </w:p>
                          <w:p w14:paraId="1A4EC33D" w14:textId="77777777" w:rsidR="000E7623" w:rsidRDefault="000E7623" w:rsidP="008E0B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D5057EA" id="Rectángulo: esquinas redondeadas 248" o:spid="_x0000_s1097" style="position:absolute;margin-left:9.95pt;margin-top:23.15pt;width:441.05pt;height:321.9pt;z-index:252062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" fillcolor="#acc1e7" stroked="f" strokeweight="1pt">
                <v:stroke joinstyle="miter"/>
                <v:textbox>
                  <w:txbxContent>
                    <w:p w14:paraId="1304EF1F" w14:textId="3464A58C" w:rsidR="000E7623" w:rsidRPr="00CD79E8" w:rsidRDefault="000E7623" w:rsidP="008E0B94">
                      <w:pPr>
                        <w:jc w:val="center"/>
                        <w:rPr>
                          <w:rFonts w:ascii="Arial" w:hAnsi="Arial" w:cs="Arial"/>
                          <w:b/>
                          <w:bCs/>
                          <w:color w:val="002060"/>
                          <w:lang w:val="es-MX"/>
                        </w:rPr>
                      </w:pPr>
                      <w:r>
                        <w:rPr>
                          <w:rFonts w:ascii="Arial" w:hAnsi="Arial" w:cs="Arial"/>
                          <w:b/>
                          <w:bCs/>
                          <w:noProof/>
                          <w:color w:val="002060"/>
                          <w:lang w:val="es-MX"/>
                        </w:rPr>
                        <w:drawing>
                          <wp:inline distT="0" distB="0" distL="0" distR="0" wp14:anchorId="32AF3171" wp14:editId="772E6669">
                            <wp:extent cx="384201" cy="384201"/>
                            <wp:effectExtent l="0" t="0" r="0" b="0"/>
                            <wp:docPr id="1131" name="Imagen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Imagen 1111"/>
                                    <pic:cNvPicPr/>
                                  </pic:nvPicPr>
                                  <pic:blipFill>
                                    <a:blip r:embed="rId82">
                                      <a:extLst>
                                        <a:ext uri="{28A0092B-C50C-407E-A947-70E740481C1C}">
                                          <a14:useLocalDpi xmlns:a14="http://schemas.microsoft.com/office/drawing/2010/main" val="0"/>
                                        </a:ext>
                                      </a:extLst>
                                    </a:blip>
                                    <a:stretch>
                                      <a:fillRect/>
                                    </a:stretch>
                                  </pic:blipFill>
                                  <pic:spPr>
                                    <a:xfrm>
                                      <a:off x="0" y="0"/>
                                      <a:ext cx="389421" cy="389421"/>
                                    </a:xfrm>
                                    <a:prstGeom prst="rect">
                                      <a:avLst/>
                                    </a:prstGeom>
                                  </pic:spPr>
                                </pic:pic>
                              </a:graphicData>
                            </a:graphic>
                          </wp:inline>
                        </w:drawing>
                      </w:r>
                      <w:r>
                        <w:rPr>
                          <w:rFonts w:ascii="Arial" w:hAnsi="Arial" w:cs="Arial"/>
                          <w:b/>
                          <w:bCs/>
                          <w:color w:val="002060"/>
                          <w:lang w:val="es-MX"/>
                        </w:rPr>
                        <w:t xml:space="preserve"> 4</w:t>
                      </w:r>
                      <w:r w:rsidRPr="00CD79E8">
                        <w:rPr>
                          <w:rFonts w:ascii="Arial" w:hAnsi="Arial" w:cs="Arial"/>
                          <w:b/>
                          <w:bCs/>
                          <w:color w:val="002060"/>
                          <w:lang w:val="es-MX"/>
                        </w:rPr>
                        <w:t xml:space="preserve">. </w:t>
                      </w:r>
                      <w:r>
                        <w:rPr>
                          <w:rFonts w:ascii="Arial" w:hAnsi="Arial" w:cs="Arial"/>
                          <w:b/>
                          <w:bCs/>
                          <w:color w:val="002060"/>
                          <w:lang w:val="es-MX"/>
                        </w:rPr>
                        <w:t>Aprobación</w:t>
                      </w:r>
                    </w:p>
                    <w:p w14:paraId="1BC34C39" w14:textId="181D8DA0" w:rsidR="000E7623" w:rsidRPr="008E0B94" w:rsidRDefault="000E7623" w:rsidP="008E0B94">
                      <w:pPr>
                        <w:jc w:val="both"/>
                        <w:rPr>
                          <w:rFonts w:ascii="Arial" w:hAnsi="Arial" w:cs="Arial"/>
                          <w:color w:val="002060"/>
                          <w:sz w:val="18"/>
                          <w:szCs w:val="18"/>
                          <w:lang w:val="es-MX"/>
                        </w:rPr>
                      </w:pPr>
                      <w:r w:rsidRPr="008E0B94">
                        <w:rPr>
                          <w:rFonts w:ascii="Arial" w:hAnsi="Arial" w:cs="Arial"/>
                          <w:color w:val="002060"/>
                          <w:sz w:val="18"/>
                          <w:szCs w:val="18"/>
                          <w:lang w:val="es-MX"/>
                        </w:rPr>
                        <w:t>Una vez presentado el proyecto de presupuesto por el Organismo Ejecutivo al Congreso de la República, la Comisión de Finanzas Públicas y Moneda de ese organismo, realiza las reuniones de discusión y análisis del proyecto de presupuesto que considere conveniente</w:t>
                      </w:r>
                      <w:r>
                        <w:rPr>
                          <w:rFonts w:ascii="Arial" w:hAnsi="Arial" w:cs="Arial"/>
                          <w:color w:val="002060"/>
                          <w:sz w:val="18"/>
                          <w:szCs w:val="18"/>
                          <w:lang w:val="es-MX"/>
                        </w:rPr>
                        <w:t>s</w:t>
                      </w:r>
                      <w:r w:rsidRPr="008E0B94">
                        <w:rPr>
                          <w:rFonts w:ascii="Arial" w:hAnsi="Arial" w:cs="Arial"/>
                          <w:color w:val="002060"/>
                          <w:sz w:val="18"/>
                          <w:szCs w:val="18"/>
                          <w:lang w:val="es-MX"/>
                        </w:rPr>
                        <w:t>, y emite el dictamen correspondiente con el cual traslada el proyecto al pleno del Congreso, quien, de acuerdo a sus atribuciones contenidas en la Constitución Política de la República de Guatemala, lo aprueba, imprueba o modifica.  Si lo aprueba</w:t>
                      </w:r>
                      <w:r>
                        <w:rPr>
                          <w:rFonts w:ascii="Arial" w:hAnsi="Arial" w:cs="Arial"/>
                          <w:color w:val="002060"/>
                          <w:sz w:val="18"/>
                          <w:szCs w:val="18"/>
                          <w:lang w:val="es-MX"/>
                        </w:rPr>
                        <w:t>,</w:t>
                      </w:r>
                      <w:r w:rsidRPr="008E0B94">
                        <w:rPr>
                          <w:rFonts w:ascii="Arial" w:hAnsi="Arial" w:cs="Arial"/>
                          <w:color w:val="002060"/>
                          <w:sz w:val="18"/>
                          <w:szCs w:val="18"/>
                          <w:lang w:val="es-MX"/>
                        </w:rPr>
                        <w:t xml:space="preserve"> emite el Decreto de aprobación del Presupuesto General de Ingresos y Egresos del Estado para el ejercicio fiscal correspondiente; sin embargo, de no aprobarlo, entra a regir el presupuesto en vigencia del año anterior. Vale indicar que el referido Decreto además de hacer referencia a los montos de ingresos y egresos del presupuesto, contempla normas o disposiciones legales relativas a la ejecución presupuestaria las cuales son complementarias a las que establece la Ley Orgánica del Presupuesto.</w:t>
                      </w:r>
                    </w:p>
                    <w:p w14:paraId="2E4FF11D" w14:textId="77777777" w:rsidR="000E7623" w:rsidRPr="008E0B94" w:rsidRDefault="000E7623" w:rsidP="008E0B94">
                      <w:pPr>
                        <w:jc w:val="both"/>
                        <w:rPr>
                          <w:rFonts w:ascii="Arial" w:hAnsi="Arial" w:cs="Arial"/>
                          <w:color w:val="002060"/>
                          <w:sz w:val="18"/>
                          <w:szCs w:val="18"/>
                          <w:lang w:val="es-MX"/>
                        </w:rPr>
                      </w:pPr>
                      <w:r w:rsidRPr="008E0B94">
                        <w:rPr>
                          <w:rFonts w:ascii="Arial" w:hAnsi="Arial" w:cs="Arial"/>
                          <w:color w:val="002060"/>
                          <w:sz w:val="18"/>
                          <w:szCs w:val="18"/>
                          <w:lang w:val="es-MX"/>
                        </w:rPr>
                        <w:t>Esta etapa inicia el 2 de septiembre y concluye el 30 de noviembre de cada año (*), ya que es el período en que el Congreso de la República de acuerdo a la ley, debe aprobar o no, el presupuesto de la nación.</w:t>
                      </w:r>
                    </w:p>
                    <w:p w14:paraId="4BE1A72C" w14:textId="77777777" w:rsidR="000E7623" w:rsidRPr="008E0B94" w:rsidRDefault="000E7623" w:rsidP="008E0B94">
                      <w:pPr>
                        <w:jc w:val="both"/>
                        <w:rPr>
                          <w:rFonts w:ascii="Arial" w:hAnsi="Arial" w:cs="Arial"/>
                          <w:color w:val="002060"/>
                          <w:sz w:val="18"/>
                          <w:szCs w:val="18"/>
                          <w:lang w:val="es-MX"/>
                        </w:rPr>
                      </w:pPr>
                      <w:r w:rsidRPr="008E0B94">
                        <w:rPr>
                          <w:rFonts w:ascii="Arial" w:hAnsi="Arial" w:cs="Arial"/>
                          <w:color w:val="002060"/>
                          <w:sz w:val="18"/>
                          <w:szCs w:val="18"/>
                          <w:lang w:val="es-MX"/>
                        </w:rPr>
                        <w:t>(*) La Constitución Política de la República de Guatemala, indica en el artículo 171, literal b) como una de las funciones del Congreso, la de aprobar, modificar o improbar a más tardar 30 días antes de entrar en vigencia el presupuesto de ingresos y egresos del Estado, es decir, el último día de noviembre.</w:t>
                      </w:r>
                    </w:p>
                    <w:p w14:paraId="3F56401E" w14:textId="2A97C73E" w:rsidR="000E7623" w:rsidRPr="00CD79E8" w:rsidRDefault="000E7623" w:rsidP="008E0B94">
                      <w:pPr>
                        <w:jc w:val="both"/>
                        <w:rPr>
                          <w:rFonts w:ascii="Arial" w:hAnsi="Arial" w:cs="Arial"/>
                          <w:color w:val="002060"/>
                          <w:sz w:val="18"/>
                          <w:szCs w:val="18"/>
                          <w:lang w:val="es-MX"/>
                        </w:rPr>
                      </w:pPr>
                      <w:r w:rsidRPr="00CD79E8">
                        <w:rPr>
                          <w:rFonts w:ascii="Arial" w:hAnsi="Arial" w:cs="Arial"/>
                          <w:color w:val="002060"/>
                          <w:sz w:val="18"/>
                          <w:szCs w:val="18"/>
                          <w:lang w:val="es-MX"/>
                        </w:rPr>
                        <w:t>.</w:t>
                      </w:r>
                    </w:p>
                    <w:p w14:paraId="6AE6A027" w14:textId="77777777" w:rsidR="000E7623" w:rsidRPr="00CD79E8" w:rsidRDefault="000E7623" w:rsidP="008E0B94">
                      <w:pPr>
                        <w:rPr>
                          <w:rFonts w:ascii="Arial" w:hAnsi="Arial" w:cs="Arial"/>
                          <w:b/>
                          <w:bCs/>
                          <w:color w:val="0B2A4A"/>
                          <w:szCs w:val="24"/>
                          <w:lang w:val="es-MX"/>
                        </w:rPr>
                      </w:pPr>
                    </w:p>
                    <w:p w14:paraId="2C9AEF88" w14:textId="77777777" w:rsidR="000E7623" w:rsidRPr="00142825" w:rsidRDefault="000E7623" w:rsidP="008E0B94">
                      <w:pPr>
                        <w:pStyle w:val="Prrafodelista"/>
                        <w:rPr>
                          <w:rFonts w:ascii="Arial" w:hAnsi="Arial" w:cs="Arial"/>
                          <w:b/>
                          <w:bCs/>
                          <w:color w:val="0B2A4A"/>
                          <w:szCs w:val="24"/>
                          <w:lang w:val="es-MX"/>
                        </w:rPr>
                      </w:pPr>
                    </w:p>
                    <w:p w14:paraId="4EE3F585" w14:textId="77777777" w:rsidR="000E7623" w:rsidRPr="004065E6" w:rsidRDefault="000E7623" w:rsidP="008E0B94">
                      <w:pPr>
                        <w:jc w:val="both"/>
                        <w:rPr>
                          <w:sz w:val="16"/>
                          <w:szCs w:val="18"/>
                        </w:rPr>
                      </w:pPr>
                    </w:p>
                    <w:p w14:paraId="1A4EC33D" w14:textId="77777777" w:rsidR="000E7623" w:rsidRDefault="000E7623" w:rsidP="008E0B94">
                      <w:pPr>
                        <w:jc w:val="center"/>
                      </w:pPr>
                    </w:p>
                  </w:txbxContent>
                </v:textbox>
                <w10:wrap anchorx="margin"/>
              </v:roundrect>
            </w:pict>
          </mc:Fallback>
        </mc:AlternateContent>
      </w:r>
    </w:p>
    <w:p w14:paraId="4E149436" w14:textId="3E5A984A" w:rsidR="008E0B94" w:rsidRDefault="008E0B94" w:rsidP="00B82F21">
      <w:pPr>
        <w:tabs>
          <w:tab w:val="left" w:pos="3497"/>
        </w:tabs>
        <w:rPr>
          <w:rFonts w:ascii="Arial" w:hAnsi="Arial" w:cs="Arial"/>
          <w:color w:val="0B2A4A"/>
        </w:rPr>
      </w:pPr>
    </w:p>
    <w:p w14:paraId="78C6BCDB" w14:textId="77777777" w:rsidR="008E0B94" w:rsidRDefault="008E0B94" w:rsidP="00B82F21">
      <w:pPr>
        <w:tabs>
          <w:tab w:val="left" w:pos="3497"/>
        </w:tabs>
        <w:rPr>
          <w:rFonts w:ascii="Arial" w:hAnsi="Arial" w:cs="Arial"/>
          <w:color w:val="0B2A4A"/>
        </w:rPr>
      </w:pPr>
    </w:p>
    <w:p w14:paraId="15211C41" w14:textId="77777777" w:rsidR="008E0B94" w:rsidRDefault="008E0B94" w:rsidP="00B82F21">
      <w:pPr>
        <w:tabs>
          <w:tab w:val="left" w:pos="3497"/>
        </w:tabs>
        <w:rPr>
          <w:rFonts w:ascii="Arial" w:hAnsi="Arial" w:cs="Arial"/>
          <w:color w:val="0B2A4A"/>
        </w:rPr>
      </w:pPr>
    </w:p>
    <w:p w14:paraId="32AB5869" w14:textId="77777777" w:rsidR="008E0B94" w:rsidRDefault="008E0B94" w:rsidP="00B82F21">
      <w:pPr>
        <w:tabs>
          <w:tab w:val="left" w:pos="3497"/>
        </w:tabs>
        <w:rPr>
          <w:rFonts w:ascii="Arial" w:hAnsi="Arial" w:cs="Arial"/>
          <w:color w:val="0B2A4A"/>
        </w:rPr>
      </w:pPr>
    </w:p>
    <w:p w14:paraId="1FFCB335" w14:textId="32C21D36" w:rsidR="008E0B94" w:rsidRDefault="008E0B94" w:rsidP="00B82F21">
      <w:pPr>
        <w:tabs>
          <w:tab w:val="left" w:pos="3497"/>
        </w:tabs>
        <w:rPr>
          <w:rFonts w:ascii="Arial" w:hAnsi="Arial" w:cs="Arial"/>
          <w:color w:val="0B2A4A"/>
        </w:rPr>
      </w:pPr>
    </w:p>
    <w:p w14:paraId="0DDB8957" w14:textId="77777777" w:rsidR="0055015B" w:rsidRDefault="0055015B" w:rsidP="00B82F21">
      <w:pPr>
        <w:tabs>
          <w:tab w:val="left" w:pos="3497"/>
        </w:tabs>
        <w:rPr>
          <w:rFonts w:ascii="Arial" w:hAnsi="Arial" w:cs="Arial"/>
          <w:color w:val="0B2A4A"/>
        </w:rPr>
      </w:pPr>
    </w:p>
    <w:p w14:paraId="72A359BB" w14:textId="7FB66300" w:rsidR="0055015B" w:rsidRDefault="0055015B" w:rsidP="00B82F21">
      <w:pPr>
        <w:tabs>
          <w:tab w:val="left" w:pos="3497"/>
        </w:tabs>
        <w:rPr>
          <w:rFonts w:ascii="Arial" w:hAnsi="Arial" w:cs="Arial"/>
          <w:color w:val="0B2A4A"/>
        </w:rPr>
      </w:pPr>
    </w:p>
    <w:p w14:paraId="1300F1CF" w14:textId="264960F3" w:rsidR="0055015B" w:rsidRDefault="0055015B" w:rsidP="00B82F21">
      <w:pPr>
        <w:tabs>
          <w:tab w:val="left" w:pos="3497"/>
        </w:tabs>
        <w:rPr>
          <w:rFonts w:ascii="Arial" w:hAnsi="Arial" w:cs="Arial"/>
          <w:color w:val="0B2A4A"/>
        </w:rPr>
      </w:pPr>
    </w:p>
    <w:p w14:paraId="68192071" w14:textId="26FE8AE9" w:rsidR="0055015B" w:rsidRDefault="0055015B" w:rsidP="00B82F21">
      <w:pPr>
        <w:tabs>
          <w:tab w:val="left" w:pos="3497"/>
        </w:tabs>
        <w:rPr>
          <w:rFonts w:ascii="Arial" w:hAnsi="Arial" w:cs="Arial"/>
          <w:color w:val="0B2A4A"/>
        </w:rPr>
      </w:pPr>
    </w:p>
    <w:p w14:paraId="0E23C9CA" w14:textId="0E010641" w:rsidR="0055015B" w:rsidRDefault="0055015B" w:rsidP="00B82F21">
      <w:pPr>
        <w:tabs>
          <w:tab w:val="left" w:pos="3497"/>
        </w:tabs>
        <w:rPr>
          <w:rFonts w:ascii="Arial" w:hAnsi="Arial" w:cs="Arial"/>
          <w:color w:val="0B2A4A"/>
        </w:rPr>
      </w:pPr>
    </w:p>
    <w:p w14:paraId="5859A41C" w14:textId="01F99E5E" w:rsidR="0055015B" w:rsidRDefault="0055015B" w:rsidP="00B82F21">
      <w:pPr>
        <w:tabs>
          <w:tab w:val="left" w:pos="3497"/>
        </w:tabs>
        <w:rPr>
          <w:rFonts w:ascii="Arial" w:hAnsi="Arial" w:cs="Arial"/>
          <w:color w:val="0B2A4A"/>
        </w:rPr>
      </w:pPr>
    </w:p>
    <w:p w14:paraId="603D279B" w14:textId="25254CA4" w:rsidR="0055015B" w:rsidRDefault="0055015B" w:rsidP="00B82F21">
      <w:pPr>
        <w:tabs>
          <w:tab w:val="left" w:pos="3497"/>
        </w:tabs>
        <w:rPr>
          <w:rFonts w:ascii="Arial" w:hAnsi="Arial" w:cs="Arial"/>
          <w:color w:val="0B2A4A"/>
        </w:rPr>
      </w:pPr>
    </w:p>
    <w:p w14:paraId="22F9E634" w14:textId="68011C53" w:rsidR="0055015B" w:rsidRDefault="0055015B" w:rsidP="00B82F21">
      <w:pPr>
        <w:tabs>
          <w:tab w:val="left" w:pos="3497"/>
        </w:tabs>
        <w:rPr>
          <w:rFonts w:ascii="Arial" w:hAnsi="Arial" w:cs="Arial"/>
          <w:color w:val="0B2A4A"/>
        </w:rPr>
      </w:pPr>
    </w:p>
    <w:p w14:paraId="0DA88847" w14:textId="07265795" w:rsidR="0055015B" w:rsidRDefault="0055015B" w:rsidP="00B82F21">
      <w:pPr>
        <w:tabs>
          <w:tab w:val="left" w:pos="3497"/>
        </w:tabs>
        <w:rPr>
          <w:rFonts w:ascii="Arial" w:hAnsi="Arial" w:cs="Arial"/>
          <w:color w:val="0B2A4A"/>
        </w:rPr>
      </w:pPr>
    </w:p>
    <w:p w14:paraId="64FA9C02" w14:textId="7D3FF15C" w:rsidR="003E23EE" w:rsidRDefault="003E23EE" w:rsidP="00B82F21">
      <w:pPr>
        <w:tabs>
          <w:tab w:val="left" w:pos="3497"/>
        </w:tabs>
        <w:rPr>
          <w:rFonts w:ascii="Arial" w:hAnsi="Arial" w:cs="Arial"/>
          <w:color w:val="0B2A4A"/>
        </w:rPr>
      </w:pPr>
    </w:p>
    <w:p w14:paraId="191B4133" w14:textId="45A0EEDC" w:rsidR="003E23EE" w:rsidRDefault="003E23EE" w:rsidP="00B82F21">
      <w:pPr>
        <w:tabs>
          <w:tab w:val="left" w:pos="3497"/>
        </w:tabs>
        <w:rPr>
          <w:rFonts w:ascii="Arial" w:hAnsi="Arial" w:cs="Arial"/>
          <w:color w:val="0B2A4A"/>
        </w:rPr>
      </w:pPr>
    </w:p>
    <w:p w14:paraId="49F843A4" w14:textId="709A1E0D" w:rsidR="003E23EE" w:rsidRDefault="00E76A59" w:rsidP="00B82F21">
      <w:pPr>
        <w:tabs>
          <w:tab w:val="left" w:pos="3497"/>
        </w:tabs>
        <w:rPr>
          <w:rFonts w:ascii="Arial" w:hAnsi="Arial" w:cs="Arial"/>
          <w:color w:val="0B2A4A"/>
        </w:rPr>
      </w:pPr>
      <w:r>
        <w:rPr>
          <w:rFonts w:ascii="Arial" w:hAnsi="Arial" w:cs="Arial"/>
          <w:noProof/>
          <w:color w:val="0B2A4A"/>
          <w:lang w:val="es-MX"/>
        </w:rPr>
        <mc:AlternateContent>
          <mc:Choice Requires="wps">
            <w:drawing>
              <wp:anchor distT="0" distB="0" distL="114300" distR="114300" simplePos="0" relativeHeight="252064768" behindDoc="0" locked="0" layoutInCell="1" allowOverlap="1" wp14:anchorId="12F639E7" wp14:editId="44D2C2A8">
                <wp:simplePos x="0" y="0"/>
                <wp:positionH relativeFrom="margin">
                  <wp:posOffset>129379</wp:posOffset>
                </wp:positionH>
                <wp:positionV relativeFrom="paragraph">
                  <wp:posOffset>306070</wp:posOffset>
                </wp:positionV>
                <wp:extent cx="5601335" cy="2835275"/>
                <wp:effectExtent l="0" t="0" r="0" b="3175"/>
                <wp:wrapNone/>
                <wp:docPr id="1089" name="Rectángulo: esquinas redondeadas 1089"/>
                <wp:cNvGraphicFramePr/>
                <a:graphic xmlns:a="http://schemas.openxmlformats.org/drawingml/2006/main">
                  <a:graphicData uri="http://schemas.microsoft.com/office/word/2010/wordprocessingShape">
                    <wps:wsp>
                      <wps:cNvSpPr/>
                      <wps:spPr>
                        <a:xfrm>
                          <a:off x="0" y="0"/>
                          <a:ext cx="5601335" cy="2835275"/>
                        </a:xfrm>
                        <a:prstGeom prst="roundRect">
                          <a:avLst/>
                        </a:prstGeom>
                        <a:solidFill>
                          <a:srgbClr val="F3AAA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657624" w14:textId="3112AC31" w:rsidR="000E7623" w:rsidRPr="00CD79E8" w:rsidRDefault="000E7623" w:rsidP="008E0B94">
                            <w:pPr>
                              <w:jc w:val="center"/>
                              <w:rPr>
                                <w:rFonts w:ascii="Arial" w:hAnsi="Arial" w:cs="Arial"/>
                                <w:b/>
                                <w:bCs/>
                                <w:color w:val="002060"/>
                                <w:lang w:val="es-MX"/>
                              </w:rPr>
                            </w:pPr>
                            <w:r>
                              <w:rPr>
                                <w:rFonts w:ascii="Arial" w:hAnsi="Arial" w:cs="Arial"/>
                                <w:b/>
                                <w:bCs/>
                                <w:noProof/>
                                <w:color w:val="002060"/>
                                <w:lang w:val="es-MX"/>
                              </w:rPr>
                              <w:drawing>
                                <wp:inline distT="0" distB="0" distL="0" distR="0" wp14:anchorId="397B3B15" wp14:editId="573CB895">
                                  <wp:extent cx="499462" cy="499462"/>
                                  <wp:effectExtent l="0" t="0" r="0" b="0"/>
                                  <wp:docPr id="1132" name="Imagen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n 1112"/>
                                          <pic:cNvPicPr/>
                                        </pic:nvPicPr>
                                        <pic:blipFill>
                                          <a:blip r:embed="rId83">
                                            <a:extLst>
                                              <a:ext uri="{28A0092B-C50C-407E-A947-70E740481C1C}">
                                                <a14:useLocalDpi xmlns:a14="http://schemas.microsoft.com/office/drawing/2010/main" val="0"/>
                                              </a:ext>
                                            </a:extLst>
                                          </a:blip>
                                          <a:stretch>
                                            <a:fillRect/>
                                          </a:stretch>
                                        </pic:blipFill>
                                        <pic:spPr>
                                          <a:xfrm>
                                            <a:off x="0" y="0"/>
                                            <a:ext cx="506816" cy="506816"/>
                                          </a:xfrm>
                                          <a:prstGeom prst="rect">
                                            <a:avLst/>
                                          </a:prstGeom>
                                        </pic:spPr>
                                      </pic:pic>
                                    </a:graphicData>
                                  </a:graphic>
                                </wp:inline>
                              </w:drawing>
                            </w:r>
                            <w:r>
                              <w:rPr>
                                <w:rFonts w:ascii="Arial" w:hAnsi="Arial" w:cs="Arial"/>
                                <w:b/>
                                <w:bCs/>
                                <w:color w:val="002060"/>
                                <w:lang w:val="es-MX"/>
                              </w:rPr>
                              <w:t xml:space="preserve"> 5</w:t>
                            </w:r>
                            <w:r w:rsidRPr="00CD79E8">
                              <w:rPr>
                                <w:rFonts w:ascii="Arial" w:hAnsi="Arial" w:cs="Arial"/>
                                <w:b/>
                                <w:bCs/>
                                <w:color w:val="002060"/>
                                <w:lang w:val="es-MX"/>
                              </w:rPr>
                              <w:t xml:space="preserve">. </w:t>
                            </w:r>
                            <w:r>
                              <w:rPr>
                                <w:rFonts w:ascii="Arial" w:hAnsi="Arial" w:cs="Arial"/>
                                <w:b/>
                                <w:bCs/>
                                <w:color w:val="002060"/>
                                <w:lang w:val="es-MX"/>
                              </w:rPr>
                              <w:t>Ejecución</w:t>
                            </w:r>
                          </w:p>
                          <w:p w14:paraId="60218B4A" w14:textId="77777777" w:rsidR="000E7623" w:rsidRPr="008E0B94" w:rsidRDefault="000E7623" w:rsidP="008E0B94">
                            <w:pPr>
                              <w:jc w:val="both"/>
                              <w:rPr>
                                <w:rFonts w:ascii="Arial" w:hAnsi="Arial" w:cs="Arial"/>
                                <w:color w:val="0B2A4A"/>
                                <w:sz w:val="18"/>
                                <w:szCs w:val="18"/>
                                <w:lang w:val="es-MX"/>
                              </w:rPr>
                            </w:pPr>
                            <w:r w:rsidRPr="008E0B94">
                              <w:rPr>
                                <w:rFonts w:ascii="Arial" w:hAnsi="Arial" w:cs="Arial"/>
                                <w:color w:val="0B2A4A"/>
                                <w:sz w:val="18"/>
                                <w:szCs w:val="18"/>
                                <w:lang w:val="es-MX"/>
                              </w:rPr>
                              <w:t>Una vez que el Congreso de la República ha emitido el Decreto que contiene la Ley del Presupuesto General de Ingresos y Egresos del Estado para el año correspondiente, inicia la etapa de ejecución presupuestaria, que no es más que el conjunto de acciones que las instituciones realizan para llevar a cabo sus planes de trabajo, traducidos estos en resultados, programas, alcance de metas.  Para ello realizan la compra de los bienes y la contratación de servicios llamados insumos, que son necesarios en la prestación de los servicios que se brindan a la población.</w:t>
                            </w:r>
                          </w:p>
                          <w:p w14:paraId="01E96F80" w14:textId="40CEE57A" w:rsidR="000E7623" w:rsidRPr="008E0B94" w:rsidRDefault="000E7623" w:rsidP="008E0B94">
                            <w:pPr>
                              <w:jc w:val="both"/>
                              <w:rPr>
                                <w:rFonts w:ascii="Arial" w:hAnsi="Arial" w:cs="Arial"/>
                                <w:color w:val="0B2A4A"/>
                                <w:sz w:val="18"/>
                                <w:szCs w:val="18"/>
                                <w:lang w:val="es-MX"/>
                              </w:rPr>
                            </w:pPr>
                            <w:r w:rsidRPr="008E0B94">
                              <w:rPr>
                                <w:rFonts w:ascii="Arial" w:hAnsi="Arial" w:cs="Arial"/>
                                <w:color w:val="0B2A4A"/>
                                <w:sz w:val="18"/>
                                <w:szCs w:val="18"/>
                                <w:lang w:val="es-MX"/>
                              </w:rPr>
                              <w:t>En esta etapa se realiza la programación financiera de los recursos, así como</w:t>
                            </w:r>
                            <w:r>
                              <w:rPr>
                                <w:rFonts w:ascii="Arial" w:hAnsi="Arial" w:cs="Arial"/>
                                <w:color w:val="0B2A4A"/>
                                <w:sz w:val="18"/>
                                <w:szCs w:val="18"/>
                                <w:lang w:val="es-MX"/>
                              </w:rPr>
                              <w:t>,</w:t>
                            </w:r>
                            <w:r w:rsidRPr="008E0B94">
                              <w:rPr>
                                <w:rFonts w:ascii="Arial" w:hAnsi="Arial" w:cs="Arial"/>
                                <w:color w:val="0B2A4A"/>
                                <w:sz w:val="18"/>
                                <w:szCs w:val="18"/>
                                <w:lang w:val="es-MX"/>
                              </w:rPr>
                              <w:t xml:space="preserve"> de ser necesario, las modificaciones presupuestarias que, bajo el principio de flexibilidad, han de realizarse en función del alcance de los resultados previstos a nivel institucional, y de los productos a nivel de los distintos programas que se llevan a cabo.</w:t>
                            </w:r>
                          </w:p>
                          <w:p w14:paraId="5E5AED21" w14:textId="4CC6DCE1" w:rsidR="000E7623" w:rsidRPr="008E0B94" w:rsidRDefault="000E7623" w:rsidP="008E0B94">
                            <w:pPr>
                              <w:jc w:val="both"/>
                              <w:rPr>
                                <w:rFonts w:ascii="Arial" w:hAnsi="Arial" w:cs="Arial"/>
                                <w:color w:val="0B2A4A"/>
                                <w:sz w:val="18"/>
                                <w:szCs w:val="18"/>
                                <w:lang w:val="es-MX"/>
                              </w:rPr>
                            </w:pPr>
                            <w:r w:rsidRPr="008E0B94">
                              <w:rPr>
                                <w:rFonts w:ascii="Arial" w:hAnsi="Arial" w:cs="Arial"/>
                                <w:color w:val="0B2A4A"/>
                                <w:sz w:val="18"/>
                                <w:szCs w:val="18"/>
                                <w:lang w:val="es-MX"/>
                              </w:rPr>
                              <w:t>Esta etapa está comprendida del 1 de enero al 31 de diciembre de cada año, toda vez que, bajo el principio de anualidad del presupuesto, un ejercicio fiscal es independiente de otro.</w:t>
                            </w:r>
                          </w:p>
                          <w:p w14:paraId="6147F1F0" w14:textId="77777777" w:rsidR="000E7623" w:rsidRPr="00CD79E8" w:rsidRDefault="000E7623" w:rsidP="008E0B94">
                            <w:pPr>
                              <w:rPr>
                                <w:rFonts w:ascii="Arial" w:hAnsi="Arial" w:cs="Arial"/>
                                <w:b/>
                                <w:bCs/>
                                <w:color w:val="0B2A4A"/>
                                <w:szCs w:val="24"/>
                                <w:lang w:val="es-MX"/>
                              </w:rPr>
                            </w:pPr>
                          </w:p>
                          <w:p w14:paraId="2019740F" w14:textId="77777777" w:rsidR="000E7623" w:rsidRPr="00142825" w:rsidRDefault="000E7623" w:rsidP="008E0B94">
                            <w:pPr>
                              <w:pStyle w:val="Prrafodelista"/>
                              <w:rPr>
                                <w:rFonts w:ascii="Arial" w:hAnsi="Arial" w:cs="Arial"/>
                                <w:b/>
                                <w:bCs/>
                                <w:color w:val="0B2A4A"/>
                                <w:szCs w:val="24"/>
                                <w:lang w:val="es-MX"/>
                              </w:rPr>
                            </w:pPr>
                          </w:p>
                          <w:p w14:paraId="0B861E32" w14:textId="77777777" w:rsidR="000E7623" w:rsidRPr="004065E6" w:rsidRDefault="000E7623" w:rsidP="008E0B94">
                            <w:pPr>
                              <w:jc w:val="both"/>
                              <w:rPr>
                                <w:sz w:val="16"/>
                                <w:szCs w:val="18"/>
                              </w:rPr>
                            </w:pPr>
                          </w:p>
                          <w:p w14:paraId="3341273A" w14:textId="77777777" w:rsidR="000E7623" w:rsidRDefault="000E7623" w:rsidP="008E0B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2F639E7" id="Rectángulo: esquinas redondeadas 1089" o:spid="_x0000_s1098" style="position:absolute;margin-left:10.2pt;margin-top:24.1pt;width:441.05pt;height:223.25pt;z-index:252064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" fillcolor="#f3aaaa" stroked="f" strokeweight="1pt">
                <v:stroke joinstyle="miter"/>
                <v:textbox>
                  <w:txbxContent>
                    <w:p w14:paraId="55657624" w14:textId="3112AC31" w:rsidR="000E7623" w:rsidRPr="00CD79E8" w:rsidRDefault="000E7623" w:rsidP="008E0B94">
                      <w:pPr>
                        <w:jc w:val="center"/>
                        <w:rPr>
                          <w:rFonts w:ascii="Arial" w:hAnsi="Arial" w:cs="Arial"/>
                          <w:b/>
                          <w:bCs/>
                          <w:color w:val="002060"/>
                          <w:lang w:val="es-MX"/>
                        </w:rPr>
                      </w:pPr>
                      <w:r>
                        <w:rPr>
                          <w:rFonts w:ascii="Arial" w:hAnsi="Arial" w:cs="Arial"/>
                          <w:b/>
                          <w:bCs/>
                          <w:noProof/>
                          <w:color w:val="002060"/>
                          <w:lang w:val="es-MX"/>
                        </w:rPr>
                        <w:drawing>
                          <wp:inline distT="0" distB="0" distL="0" distR="0" wp14:anchorId="397B3B15" wp14:editId="573CB895">
                            <wp:extent cx="499462" cy="499462"/>
                            <wp:effectExtent l="0" t="0" r="0" b="0"/>
                            <wp:docPr id="1132" name="Imagen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n 1112"/>
                                    <pic:cNvPicPr/>
                                  </pic:nvPicPr>
                                  <pic:blipFill>
                                    <a:blip r:embed="rId83">
                                      <a:extLst>
                                        <a:ext uri="{28A0092B-C50C-407E-A947-70E740481C1C}">
                                          <a14:useLocalDpi xmlns:a14="http://schemas.microsoft.com/office/drawing/2010/main" val="0"/>
                                        </a:ext>
                                      </a:extLst>
                                    </a:blip>
                                    <a:stretch>
                                      <a:fillRect/>
                                    </a:stretch>
                                  </pic:blipFill>
                                  <pic:spPr>
                                    <a:xfrm>
                                      <a:off x="0" y="0"/>
                                      <a:ext cx="506816" cy="506816"/>
                                    </a:xfrm>
                                    <a:prstGeom prst="rect">
                                      <a:avLst/>
                                    </a:prstGeom>
                                  </pic:spPr>
                                </pic:pic>
                              </a:graphicData>
                            </a:graphic>
                          </wp:inline>
                        </w:drawing>
                      </w:r>
                      <w:r>
                        <w:rPr>
                          <w:rFonts w:ascii="Arial" w:hAnsi="Arial" w:cs="Arial"/>
                          <w:b/>
                          <w:bCs/>
                          <w:color w:val="002060"/>
                          <w:lang w:val="es-MX"/>
                        </w:rPr>
                        <w:t xml:space="preserve"> 5</w:t>
                      </w:r>
                      <w:r w:rsidRPr="00CD79E8">
                        <w:rPr>
                          <w:rFonts w:ascii="Arial" w:hAnsi="Arial" w:cs="Arial"/>
                          <w:b/>
                          <w:bCs/>
                          <w:color w:val="002060"/>
                          <w:lang w:val="es-MX"/>
                        </w:rPr>
                        <w:t xml:space="preserve">. </w:t>
                      </w:r>
                      <w:r>
                        <w:rPr>
                          <w:rFonts w:ascii="Arial" w:hAnsi="Arial" w:cs="Arial"/>
                          <w:b/>
                          <w:bCs/>
                          <w:color w:val="002060"/>
                          <w:lang w:val="es-MX"/>
                        </w:rPr>
                        <w:t>Ejecución</w:t>
                      </w:r>
                    </w:p>
                    <w:p w14:paraId="60218B4A" w14:textId="77777777" w:rsidR="000E7623" w:rsidRPr="008E0B94" w:rsidRDefault="000E7623" w:rsidP="008E0B94">
                      <w:pPr>
                        <w:jc w:val="both"/>
                        <w:rPr>
                          <w:rFonts w:ascii="Arial" w:hAnsi="Arial" w:cs="Arial"/>
                          <w:color w:val="0B2A4A"/>
                          <w:sz w:val="18"/>
                          <w:szCs w:val="18"/>
                          <w:lang w:val="es-MX"/>
                        </w:rPr>
                      </w:pPr>
                      <w:r w:rsidRPr="008E0B94">
                        <w:rPr>
                          <w:rFonts w:ascii="Arial" w:hAnsi="Arial" w:cs="Arial"/>
                          <w:color w:val="0B2A4A"/>
                          <w:sz w:val="18"/>
                          <w:szCs w:val="18"/>
                          <w:lang w:val="es-MX"/>
                        </w:rPr>
                        <w:t>Una vez que el Congreso de la República ha emitido el Decreto que contiene la Ley del Presupuesto General de Ingresos y Egresos del Estado para el año correspondiente, inicia la etapa de ejecución presupuestaria, que no es más que el conjunto de acciones que las instituciones realizan para llevar a cabo sus planes de trabajo, traducidos estos en resultados, programas, alcance de metas.  Para ello realizan la compra de los bienes y la contratación de servicios llamados insumos, que son necesarios en la prestación de los servicios que se brindan a la población.</w:t>
                      </w:r>
                    </w:p>
                    <w:p w14:paraId="01E96F80" w14:textId="40CEE57A" w:rsidR="000E7623" w:rsidRPr="008E0B94" w:rsidRDefault="000E7623" w:rsidP="008E0B94">
                      <w:pPr>
                        <w:jc w:val="both"/>
                        <w:rPr>
                          <w:rFonts w:ascii="Arial" w:hAnsi="Arial" w:cs="Arial"/>
                          <w:color w:val="0B2A4A"/>
                          <w:sz w:val="18"/>
                          <w:szCs w:val="18"/>
                          <w:lang w:val="es-MX"/>
                        </w:rPr>
                      </w:pPr>
                      <w:r w:rsidRPr="008E0B94">
                        <w:rPr>
                          <w:rFonts w:ascii="Arial" w:hAnsi="Arial" w:cs="Arial"/>
                          <w:color w:val="0B2A4A"/>
                          <w:sz w:val="18"/>
                          <w:szCs w:val="18"/>
                          <w:lang w:val="es-MX"/>
                        </w:rPr>
                        <w:t>En esta etapa se realiza la programación financiera de los recursos, así como</w:t>
                      </w:r>
                      <w:r>
                        <w:rPr>
                          <w:rFonts w:ascii="Arial" w:hAnsi="Arial" w:cs="Arial"/>
                          <w:color w:val="0B2A4A"/>
                          <w:sz w:val="18"/>
                          <w:szCs w:val="18"/>
                          <w:lang w:val="es-MX"/>
                        </w:rPr>
                        <w:t>,</w:t>
                      </w:r>
                      <w:r w:rsidRPr="008E0B94">
                        <w:rPr>
                          <w:rFonts w:ascii="Arial" w:hAnsi="Arial" w:cs="Arial"/>
                          <w:color w:val="0B2A4A"/>
                          <w:sz w:val="18"/>
                          <w:szCs w:val="18"/>
                          <w:lang w:val="es-MX"/>
                        </w:rPr>
                        <w:t xml:space="preserve"> de ser necesario, las modificaciones presupuestarias que, bajo el principio de flexibilidad, han de realizarse en función del alcance de los resultados previstos a nivel institucional, y de los productos a nivel de los distintos programas que se llevan a cabo.</w:t>
                      </w:r>
                    </w:p>
                    <w:p w14:paraId="5E5AED21" w14:textId="4CC6DCE1" w:rsidR="000E7623" w:rsidRPr="008E0B94" w:rsidRDefault="000E7623" w:rsidP="008E0B94">
                      <w:pPr>
                        <w:jc w:val="both"/>
                        <w:rPr>
                          <w:rFonts w:ascii="Arial" w:hAnsi="Arial" w:cs="Arial"/>
                          <w:color w:val="0B2A4A"/>
                          <w:sz w:val="18"/>
                          <w:szCs w:val="18"/>
                          <w:lang w:val="es-MX"/>
                        </w:rPr>
                      </w:pPr>
                      <w:r w:rsidRPr="008E0B94">
                        <w:rPr>
                          <w:rFonts w:ascii="Arial" w:hAnsi="Arial" w:cs="Arial"/>
                          <w:color w:val="0B2A4A"/>
                          <w:sz w:val="18"/>
                          <w:szCs w:val="18"/>
                          <w:lang w:val="es-MX"/>
                        </w:rPr>
                        <w:t>Esta etapa está comprendida del 1 de enero al 31 de diciembre de cada año, toda vez que, bajo el principio de anualidad del presupuesto, un ejercicio fiscal es independiente de otro.</w:t>
                      </w:r>
                    </w:p>
                    <w:p w14:paraId="6147F1F0" w14:textId="77777777" w:rsidR="000E7623" w:rsidRPr="00CD79E8" w:rsidRDefault="000E7623" w:rsidP="008E0B94">
                      <w:pPr>
                        <w:rPr>
                          <w:rFonts w:ascii="Arial" w:hAnsi="Arial" w:cs="Arial"/>
                          <w:b/>
                          <w:bCs/>
                          <w:color w:val="0B2A4A"/>
                          <w:szCs w:val="24"/>
                          <w:lang w:val="es-MX"/>
                        </w:rPr>
                      </w:pPr>
                    </w:p>
                    <w:p w14:paraId="2019740F" w14:textId="77777777" w:rsidR="000E7623" w:rsidRPr="00142825" w:rsidRDefault="000E7623" w:rsidP="008E0B94">
                      <w:pPr>
                        <w:pStyle w:val="Prrafodelista"/>
                        <w:rPr>
                          <w:rFonts w:ascii="Arial" w:hAnsi="Arial" w:cs="Arial"/>
                          <w:b/>
                          <w:bCs/>
                          <w:color w:val="0B2A4A"/>
                          <w:szCs w:val="24"/>
                          <w:lang w:val="es-MX"/>
                        </w:rPr>
                      </w:pPr>
                    </w:p>
                    <w:p w14:paraId="0B861E32" w14:textId="77777777" w:rsidR="000E7623" w:rsidRPr="004065E6" w:rsidRDefault="000E7623" w:rsidP="008E0B94">
                      <w:pPr>
                        <w:jc w:val="both"/>
                        <w:rPr>
                          <w:sz w:val="16"/>
                          <w:szCs w:val="18"/>
                        </w:rPr>
                      </w:pPr>
                    </w:p>
                    <w:p w14:paraId="3341273A" w14:textId="77777777" w:rsidR="000E7623" w:rsidRDefault="000E7623" w:rsidP="008E0B94">
                      <w:pPr>
                        <w:jc w:val="center"/>
                      </w:pPr>
                    </w:p>
                  </w:txbxContent>
                </v:textbox>
                <w10:wrap anchorx="margin"/>
              </v:roundrect>
            </w:pict>
          </mc:Fallback>
        </mc:AlternateContent>
      </w:r>
    </w:p>
    <w:p w14:paraId="07D4A4A1" w14:textId="74A81E2A" w:rsidR="0055015B" w:rsidRDefault="0055015B" w:rsidP="00B82F21">
      <w:pPr>
        <w:tabs>
          <w:tab w:val="left" w:pos="3497"/>
        </w:tabs>
        <w:rPr>
          <w:rFonts w:ascii="Arial" w:hAnsi="Arial" w:cs="Arial"/>
          <w:color w:val="0B2A4A"/>
        </w:rPr>
      </w:pPr>
    </w:p>
    <w:p w14:paraId="6E631B19" w14:textId="6B137E53" w:rsidR="0055015B" w:rsidRDefault="0055015B" w:rsidP="00B82F21">
      <w:pPr>
        <w:tabs>
          <w:tab w:val="left" w:pos="3497"/>
        </w:tabs>
        <w:rPr>
          <w:rFonts w:ascii="Arial" w:hAnsi="Arial" w:cs="Arial"/>
          <w:color w:val="0B2A4A"/>
        </w:rPr>
      </w:pPr>
    </w:p>
    <w:p w14:paraId="65E213E3" w14:textId="2D21CE4C" w:rsidR="0055015B" w:rsidRDefault="0055015B" w:rsidP="00B82F21">
      <w:pPr>
        <w:tabs>
          <w:tab w:val="left" w:pos="3497"/>
        </w:tabs>
        <w:rPr>
          <w:rFonts w:ascii="Arial" w:hAnsi="Arial" w:cs="Arial"/>
          <w:color w:val="0B2A4A"/>
        </w:rPr>
      </w:pPr>
    </w:p>
    <w:p w14:paraId="04F4037E" w14:textId="2036AFFF" w:rsidR="0055015B" w:rsidRDefault="0055015B" w:rsidP="00B82F21">
      <w:pPr>
        <w:tabs>
          <w:tab w:val="left" w:pos="3497"/>
        </w:tabs>
        <w:rPr>
          <w:rFonts w:ascii="Arial" w:hAnsi="Arial" w:cs="Arial"/>
          <w:color w:val="0B2A4A"/>
        </w:rPr>
      </w:pPr>
    </w:p>
    <w:p w14:paraId="6D0A9E74" w14:textId="4B6DB9A8" w:rsidR="0055015B" w:rsidRDefault="0055015B" w:rsidP="00B82F21">
      <w:pPr>
        <w:tabs>
          <w:tab w:val="left" w:pos="3497"/>
        </w:tabs>
        <w:rPr>
          <w:rFonts w:ascii="Arial" w:hAnsi="Arial" w:cs="Arial"/>
          <w:color w:val="0B2A4A"/>
        </w:rPr>
      </w:pPr>
    </w:p>
    <w:p w14:paraId="4B784310" w14:textId="5FB19F44" w:rsidR="0055015B" w:rsidRDefault="0055015B" w:rsidP="00B82F21">
      <w:pPr>
        <w:tabs>
          <w:tab w:val="left" w:pos="3497"/>
        </w:tabs>
        <w:rPr>
          <w:rFonts w:ascii="Arial" w:hAnsi="Arial" w:cs="Arial"/>
          <w:color w:val="0B2A4A"/>
        </w:rPr>
      </w:pPr>
    </w:p>
    <w:p w14:paraId="3C37E778" w14:textId="47B7B26C" w:rsidR="0055015B" w:rsidRDefault="0055015B" w:rsidP="00B82F21">
      <w:pPr>
        <w:tabs>
          <w:tab w:val="left" w:pos="3497"/>
        </w:tabs>
        <w:rPr>
          <w:rFonts w:ascii="Arial" w:hAnsi="Arial" w:cs="Arial"/>
          <w:color w:val="0B2A4A"/>
        </w:rPr>
      </w:pPr>
    </w:p>
    <w:p w14:paraId="6D44AC2D" w14:textId="7E8E3D78" w:rsidR="0055015B" w:rsidRDefault="0055015B" w:rsidP="00B82F21">
      <w:pPr>
        <w:tabs>
          <w:tab w:val="left" w:pos="3497"/>
        </w:tabs>
        <w:rPr>
          <w:rFonts w:ascii="Arial" w:hAnsi="Arial" w:cs="Arial"/>
          <w:color w:val="0B2A4A"/>
        </w:rPr>
      </w:pPr>
    </w:p>
    <w:p w14:paraId="31D92000" w14:textId="71AD8021" w:rsidR="0055015B" w:rsidRDefault="0055015B" w:rsidP="00B82F21">
      <w:pPr>
        <w:tabs>
          <w:tab w:val="left" w:pos="3497"/>
        </w:tabs>
        <w:rPr>
          <w:rFonts w:ascii="Arial" w:hAnsi="Arial" w:cs="Arial"/>
          <w:color w:val="0B2A4A"/>
        </w:rPr>
      </w:pPr>
    </w:p>
    <w:p w14:paraId="281973EA" w14:textId="7380B0A5" w:rsidR="0055015B" w:rsidRDefault="0055015B" w:rsidP="00B82F21">
      <w:pPr>
        <w:tabs>
          <w:tab w:val="left" w:pos="3497"/>
        </w:tabs>
        <w:rPr>
          <w:rFonts w:ascii="Arial" w:hAnsi="Arial" w:cs="Arial"/>
          <w:color w:val="0B2A4A"/>
        </w:rPr>
      </w:pPr>
    </w:p>
    <w:p w14:paraId="2B05A593" w14:textId="12ADC728" w:rsidR="0055015B" w:rsidRDefault="0055015B" w:rsidP="00B82F21">
      <w:pPr>
        <w:tabs>
          <w:tab w:val="left" w:pos="3497"/>
        </w:tabs>
        <w:rPr>
          <w:rFonts w:ascii="Arial" w:hAnsi="Arial" w:cs="Arial"/>
          <w:color w:val="0B2A4A"/>
        </w:rPr>
      </w:pPr>
    </w:p>
    <w:p w14:paraId="2FBDF956" w14:textId="0DF0D73A" w:rsidR="0055015B" w:rsidRDefault="003E23EE" w:rsidP="00B82F21">
      <w:pPr>
        <w:tabs>
          <w:tab w:val="left" w:pos="3497"/>
        </w:tabs>
        <w:rPr>
          <w:rFonts w:ascii="Arial" w:hAnsi="Arial" w:cs="Arial"/>
          <w:color w:val="0B2A4A"/>
        </w:rPr>
      </w:pPr>
      <w:r>
        <w:rPr>
          <w:rFonts w:ascii="Arial" w:hAnsi="Arial" w:cs="Arial"/>
          <w:noProof/>
          <w:color w:val="0B2A4A"/>
          <w:lang w:val="es-MX"/>
        </w:rPr>
        <mc:AlternateContent>
          <mc:Choice Requires="wps">
            <w:drawing>
              <wp:anchor distT="0" distB="0" distL="114300" distR="114300" simplePos="0" relativeHeight="252066816" behindDoc="0" locked="0" layoutInCell="1" allowOverlap="1" wp14:anchorId="7EA0C925" wp14:editId="5D7ADD44">
                <wp:simplePos x="0" y="0"/>
                <wp:positionH relativeFrom="margin">
                  <wp:posOffset>107154</wp:posOffset>
                </wp:positionH>
                <wp:positionV relativeFrom="paragraph">
                  <wp:posOffset>83185</wp:posOffset>
                </wp:positionV>
                <wp:extent cx="5601335" cy="2358998"/>
                <wp:effectExtent l="0" t="0" r="0" b="3810"/>
                <wp:wrapNone/>
                <wp:docPr id="1095" name="Rectángulo: esquinas redondeadas 1095"/>
                <wp:cNvGraphicFramePr/>
                <a:graphic xmlns:a="http://schemas.openxmlformats.org/drawingml/2006/main">
                  <a:graphicData uri="http://schemas.microsoft.com/office/word/2010/wordprocessingShape">
                    <wps:wsp>
                      <wps:cNvSpPr/>
                      <wps:spPr>
                        <a:xfrm>
                          <a:off x="0" y="0"/>
                          <a:ext cx="5601335" cy="2358998"/>
                        </a:xfrm>
                        <a:prstGeom prst="roundRect">
                          <a:avLst/>
                        </a:prstGeom>
                        <a:solidFill>
                          <a:srgbClr val="FEE87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F7B656" w14:textId="609F7DA4" w:rsidR="000E7623" w:rsidRPr="00CD79E8" w:rsidRDefault="000E7623" w:rsidP="009A5DFE">
                            <w:pPr>
                              <w:jc w:val="center"/>
                              <w:rPr>
                                <w:rFonts w:ascii="Arial" w:hAnsi="Arial" w:cs="Arial"/>
                                <w:b/>
                                <w:bCs/>
                                <w:color w:val="002060"/>
                                <w:lang w:val="es-MX"/>
                              </w:rPr>
                            </w:pPr>
                            <w:r>
                              <w:rPr>
                                <w:rFonts w:ascii="Arial" w:hAnsi="Arial" w:cs="Arial"/>
                                <w:b/>
                                <w:bCs/>
                                <w:noProof/>
                                <w:color w:val="002060"/>
                                <w:lang w:val="es-MX"/>
                              </w:rPr>
                              <w:drawing>
                                <wp:inline distT="0" distB="0" distL="0" distR="0" wp14:anchorId="6DC6E9E7" wp14:editId="079126AE">
                                  <wp:extent cx="483876" cy="483876"/>
                                  <wp:effectExtent l="0" t="0" r="0" b="0"/>
                                  <wp:docPr id="1133" name="Imagen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Imagen 1113"/>
                                          <pic:cNvPicPr/>
                                        </pic:nvPicPr>
                                        <pic:blipFill>
                                          <a:blip r:embed="rId84">
                                            <a:extLst>
                                              <a:ext uri="{28A0092B-C50C-407E-A947-70E740481C1C}">
                                                <a14:useLocalDpi xmlns:a14="http://schemas.microsoft.com/office/drawing/2010/main" val="0"/>
                                              </a:ext>
                                            </a:extLst>
                                          </a:blip>
                                          <a:stretch>
                                            <a:fillRect/>
                                          </a:stretch>
                                        </pic:blipFill>
                                        <pic:spPr>
                                          <a:xfrm>
                                            <a:off x="0" y="0"/>
                                            <a:ext cx="490323" cy="490323"/>
                                          </a:xfrm>
                                          <a:prstGeom prst="rect">
                                            <a:avLst/>
                                          </a:prstGeom>
                                        </pic:spPr>
                                      </pic:pic>
                                    </a:graphicData>
                                  </a:graphic>
                                </wp:inline>
                              </w:drawing>
                            </w:r>
                            <w:r>
                              <w:rPr>
                                <w:rFonts w:ascii="Arial" w:hAnsi="Arial" w:cs="Arial"/>
                                <w:b/>
                                <w:bCs/>
                                <w:color w:val="002060"/>
                                <w:lang w:val="es-MX"/>
                              </w:rPr>
                              <w:t xml:space="preserve"> 6</w:t>
                            </w:r>
                            <w:r w:rsidRPr="00CD79E8">
                              <w:rPr>
                                <w:rFonts w:ascii="Arial" w:hAnsi="Arial" w:cs="Arial"/>
                                <w:b/>
                                <w:bCs/>
                                <w:color w:val="002060"/>
                                <w:lang w:val="es-MX"/>
                              </w:rPr>
                              <w:t xml:space="preserve">. </w:t>
                            </w:r>
                            <w:r>
                              <w:rPr>
                                <w:rFonts w:ascii="Arial" w:hAnsi="Arial" w:cs="Arial"/>
                                <w:b/>
                                <w:bCs/>
                                <w:color w:val="002060"/>
                                <w:lang w:val="es-MX"/>
                              </w:rPr>
                              <w:t>Seguimiento</w:t>
                            </w:r>
                          </w:p>
                          <w:p w14:paraId="503DAC74" w14:textId="5DA9FBB1" w:rsidR="000E7623" w:rsidRPr="00CD79E8" w:rsidRDefault="000E7623" w:rsidP="00512493">
                            <w:pPr>
                              <w:jc w:val="both"/>
                              <w:rPr>
                                <w:rFonts w:ascii="Arial" w:hAnsi="Arial" w:cs="Arial"/>
                                <w:b/>
                                <w:bCs/>
                                <w:color w:val="0B2A4A"/>
                                <w:szCs w:val="24"/>
                                <w:lang w:val="es-MX"/>
                              </w:rPr>
                            </w:pPr>
                            <w:r w:rsidRPr="009A5DFE">
                              <w:rPr>
                                <w:rFonts w:ascii="Arial" w:hAnsi="Arial" w:cs="Arial"/>
                                <w:color w:val="0B2A4A"/>
                                <w:sz w:val="18"/>
                                <w:szCs w:val="18"/>
                                <w:lang w:val="es-MX"/>
                              </w:rPr>
                              <w:t>Consiste en el proceso continuo de medición de los avances de las metas previstas, así como del monitoreo de indicadores y resultados. Dicho proceso se encuentra a cargo de las instituciones del sector público responsables de los distintos programas de gobierno, con el propósito de mejorar la toma de decisiones en las situaciones que son de interés de l</w:t>
                            </w:r>
                            <w:r>
                              <w:rPr>
                                <w:rFonts w:ascii="Arial" w:hAnsi="Arial" w:cs="Arial"/>
                                <w:color w:val="0B2A4A"/>
                                <w:sz w:val="18"/>
                                <w:szCs w:val="18"/>
                                <w:lang w:val="es-MX"/>
                              </w:rPr>
                              <w:t>a población</w:t>
                            </w:r>
                            <w:r w:rsidRPr="009A5DFE">
                              <w:rPr>
                                <w:rFonts w:ascii="Arial" w:hAnsi="Arial" w:cs="Arial"/>
                                <w:color w:val="0B2A4A"/>
                                <w:sz w:val="18"/>
                                <w:szCs w:val="18"/>
                                <w:lang w:val="es-MX"/>
                              </w:rPr>
                              <w:t>. Con el seguimiento puede introducirse, de ser necesario, los correctivos oportunos en el desempeño de los programas y propiciar su mejora, principalmente porque las situaciones varían a lo largo del tiempo, o bien, surgen nuevas contingencias o variables exógenas que deben considerarse como parte de la ejecución física de los programas.</w:t>
                            </w:r>
                          </w:p>
                          <w:p w14:paraId="690DBF65" w14:textId="77777777" w:rsidR="000E7623" w:rsidRPr="00142825" w:rsidRDefault="000E7623" w:rsidP="009A5DFE">
                            <w:pPr>
                              <w:pStyle w:val="Prrafodelista"/>
                              <w:rPr>
                                <w:rFonts w:ascii="Arial" w:hAnsi="Arial" w:cs="Arial"/>
                                <w:b/>
                                <w:bCs/>
                                <w:color w:val="0B2A4A"/>
                                <w:szCs w:val="24"/>
                                <w:lang w:val="es-MX"/>
                              </w:rPr>
                            </w:pPr>
                          </w:p>
                          <w:p w14:paraId="4F747D0D" w14:textId="77777777" w:rsidR="000E7623" w:rsidRPr="004065E6" w:rsidRDefault="000E7623" w:rsidP="009A5DFE">
                            <w:pPr>
                              <w:jc w:val="both"/>
                              <w:rPr>
                                <w:sz w:val="16"/>
                                <w:szCs w:val="18"/>
                              </w:rPr>
                            </w:pPr>
                          </w:p>
                          <w:p w14:paraId="42EE4320" w14:textId="77777777" w:rsidR="000E7623" w:rsidRDefault="000E7623" w:rsidP="009A5D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EA0C925" id="Rectángulo: esquinas redondeadas 1095" o:spid="_x0000_s1099" style="position:absolute;margin-left:8.45pt;margin-top:6.55pt;width:441.05pt;height:185.75pt;z-index:252066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" fillcolor="#fee878" stroked="f" strokeweight="1pt">
                <v:stroke joinstyle="miter"/>
                <v:textbox>
                  <w:txbxContent>
                    <w:p w14:paraId="78F7B656" w14:textId="609F7DA4" w:rsidR="000E7623" w:rsidRPr="00CD79E8" w:rsidRDefault="000E7623" w:rsidP="009A5DFE">
                      <w:pPr>
                        <w:jc w:val="center"/>
                        <w:rPr>
                          <w:rFonts w:ascii="Arial" w:hAnsi="Arial" w:cs="Arial"/>
                          <w:b/>
                          <w:bCs/>
                          <w:color w:val="002060"/>
                          <w:lang w:val="es-MX"/>
                        </w:rPr>
                      </w:pPr>
                      <w:r>
                        <w:rPr>
                          <w:rFonts w:ascii="Arial" w:hAnsi="Arial" w:cs="Arial"/>
                          <w:b/>
                          <w:bCs/>
                          <w:noProof/>
                          <w:color w:val="002060"/>
                          <w:lang w:val="es-MX"/>
                        </w:rPr>
                        <w:drawing>
                          <wp:inline distT="0" distB="0" distL="0" distR="0" wp14:anchorId="6DC6E9E7" wp14:editId="079126AE">
                            <wp:extent cx="483876" cy="483876"/>
                            <wp:effectExtent l="0" t="0" r="0" b="0"/>
                            <wp:docPr id="1133" name="Imagen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Imagen 1113"/>
                                    <pic:cNvPicPr/>
                                  </pic:nvPicPr>
                                  <pic:blipFill>
                                    <a:blip r:embed="rId84">
                                      <a:extLst>
                                        <a:ext uri="{28A0092B-C50C-407E-A947-70E740481C1C}">
                                          <a14:useLocalDpi xmlns:a14="http://schemas.microsoft.com/office/drawing/2010/main" val="0"/>
                                        </a:ext>
                                      </a:extLst>
                                    </a:blip>
                                    <a:stretch>
                                      <a:fillRect/>
                                    </a:stretch>
                                  </pic:blipFill>
                                  <pic:spPr>
                                    <a:xfrm>
                                      <a:off x="0" y="0"/>
                                      <a:ext cx="490323" cy="490323"/>
                                    </a:xfrm>
                                    <a:prstGeom prst="rect">
                                      <a:avLst/>
                                    </a:prstGeom>
                                  </pic:spPr>
                                </pic:pic>
                              </a:graphicData>
                            </a:graphic>
                          </wp:inline>
                        </w:drawing>
                      </w:r>
                      <w:r>
                        <w:rPr>
                          <w:rFonts w:ascii="Arial" w:hAnsi="Arial" w:cs="Arial"/>
                          <w:b/>
                          <w:bCs/>
                          <w:color w:val="002060"/>
                          <w:lang w:val="es-MX"/>
                        </w:rPr>
                        <w:t xml:space="preserve"> 6</w:t>
                      </w:r>
                      <w:r w:rsidRPr="00CD79E8">
                        <w:rPr>
                          <w:rFonts w:ascii="Arial" w:hAnsi="Arial" w:cs="Arial"/>
                          <w:b/>
                          <w:bCs/>
                          <w:color w:val="002060"/>
                          <w:lang w:val="es-MX"/>
                        </w:rPr>
                        <w:t xml:space="preserve">. </w:t>
                      </w:r>
                      <w:r>
                        <w:rPr>
                          <w:rFonts w:ascii="Arial" w:hAnsi="Arial" w:cs="Arial"/>
                          <w:b/>
                          <w:bCs/>
                          <w:color w:val="002060"/>
                          <w:lang w:val="es-MX"/>
                        </w:rPr>
                        <w:t>Seguimiento</w:t>
                      </w:r>
                    </w:p>
                    <w:p w14:paraId="503DAC74" w14:textId="5DA9FBB1" w:rsidR="000E7623" w:rsidRPr="00CD79E8" w:rsidRDefault="000E7623" w:rsidP="00512493">
                      <w:pPr>
                        <w:jc w:val="both"/>
                        <w:rPr>
                          <w:rFonts w:ascii="Arial" w:hAnsi="Arial" w:cs="Arial"/>
                          <w:b/>
                          <w:bCs/>
                          <w:color w:val="0B2A4A"/>
                          <w:szCs w:val="24"/>
                          <w:lang w:val="es-MX"/>
                        </w:rPr>
                      </w:pPr>
                      <w:r w:rsidRPr="009A5DFE">
                        <w:rPr>
                          <w:rFonts w:ascii="Arial" w:hAnsi="Arial" w:cs="Arial"/>
                          <w:color w:val="0B2A4A"/>
                          <w:sz w:val="18"/>
                          <w:szCs w:val="18"/>
                          <w:lang w:val="es-MX"/>
                        </w:rPr>
                        <w:t>Consiste en el proceso continuo de medición de los avances de las metas previstas, así como del monitoreo de indicadores y resultados. Dicho proceso se encuentra a cargo de las instituciones del sector público responsables de los distintos programas de gobierno, con el propósito de mejorar la toma de decisiones en las situaciones que son de interés de l</w:t>
                      </w:r>
                      <w:r>
                        <w:rPr>
                          <w:rFonts w:ascii="Arial" w:hAnsi="Arial" w:cs="Arial"/>
                          <w:color w:val="0B2A4A"/>
                          <w:sz w:val="18"/>
                          <w:szCs w:val="18"/>
                          <w:lang w:val="es-MX"/>
                        </w:rPr>
                        <w:t>a población</w:t>
                      </w:r>
                      <w:r w:rsidRPr="009A5DFE">
                        <w:rPr>
                          <w:rFonts w:ascii="Arial" w:hAnsi="Arial" w:cs="Arial"/>
                          <w:color w:val="0B2A4A"/>
                          <w:sz w:val="18"/>
                          <w:szCs w:val="18"/>
                          <w:lang w:val="es-MX"/>
                        </w:rPr>
                        <w:t>. Con el seguimiento puede introducirse, de ser necesario, los correctivos oportunos en el desempeño de los programas y propiciar su mejora, principalmente porque las situaciones varían a lo largo del tiempo, o bien, surgen nuevas contingencias o variables exógenas que deben considerarse como parte de la ejecución física de los programas.</w:t>
                      </w:r>
                    </w:p>
                    <w:p w14:paraId="690DBF65" w14:textId="77777777" w:rsidR="000E7623" w:rsidRPr="00142825" w:rsidRDefault="000E7623" w:rsidP="009A5DFE">
                      <w:pPr>
                        <w:pStyle w:val="Prrafodelista"/>
                        <w:rPr>
                          <w:rFonts w:ascii="Arial" w:hAnsi="Arial" w:cs="Arial"/>
                          <w:b/>
                          <w:bCs/>
                          <w:color w:val="0B2A4A"/>
                          <w:szCs w:val="24"/>
                          <w:lang w:val="es-MX"/>
                        </w:rPr>
                      </w:pPr>
                    </w:p>
                    <w:p w14:paraId="4F747D0D" w14:textId="77777777" w:rsidR="000E7623" w:rsidRPr="004065E6" w:rsidRDefault="000E7623" w:rsidP="009A5DFE">
                      <w:pPr>
                        <w:jc w:val="both"/>
                        <w:rPr>
                          <w:sz w:val="16"/>
                          <w:szCs w:val="18"/>
                        </w:rPr>
                      </w:pPr>
                    </w:p>
                    <w:p w14:paraId="42EE4320" w14:textId="77777777" w:rsidR="000E7623" w:rsidRDefault="000E7623" w:rsidP="009A5DFE">
                      <w:pPr>
                        <w:jc w:val="center"/>
                      </w:pPr>
                    </w:p>
                  </w:txbxContent>
                </v:textbox>
                <w10:wrap anchorx="margin"/>
              </v:roundrect>
            </w:pict>
          </mc:Fallback>
        </mc:AlternateContent>
      </w:r>
    </w:p>
    <w:p w14:paraId="2342BFA3" w14:textId="77777777" w:rsidR="009A5DFE" w:rsidRDefault="009A5DFE" w:rsidP="00B82F21">
      <w:pPr>
        <w:tabs>
          <w:tab w:val="left" w:pos="3497"/>
        </w:tabs>
        <w:rPr>
          <w:rFonts w:ascii="Arial" w:hAnsi="Arial" w:cs="Arial"/>
          <w:color w:val="0B2A4A"/>
        </w:rPr>
      </w:pPr>
    </w:p>
    <w:p w14:paraId="48CE68CD" w14:textId="4BA18179" w:rsidR="0055015B" w:rsidRDefault="0055015B" w:rsidP="00B82F21">
      <w:pPr>
        <w:tabs>
          <w:tab w:val="left" w:pos="3497"/>
        </w:tabs>
        <w:rPr>
          <w:rFonts w:ascii="Arial" w:hAnsi="Arial" w:cs="Arial"/>
          <w:color w:val="0B2A4A"/>
        </w:rPr>
      </w:pPr>
    </w:p>
    <w:p w14:paraId="17B27241" w14:textId="0371C50A" w:rsidR="0055015B" w:rsidRDefault="0055015B" w:rsidP="00B82F21">
      <w:pPr>
        <w:tabs>
          <w:tab w:val="left" w:pos="3497"/>
        </w:tabs>
        <w:rPr>
          <w:rFonts w:ascii="Arial" w:hAnsi="Arial" w:cs="Arial"/>
          <w:color w:val="0B2A4A"/>
        </w:rPr>
      </w:pPr>
    </w:p>
    <w:p w14:paraId="2E0395E0" w14:textId="4C69ECF8" w:rsidR="0055015B" w:rsidRDefault="0055015B" w:rsidP="00B82F21">
      <w:pPr>
        <w:tabs>
          <w:tab w:val="left" w:pos="3497"/>
        </w:tabs>
        <w:rPr>
          <w:rFonts w:ascii="Arial" w:hAnsi="Arial" w:cs="Arial"/>
          <w:color w:val="0B2A4A"/>
        </w:rPr>
      </w:pPr>
    </w:p>
    <w:p w14:paraId="4BEA9697" w14:textId="019FEB5D" w:rsidR="0055015B" w:rsidRDefault="0055015B" w:rsidP="00B82F21">
      <w:pPr>
        <w:tabs>
          <w:tab w:val="left" w:pos="3497"/>
        </w:tabs>
        <w:rPr>
          <w:rFonts w:ascii="Arial" w:hAnsi="Arial" w:cs="Arial"/>
          <w:color w:val="0B2A4A"/>
        </w:rPr>
      </w:pPr>
    </w:p>
    <w:p w14:paraId="6F14ED5A" w14:textId="227B4CAC" w:rsidR="0055015B" w:rsidRDefault="0055015B" w:rsidP="00B82F21">
      <w:pPr>
        <w:tabs>
          <w:tab w:val="left" w:pos="3497"/>
        </w:tabs>
        <w:rPr>
          <w:rFonts w:ascii="Arial" w:hAnsi="Arial" w:cs="Arial"/>
          <w:color w:val="0B2A4A"/>
        </w:rPr>
      </w:pPr>
    </w:p>
    <w:p w14:paraId="603E6E99" w14:textId="7EBB8F9A" w:rsidR="0055015B" w:rsidRDefault="0055015B" w:rsidP="00B82F21">
      <w:pPr>
        <w:tabs>
          <w:tab w:val="left" w:pos="3497"/>
        </w:tabs>
        <w:rPr>
          <w:rFonts w:ascii="Arial" w:hAnsi="Arial" w:cs="Arial"/>
          <w:color w:val="0B2A4A"/>
        </w:rPr>
      </w:pPr>
    </w:p>
    <w:p w14:paraId="2BF3513A" w14:textId="77777777" w:rsidR="009A5DFE" w:rsidRDefault="009A5DFE" w:rsidP="00B82F21">
      <w:pPr>
        <w:tabs>
          <w:tab w:val="left" w:pos="3497"/>
        </w:tabs>
        <w:rPr>
          <w:rFonts w:ascii="Arial" w:hAnsi="Arial" w:cs="Arial"/>
          <w:color w:val="0B2A4A"/>
        </w:rPr>
      </w:pPr>
    </w:p>
    <w:p w14:paraId="019B8181" w14:textId="6E68BF7D" w:rsidR="0055015B" w:rsidRDefault="0055015B" w:rsidP="00B82F21">
      <w:pPr>
        <w:tabs>
          <w:tab w:val="left" w:pos="3497"/>
        </w:tabs>
        <w:rPr>
          <w:rFonts w:ascii="Arial" w:hAnsi="Arial" w:cs="Arial"/>
          <w:color w:val="0B2A4A"/>
        </w:rPr>
      </w:pPr>
    </w:p>
    <w:p w14:paraId="413DB799" w14:textId="77B94F88" w:rsidR="009C63E9" w:rsidRPr="009C63E9" w:rsidRDefault="009C63E9" w:rsidP="009C63E9">
      <w:pPr>
        <w:rPr>
          <w:rFonts w:ascii="Arial" w:hAnsi="Arial" w:cs="Arial"/>
        </w:rPr>
      </w:pPr>
    </w:p>
    <w:p w14:paraId="1B2D0447" w14:textId="2909D29D" w:rsidR="009C63E9" w:rsidRPr="009C63E9" w:rsidRDefault="009C63E9" w:rsidP="009C63E9">
      <w:pPr>
        <w:rPr>
          <w:rFonts w:ascii="Arial" w:hAnsi="Arial" w:cs="Arial"/>
        </w:rPr>
      </w:pPr>
    </w:p>
    <w:p w14:paraId="78E19B10" w14:textId="0CD27FCB" w:rsidR="009C63E9" w:rsidRPr="009C63E9" w:rsidRDefault="009C63E9" w:rsidP="009C63E9">
      <w:pPr>
        <w:rPr>
          <w:rFonts w:ascii="Arial" w:hAnsi="Arial" w:cs="Arial"/>
        </w:rPr>
      </w:pPr>
    </w:p>
    <w:p w14:paraId="2CB5CC02" w14:textId="77777777" w:rsidR="00014A04" w:rsidRDefault="00014A04" w:rsidP="009C63E9">
      <w:pPr>
        <w:rPr>
          <w:rFonts w:ascii="Arial" w:hAnsi="Arial" w:cs="Arial"/>
        </w:rPr>
      </w:pPr>
    </w:p>
    <w:p w14:paraId="6005ED9B" w14:textId="3576E180" w:rsidR="009C63E9" w:rsidRPr="009C63E9" w:rsidRDefault="00E76A59" w:rsidP="009C63E9">
      <w:pPr>
        <w:rPr>
          <w:rFonts w:ascii="Arial" w:hAnsi="Arial" w:cs="Arial"/>
        </w:rPr>
      </w:pPr>
      <w:r>
        <w:rPr>
          <w:rFonts w:ascii="Arial" w:hAnsi="Arial" w:cs="Arial"/>
          <w:noProof/>
          <w:color w:val="0B2A4A"/>
          <w:lang w:val="es-MX"/>
        </w:rPr>
        <mc:AlternateContent>
          <mc:Choice Requires="wps">
            <w:drawing>
              <wp:anchor distT="0" distB="0" distL="114300" distR="114300" simplePos="0" relativeHeight="252068864" behindDoc="0" locked="0" layoutInCell="1" allowOverlap="1" wp14:anchorId="4C7494B4" wp14:editId="340032D9">
                <wp:simplePos x="0" y="0"/>
                <wp:positionH relativeFrom="margin">
                  <wp:posOffset>110329</wp:posOffset>
                </wp:positionH>
                <wp:positionV relativeFrom="paragraph">
                  <wp:posOffset>307975</wp:posOffset>
                </wp:positionV>
                <wp:extent cx="5601335" cy="2766060"/>
                <wp:effectExtent l="0" t="0" r="0" b="0"/>
                <wp:wrapNone/>
                <wp:docPr id="1096" name="Rectángulo: esquinas redondeadas 1096"/>
                <wp:cNvGraphicFramePr/>
                <a:graphic xmlns:a="http://schemas.openxmlformats.org/drawingml/2006/main">
                  <a:graphicData uri="http://schemas.microsoft.com/office/word/2010/wordprocessingShape">
                    <wps:wsp>
                      <wps:cNvSpPr/>
                      <wps:spPr>
                        <a:xfrm>
                          <a:off x="0" y="0"/>
                          <a:ext cx="5601335" cy="2766060"/>
                        </a:xfrm>
                        <a:prstGeom prst="roundRect">
                          <a:avLst/>
                        </a:prstGeom>
                        <a:solidFill>
                          <a:srgbClr val="A3C6B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56AF85" w14:textId="6A8E2BD1" w:rsidR="000E7623" w:rsidRPr="00CD79E8" w:rsidRDefault="000E7623" w:rsidP="009A5DFE">
                            <w:pPr>
                              <w:jc w:val="center"/>
                              <w:rPr>
                                <w:rFonts w:ascii="Arial" w:hAnsi="Arial" w:cs="Arial"/>
                                <w:b/>
                                <w:bCs/>
                                <w:color w:val="002060"/>
                                <w:lang w:val="es-MX"/>
                              </w:rPr>
                            </w:pPr>
                            <w:r>
                              <w:rPr>
                                <w:rFonts w:ascii="Arial" w:hAnsi="Arial" w:cs="Arial"/>
                                <w:b/>
                                <w:bCs/>
                                <w:noProof/>
                                <w:color w:val="002060"/>
                                <w:lang w:val="es-MX"/>
                              </w:rPr>
                              <w:drawing>
                                <wp:inline distT="0" distB="0" distL="0" distR="0" wp14:anchorId="6B33F147" wp14:editId="7E098895">
                                  <wp:extent cx="484094" cy="484094"/>
                                  <wp:effectExtent l="0" t="0" r="0" b="0"/>
                                  <wp:docPr id="1134" name="Imagen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Imagen 1114"/>
                                          <pic:cNvPicPr/>
                                        </pic:nvPicPr>
                                        <pic:blipFill>
                                          <a:blip r:embed="rId85">
                                            <a:extLst>
                                              <a:ext uri="{28A0092B-C50C-407E-A947-70E740481C1C}">
                                                <a14:useLocalDpi xmlns:a14="http://schemas.microsoft.com/office/drawing/2010/main" val="0"/>
                                              </a:ext>
                                            </a:extLst>
                                          </a:blip>
                                          <a:stretch>
                                            <a:fillRect/>
                                          </a:stretch>
                                        </pic:blipFill>
                                        <pic:spPr>
                                          <a:xfrm>
                                            <a:off x="0" y="0"/>
                                            <a:ext cx="493794" cy="493794"/>
                                          </a:xfrm>
                                          <a:prstGeom prst="rect">
                                            <a:avLst/>
                                          </a:prstGeom>
                                        </pic:spPr>
                                      </pic:pic>
                                    </a:graphicData>
                                  </a:graphic>
                                </wp:inline>
                              </w:drawing>
                            </w:r>
                            <w:r>
                              <w:rPr>
                                <w:rFonts w:ascii="Arial" w:hAnsi="Arial" w:cs="Arial"/>
                                <w:b/>
                                <w:bCs/>
                                <w:color w:val="002060"/>
                                <w:lang w:val="es-MX"/>
                              </w:rPr>
                              <w:t>7</w:t>
                            </w:r>
                            <w:r w:rsidRPr="00CD79E8">
                              <w:rPr>
                                <w:rFonts w:ascii="Arial" w:hAnsi="Arial" w:cs="Arial"/>
                                <w:b/>
                                <w:bCs/>
                                <w:color w:val="002060"/>
                                <w:lang w:val="es-MX"/>
                              </w:rPr>
                              <w:t xml:space="preserve">. </w:t>
                            </w:r>
                            <w:r>
                              <w:rPr>
                                <w:rFonts w:ascii="Arial" w:hAnsi="Arial" w:cs="Arial"/>
                                <w:b/>
                                <w:bCs/>
                                <w:color w:val="002060"/>
                                <w:lang w:val="es-MX"/>
                              </w:rPr>
                              <w:t>Evaluación</w:t>
                            </w:r>
                          </w:p>
                          <w:p w14:paraId="39AD3CD8" w14:textId="24F76066" w:rsidR="000E7623" w:rsidRPr="009A5DFE" w:rsidRDefault="000E7623" w:rsidP="009A5DFE">
                            <w:pPr>
                              <w:jc w:val="both"/>
                              <w:rPr>
                                <w:rFonts w:ascii="Arial" w:hAnsi="Arial" w:cs="Arial"/>
                                <w:color w:val="002060"/>
                                <w:sz w:val="18"/>
                                <w:szCs w:val="18"/>
                                <w:lang w:val="es-MX"/>
                              </w:rPr>
                            </w:pPr>
                            <w:r w:rsidRPr="009A5DFE">
                              <w:rPr>
                                <w:rFonts w:ascii="Arial" w:hAnsi="Arial" w:cs="Arial"/>
                                <w:color w:val="002060"/>
                                <w:sz w:val="18"/>
                                <w:szCs w:val="18"/>
                                <w:lang w:val="es-MX"/>
                              </w:rPr>
                              <w:t>Esta etapa tiene como propósito principal analizar en forma crítica el avance de la ejecución física y financiera. Esta etapa indica si las metas planteadas se están alcanzando o no, así como los motivos o situaciones que han influido positiva o negativamente en los programas o actividades que se realizan</w:t>
                            </w:r>
                            <w:r>
                              <w:rPr>
                                <w:rFonts w:ascii="Arial" w:hAnsi="Arial" w:cs="Arial"/>
                                <w:color w:val="002060"/>
                                <w:sz w:val="18"/>
                                <w:szCs w:val="18"/>
                                <w:lang w:val="es-MX"/>
                              </w:rPr>
                              <w:t>;</w:t>
                            </w:r>
                            <w:r w:rsidRPr="009A5DFE">
                              <w:rPr>
                                <w:rFonts w:ascii="Arial" w:hAnsi="Arial" w:cs="Arial"/>
                                <w:color w:val="002060"/>
                                <w:sz w:val="18"/>
                                <w:szCs w:val="18"/>
                                <w:lang w:val="es-MX"/>
                              </w:rPr>
                              <w:t xml:space="preserve"> analiza también si se han mejorado o no los servicios, y si se alcanzarán o no los resultados planteados y por qué</w:t>
                            </w:r>
                            <w:r>
                              <w:rPr>
                                <w:rFonts w:ascii="Arial" w:hAnsi="Arial" w:cs="Arial"/>
                                <w:color w:val="002060"/>
                                <w:sz w:val="18"/>
                                <w:szCs w:val="18"/>
                                <w:lang w:val="es-MX"/>
                              </w:rPr>
                              <w:t xml:space="preserve"> motivo</w:t>
                            </w:r>
                            <w:r w:rsidRPr="009A5DFE">
                              <w:rPr>
                                <w:rFonts w:ascii="Arial" w:hAnsi="Arial" w:cs="Arial"/>
                                <w:color w:val="002060"/>
                                <w:sz w:val="18"/>
                                <w:szCs w:val="18"/>
                                <w:lang w:val="es-MX"/>
                              </w:rPr>
                              <w:t xml:space="preserve">. La evaluación puede realizarse en distintos niveles, no obstante, en cada uno de ellos, se requiere de </w:t>
                            </w:r>
                            <w:r>
                              <w:rPr>
                                <w:rFonts w:ascii="Arial" w:hAnsi="Arial" w:cs="Arial"/>
                                <w:color w:val="002060"/>
                                <w:sz w:val="18"/>
                                <w:szCs w:val="18"/>
                                <w:lang w:val="es-MX"/>
                              </w:rPr>
                              <w:t xml:space="preserve">personal </w:t>
                            </w:r>
                            <w:r w:rsidRPr="009A5DFE">
                              <w:rPr>
                                <w:rFonts w:ascii="Arial" w:hAnsi="Arial" w:cs="Arial"/>
                                <w:color w:val="002060"/>
                                <w:sz w:val="18"/>
                                <w:szCs w:val="18"/>
                                <w:lang w:val="es-MX"/>
                              </w:rPr>
                              <w:t>especiali</w:t>
                            </w:r>
                            <w:r>
                              <w:rPr>
                                <w:rFonts w:ascii="Arial" w:hAnsi="Arial" w:cs="Arial"/>
                                <w:color w:val="002060"/>
                                <w:sz w:val="18"/>
                                <w:szCs w:val="18"/>
                                <w:lang w:val="es-MX"/>
                              </w:rPr>
                              <w:t>zado</w:t>
                            </w:r>
                            <w:r w:rsidRPr="009A5DFE">
                              <w:rPr>
                                <w:rFonts w:ascii="Arial" w:hAnsi="Arial" w:cs="Arial"/>
                                <w:color w:val="002060"/>
                                <w:sz w:val="18"/>
                                <w:szCs w:val="18"/>
                                <w:lang w:val="es-MX"/>
                              </w:rPr>
                              <w:t xml:space="preserve"> en la materia que se evalúa por cuanto ha de realizarse con metodologías y recursos apropiados.</w:t>
                            </w:r>
                          </w:p>
                          <w:p w14:paraId="4603EDD4" w14:textId="35A0C232" w:rsidR="000E7623" w:rsidRPr="009A5DFE" w:rsidRDefault="000E7623" w:rsidP="009A5DFE">
                            <w:pPr>
                              <w:jc w:val="both"/>
                              <w:rPr>
                                <w:rFonts w:ascii="Arial" w:hAnsi="Arial" w:cs="Arial"/>
                                <w:color w:val="002060"/>
                                <w:sz w:val="18"/>
                                <w:szCs w:val="18"/>
                                <w:lang w:val="es-MX"/>
                              </w:rPr>
                            </w:pPr>
                            <w:r w:rsidRPr="009A5DFE">
                              <w:rPr>
                                <w:rFonts w:ascii="Arial" w:hAnsi="Arial" w:cs="Arial"/>
                                <w:color w:val="002060"/>
                                <w:sz w:val="18"/>
                                <w:szCs w:val="18"/>
                                <w:lang w:val="es-MX"/>
                              </w:rPr>
                              <w:t>En la metodología del presupuesto por resultados, la evaluación se realiza al final de cada intervención gubernamental, con lo que se verificará si éstas contribuyeron o no al logro de los resultados previstos con los que se pretende un cambio en la situación de</w:t>
                            </w:r>
                            <w:r>
                              <w:rPr>
                                <w:rFonts w:ascii="Arial" w:hAnsi="Arial" w:cs="Arial"/>
                                <w:color w:val="002060"/>
                                <w:sz w:val="18"/>
                                <w:szCs w:val="18"/>
                                <w:lang w:val="es-MX"/>
                              </w:rPr>
                              <w:t xml:space="preserve"> </w:t>
                            </w:r>
                            <w:r w:rsidRPr="009A5DFE">
                              <w:rPr>
                                <w:rFonts w:ascii="Arial" w:hAnsi="Arial" w:cs="Arial"/>
                                <w:color w:val="002060"/>
                                <w:sz w:val="18"/>
                                <w:szCs w:val="18"/>
                                <w:lang w:val="es-MX"/>
                              </w:rPr>
                              <w:t>l</w:t>
                            </w:r>
                            <w:r>
                              <w:rPr>
                                <w:rFonts w:ascii="Arial" w:hAnsi="Arial" w:cs="Arial"/>
                                <w:color w:val="002060"/>
                                <w:sz w:val="18"/>
                                <w:szCs w:val="18"/>
                                <w:lang w:val="es-MX"/>
                              </w:rPr>
                              <w:t>a</w:t>
                            </w:r>
                            <w:r w:rsidRPr="009A5DFE">
                              <w:rPr>
                                <w:rFonts w:ascii="Arial" w:hAnsi="Arial" w:cs="Arial"/>
                                <w:color w:val="002060"/>
                                <w:sz w:val="18"/>
                                <w:szCs w:val="18"/>
                                <w:lang w:val="es-MX"/>
                              </w:rPr>
                              <w:t xml:space="preserve"> ciudadan</w:t>
                            </w:r>
                            <w:r>
                              <w:rPr>
                                <w:rFonts w:ascii="Arial" w:hAnsi="Arial" w:cs="Arial"/>
                                <w:color w:val="002060"/>
                                <w:sz w:val="18"/>
                                <w:szCs w:val="18"/>
                                <w:lang w:val="es-MX"/>
                              </w:rPr>
                              <w:t>ía</w:t>
                            </w:r>
                            <w:r w:rsidRPr="009A5DFE">
                              <w:rPr>
                                <w:rFonts w:ascii="Arial" w:hAnsi="Arial" w:cs="Arial"/>
                                <w:color w:val="002060"/>
                                <w:sz w:val="18"/>
                                <w:szCs w:val="18"/>
                                <w:lang w:val="es-MX"/>
                              </w:rPr>
                              <w:t xml:space="preserve"> y su entorno.</w:t>
                            </w:r>
                          </w:p>
                          <w:p w14:paraId="1C5FD50C" w14:textId="77777777" w:rsidR="000E7623" w:rsidRPr="00142825" w:rsidRDefault="000E7623" w:rsidP="009A5DFE">
                            <w:pPr>
                              <w:pStyle w:val="Prrafodelista"/>
                              <w:rPr>
                                <w:rFonts w:ascii="Arial" w:hAnsi="Arial" w:cs="Arial"/>
                                <w:b/>
                                <w:bCs/>
                                <w:color w:val="0B2A4A"/>
                                <w:szCs w:val="24"/>
                                <w:lang w:val="es-MX"/>
                              </w:rPr>
                            </w:pPr>
                          </w:p>
                          <w:p w14:paraId="237CF465" w14:textId="77777777" w:rsidR="000E7623" w:rsidRPr="004065E6" w:rsidRDefault="000E7623" w:rsidP="009A5DFE">
                            <w:pPr>
                              <w:jc w:val="both"/>
                              <w:rPr>
                                <w:sz w:val="16"/>
                                <w:szCs w:val="18"/>
                              </w:rPr>
                            </w:pPr>
                          </w:p>
                          <w:p w14:paraId="0BB881AA" w14:textId="77777777" w:rsidR="000E7623" w:rsidRDefault="000E7623" w:rsidP="009A5D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C7494B4" id="Rectángulo: esquinas redondeadas 1096" o:spid="_x0000_s1100" style="position:absolute;margin-left:8.7pt;margin-top:24.25pt;width:441.05pt;height:217.8pt;z-index:252068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" fillcolor="#a3c6bf" stroked="f" strokeweight="1pt">
                <v:stroke joinstyle="miter"/>
                <v:textbox>
                  <w:txbxContent>
                    <w:p w14:paraId="7E56AF85" w14:textId="6A8E2BD1" w:rsidR="000E7623" w:rsidRPr="00CD79E8" w:rsidRDefault="000E7623" w:rsidP="009A5DFE">
                      <w:pPr>
                        <w:jc w:val="center"/>
                        <w:rPr>
                          <w:rFonts w:ascii="Arial" w:hAnsi="Arial" w:cs="Arial"/>
                          <w:b/>
                          <w:bCs/>
                          <w:color w:val="002060"/>
                          <w:lang w:val="es-MX"/>
                        </w:rPr>
                      </w:pPr>
                      <w:r>
                        <w:rPr>
                          <w:rFonts w:ascii="Arial" w:hAnsi="Arial" w:cs="Arial"/>
                          <w:b/>
                          <w:bCs/>
                          <w:noProof/>
                          <w:color w:val="002060"/>
                          <w:lang w:val="es-MX"/>
                        </w:rPr>
                        <w:drawing>
                          <wp:inline distT="0" distB="0" distL="0" distR="0" wp14:anchorId="6B33F147" wp14:editId="7E098895">
                            <wp:extent cx="484094" cy="484094"/>
                            <wp:effectExtent l="0" t="0" r="0" b="0"/>
                            <wp:docPr id="1134" name="Imagen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Imagen 1114"/>
                                    <pic:cNvPicPr/>
                                  </pic:nvPicPr>
                                  <pic:blipFill>
                                    <a:blip r:embed="rId85">
                                      <a:extLst>
                                        <a:ext uri="{28A0092B-C50C-407E-A947-70E740481C1C}">
                                          <a14:useLocalDpi xmlns:a14="http://schemas.microsoft.com/office/drawing/2010/main" val="0"/>
                                        </a:ext>
                                      </a:extLst>
                                    </a:blip>
                                    <a:stretch>
                                      <a:fillRect/>
                                    </a:stretch>
                                  </pic:blipFill>
                                  <pic:spPr>
                                    <a:xfrm>
                                      <a:off x="0" y="0"/>
                                      <a:ext cx="493794" cy="493794"/>
                                    </a:xfrm>
                                    <a:prstGeom prst="rect">
                                      <a:avLst/>
                                    </a:prstGeom>
                                  </pic:spPr>
                                </pic:pic>
                              </a:graphicData>
                            </a:graphic>
                          </wp:inline>
                        </w:drawing>
                      </w:r>
                      <w:r>
                        <w:rPr>
                          <w:rFonts w:ascii="Arial" w:hAnsi="Arial" w:cs="Arial"/>
                          <w:b/>
                          <w:bCs/>
                          <w:color w:val="002060"/>
                          <w:lang w:val="es-MX"/>
                        </w:rPr>
                        <w:t>7</w:t>
                      </w:r>
                      <w:r w:rsidRPr="00CD79E8">
                        <w:rPr>
                          <w:rFonts w:ascii="Arial" w:hAnsi="Arial" w:cs="Arial"/>
                          <w:b/>
                          <w:bCs/>
                          <w:color w:val="002060"/>
                          <w:lang w:val="es-MX"/>
                        </w:rPr>
                        <w:t xml:space="preserve">. </w:t>
                      </w:r>
                      <w:r>
                        <w:rPr>
                          <w:rFonts w:ascii="Arial" w:hAnsi="Arial" w:cs="Arial"/>
                          <w:b/>
                          <w:bCs/>
                          <w:color w:val="002060"/>
                          <w:lang w:val="es-MX"/>
                        </w:rPr>
                        <w:t>Evaluación</w:t>
                      </w:r>
                    </w:p>
                    <w:p w14:paraId="39AD3CD8" w14:textId="24F76066" w:rsidR="000E7623" w:rsidRPr="009A5DFE" w:rsidRDefault="000E7623" w:rsidP="009A5DFE">
                      <w:pPr>
                        <w:jc w:val="both"/>
                        <w:rPr>
                          <w:rFonts w:ascii="Arial" w:hAnsi="Arial" w:cs="Arial"/>
                          <w:color w:val="002060"/>
                          <w:sz w:val="18"/>
                          <w:szCs w:val="18"/>
                          <w:lang w:val="es-MX"/>
                        </w:rPr>
                      </w:pPr>
                      <w:r w:rsidRPr="009A5DFE">
                        <w:rPr>
                          <w:rFonts w:ascii="Arial" w:hAnsi="Arial" w:cs="Arial"/>
                          <w:color w:val="002060"/>
                          <w:sz w:val="18"/>
                          <w:szCs w:val="18"/>
                          <w:lang w:val="es-MX"/>
                        </w:rPr>
                        <w:t>Esta etapa tiene como propósito principal analizar en forma crítica el avance de la ejecución física y financiera. Esta etapa indica si las metas planteadas se están alcanzando o no, así como los motivos o situaciones que han influido positiva o negativamente en los programas o actividades que se realizan</w:t>
                      </w:r>
                      <w:r>
                        <w:rPr>
                          <w:rFonts w:ascii="Arial" w:hAnsi="Arial" w:cs="Arial"/>
                          <w:color w:val="002060"/>
                          <w:sz w:val="18"/>
                          <w:szCs w:val="18"/>
                          <w:lang w:val="es-MX"/>
                        </w:rPr>
                        <w:t>;</w:t>
                      </w:r>
                      <w:r w:rsidRPr="009A5DFE">
                        <w:rPr>
                          <w:rFonts w:ascii="Arial" w:hAnsi="Arial" w:cs="Arial"/>
                          <w:color w:val="002060"/>
                          <w:sz w:val="18"/>
                          <w:szCs w:val="18"/>
                          <w:lang w:val="es-MX"/>
                        </w:rPr>
                        <w:t xml:space="preserve"> analiza también si se han mejorado o no los servicios, y si se alcanzarán o no los resultados planteados y por qué</w:t>
                      </w:r>
                      <w:r>
                        <w:rPr>
                          <w:rFonts w:ascii="Arial" w:hAnsi="Arial" w:cs="Arial"/>
                          <w:color w:val="002060"/>
                          <w:sz w:val="18"/>
                          <w:szCs w:val="18"/>
                          <w:lang w:val="es-MX"/>
                        </w:rPr>
                        <w:t xml:space="preserve"> motivo</w:t>
                      </w:r>
                      <w:r w:rsidRPr="009A5DFE">
                        <w:rPr>
                          <w:rFonts w:ascii="Arial" w:hAnsi="Arial" w:cs="Arial"/>
                          <w:color w:val="002060"/>
                          <w:sz w:val="18"/>
                          <w:szCs w:val="18"/>
                          <w:lang w:val="es-MX"/>
                        </w:rPr>
                        <w:t xml:space="preserve">. La evaluación puede realizarse en distintos niveles, no obstante, en cada uno de ellos, se requiere de </w:t>
                      </w:r>
                      <w:r>
                        <w:rPr>
                          <w:rFonts w:ascii="Arial" w:hAnsi="Arial" w:cs="Arial"/>
                          <w:color w:val="002060"/>
                          <w:sz w:val="18"/>
                          <w:szCs w:val="18"/>
                          <w:lang w:val="es-MX"/>
                        </w:rPr>
                        <w:t xml:space="preserve">personal </w:t>
                      </w:r>
                      <w:r w:rsidRPr="009A5DFE">
                        <w:rPr>
                          <w:rFonts w:ascii="Arial" w:hAnsi="Arial" w:cs="Arial"/>
                          <w:color w:val="002060"/>
                          <w:sz w:val="18"/>
                          <w:szCs w:val="18"/>
                          <w:lang w:val="es-MX"/>
                        </w:rPr>
                        <w:t>especiali</w:t>
                      </w:r>
                      <w:r>
                        <w:rPr>
                          <w:rFonts w:ascii="Arial" w:hAnsi="Arial" w:cs="Arial"/>
                          <w:color w:val="002060"/>
                          <w:sz w:val="18"/>
                          <w:szCs w:val="18"/>
                          <w:lang w:val="es-MX"/>
                        </w:rPr>
                        <w:t>zado</w:t>
                      </w:r>
                      <w:r w:rsidRPr="009A5DFE">
                        <w:rPr>
                          <w:rFonts w:ascii="Arial" w:hAnsi="Arial" w:cs="Arial"/>
                          <w:color w:val="002060"/>
                          <w:sz w:val="18"/>
                          <w:szCs w:val="18"/>
                          <w:lang w:val="es-MX"/>
                        </w:rPr>
                        <w:t xml:space="preserve"> en la materia que se evalúa por cuanto ha de realizarse con metodologías y recursos apropiados.</w:t>
                      </w:r>
                    </w:p>
                    <w:p w14:paraId="4603EDD4" w14:textId="35A0C232" w:rsidR="000E7623" w:rsidRPr="009A5DFE" w:rsidRDefault="000E7623" w:rsidP="009A5DFE">
                      <w:pPr>
                        <w:jc w:val="both"/>
                        <w:rPr>
                          <w:rFonts w:ascii="Arial" w:hAnsi="Arial" w:cs="Arial"/>
                          <w:color w:val="002060"/>
                          <w:sz w:val="18"/>
                          <w:szCs w:val="18"/>
                          <w:lang w:val="es-MX"/>
                        </w:rPr>
                      </w:pPr>
                      <w:r w:rsidRPr="009A5DFE">
                        <w:rPr>
                          <w:rFonts w:ascii="Arial" w:hAnsi="Arial" w:cs="Arial"/>
                          <w:color w:val="002060"/>
                          <w:sz w:val="18"/>
                          <w:szCs w:val="18"/>
                          <w:lang w:val="es-MX"/>
                        </w:rPr>
                        <w:t>En la metodología del presupuesto por resultados, la evaluación se realiza al final de cada intervención gubernamental, con lo que se verificará si éstas contribuyeron o no al logro de los resultados previstos con los que se pretende un cambio en la situación de</w:t>
                      </w:r>
                      <w:r>
                        <w:rPr>
                          <w:rFonts w:ascii="Arial" w:hAnsi="Arial" w:cs="Arial"/>
                          <w:color w:val="002060"/>
                          <w:sz w:val="18"/>
                          <w:szCs w:val="18"/>
                          <w:lang w:val="es-MX"/>
                        </w:rPr>
                        <w:t xml:space="preserve"> </w:t>
                      </w:r>
                      <w:r w:rsidRPr="009A5DFE">
                        <w:rPr>
                          <w:rFonts w:ascii="Arial" w:hAnsi="Arial" w:cs="Arial"/>
                          <w:color w:val="002060"/>
                          <w:sz w:val="18"/>
                          <w:szCs w:val="18"/>
                          <w:lang w:val="es-MX"/>
                        </w:rPr>
                        <w:t>l</w:t>
                      </w:r>
                      <w:r>
                        <w:rPr>
                          <w:rFonts w:ascii="Arial" w:hAnsi="Arial" w:cs="Arial"/>
                          <w:color w:val="002060"/>
                          <w:sz w:val="18"/>
                          <w:szCs w:val="18"/>
                          <w:lang w:val="es-MX"/>
                        </w:rPr>
                        <w:t>a</w:t>
                      </w:r>
                      <w:r w:rsidRPr="009A5DFE">
                        <w:rPr>
                          <w:rFonts w:ascii="Arial" w:hAnsi="Arial" w:cs="Arial"/>
                          <w:color w:val="002060"/>
                          <w:sz w:val="18"/>
                          <w:szCs w:val="18"/>
                          <w:lang w:val="es-MX"/>
                        </w:rPr>
                        <w:t xml:space="preserve"> ciudadan</w:t>
                      </w:r>
                      <w:r>
                        <w:rPr>
                          <w:rFonts w:ascii="Arial" w:hAnsi="Arial" w:cs="Arial"/>
                          <w:color w:val="002060"/>
                          <w:sz w:val="18"/>
                          <w:szCs w:val="18"/>
                          <w:lang w:val="es-MX"/>
                        </w:rPr>
                        <w:t>ía</w:t>
                      </w:r>
                      <w:r w:rsidRPr="009A5DFE">
                        <w:rPr>
                          <w:rFonts w:ascii="Arial" w:hAnsi="Arial" w:cs="Arial"/>
                          <w:color w:val="002060"/>
                          <w:sz w:val="18"/>
                          <w:szCs w:val="18"/>
                          <w:lang w:val="es-MX"/>
                        </w:rPr>
                        <w:t xml:space="preserve"> y su entorno.</w:t>
                      </w:r>
                    </w:p>
                    <w:p w14:paraId="1C5FD50C" w14:textId="77777777" w:rsidR="000E7623" w:rsidRPr="00142825" w:rsidRDefault="000E7623" w:rsidP="009A5DFE">
                      <w:pPr>
                        <w:pStyle w:val="Prrafodelista"/>
                        <w:rPr>
                          <w:rFonts w:ascii="Arial" w:hAnsi="Arial" w:cs="Arial"/>
                          <w:b/>
                          <w:bCs/>
                          <w:color w:val="0B2A4A"/>
                          <w:szCs w:val="24"/>
                          <w:lang w:val="es-MX"/>
                        </w:rPr>
                      </w:pPr>
                    </w:p>
                    <w:p w14:paraId="237CF465" w14:textId="77777777" w:rsidR="000E7623" w:rsidRPr="004065E6" w:rsidRDefault="000E7623" w:rsidP="009A5DFE">
                      <w:pPr>
                        <w:jc w:val="both"/>
                        <w:rPr>
                          <w:sz w:val="16"/>
                          <w:szCs w:val="18"/>
                        </w:rPr>
                      </w:pPr>
                    </w:p>
                    <w:p w14:paraId="0BB881AA" w14:textId="77777777" w:rsidR="000E7623" w:rsidRDefault="000E7623" w:rsidP="009A5DFE">
                      <w:pPr>
                        <w:jc w:val="center"/>
                      </w:pPr>
                    </w:p>
                  </w:txbxContent>
                </v:textbox>
                <w10:wrap anchorx="margin"/>
              </v:roundrect>
            </w:pict>
          </mc:Fallback>
        </mc:AlternateContent>
      </w:r>
    </w:p>
    <w:p w14:paraId="6E0A2B55" w14:textId="77DF7664" w:rsidR="009C63E9" w:rsidRPr="009C63E9" w:rsidRDefault="009C63E9" w:rsidP="009C63E9">
      <w:pPr>
        <w:rPr>
          <w:rFonts w:ascii="Arial" w:hAnsi="Arial" w:cs="Arial"/>
        </w:rPr>
      </w:pPr>
    </w:p>
    <w:p w14:paraId="3D69DA78" w14:textId="20EF04D0" w:rsidR="009C63E9" w:rsidRPr="009C63E9" w:rsidRDefault="009C63E9" w:rsidP="009C63E9">
      <w:pPr>
        <w:rPr>
          <w:rFonts w:ascii="Arial" w:hAnsi="Arial" w:cs="Arial"/>
        </w:rPr>
      </w:pPr>
    </w:p>
    <w:p w14:paraId="0C986387" w14:textId="4D2EDBDA" w:rsidR="009C63E9" w:rsidRPr="009C63E9" w:rsidRDefault="009C63E9" w:rsidP="009C63E9">
      <w:pPr>
        <w:rPr>
          <w:rFonts w:ascii="Arial" w:hAnsi="Arial" w:cs="Arial"/>
        </w:rPr>
      </w:pPr>
    </w:p>
    <w:p w14:paraId="19B521AD" w14:textId="54D99767" w:rsidR="009C63E9" w:rsidRPr="009C63E9" w:rsidRDefault="009C63E9" w:rsidP="009C63E9">
      <w:pPr>
        <w:rPr>
          <w:rFonts w:ascii="Arial" w:hAnsi="Arial" w:cs="Arial"/>
        </w:rPr>
      </w:pPr>
    </w:p>
    <w:p w14:paraId="3A92350B" w14:textId="1609ACAF" w:rsidR="009C63E9" w:rsidRDefault="009C63E9" w:rsidP="009C63E9">
      <w:pPr>
        <w:rPr>
          <w:rFonts w:ascii="Arial" w:hAnsi="Arial" w:cs="Arial"/>
          <w:color w:val="0B2A4A"/>
        </w:rPr>
      </w:pPr>
    </w:p>
    <w:p w14:paraId="0C326635" w14:textId="0487AE50" w:rsidR="009C63E9" w:rsidRDefault="009C63E9" w:rsidP="009C63E9">
      <w:pPr>
        <w:ind w:firstLine="708"/>
        <w:rPr>
          <w:rFonts w:ascii="Arial" w:hAnsi="Arial" w:cs="Arial"/>
        </w:rPr>
      </w:pPr>
    </w:p>
    <w:p w14:paraId="6436E93C" w14:textId="299E8927" w:rsidR="009C63E9" w:rsidRDefault="009C63E9" w:rsidP="009C63E9">
      <w:pPr>
        <w:ind w:firstLine="708"/>
        <w:rPr>
          <w:rFonts w:ascii="Arial" w:hAnsi="Arial" w:cs="Arial"/>
        </w:rPr>
      </w:pPr>
    </w:p>
    <w:p w14:paraId="4200554A" w14:textId="21D4D399" w:rsidR="009C63E9" w:rsidRDefault="009C63E9" w:rsidP="009C63E9">
      <w:pPr>
        <w:ind w:firstLine="708"/>
        <w:rPr>
          <w:rFonts w:ascii="Arial" w:hAnsi="Arial" w:cs="Arial"/>
        </w:rPr>
      </w:pPr>
    </w:p>
    <w:p w14:paraId="7CC654A4" w14:textId="5FAA2365" w:rsidR="009C63E9" w:rsidRDefault="009C63E9" w:rsidP="009C63E9">
      <w:pPr>
        <w:ind w:firstLine="708"/>
        <w:rPr>
          <w:rFonts w:ascii="Arial" w:hAnsi="Arial" w:cs="Arial"/>
        </w:rPr>
      </w:pPr>
    </w:p>
    <w:p w14:paraId="1D1CB16F" w14:textId="6C1C932E" w:rsidR="009C63E9" w:rsidRDefault="009C63E9" w:rsidP="009C63E9">
      <w:pPr>
        <w:ind w:firstLine="708"/>
        <w:rPr>
          <w:rFonts w:ascii="Arial" w:hAnsi="Arial" w:cs="Arial"/>
        </w:rPr>
      </w:pPr>
    </w:p>
    <w:p w14:paraId="1F473297" w14:textId="21E1A244" w:rsidR="003E23EE" w:rsidRDefault="003E23EE" w:rsidP="009C63E9">
      <w:pPr>
        <w:ind w:firstLine="708"/>
        <w:rPr>
          <w:rFonts w:ascii="Arial" w:hAnsi="Arial" w:cs="Arial"/>
        </w:rPr>
      </w:pPr>
      <w:r>
        <w:rPr>
          <w:rFonts w:ascii="Arial" w:hAnsi="Arial" w:cs="Arial"/>
          <w:noProof/>
          <w:color w:val="0B2A4A"/>
          <w:lang w:val="es-MX"/>
        </w:rPr>
        <mc:AlternateContent>
          <mc:Choice Requires="wps">
            <w:drawing>
              <wp:anchor distT="0" distB="0" distL="114300" distR="114300" simplePos="0" relativeHeight="252070912" behindDoc="0" locked="0" layoutInCell="1" allowOverlap="1" wp14:anchorId="362CE517" wp14:editId="7E864A92">
                <wp:simplePos x="0" y="0"/>
                <wp:positionH relativeFrom="margin">
                  <wp:posOffset>161129</wp:posOffset>
                </wp:positionH>
                <wp:positionV relativeFrom="paragraph">
                  <wp:posOffset>220980</wp:posOffset>
                </wp:positionV>
                <wp:extent cx="5601335" cy="2850776"/>
                <wp:effectExtent l="0" t="0" r="0" b="6985"/>
                <wp:wrapNone/>
                <wp:docPr id="1105" name="Rectángulo: esquinas redondeadas 1105"/>
                <wp:cNvGraphicFramePr/>
                <a:graphic xmlns:a="http://schemas.openxmlformats.org/drawingml/2006/main">
                  <a:graphicData uri="http://schemas.microsoft.com/office/word/2010/wordprocessingShape">
                    <wps:wsp>
                      <wps:cNvSpPr/>
                      <wps:spPr>
                        <a:xfrm>
                          <a:off x="0" y="0"/>
                          <a:ext cx="5601335" cy="2850776"/>
                        </a:xfrm>
                        <a:prstGeom prst="roundRect">
                          <a:avLst/>
                        </a:prstGeom>
                        <a:solidFill>
                          <a:srgbClr val="ACC1E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632AC" w14:textId="039DB955" w:rsidR="000E7623" w:rsidRPr="00CD79E8" w:rsidRDefault="000E7623" w:rsidP="009C63E9">
                            <w:pPr>
                              <w:jc w:val="center"/>
                              <w:rPr>
                                <w:rFonts w:ascii="Arial" w:hAnsi="Arial" w:cs="Arial"/>
                                <w:b/>
                                <w:bCs/>
                                <w:color w:val="002060"/>
                                <w:lang w:val="es-MX"/>
                              </w:rPr>
                            </w:pPr>
                            <w:r>
                              <w:rPr>
                                <w:rFonts w:ascii="Arial" w:hAnsi="Arial" w:cs="Arial"/>
                                <w:b/>
                                <w:bCs/>
                                <w:noProof/>
                                <w:color w:val="002060"/>
                                <w:lang w:val="es-MX"/>
                              </w:rPr>
                              <w:drawing>
                                <wp:inline distT="0" distB="0" distL="0" distR="0" wp14:anchorId="54DBB34A" wp14:editId="60EBBB5D">
                                  <wp:extent cx="599354" cy="599354"/>
                                  <wp:effectExtent l="0" t="0" r="0" b="0"/>
                                  <wp:docPr id="1135" name="Imagen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n 1115"/>
                                          <pic:cNvPicPr/>
                                        </pic:nvPicPr>
                                        <pic:blipFill>
                                          <a:blip r:embed="rId86">
                                            <a:extLst>
                                              <a:ext uri="{28A0092B-C50C-407E-A947-70E740481C1C}">
                                                <a14:useLocalDpi xmlns:a14="http://schemas.microsoft.com/office/drawing/2010/main" val="0"/>
                                              </a:ext>
                                            </a:extLst>
                                          </a:blip>
                                          <a:stretch>
                                            <a:fillRect/>
                                          </a:stretch>
                                        </pic:blipFill>
                                        <pic:spPr>
                                          <a:xfrm>
                                            <a:off x="0" y="0"/>
                                            <a:ext cx="606907" cy="606907"/>
                                          </a:xfrm>
                                          <a:prstGeom prst="rect">
                                            <a:avLst/>
                                          </a:prstGeom>
                                        </pic:spPr>
                                      </pic:pic>
                                    </a:graphicData>
                                  </a:graphic>
                                </wp:inline>
                              </w:drawing>
                            </w:r>
                            <w:r>
                              <w:rPr>
                                <w:rFonts w:ascii="Arial" w:hAnsi="Arial" w:cs="Arial"/>
                                <w:b/>
                                <w:bCs/>
                                <w:color w:val="002060"/>
                                <w:lang w:val="es-MX"/>
                              </w:rPr>
                              <w:t>8</w:t>
                            </w:r>
                            <w:r w:rsidRPr="00CD79E8">
                              <w:rPr>
                                <w:rFonts w:ascii="Arial" w:hAnsi="Arial" w:cs="Arial"/>
                                <w:b/>
                                <w:bCs/>
                                <w:color w:val="002060"/>
                                <w:lang w:val="es-MX"/>
                              </w:rPr>
                              <w:t xml:space="preserve">. </w:t>
                            </w:r>
                            <w:r>
                              <w:rPr>
                                <w:rFonts w:ascii="Arial" w:hAnsi="Arial" w:cs="Arial"/>
                                <w:b/>
                                <w:bCs/>
                                <w:color w:val="002060"/>
                                <w:lang w:val="es-MX"/>
                              </w:rPr>
                              <w:t>Liquidación</w:t>
                            </w:r>
                          </w:p>
                          <w:p w14:paraId="2610D9F9" w14:textId="7346C676" w:rsidR="000E7623" w:rsidRPr="009C63E9" w:rsidRDefault="000E7623" w:rsidP="00C44D1C">
                            <w:pPr>
                              <w:jc w:val="both"/>
                              <w:rPr>
                                <w:rFonts w:ascii="Arial" w:hAnsi="Arial" w:cs="Arial"/>
                                <w:color w:val="002060"/>
                                <w:sz w:val="18"/>
                                <w:szCs w:val="18"/>
                                <w:lang w:val="es-MX"/>
                              </w:rPr>
                            </w:pPr>
                            <w:r w:rsidRPr="009C63E9">
                              <w:rPr>
                                <w:rFonts w:ascii="Arial" w:hAnsi="Arial" w:cs="Arial"/>
                                <w:color w:val="002060"/>
                                <w:sz w:val="18"/>
                                <w:szCs w:val="18"/>
                                <w:lang w:val="es-MX"/>
                              </w:rPr>
                              <w:t>De acuerdo con lo que establece la Constitución Política de la República de Guatemala en el artículo 241, al Congreso de la República le corresponde aprobar o improbar anualmente, en forma total o parcial, la liquidación presupuestaria del ejercicio fiscal anterior, tomando en consideración el informe que la Contraloría General de Cuentas emite con base a la liquidación del presupuesto que le traslada el Organismo Ejecutivo</w:t>
                            </w:r>
                            <w:r>
                              <w:rPr>
                                <w:rFonts w:ascii="Arial" w:hAnsi="Arial" w:cs="Arial"/>
                                <w:color w:val="002060"/>
                                <w:sz w:val="18"/>
                                <w:szCs w:val="18"/>
                                <w:lang w:val="es-MX"/>
                              </w:rPr>
                              <w:t>,</w:t>
                            </w:r>
                            <w:r w:rsidRPr="009C63E9">
                              <w:rPr>
                                <w:rFonts w:ascii="Arial" w:hAnsi="Arial" w:cs="Arial"/>
                                <w:color w:val="002060"/>
                                <w:sz w:val="18"/>
                                <w:szCs w:val="18"/>
                                <w:lang w:val="es-MX"/>
                              </w:rPr>
                              <w:t xml:space="preserve"> por conducto del Ministerio de Finanzas Públicas. </w:t>
                            </w:r>
                          </w:p>
                          <w:p w14:paraId="2ACD5B66" w14:textId="7FF25471" w:rsidR="000E7623" w:rsidRPr="009C63E9" w:rsidRDefault="000E7623" w:rsidP="00C44D1C">
                            <w:pPr>
                              <w:jc w:val="both"/>
                              <w:rPr>
                                <w:rFonts w:ascii="Arial" w:hAnsi="Arial" w:cs="Arial"/>
                                <w:b/>
                                <w:bCs/>
                                <w:color w:val="0B2A4A"/>
                                <w:szCs w:val="24"/>
                                <w:lang w:val="es-MX"/>
                              </w:rPr>
                            </w:pPr>
                            <w:r w:rsidRPr="009C63E9">
                              <w:rPr>
                                <w:rFonts w:ascii="Arial" w:hAnsi="Arial" w:cs="Arial"/>
                                <w:color w:val="002060"/>
                                <w:sz w:val="18"/>
                                <w:szCs w:val="18"/>
                                <w:lang w:val="es-MX"/>
                              </w:rPr>
                              <w:t>La Liquidación Presupuestaria es el documento que presenta los resultados de la ejecución presupuestaria tanto de ingresos como de egresos, así como el resultado financiero producto de las diferentes actividades efectuadas por las instituciones públicas</w:t>
                            </w:r>
                            <w:r>
                              <w:rPr>
                                <w:rFonts w:ascii="Arial" w:hAnsi="Arial" w:cs="Arial"/>
                                <w:color w:val="002060"/>
                                <w:sz w:val="18"/>
                                <w:szCs w:val="18"/>
                                <w:lang w:val="es-MX"/>
                              </w:rPr>
                              <w:t>;</w:t>
                            </w:r>
                            <w:r w:rsidRPr="009C63E9">
                              <w:rPr>
                                <w:rFonts w:ascii="Arial" w:hAnsi="Arial" w:cs="Arial"/>
                                <w:color w:val="002060"/>
                                <w:sz w:val="18"/>
                                <w:szCs w:val="18"/>
                                <w:lang w:val="es-MX"/>
                              </w:rPr>
                              <w:t xml:space="preserve"> por </w:t>
                            </w:r>
                            <w:r>
                              <w:rPr>
                                <w:rFonts w:ascii="Arial" w:hAnsi="Arial" w:cs="Arial"/>
                                <w:color w:val="002060"/>
                                <w:sz w:val="18"/>
                                <w:szCs w:val="18"/>
                                <w:lang w:val="es-MX"/>
                              </w:rPr>
                              <w:t xml:space="preserve">lo </w:t>
                            </w:r>
                            <w:r w:rsidRPr="009C63E9">
                              <w:rPr>
                                <w:rFonts w:ascii="Arial" w:hAnsi="Arial" w:cs="Arial"/>
                                <w:color w:val="002060"/>
                                <w:sz w:val="18"/>
                                <w:szCs w:val="18"/>
                                <w:lang w:val="es-MX"/>
                              </w:rPr>
                              <w:t xml:space="preserve">tanto, constituye también un documento de rendición de cuentas. La Constitución </w:t>
                            </w:r>
                            <w:r>
                              <w:rPr>
                                <w:rFonts w:ascii="Arial" w:hAnsi="Arial" w:cs="Arial"/>
                                <w:color w:val="002060"/>
                                <w:sz w:val="18"/>
                                <w:szCs w:val="18"/>
                                <w:lang w:val="es-MX"/>
                              </w:rPr>
                              <w:t xml:space="preserve">Política de la República de Guatemala </w:t>
                            </w:r>
                            <w:r w:rsidRPr="009C63E9">
                              <w:rPr>
                                <w:rFonts w:ascii="Arial" w:hAnsi="Arial" w:cs="Arial"/>
                                <w:color w:val="002060"/>
                                <w:sz w:val="18"/>
                                <w:szCs w:val="18"/>
                                <w:lang w:val="es-MX"/>
                              </w:rPr>
                              <w:t>no establece temporalidad para su aprobación o improbación.</w:t>
                            </w:r>
                          </w:p>
                          <w:p w14:paraId="2338174C" w14:textId="77777777" w:rsidR="000E7623" w:rsidRPr="004065E6" w:rsidRDefault="000E7623" w:rsidP="009C63E9">
                            <w:pPr>
                              <w:jc w:val="both"/>
                              <w:rPr>
                                <w:sz w:val="16"/>
                                <w:szCs w:val="18"/>
                              </w:rPr>
                            </w:pPr>
                          </w:p>
                          <w:p w14:paraId="39E27DC6" w14:textId="77777777" w:rsidR="000E7623" w:rsidRDefault="000E7623" w:rsidP="009C63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62CE517" id="Rectángulo: esquinas redondeadas 1105" o:spid="_x0000_s1101" style="position:absolute;left:0;text-align:left;margin-left:12.7pt;margin-top:17.4pt;width:441.05pt;height:224.45pt;z-index:252070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" fillcolor="#acc1e7" stroked="f" strokeweight="1pt">
                <v:stroke joinstyle="miter"/>
                <v:textbox>
                  <w:txbxContent>
                    <w:p w14:paraId="190632AC" w14:textId="039DB955" w:rsidR="000E7623" w:rsidRPr="00CD79E8" w:rsidRDefault="000E7623" w:rsidP="009C63E9">
                      <w:pPr>
                        <w:jc w:val="center"/>
                        <w:rPr>
                          <w:rFonts w:ascii="Arial" w:hAnsi="Arial" w:cs="Arial"/>
                          <w:b/>
                          <w:bCs/>
                          <w:color w:val="002060"/>
                          <w:lang w:val="es-MX"/>
                        </w:rPr>
                      </w:pPr>
                      <w:r>
                        <w:rPr>
                          <w:rFonts w:ascii="Arial" w:hAnsi="Arial" w:cs="Arial"/>
                          <w:b/>
                          <w:bCs/>
                          <w:noProof/>
                          <w:color w:val="002060"/>
                          <w:lang w:val="es-MX"/>
                        </w:rPr>
                        <w:drawing>
                          <wp:inline distT="0" distB="0" distL="0" distR="0" wp14:anchorId="54DBB34A" wp14:editId="60EBBB5D">
                            <wp:extent cx="599354" cy="599354"/>
                            <wp:effectExtent l="0" t="0" r="0" b="0"/>
                            <wp:docPr id="1135" name="Imagen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n 1115"/>
                                    <pic:cNvPicPr/>
                                  </pic:nvPicPr>
                                  <pic:blipFill>
                                    <a:blip r:embed="rId86">
                                      <a:extLst>
                                        <a:ext uri="{28A0092B-C50C-407E-A947-70E740481C1C}">
                                          <a14:useLocalDpi xmlns:a14="http://schemas.microsoft.com/office/drawing/2010/main" val="0"/>
                                        </a:ext>
                                      </a:extLst>
                                    </a:blip>
                                    <a:stretch>
                                      <a:fillRect/>
                                    </a:stretch>
                                  </pic:blipFill>
                                  <pic:spPr>
                                    <a:xfrm>
                                      <a:off x="0" y="0"/>
                                      <a:ext cx="606907" cy="606907"/>
                                    </a:xfrm>
                                    <a:prstGeom prst="rect">
                                      <a:avLst/>
                                    </a:prstGeom>
                                  </pic:spPr>
                                </pic:pic>
                              </a:graphicData>
                            </a:graphic>
                          </wp:inline>
                        </w:drawing>
                      </w:r>
                      <w:r>
                        <w:rPr>
                          <w:rFonts w:ascii="Arial" w:hAnsi="Arial" w:cs="Arial"/>
                          <w:b/>
                          <w:bCs/>
                          <w:color w:val="002060"/>
                          <w:lang w:val="es-MX"/>
                        </w:rPr>
                        <w:t>8</w:t>
                      </w:r>
                      <w:r w:rsidRPr="00CD79E8">
                        <w:rPr>
                          <w:rFonts w:ascii="Arial" w:hAnsi="Arial" w:cs="Arial"/>
                          <w:b/>
                          <w:bCs/>
                          <w:color w:val="002060"/>
                          <w:lang w:val="es-MX"/>
                        </w:rPr>
                        <w:t xml:space="preserve">. </w:t>
                      </w:r>
                      <w:r>
                        <w:rPr>
                          <w:rFonts w:ascii="Arial" w:hAnsi="Arial" w:cs="Arial"/>
                          <w:b/>
                          <w:bCs/>
                          <w:color w:val="002060"/>
                          <w:lang w:val="es-MX"/>
                        </w:rPr>
                        <w:t>Liquidación</w:t>
                      </w:r>
                    </w:p>
                    <w:p w14:paraId="2610D9F9" w14:textId="7346C676" w:rsidR="000E7623" w:rsidRPr="009C63E9" w:rsidRDefault="000E7623" w:rsidP="00C44D1C">
                      <w:pPr>
                        <w:jc w:val="both"/>
                        <w:rPr>
                          <w:rFonts w:ascii="Arial" w:hAnsi="Arial" w:cs="Arial"/>
                          <w:color w:val="002060"/>
                          <w:sz w:val="18"/>
                          <w:szCs w:val="18"/>
                          <w:lang w:val="es-MX"/>
                        </w:rPr>
                      </w:pPr>
                      <w:r w:rsidRPr="009C63E9">
                        <w:rPr>
                          <w:rFonts w:ascii="Arial" w:hAnsi="Arial" w:cs="Arial"/>
                          <w:color w:val="002060"/>
                          <w:sz w:val="18"/>
                          <w:szCs w:val="18"/>
                          <w:lang w:val="es-MX"/>
                        </w:rPr>
                        <w:t>De acuerdo con lo que establece la Constitución Política de la República de Guatemala en el artículo 241, al Congreso de la República le corresponde aprobar o improbar anualmente, en forma total o parcial, la liquidación presupuestaria del ejercicio fiscal anterior, tomando en consideración el informe que la Contraloría General de Cuentas emite con base a la liquidación del presupuesto que le traslada el Organismo Ejecutivo</w:t>
                      </w:r>
                      <w:r>
                        <w:rPr>
                          <w:rFonts w:ascii="Arial" w:hAnsi="Arial" w:cs="Arial"/>
                          <w:color w:val="002060"/>
                          <w:sz w:val="18"/>
                          <w:szCs w:val="18"/>
                          <w:lang w:val="es-MX"/>
                        </w:rPr>
                        <w:t>,</w:t>
                      </w:r>
                      <w:r w:rsidRPr="009C63E9">
                        <w:rPr>
                          <w:rFonts w:ascii="Arial" w:hAnsi="Arial" w:cs="Arial"/>
                          <w:color w:val="002060"/>
                          <w:sz w:val="18"/>
                          <w:szCs w:val="18"/>
                          <w:lang w:val="es-MX"/>
                        </w:rPr>
                        <w:t xml:space="preserve"> por conducto del Ministerio de Finanzas Públicas. </w:t>
                      </w:r>
                    </w:p>
                    <w:p w14:paraId="2ACD5B66" w14:textId="7FF25471" w:rsidR="000E7623" w:rsidRPr="009C63E9" w:rsidRDefault="000E7623" w:rsidP="00C44D1C">
                      <w:pPr>
                        <w:jc w:val="both"/>
                        <w:rPr>
                          <w:rFonts w:ascii="Arial" w:hAnsi="Arial" w:cs="Arial"/>
                          <w:b/>
                          <w:bCs/>
                          <w:color w:val="0B2A4A"/>
                          <w:szCs w:val="24"/>
                          <w:lang w:val="es-MX"/>
                        </w:rPr>
                      </w:pPr>
                      <w:r w:rsidRPr="009C63E9">
                        <w:rPr>
                          <w:rFonts w:ascii="Arial" w:hAnsi="Arial" w:cs="Arial"/>
                          <w:color w:val="002060"/>
                          <w:sz w:val="18"/>
                          <w:szCs w:val="18"/>
                          <w:lang w:val="es-MX"/>
                        </w:rPr>
                        <w:t>La Liquidación Presupuestaria es el documento que presenta los resultados de la ejecución presupuestaria tanto de ingresos como de egresos, así como el resultado financiero producto de las diferentes actividades efectuadas por las instituciones públicas</w:t>
                      </w:r>
                      <w:r>
                        <w:rPr>
                          <w:rFonts w:ascii="Arial" w:hAnsi="Arial" w:cs="Arial"/>
                          <w:color w:val="002060"/>
                          <w:sz w:val="18"/>
                          <w:szCs w:val="18"/>
                          <w:lang w:val="es-MX"/>
                        </w:rPr>
                        <w:t>;</w:t>
                      </w:r>
                      <w:r w:rsidRPr="009C63E9">
                        <w:rPr>
                          <w:rFonts w:ascii="Arial" w:hAnsi="Arial" w:cs="Arial"/>
                          <w:color w:val="002060"/>
                          <w:sz w:val="18"/>
                          <w:szCs w:val="18"/>
                          <w:lang w:val="es-MX"/>
                        </w:rPr>
                        <w:t xml:space="preserve"> por </w:t>
                      </w:r>
                      <w:r>
                        <w:rPr>
                          <w:rFonts w:ascii="Arial" w:hAnsi="Arial" w:cs="Arial"/>
                          <w:color w:val="002060"/>
                          <w:sz w:val="18"/>
                          <w:szCs w:val="18"/>
                          <w:lang w:val="es-MX"/>
                        </w:rPr>
                        <w:t xml:space="preserve">lo </w:t>
                      </w:r>
                      <w:r w:rsidRPr="009C63E9">
                        <w:rPr>
                          <w:rFonts w:ascii="Arial" w:hAnsi="Arial" w:cs="Arial"/>
                          <w:color w:val="002060"/>
                          <w:sz w:val="18"/>
                          <w:szCs w:val="18"/>
                          <w:lang w:val="es-MX"/>
                        </w:rPr>
                        <w:t xml:space="preserve">tanto, constituye también un documento de rendición de cuentas. La Constitución </w:t>
                      </w:r>
                      <w:r>
                        <w:rPr>
                          <w:rFonts w:ascii="Arial" w:hAnsi="Arial" w:cs="Arial"/>
                          <w:color w:val="002060"/>
                          <w:sz w:val="18"/>
                          <w:szCs w:val="18"/>
                          <w:lang w:val="es-MX"/>
                        </w:rPr>
                        <w:t xml:space="preserve">Política de la República de Guatemala </w:t>
                      </w:r>
                      <w:r w:rsidRPr="009C63E9">
                        <w:rPr>
                          <w:rFonts w:ascii="Arial" w:hAnsi="Arial" w:cs="Arial"/>
                          <w:color w:val="002060"/>
                          <w:sz w:val="18"/>
                          <w:szCs w:val="18"/>
                          <w:lang w:val="es-MX"/>
                        </w:rPr>
                        <w:t>no establece temporalidad para su aprobación o improbación.</w:t>
                      </w:r>
                    </w:p>
                    <w:p w14:paraId="2338174C" w14:textId="77777777" w:rsidR="000E7623" w:rsidRPr="004065E6" w:rsidRDefault="000E7623" w:rsidP="009C63E9">
                      <w:pPr>
                        <w:jc w:val="both"/>
                        <w:rPr>
                          <w:sz w:val="16"/>
                          <w:szCs w:val="18"/>
                        </w:rPr>
                      </w:pPr>
                    </w:p>
                    <w:p w14:paraId="39E27DC6" w14:textId="77777777" w:rsidR="000E7623" w:rsidRDefault="000E7623" w:rsidP="009C63E9">
                      <w:pPr>
                        <w:jc w:val="center"/>
                      </w:pPr>
                    </w:p>
                  </w:txbxContent>
                </v:textbox>
                <w10:wrap anchorx="margin"/>
              </v:roundrect>
            </w:pict>
          </mc:Fallback>
        </mc:AlternateContent>
      </w:r>
    </w:p>
    <w:p w14:paraId="20C595A2" w14:textId="3C8F36CC" w:rsidR="003E23EE" w:rsidRDefault="003E23EE" w:rsidP="009C63E9">
      <w:pPr>
        <w:ind w:firstLine="708"/>
        <w:rPr>
          <w:rFonts w:ascii="Arial" w:hAnsi="Arial" w:cs="Arial"/>
        </w:rPr>
      </w:pPr>
    </w:p>
    <w:p w14:paraId="3A9BED9E" w14:textId="0AF7A1BD" w:rsidR="003E23EE" w:rsidRDefault="003E23EE" w:rsidP="009C63E9">
      <w:pPr>
        <w:ind w:firstLine="708"/>
        <w:rPr>
          <w:rFonts w:ascii="Arial" w:hAnsi="Arial" w:cs="Arial"/>
        </w:rPr>
      </w:pPr>
    </w:p>
    <w:p w14:paraId="5904933F" w14:textId="7726E5E9" w:rsidR="003E23EE" w:rsidRDefault="003E23EE" w:rsidP="009C63E9">
      <w:pPr>
        <w:ind w:firstLine="708"/>
        <w:rPr>
          <w:rFonts w:ascii="Arial" w:hAnsi="Arial" w:cs="Arial"/>
        </w:rPr>
      </w:pPr>
    </w:p>
    <w:p w14:paraId="327048D9" w14:textId="77777777" w:rsidR="003E23EE" w:rsidRDefault="003E23EE" w:rsidP="009C63E9">
      <w:pPr>
        <w:ind w:firstLine="708"/>
        <w:rPr>
          <w:rFonts w:ascii="Arial" w:hAnsi="Arial" w:cs="Arial"/>
        </w:rPr>
      </w:pPr>
    </w:p>
    <w:p w14:paraId="6CAD55B7" w14:textId="570625B6" w:rsidR="009C63E9" w:rsidRDefault="009C63E9" w:rsidP="009C63E9">
      <w:pPr>
        <w:ind w:firstLine="708"/>
        <w:rPr>
          <w:rFonts w:ascii="Arial" w:hAnsi="Arial" w:cs="Arial"/>
        </w:rPr>
      </w:pPr>
    </w:p>
    <w:p w14:paraId="2C69EA58" w14:textId="2D510A0C" w:rsidR="009C63E9" w:rsidRDefault="009C63E9" w:rsidP="009C63E9">
      <w:pPr>
        <w:ind w:firstLine="708"/>
        <w:rPr>
          <w:rFonts w:ascii="Arial" w:hAnsi="Arial" w:cs="Arial"/>
        </w:rPr>
      </w:pPr>
    </w:p>
    <w:p w14:paraId="397D17BA" w14:textId="76F827C6" w:rsidR="009C63E9" w:rsidRDefault="009C63E9" w:rsidP="009C63E9">
      <w:pPr>
        <w:ind w:firstLine="708"/>
        <w:rPr>
          <w:rFonts w:ascii="Arial" w:hAnsi="Arial" w:cs="Arial"/>
        </w:rPr>
      </w:pPr>
    </w:p>
    <w:p w14:paraId="379E322D" w14:textId="7CC10266" w:rsidR="009C63E9" w:rsidRDefault="009C63E9" w:rsidP="009C63E9">
      <w:pPr>
        <w:ind w:firstLine="708"/>
        <w:rPr>
          <w:rFonts w:ascii="Arial" w:hAnsi="Arial" w:cs="Arial"/>
        </w:rPr>
      </w:pPr>
    </w:p>
    <w:p w14:paraId="77652B04" w14:textId="7F30203A" w:rsidR="009C63E9" w:rsidRDefault="009C63E9" w:rsidP="009C63E9">
      <w:pPr>
        <w:ind w:firstLine="708"/>
        <w:rPr>
          <w:rFonts w:ascii="Arial" w:hAnsi="Arial" w:cs="Arial"/>
        </w:rPr>
      </w:pPr>
    </w:p>
    <w:p w14:paraId="745140EF" w14:textId="6C35185E" w:rsidR="009C63E9" w:rsidRDefault="009C63E9" w:rsidP="009C63E9">
      <w:pPr>
        <w:ind w:firstLine="708"/>
        <w:rPr>
          <w:rFonts w:ascii="Arial" w:hAnsi="Arial" w:cs="Arial"/>
        </w:rPr>
      </w:pPr>
    </w:p>
    <w:p w14:paraId="4BF4BE9E" w14:textId="07417F9B" w:rsidR="009C63E9" w:rsidRDefault="009C63E9" w:rsidP="009C63E9">
      <w:pPr>
        <w:ind w:firstLine="708"/>
        <w:rPr>
          <w:rFonts w:ascii="Arial" w:hAnsi="Arial" w:cs="Arial"/>
        </w:rPr>
      </w:pPr>
    </w:p>
    <w:p w14:paraId="76C9065E" w14:textId="01283B8E" w:rsidR="009C63E9" w:rsidRPr="009C63E9" w:rsidRDefault="003A21A6" w:rsidP="009C63E9">
      <w:pPr>
        <w:ind w:firstLine="708"/>
        <w:rPr>
          <w:rFonts w:ascii="Arial" w:hAnsi="Arial" w:cs="Arial"/>
        </w:rPr>
      </w:pPr>
      <w:r>
        <w:rPr>
          <w:rFonts w:ascii="Arial" w:hAnsi="Arial" w:cs="Arial"/>
          <w:noProof/>
          <w:color w:val="0B2A4A"/>
          <w:lang w:val="es-MX"/>
        </w:rPr>
        <w:drawing>
          <wp:anchor distT="0" distB="0" distL="114300" distR="114300" simplePos="0" relativeHeight="252073984" behindDoc="0" locked="0" layoutInCell="1" allowOverlap="1" wp14:anchorId="683CCEFD" wp14:editId="625FEC6F">
            <wp:simplePos x="0" y="0"/>
            <wp:positionH relativeFrom="column">
              <wp:posOffset>3583171</wp:posOffset>
            </wp:positionH>
            <wp:positionV relativeFrom="paragraph">
              <wp:posOffset>1856809</wp:posOffset>
            </wp:positionV>
            <wp:extent cx="1014292" cy="1014292"/>
            <wp:effectExtent l="0" t="0" r="0" b="0"/>
            <wp:wrapNone/>
            <wp:docPr id="1116" name="Imagen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n 111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14292" cy="1014292"/>
                    </a:xfrm>
                    <a:prstGeom prst="rect">
                      <a:avLst/>
                    </a:prstGeom>
                  </pic:spPr>
                </pic:pic>
              </a:graphicData>
            </a:graphic>
            <wp14:sizeRelH relativeFrom="margin">
              <wp14:pctWidth>0</wp14:pctWidth>
            </wp14:sizeRelH>
            <wp14:sizeRelV relativeFrom="margin">
              <wp14:pctHeight>0</wp14:pctHeight>
            </wp14:sizeRelV>
          </wp:anchor>
        </w:drawing>
      </w:r>
      <w:r w:rsidR="00AB48B3">
        <w:rPr>
          <w:rFonts w:ascii="Arial" w:hAnsi="Arial" w:cs="Arial"/>
          <w:noProof/>
          <w:color w:val="0B2A4A"/>
          <w:lang w:val="es-MX"/>
        </w:rPr>
        <mc:AlternateContent>
          <mc:Choice Requires="wps">
            <w:drawing>
              <wp:inline distT="0" distB="0" distL="0" distR="0" wp14:anchorId="491BC7E4" wp14:editId="7049E5B7">
                <wp:extent cx="4556632" cy="2297526"/>
                <wp:effectExtent l="0" t="0" r="0" b="7620"/>
                <wp:docPr id="1109" name="Rectángulo: esquinas redondeadas 1109"/>
                <wp:cNvGraphicFramePr/>
                <a:graphic xmlns:a="http://schemas.openxmlformats.org/drawingml/2006/main">
                  <a:graphicData uri="http://schemas.microsoft.com/office/word/2010/wordprocessingShape">
                    <wps:wsp>
                      <wps:cNvSpPr/>
                      <wps:spPr>
                        <a:xfrm>
                          <a:off x="0" y="0"/>
                          <a:ext cx="4556632" cy="2297526"/>
                        </a:xfrm>
                        <a:prstGeom prst="roundRect">
                          <a:avLst/>
                        </a:prstGeom>
                        <a:solidFill>
                          <a:srgbClr val="D6D7E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6A7D20" w14:textId="54A986F0" w:rsidR="000E7623" w:rsidRPr="00AB48B3" w:rsidRDefault="000E7623" w:rsidP="00AB48B3">
                            <w:pPr>
                              <w:rPr>
                                <w:rFonts w:ascii="Arial" w:hAnsi="Arial" w:cs="Arial"/>
                                <w:color w:val="0B2A4A"/>
                                <w:sz w:val="20"/>
                                <w:szCs w:val="20"/>
                              </w:rPr>
                            </w:pPr>
                            <w:r w:rsidRPr="00AB48B3">
                              <w:rPr>
                                <w:rFonts w:ascii="Arial" w:hAnsi="Arial" w:cs="Arial"/>
                                <w:b/>
                                <w:bCs/>
                                <w:color w:val="0B2A4A"/>
                                <w:sz w:val="20"/>
                                <w:szCs w:val="20"/>
                              </w:rPr>
                              <w:t>Conocer las etapas del proceso presupuestario, permite a las personas:</w:t>
                            </w:r>
                            <w:r w:rsidRPr="00AB48B3">
                              <w:rPr>
                                <w:rFonts w:ascii="Arial" w:hAnsi="Arial" w:cs="Arial"/>
                                <w:b/>
                                <w:bCs/>
                                <w:color w:val="0B2A4A"/>
                                <w:sz w:val="20"/>
                                <w:szCs w:val="20"/>
                              </w:rPr>
                              <w:cr/>
                            </w:r>
                            <w:r w:rsidRPr="00AB48B3">
                              <w:rPr>
                                <w:rFonts w:ascii="Arial" w:hAnsi="Arial" w:cs="Arial"/>
                                <w:b/>
                                <w:bCs/>
                                <w:color w:val="0B2A4A"/>
                                <w:sz w:val="20"/>
                                <w:szCs w:val="20"/>
                              </w:rPr>
                              <w:cr/>
                            </w:r>
                            <w:r w:rsidRPr="00AB48B3">
                              <w:rPr>
                                <w:rFonts w:ascii="Arial" w:hAnsi="Arial" w:cs="Arial"/>
                                <w:color w:val="0B2A4A"/>
                                <w:sz w:val="20"/>
                                <w:szCs w:val="20"/>
                              </w:rPr>
                              <w:t xml:space="preserve">a) saber en qué momento se solicitan los recursos, </w:t>
                            </w:r>
                            <w:r w:rsidRPr="00AB48B3">
                              <w:rPr>
                                <w:rFonts w:ascii="Arial" w:hAnsi="Arial" w:cs="Arial"/>
                                <w:color w:val="0B2A4A"/>
                                <w:sz w:val="20"/>
                                <w:szCs w:val="20"/>
                              </w:rPr>
                              <w:cr/>
                              <w:t xml:space="preserve">b) qué instituciones los utilizarán, </w:t>
                            </w:r>
                            <w:r w:rsidRPr="00AB48B3">
                              <w:rPr>
                                <w:rFonts w:ascii="Arial" w:hAnsi="Arial" w:cs="Arial"/>
                                <w:color w:val="0B2A4A"/>
                                <w:sz w:val="20"/>
                                <w:szCs w:val="20"/>
                              </w:rPr>
                              <w:cr/>
                              <w:t xml:space="preserve">c) en qué período el Congreso de la República aprueba o no el presupuesto, </w:t>
                            </w:r>
                            <w:r w:rsidRPr="00AB48B3">
                              <w:rPr>
                                <w:rFonts w:ascii="Arial" w:hAnsi="Arial" w:cs="Arial"/>
                                <w:color w:val="0B2A4A"/>
                                <w:sz w:val="20"/>
                                <w:szCs w:val="20"/>
                              </w:rPr>
                              <w:cr/>
                              <w:t xml:space="preserve">d) a partir de qué fecha se puede disponer de los recursos para iniciar el desarrollo de los programas, y proyectos, y </w:t>
                            </w:r>
                            <w:r w:rsidRPr="00AB48B3">
                              <w:rPr>
                                <w:rFonts w:ascii="Arial" w:hAnsi="Arial" w:cs="Arial"/>
                                <w:color w:val="0B2A4A"/>
                                <w:sz w:val="20"/>
                                <w:szCs w:val="20"/>
                              </w:rPr>
                              <w:br/>
                              <w:t>e) cuándo inicia la prestación de los servicios públicos que requiere l</w:t>
                            </w:r>
                            <w:r>
                              <w:rPr>
                                <w:rFonts w:ascii="Arial" w:hAnsi="Arial" w:cs="Arial"/>
                                <w:color w:val="0B2A4A"/>
                                <w:sz w:val="20"/>
                                <w:szCs w:val="20"/>
                              </w:rPr>
                              <w:t>a población</w:t>
                            </w:r>
                            <w:r w:rsidRPr="00AB48B3">
                              <w:rPr>
                                <w:rFonts w:ascii="Arial" w:hAnsi="Arial" w:cs="Arial"/>
                                <w:color w:val="0B2A4A"/>
                                <w:sz w:val="20"/>
                                <w:szCs w:val="20"/>
                              </w:rPr>
                              <w:t>.</w:t>
                            </w:r>
                          </w:p>
                          <w:p w14:paraId="35C97AD1" w14:textId="77777777" w:rsidR="000E7623" w:rsidRPr="004065E6" w:rsidRDefault="000E7623" w:rsidP="00AB48B3">
                            <w:pPr>
                              <w:jc w:val="both"/>
                              <w:rPr>
                                <w:sz w:val="16"/>
                                <w:szCs w:val="18"/>
                              </w:rPr>
                            </w:pPr>
                          </w:p>
                          <w:p w14:paraId="0D79832A" w14:textId="77777777" w:rsidR="000E7623" w:rsidRDefault="000E7623" w:rsidP="00AB48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91BC7E4" id="Rectángulo: esquinas redondeadas 1109" o:spid="_x0000_s1102" style="width:358.8pt;height:180.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" fillcolor="#d6d7e0" stroked="f" strokeweight="1pt">
                <v:stroke joinstyle="miter"/>
                <v:textbox>
                  <w:txbxContent>
                    <w:p w14:paraId="496A7D20" w14:textId="54A986F0" w:rsidR="000E7623" w:rsidRPr="00AB48B3" w:rsidRDefault="000E7623" w:rsidP="00AB48B3">
                      <w:pPr>
                        <w:rPr>
                          <w:rFonts w:ascii="Arial" w:hAnsi="Arial" w:cs="Arial"/>
                          <w:color w:val="0B2A4A"/>
                          <w:sz w:val="20"/>
                          <w:szCs w:val="20"/>
                        </w:rPr>
                      </w:pPr>
                      <w:r w:rsidRPr="00AB48B3">
                        <w:rPr>
                          <w:rFonts w:ascii="Arial" w:hAnsi="Arial" w:cs="Arial"/>
                          <w:b/>
                          <w:bCs/>
                          <w:color w:val="0B2A4A"/>
                          <w:sz w:val="20"/>
                          <w:szCs w:val="20"/>
                        </w:rPr>
                        <w:t>Conocer las etapas del proceso presupuestario, permite a las personas:</w:t>
                      </w:r>
                      <w:r w:rsidRPr="00AB48B3">
                        <w:rPr>
                          <w:rFonts w:ascii="Arial" w:hAnsi="Arial" w:cs="Arial"/>
                          <w:b/>
                          <w:bCs/>
                          <w:color w:val="0B2A4A"/>
                          <w:sz w:val="20"/>
                          <w:szCs w:val="20"/>
                        </w:rPr>
                        <w:cr/>
                      </w:r>
                      <w:r w:rsidRPr="00AB48B3">
                        <w:rPr>
                          <w:rFonts w:ascii="Arial" w:hAnsi="Arial" w:cs="Arial"/>
                          <w:b/>
                          <w:bCs/>
                          <w:color w:val="0B2A4A"/>
                          <w:sz w:val="20"/>
                          <w:szCs w:val="20"/>
                        </w:rPr>
                        <w:cr/>
                      </w:r>
                      <w:r w:rsidRPr="00AB48B3">
                        <w:rPr>
                          <w:rFonts w:ascii="Arial" w:hAnsi="Arial" w:cs="Arial"/>
                          <w:color w:val="0B2A4A"/>
                          <w:sz w:val="20"/>
                          <w:szCs w:val="20"/>
                        </w:rPr>
                        <w:t xml:space="preserve">a) saber en qué momento se solicitan los recursos, </w:t>
                      </w:r>
                      <w:r w:rsidRPr="00AB48B3">
                        <w:rPr>
                          <w:rFonts w:ascii="Arial" w:hAnsi="Arial" w:cs="Arial"/>
                          <w:color w:val="0B2A4A"/>
                          <w:sz w:val="20"/>
                          <w:szCs w:val="20"/>
                        </w:rPr>
                        <w:cr/>
                        <w:t xml:space="preserve">b) qué instituciones los utilizarán, </w:t>
                      </w:r>
                      <w:r w:rsidRPr="00AB48B3">
                        <w:rPr>
                          <w:rFonts w:ascii="Arial" w:hAnsi="Arial" w:cs="Arial"/>
                          <w:color w:val="0B2A4A"/>
                          <w:sz w:val="20"/>
                          <w:szCs w:val="20"/>
                        </w:rPr>
                        <w:cr/>
                        <w:t xml:space="preserve">c) en qué período el Congreso de la República aprueba o no el presupuesto, </w:t>
                      </w:r>
                      <w:r w:rsidRPr="00AB48B3">
                        <w:rPr>
                          <w:rFonts w:ascii="Arial" w:hAnsi="Arial" w:cs="Arial"/>
                          <w:color w:val="0B2A4A"/>
                          <w:sz w:val="20"/>
                          <w:szCs w:val="20"/>
                        </w:rPr>
                        <w:cr/>
                        <w:t xml:space="preserve">d) a partir de qué fecha se puede disponer de los recursos para iniciar el desarrollo de los programas, y proyectos, y </w:t>
                      </w:r>
                      <w:r w:rsidRPr="00AB48B3">
                        <w:rPr>
                          <w:rFonts w:ascii="Arial" w:hAnsi="Arial" w:cs="Arial"/>
                          <w:color w:val="0B2A4A"/>
                          <w:sz w:val="20"/>
                          <w:szCs w:val="20"/>
                        </w:rPr>
                        <w:br/>
                        <w:t>e) cuándo inicia la prestación de los servicios públicos que requiere l</w:t>
                      </w:r>
                      <w:r>
                        <w:rPr>
                          <w:rFonts w:ascii="Arial" w:hAnsi="Arial" w:cs="Arial"/>
                          <w:color w:val="0B2A4A"/>
                          <w:sz w:val="20"/>
                          <w:szCs w:val="20"/>
                        </w:rPr>
                        <w:t>a población</w:t>
                      </w:r>
                      <w:r w:rsidRPr="00AB48B3">
                        <w:rPr>
                          <w:rFonts w:ascii="Arial" w:hAnsi="Arial" w:cs="Arial"/>
                          <w:color w:val="0B2A4A"/>
                          <w:sz w:val="20"/>
                          <w:szCs w:val="20"/>
                        </w:rPr>
                        <w:t>.</w:t>
                      </w:r>
                    </w:p>
                    <w:p w14:paraId="35C97AD1" w14:textId="77777777" w:rsidR="000E7623" w:rsidRPr="004065E6" w:rsidRDefault="000E7623" w:rsidP="00AB48B3">
                      <w:pPr>
                        <w:jc w:val="both"/>
                        <w:rPr>
                          <w:sz w:val="16"/>
                          <w:szCs w:val="18"/>
                        </w:rPr>
                      </w:pPr>
                    </w:p>
                    <w:p w14:paraId="0D79832A" w14:textId="77777777" w:rsidR="000E7623" w:rsidRDefault="000E7623" w:rsidP="00AB48B3">
                      <w:pPr>
                        <w:jc w:val="center"/>
                      </w:pPr>
                    </w:p>
                  </w:txbxContent>
                </v:textbox>
                <w10:anchorlock/>
              </v:roundrect>
            </w:pict>
          </mc:Fallback>
        </mc:AlternateContent>
      </w:r>
    </w:p>
    <w:p w14:paraId="3BF37731" w14:textId="6320ECC5" w:rsidR="00B240D0" w:rsidRDefault="00B240D0" w:rsidP="00B82F21">
      <w:pPr>
        <w:tabs>
          <w:tab w:val="left" w:pos="3497"/>
        </w:tabs>
        <w:rPr>
          <w:rFonts w:ascii="Arial" w:hAnsi="Arial" w:cs="Arial"/>
          <w:color w:val="0B2A4A"/>
        </w:rPr>
      </w:pPr>
    </w:p>
    <w:p w14:paraId="06306527" w14:textId="14FE3971" w:rsidR="00DC2398" w:rsidRDefault="00DC2398" w:rsidP="001F1B49">
      <w:pPr>
        <w:tabs>
          <w:tab w:val="left" w:pos="3189"/>
        </w:tabs>
        <w:rPr>
          <w:rFonts w:ascii="Arial" w:hAnsi="Arial" w:cs="Arial"/>
        </w:rPr>
      </w:pPr>
    </w:p>
    <w:p w14:paraId="77EE52BA" w14:textId="77777777" w:rsidR="003A21A6" w:rsidRDefault="003A21A6" w:rsidP="001F1B49">
      <w:pPr>
        <w:tabs>
          <w:tab w:val="left" w:pos="3189"/>
        </w:tabs>
        <w:rPr>
          <w:rFonts w:ascii="Arial" w:hAnsi="Arial" w:cs="Arial"/>
        </w:rPr>
      </w:pPr>
    </w:p>
    <w:p w14:paraId="09A52E30" w14:textId="72029561" w:rsidR="001F1B49" w:rsidRPr="00014A04" w:rsidRDefault="002236FB" w:rsidP="009A7632">
      <w:pPr>
        <w:pStyle w:val="Ttulo2"/>
        <w:numPr>
          <w:ilvl w:val="1"/>
          <w:numId w:val="38"/>
        </w:numPr>
        <w:ind w:left="426"/>
        <w:rPr>
          <w:rFonts w:ascii="Arial" w:hAnsi="Arial" w:cs="Arial"/>
          <w:b/>
          <w:color w:val="202B51"/>
          <w:sz w:val="24"/>
          <w:lang w:val="es-MX"/>
        </w:rPr>
      </w:pPr>
      <w:bookmarkStart w:id="30" w:name="_Toc160087290"/>
      <w:r>
        <w:rPr>
          <w:rFonts w:ascii="Arial" w:hAnsi="Arial" w:cs="Arial"/>
          <w:b/>
          <w:color w:val="202B51"/>
          <w:sz w:val="24"/>
          <w:lang w:val="es-MX"/>
        </w:rPr>
        <w:t xml:space="preserve"> </w:t>
      </w:r>
      <w:r w:rsidR="001F1B49" w:rsidRPr="00014A04">
        <w:rPr>
          <w:rFonts w:ascii="Arial" w:hAnsi="Arial" w:cs="Arial"/>
          <w:b/>
          <w:color w:val="202B51"/>
          <w:sz w:val="24"/>
          <w:lang w:val="es-MX"/>
        </w:rPr>
        <w:t>Marco legal que rige al presupuesto</w:t>
      </w:r>
      <w:bookmarkEnd w:id="30"/>
    </w:p>
    <w:p w14:paraId="20E99093" w14:textId="77777777" w:rsidR="001F1B49" w:rsidRPr="001F1B49" w:rsidRDefault="001F1B49" w:rsidP="001F1B49">
      <w:pPr>
        <w:spacing w:after="0" w:line="240" w:lineRule="auto"/>
        <w:ind w:hanging="1"/>
        <w:jc w:val="both"/>
        <w:rPr>
          <w:rFonts w:ascii="Arial" w:hAnsi="Arial" w:cs="Arial"/>
          <w:color w:val="0B2A4A"/>
        </w:rPr>
      </w:pPr>
    </w:p>
    <w:p w14:paraId="3B5C2687" w14:textId="77777777" w:rsidR="001F1B49" w:rsidRPr="001F1B49" w:rsidRDefault="001F1B49" w:rsidP="001F1B49">
      <w:pPr>
        <w:spacing w:after="0" w:line="240" w:lineRule="auto"/>
        <w:ind w:hanging="1"/>
        <w:jc w:val="both"/>
        <w:rPr>
          <w:rFonts w:ascii="Arial" w:hAnsi="Arial" w:cs="Arial"/>
          <w:color w:val="0B2A4A"/>
        </w:rPr>
      </w:pPr>
      <w:r w:rsidRPr="001F1B49">
        <w:rPr>
          <w:rFonts w:ascii="Arial" w:hAnsi="Arial" w:cs="Arial"/>
          <w:color w:val="0B2A4A"/>
        </w:rPr>
        <w:t>El marco legal que rige al presupuesto de la nación, en sus diversas etapas, es principalmente:</w:t>
      </w:r>
    </w:p>
    <w:p w14:paraId="593EDBB0" w14:textId="77777777" w:rsidR="001F1B49" w:rsidRPr="001F1B49" w:rsidRDefault="001F1B49" w:rsidP="001F1B49">
      <w:pPr>
        <w:spacing w:after="0" w:line="240" w:lineRule="auto"/>
        <w:ind w:hanging="1"/>
        <w:jc w:val="both"/>
        <w:rPr>
          <w:rFonts w:ascii="Arial" w:hAnsi="Arial" w:cs="Arial"/>
          <w:color w:val="0B2A4A"/>
        </w:rPr>
      </w:pPr>
    </w:p>
    <w:p w14:paraId="5B7ED630" w14:textId="77777777" w:rsidR="001F1B49" w:rsidRPr="001C7281" w:rsidRDefault="001F1B49" w:rsidP="00B43F20">
      <w:pPr>
        <w:pStyle w:val="Prrafodelista"/>
        <w:numPr>
          <w:ilvl w:val="0"/>
          <w:numId w:val="19"/>
        </w:numPr>
        <w:spacing w:line="240" w:lineRule="auto"/>
        <w:jc w:val="both"/>
        <w:rPr>
          <w:rFonts w:ascii="Arial" w:hAnsi="Arial" w:cs="Arial"/>
          <w:color w:val="0B2A4A"/>
        </w:rPr>
      </w:pPr>
      <w:r w:rsidRPr="001C7281">
        <w:rPr>
          <w:rFonts w:ascii="Arial" w:hAnsi="Arial" w:cs="Arial"/>
          <w:color w:val="0B2A4A"/>
        </w:rPr>
        <w:t>Constitución Política de la República de Guatemala.</w:t>
      </w:r>
      <w:r w:rsidRPr="001F1B49">
        <w:rPr>
          <w:rStyle w:val="Refdenotaalpie"/>
          <w:rFonts w:ascii="Arial" w:hAnsi="Arial" w:cs="Arial"/>
          <w:color w:val="0B2A4A"/>
        </w:rPr>
        <w:footnoteReference w:id="6"/>
      </w:r>
    </w:p>
    <w:p w14:paraId="2BEBD4D1" w14:textId="77777777" w:rsidR="001F1B49" w:rsidRPr="001C7281" w:rsidRDefault="001F1B49" w:rsidP="00B43F20">
      <w:pPr>
        <w:pStyle w:val="Prrafodelista"/>
        <w:numPr>
          <w:ilvl w:val="0"/>
          <w:numId w:val="19"/>
        </w:numPr>
        <w:spacing w:line="240" w:lineRule="auto"/>
        <w:jc w:val="both"/>
        <w:rPr>
          <w:rFonts w:ascii="Arial" w:hAnsi="Arial" w:cs="Arial"/>
          <w:color w:val="0B2A4A"/>
        </w:rPr>
      </w:pPr>
      <w:r w:rsidRPr="001C7281">
        <w:rPr>
          <w:rFonts w:ascii="Arial" w:hAnsi="Arial" w:cs="Arial"/>
          <w:color w:val="0B2A4A"/>
        </w:rPr>
        <w:t>Decreto No.101-97 del Congreso de la República de Guatemala, Ley Orgánica del Presupuesto</w:t>
      </w:r>
      <w:r w:rsidRPr="001F1B49">
        <w:rPr>
          <w:rStyle w:val="Refdenotaalpie"/>
          <w:rFonts w:ascii="Arial" w:hAnsi="Arial" w:cs="Arial"/>
          <w:color w:val="0B2A4A"/>
        </w:rPr>
        <w:footnoteReference w:id="7"/>
      </w:r>
      <w:r w:rsidRPr="001C7281">
        <w:rPr>
          <w:rFonts w:ascii="Arial" w:hAnsi="Arial" w:cs="Arial"/>
          <w:color w:val="0B2A4A"/>
        </w:rPr>
        <w:t xml:space="preserve"> y sus reformas.</w:t>
      </w:r>
    </w:p>
    <w:p w14:paraId="1150268D" w14:textId="77777777" w:rsidR="001F1B49" w:rsidRPr="001C7281" w:rsidRDefault="001F1B49" w:rsidP="00B43F20">
      <w:pPr>
        <w:pStyle w:val="Prrafodelista"/>
        <w:numPr>
          <w:ilvl w:val="0"/>
          <w:numId w:val="19"/>
        </w:numPr>
        <w:spacing w:after="0" w:line="240" w:lineRule="auto"/>
        <w:jc w:val="both"/>
        <w:rPr>
          <w:rFonts w:ascii="Arial" w:hAnsi="Arial" w:cs="Arial"/>
          <w:color w:val="0B2A4A"/>
        </w:rPr>
      </w:pPr>
      <w:r w:rsidRPr="001C7281">
        <w:rPr>
          <w:rFonts w:ascii="Arial" w:hAnsi="Arial" w:cs="Arial"/>
          <w:color w:val="0B2A4A"/>
        </w:rPr>
        <w:t>Decreto No. 54-2022, Ley del Presupuesto General de Ingresos y Egresos del Estado para el Ejercicio Fiscal 2023, vigente para el Ejercicio Fiscal 2024.</w:t>
      </w:r>
    </w:p>
    <w:p w14:paraId="4AE3B3C8" w14:textId="77777777" w:rsidR="001F1B49" w:rsidRPr="001F1B49" w:rsidRDefault="001F1B49" w:rsidP="001F1B49">
      <w:pPr>
        <w:pStyle w:val="Prrafodelista"/>
        <w:spacing w:after="0" w:line="240" w:lineRule="auto"/>
        <w:jc w:val="both"/>
        <w:rPr>
          <w:rFonts w:ascii="Arial" w:hAnsi="Arial" w:cs="Arial"/>
          <w:color w:val="0B2A4A"/>
        </w:rPr>
      </w:pPr>
    </w:p>
    <w:p w14:paraId="1C74E137" w14:textId="77777777" w:rsidR="001F1B49" w:rsidRPr="00505FD9" w:rsidRDefault="001F1B49" w:rsidP="001F1B49">
      <w:pPr>
        <w:pStyle w:val="Prrafodelista"/>
        <w:spacing w:after="0" w:line="240" w:lineRule="auto"/>
        <w:ind w:left="0"/>
        <w:jc w:val="both"/>
        <w:rPr>
          <w:rFonts w:ascii="Arial" w:hAnsi="Arial" w:cs="Arial"/>
          <w:color w:val="0B2A4A"/>
          <w:sz w:val="40"/>
        </w:rPr>
      </w:pPr>
    </w:p>
    <w:p w14:paraId="4AF0C17D" w14:textId="6829A9D7" w:rsidR="001F1B49" w:rsidRPr="00014A04" w:rsidRDefault="002236FB" w:rsidP="009A7632">
      <w:pPr>
        <w:pStyle w:val="Ttulo2"/>
        <w:numPr>
          <w:ilvl w:val="1"/>
          <w:numId w:val="38"/>
        </w:numPr>
        <w:ind w:left="426"/>
        <w:rPr>
          <w:rFonts w:ascii="Arial" w:hAnsi="Arial" w:cs="Arial"/>
          <w:b/>
          <w:color w:val="202B51"/>
          <w:sz w:val="24"/>
          <w:lang w:val="es-MX"/>
        </w:rPr>
      </w:pPr>
      <w:bookmarkStart w:id="31" w:name="_Toc160087291"/>
      <w:r>
        <w:rPr>
          <w:rFonts w:ascii="Arial" w:hAnsi="Arial" w:cs="Arial"/>
          <w:b/>
          <w:color w:val="202B51"/>
          <w:sz w:val="24"/>
          <w:lang w:val="es-MX"/>
        </w:rPr>
        <w:t xml:space="preserve"> </w:t>
      </w:r>
      <w:r w:rsidR="001F1B49" w:rsidRPr="00014A04">
        <w:rPr>
          <w:rFonts w:ascii="Arial" w:hAnsi="Arial" w:cs="Arial"/>
          <w:b/>
          <w:color w:val="202B51"/>
          <w:sz w:val="24"/>
          <w:lang w:val="es-MX"/>
        </w:rPr>
        <w:t>Procedencia de los recursos públicos</w:t>
      </w:r>
      <w:bookmarkEnd w:id="31"/>
    </w:p>
    <w:p w14:paraId="113BAF55" w14:textId="77777777" w:rsidR="001F1B49" w:rsidRPr="001F1B49" w:rsidRDefault="001F1B49" w:rsidP="001F1B49">
      <w:pPr>
        <w:spacing w:after="0" w:line="240" w:lineRule="auto"/>
        <w:jc w:val="both"/>
        <w:rPr>
          <w:rFonts w:ascii="Arial" w:hAnsi="Arial" w:cs="Arial"/>
          <w:color w:val="0B2A4A"/>
        </w:rPr>
      </w:pPr>
    </w:p>
    <w:p w14:paraId="35DFB2B5" w14:textId="0B857AFA" w:rsidR="00E71138" w:rsidRPr="001F1B49" w:rsidRDefault="001F1B49" w:rsidP="002808CF">
      <w:pPr>
        <w:spacing w:after="0" w:line="240" w:lineRule="auto"/>
        <w:ind w:hanging="1"/>
        <w:jc w:val="both"/>
        <w:rPr>
          <w:rFonts w:ascii="Arial" w:hAnsi="Arial" w:cs="Arial"/>
          <w:color w:val="0B2A4A"/>
        </w:rPr>
      </w:pPr>
      <w:r w:rsidRPr="001F1B49">
        <w:rPr>
          <w:rFonts w:ascii="Arial" w:hAnsi="Arial" w:cs="Arial"/>
          <w:color w:val="0B2A4A"/>
        </w:rPr>
        <w:t>Con el propósito de atender las necesidades colectivas de la población, el gobierno obtiene recursos a través de impuestos, actividades económicas que generan ingresos propios, obtención de préstamos a nivel interno y externo, donaciones recibidas de países amigos, colocación de bonos, entre otros.  La entidad encargada de recaudar los impuestos es la Superintendencia de Administración Tributaria</w:t>
      </w:r>
      <w:r w:rsidRPr="001F1B49">
        <w:rPr>
          <w:rStyle w:val="Refdenotaalpie"/>
          <w:rFonts w:ascii="Arial" w:hAnsi="Arial" w:cs="Arial"/>
          <w:color w:val="0B2A4A"/>
        </w:rPr>
        <w:footnoteReference w:id="8"/>
      </w:r>
      <w:r w:rsidRPr="001F1B49">
        <w:rPr>
          <w:rFonts w:ascii="Arial" w:hAnsi="Arial" w:cs="Arial"/>
          <w:color w:val="0B2A4A"/>
        </w:rPr>
        <w:t xml:space="preserve"> (SAT), con excepción de los recursos que por ley administran y recaudan las Municipalidades. Los préstamos, las donaciones y </w:t>
      </w:r>
      <w:r w:rsidR="004E52CF">
        <w:rPr>
          <w:rFonts w:ascii="Arial" w:hAnsi="Arial" w:cs="Arial"/>
          <w:color w:val="0B2A4A"/>
        </w:rPr>
        <w:t xml:space="preserve">la </w:t>
      </w:r>
      <w:r w:rsidRPr="001F1B49">
        <w:rPr>
          <w:rFonts w:ascii="Arial" w:hAnsi="Arial" w:cs="Arial"/>
          <w:color w:val="0B2A4A"/>
        </w:rPr>
        <w:t xml:space="preserve">colocación de bonos </w:t>
      </w:r>
      <w:r w:rsidR="004E52CF">
        <w:rPr>
          <w:rFonts w:ascii="Arial" w:hAnsi="Arial" w:cs="Arial"/>
          <w:color w:val="0B2A4A"/>
        </w:rPr>
        <w:t xml:space="preserve">del tesoro </w:t>
      </w:r>
      <w:r w:rsidRPr="001F1B49">
        <w:rPr>
          <w:rFonts w:ascii="Arial" w:hAnsi="Arial" w:cs="Arial"/>
          <w:color w:val="0B2A4A"/>
        </w:rPr>
        <w:t>son administrados por el Ministerio de Finanzas Públicas.</w:t>
      </w:r>
    </w:p>
    <w:p w14:paraId="1C47C58F" w14:textId="216583D6" w:rsidR="001F1B49" w:rsidRPr="00014A04" w:rsidRDefault="002236FB" w:rsidP="009A7632">
      <w:pPr>
        <w:pStyle w:val="Ttulo2"/>
        <w:numPr>
          <w:ilvl w:val="1"/>
          <w:numId w:val="38"/>
        </w:numPr>
        <w:ind w:left="426"/>
        <w:rPr>
          <w:rFonts w:ascii="Arial" w:hAnsi="Arial" w:cs="Arial"/>
          <w:b/>
          <w:color w:val="202B51"/>
          <w:sz w:val="24"/>
          <w:lang w:val="es-MX"/>
        </w:rPr>
      </w:pPr>
      <w:bookmarkStart w:id="32" w:name="_Toc160087292"/>
      <w:r>
        <w:rPr>
          <w:rFonts w:ascii="Arial" w:hAnsi="Arial" w:cs="Arial"/>
          <w:b/>
          <w:color w:val="202B51"/>
          <w:sz w:val="24"/>
          <w:lang w:val="es-MX"/>
        </w:rPr>
        <w:t xml:space="preserve"> </w:t>
      </w:r>
      <w:r w:rsidR="001F1B49" w:rsidRPr="00014A04">
        <w:rPr>
          <w:rFonts w:ascii="Arial" w:hAnsi="Arial" w:cs="Arial"/>
          <w:b/>
          <w:color w:val="202B51"/>
          <w:sz w:val="24"/>
          <w:lang w:val="es-MX"/>
        </w:rPr>
        <w:t>Impuestos</w:t>
      </w:r>
      <w:bookmarkEnd w:id="32"/>
    </w:p>
    <w:p w14:paraId="0872C8E8" w14:textId="77777777" w:rsidR="001F1B49" w:rsidRPr="008A20E8" w:rsidRDefault="001F1B49" w:rsidP="001F1B49">
      <w:pPr>
        <w:spacing w:after="0" w:line="240" w:lineRule="auto"/>
        <w:jc w:val="both"/>
        <w:rPr>
          <w:rFonts w:ascii="Arial" w:hAnsi="Arial" w:cs="Arial"/>
          <w:color w:val="0B2A4A"/>
          <w:sz w:val="24"/>
          <w:lang w:val="es-MX"/>
        </w:rPr>
      </w:pPr>
    </w:p>
    <w:p w14:paraId="36922A79" w14:textId="47C19AE8" w:rsidR="001F1B49" w:rsidRPr="001F1B49" w:rsidRDefault="001F1B49" w:rsidP="001F1B49">
      <w:pPr>
        <w:spacing w:after="0" w:line="240" w:lineRule="auto"/>
        <w:ind w:hanging="1"/>
        <w:jc w:val="both"/>
        <w:rPr>
          <w:rFonts w:ascii="Arial" w:hAnsi="Arial" w:cs="Arial"/>
          <w:color w:val="0B2A4A"/>
        </w:rPr>
      </w:pPr>
      <w:r w:rsidRPr="001F1B49">
        <w:rPr>
          <w:rFonts w:ascii="Arial" w:hAnsi="Arial" w:cs="Arial"/>
          <w:color w:val="0B2A4A"/>
        </w:rPr>
        <w:t>Son los tributos que se exigen a l</w:t>
      </w:r>
      <w:r w:rsidR="00AE4E45">
        <w:rPr>
          <w:rFonts w:ascii="Arial" w:hAnsi="Arial" w:cs="Arial"/>
          <w:color w:val="0B2A4A"/>
        </w:rPr>
        <w:t>a población</w:t>
      </w:r>
      <w:r w:rsidRPr="001F1B49">
        <w:rPr>
          <w:rFonts w:ascii="Arial" w:hAnsi="Arial" w:cs="Arial"/>
          <w:color w:val="0B2A4A"/>
        </w:rPr>
        <w:t xml:space="preserve"> de acuerdo </w:t>
      </w:r>
      <w:r w:rsidR="00AE4E45">
        <w:rPr>
          <w:rFonts w:ascii="Arial" w:hAnsi="Arial" w:cs="Arial"/>
          <w:color w:val="0B2A4A"/>
        </w:rPr>
        <w:t>con</w:t>
      </w:r>
      <w:r w:rsidRPr="001F1B49">
        <w:rPr>
          <w:rFonts w:ascii="Arial" w:hAnsi="Arial" w:cs="Arial"/>
          <w:color w:val="0B2A4A"/>
        </w:rPr>
        <w:t xml:space="preserve"> su capacidad económica. En Guatemala tenemos impuestos directos como el Impuesto Sobre la Renta (ISR) e impuestos indirectos, cuando se grava el consumo o gasto, como el Impuesto al Valor Agregado (IVA). Los impuestos recaudados son distribuidos en los programas y proyectos incluidos en el Presupuesto </w:t>
      </w:r>
      <w:r w:rsidR="00AE4E45">
        <w:rPr>
          <w:rFonts w:ascii="Arial" w:hAnsi="Arial" w:cs="Arial"/>
          <w:color w:val="0B2A4A"/>
        </w:rPr>
        <w:t xml:space="preserve">General de Ingresos y Egresos </w:t>
      </w:r>
      <w:r w:rsidRPr="001F1B49">
        <w:rPr>
          <w:rFonts w:ascii="Arial" w:hAnsi="Arial" w:cs="Arial"/>
          <w:color w:val="0B2A4A"/>
        </w:rPr>
        <w:t>del Estado.</w:t>
      </w:r>
    </w:p>
    <w:p w14:paraId="207434A8" w14:textId="77777777" w:rsidR="001F1B49" w:rsidRPr="008A20E8" w:rsidRDefault="001F1B49" w:rsidP="001F1B49">
      <w:pPr>
        <w:spacing w:after="0" w:line="240" w:lineRule="auto"/>
        <w:ind w:hanging="1"/>
        <w:jc w:val="both"/>
        <w:rPr>
          <w:rFonts w:ascii="Arial" w:hAnsi="Arial" w:cs="Arial"/>
          <w:color w:val="0B2A4A"/>
          <w:sz w:val="24"/>
        </w:rPr>
      </w:pPr>
    </w:p>
    <w:p w14:paraId="2514DC90" w14:textId="7F6FF642" w:rsidR="002C3304" w:rsidRDefault="001F1B49" w:rsidP="001F1B49">
      <w:pPr>
        <w:spacing w:after="0" w:line="240" w:lineRule="auto"/>
        <w:ind w:hanging="1"/>
        <w:jc w:val="both"/>
        <w:rPr>
          <w:rFonts w:ascii="Arial" w:hAnsi="Arial" w:cs="Arial"/>
          <w:color w:val="0B2A4A"/>
        </w:rPr>
      </w:pPr>
      <w:r w:rsidRPr="001F1B49">
        <w:rPr>
          <w:rFonts w:ascii="Arial" w:hAnsi="Arial" w:cs="Arial"/>
          <w:color w:val="0B2A4A"/>
          <w:lang w:val="es-MX"/>
        </w:rPr>
        <w:t>Sin embargo, cuando los ingresos previstos por concepto de impuestos, no son suficientes para cubrir los programas y proyectos, el Gobierno debe obtener otras fuentes de financiamiento, entre ellas, préstamos contratados con Organismos Internacionales [Banco Interamericano de Desarrollo (BID), Banco Mundial (BM), Banco Centroamericano de Integración Económica (BCIE)], entre otros, y a través de la emisión de Bonos del Tesoro. También coadyuvan a complementar el presupuesto algunas donaciones que países amigos brindan para programas y proyectos específicos.</w:t>
      </w:r>
    </w:p>
    <w:p w14:paraId="55B47804" w14:textId="77777777" w:rsidR="003A21A6" w:rsidRDefault="003A21A6" w:rsidP="001F1B49">
      <w:pPr>
        <w:spacing w:after="0" w:line="240" w:lineRule="auto"/>
        <w:ind w:hanging="1"/>
        <w:jc w:val="both"/>
        <w:rPr>
          <w:rFonts w:ascii="Arial" w:hAnsi="Arial" w:cs="Arial"/>
          <w:color w:val="0B2A4A"/>
        </w:rPr>
      </w:pPr>
    </w:p>
    <w:p w14:paraId="7EF03E62" w14:textId="77777777" w:rsidR="002C3304" w:rsidRDefault="002C3304" w:rsidP="001F1B49">
      <w:pPr>
        <w:spacing w:after="0" w:line="240" w:lineRule="auto"/>
        <w:ind w:hanging="1"/>
        <w:jc w:val="both"/>
        <w:rPr>
          <w:rFonts w:ascii="Arial" w:hAnsi="Arial" w:cs="Arial"/>
          <w:color w:val="0B2A4A"/>
        </w:rPr>
      </w:pPr>
    </w:p>
    <w:p w14:paraId="61962F49" w14:textId="77777777" w:rsidR="002C3304" w:rsidRDefault="00226A37" w:rsidP="00B240D0">
      <w:pPr>
        <w:spacing w:after="0" w:line="240" w:lineRule="auto"/>
        <w:ind w:hanging="1"/>
        <w:jc w:val="both"/>
        <w:rPr>
          <w:rFonts w:ascii="Arial" w:hAnsi="Arial" w:cs="Arial"/>
          <w:color w:val="0B2A4A"/>
        </w:rPr>
      </w:pPr>
      <w:r w:rsidRPr="00226A37">
        <w:rPr>
          <w:rFonts w:ascii="Arial" w:hAnsi="Arial" w:cs="Arial"/>
          <w:noProof/>
          <w:color w:val="0B2A4A"/>
        </w:rPr>
        <mc:AlternateContent>
          <mc:Choice Requires="wps">
            <w:drawing>
              <wp:anchor distT="45720" distB="45720" distL="114300" distR="114300" simplePos="0" relativeHeight="252050432" behindDoc="0" locked="0" layoutInCell="1" allowOverlap="1" wp14:anchorId="6CE2BC22" wp14:editId="51585B7D">
                <wp:simplePos x="0" y="0"/>
                <wp:positionH relativeFrom="margin">
                  <wp:posOffset>1434465</wp:posOffset>
                </wp:positionH>
                <wp:positionV relativeFrom="paragraph">
                  <wp:posOffset>472440</wp:posOffset>
                </wp:positionV>
                <wp:extent cx="2755900" cy="304800"/>
                <wp:effectExtent l="0" t="0" r="0" b="0"/>
                <wp:wrapTopAndBottom/>
                <wp:docPr id="10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0" cy="304800"/>
                        </a:xfrm>
                        <a:prstGeom prst="rect">
                          <a:avLst/>
                        </a:prstGeom>
                        <a:noFill/>
                        <a:ln w="9525">
                          <a:noFill/>
                          <a:miter lim="800000"/>
                          <a:headEnd/>
                          <a:tailEnd/>
                        </a:ln>
                      </wps:spPr>
                      <wps:txbx>
                        <w:txbxContent>
                          <w:p w14:paraId="4EDA8B80" w14:textId="77777777" w:rsidR="000E7623" w:rsidRPr="006578EB" w:rsidRDefault="000E7623" w:rsidP="00226A37">
                            <w:pPr>
                              <w:jc w:val="center"/>
                              <w:rPr>
                                <w:rFonts w:ascii="Arial" w:hAnsi="Arial" w:cs="Arial"/>
                                <w:b/>
                                <w:bCs/>
                                <w:color w:val="5E6887"/>
                                <w:sz w:val="24"/>
                                <w:szCs w:val="24"/>
                              </w:rPr>
                            </w:pPr>
                            <w:r>
                              <w:rPr>
                                <w:rFonts w:ascii="Arial" w:hAnsi="Arial" w:cs="Arial"/>
                                <w:b/>
                                <w:bCs/>
                                <w:color w:val="0B2A4A"/>
                                <w:sz w:val="24"/>
                                <w:szCs w:val="24"/>
                              </w:rPr>
                              <w:t>¿Para qué sirven los impuestos?</w:t>
                            </w:r>
                          </w:p>
                          <w:p w14:paraId="3126919B" w14:textId="77777777" w:rsidR="000E7623" w:rsidRDefault="000E762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2BC22" id="_x0000_s1103" type="#_x0000_t202" style="position:absolute;left:0;text-align:left;margin-left:112.95pt;margin-top:37.2pt;width:217pt;height:24pt;z-index:252050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" filled="f" stroked="f">
                <v:textbox>
                  <w:txbxContent>
                    <w:p w14:paraId="4EDA8B80" w14:textId="77777777" w:rsidR="000E7623" w:rsidRPr="006578EB" w:rsidRDefault="000E7623" w:rsidP="00226A37">
                      <w:pPr>
                        <w:jc w:val="center"/>
                        <w:rPr>
                          <w:rFonts w:ascii="Arial" w:hAnsi="Arial" w:cs="Arial"/>
                          <w:b/>
                          <w:bCs/>
                          <w:color w:val="5E6887"/>
                          <w:sz w:val="24"/>
                          <w:szCs w:val="24"/>
                        </w:rPr>
                      </w:pPr>
                      <w:r>
                        <w:rPr>
                          <w:rFonts w:ascii="Arial" w:hAnsi="Arial" w:cs="Arial"/>
                          <w:b/>
                          <w:bCs/>
                          <w:color w:val="0B2A4A"/>
                          <w:sz w:val="24"/>
                          <w:szCs w:val="24"/>
                        </w:rPr>
                        <w:t>¿Para qué sirven los impuestos?</w:t>
                      </w:r>
                    </w:p>
                    <w:p w14:paraId="3126919B" w14:textId="77777777" w:rsidR="000E7623" w:rsidRDefault="000E7623"/>
                  </w:txbxContent>
                </v:textbox>
                <w10:wrap type="topAndBottom" anchorx="margin"/>
              </v:shape>
            </w:pict>
          </mc:Fallback>
        </mc:AlternateContent>
      </w:r>
      <w:r>
        <w:rPr>
          <w:noProof/>
        </w:rPr>
        <w:drawing>
          <wp:anchor distT="0" distB="0" distL="114300" distR="114300" simplePos="0" relativeHeight="252048384" behindDoc="0" locked="0" layoutInCell="1" allowOverlap="1" wp14:anchorId="45BA9D0E" wp14:editId="23280957">
            <wp:simplePos x="0" y="0"/>
            <wp:positionH relativeFrom="column">
              <wp:posOffset>1282065</wp:posOffset>
            </wp:positionH>
            <wp:positionV relativeFrom="paragraph">
              <wp:posOffset>320040</wp:posOffset>
            </wp:positionV>
            <wp:extent cx="2971800" cy="608330"/>
            <wp:effectExtent l="0" t="0" r="0" b="1270"/>
            <wp:wrapTopAndBottom/>
            <wp:docPr id="1041" name="Gráfico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2971800" cy="608330"/>
                    </a:xfrm>
                    <a:prstGeom prst="rect">
                      <a:avLst/>
                    </a:prstGeom>
                  </pic:spPr>
                </pic:pic>
              </a:graphicData>
            </a:graphic>
            <wp14:sizeRelH relativeFrom="margin">
              <wp14:pctWidth>0</wp14:pctWidth>
            </wp14:sizeRelH>
            <wp14:sizeRelV relativeFrom="margin">
              <wp14:pctHeight>0</wp14:pctHeight>
            </wp14:sizeRelV>
          </wp:anchor>
        </w:drawing>
      </w:r>
      <w:r w:rsidR="001F1B49" w:rsidRPr="001F1B49">
        <w:rPr>
          <w:rFonts w:ascii="Arial" w:hAnsi="Arial" w:cs="Arial"/>
          <w:color w:val="0B2A4A"/>
        </w:rPr>
        <w:t xml:space="preserve"> Lo anterior induce a preguntar:</w:t>
      </w:r>
    </w:p>
    <w:p w14:paraId="59A0DCC2" w14:textId="77777777" w:rsidR="00226A37" w:rsidRDefault="00226A37" w:rsidP="00B240D0">
      <w:pPr>
        <w:spacing w:after="0" w:line="240" w:lineRule="auto"/>
        <w:ind w:hanging="1"/>
        <w:jc w:val="both"/>
        <w:rPr>
          <w:rFonts w:ascii="Arial" w:hAnsi="Arial" w:cs="Arial"/>
          <w:color w:val="0B2A4A"/>
        </w:rPr>
      </w:pPr>
    </w:p>
    <w:p w14:paraId="0B41E522" w14:textId="77777777" w:rsidR="00226A37" w:rsidRDefault="00226A37" w:rsidP="00B240D0">
      <w:pPr>
        <w:spacing w:after="0" w:line="240" w:lineRule="auto"/>
        <w:ind w:hanging="1"/>
        <w:jc w:val="both"/>
        <w:rPr>
          <w:rFonts w:ascii="Arial" w:hAnsi="Arial" w:cs="Arial"/>
          <w:color w:val="0B2A4A"/>
        </w:rPr>
      </w:pPr>
    </w:p>
    <w:p w14:paraId="79FFF6FB" w14:textId="77777777" w:rsidR="00B240D0" w:rsidRPr="00B240D0" w:rsidRDefault="00B240D0" w:rsidP="00B240D0">
      <w:pPr>
        <w:spacing w:after="0" w:line="240" w:lineRule="auto"/>
        <w:ind w:hanging="1"/>
        <w:jc w:val="both"/>
        <w:rPr>
          <w:rFonts w:ascii="Arial" w:hAnsi="Arial" w:cs="Arial"/>
          <w:color w:val="0B2A4A"/>
        </w:rPr>
      </w:pPr>
    </w:p>
    <w:p w14:paraId="6BB2ECC6" w14:textId="77777777" w:rsidR="001F1B49" w:rsidRPr="001F1B49" w:rsidRDefault="002409AF" w:rsidP="001F1B49">
      <w:pPr>
        <w:rPr>
          <w:rFonts w:ascii="Arial" w:hAnsi="Arial" w:cs="Arial"/>
        </w:rPr>
      </w:pPr>
      <w:r>
        <w:rPr>
          <w:rFonts w:ascii="Arial" w:hAnsi="Arial" w:cs="Arial"/>
          <w:noProof/>
        </w:rPr>
        <mc:AlternateContent>
          <mc:Choice Requires="wps">
            <w:drawing>
              <wp:anchor distT="0" distB="0" distL="114300" distR="114300" simplePos="0" relativeHeight="251913216" behindDoc="0" locked="0" layoutInCell="1" allowOverlap="1" wp14:anchorId="51FB0D9F" wp14:editId="27465D63">
                <wp:simplePos x="0" y="0"/>
                <wp:positionH relativeFrom="margin">
                  <wp:posOffset>2936240</wp:posOffset>
                </wp:positionH>
                <wp:positionV relativeFrom="paragraph">
                  <wp:posOffset>54066</wp:posOffset>
                </wp:positionV>
                <wp:extent cx="2807970" cy="2906395"/>
                <wp:effectExtent l="0" t="0" r="0" b="8255"/>
                <wp:wrapNone/>
                <wp:docPr id="1032" name="Rectángulo: esquinas redondeadas 1032"/>
                <wp:cNvGraphicFramePr/>
                <a:graphic xmlns:a="http://schemas.openxmlformats.org/drawingml/2006/main">
                  <a:graphicData uri="http://schemas.microsoft.com/office/word/2010/wordprocessingShape">
                    <wps:wsp>
                      <wps:cNvSpPr/>
                      <wps:spPr>
                        <a:xfrm>
                          <a:off x="0" y="0"/>
                          <a:ext cx="2807970" cy="2906395"/>
                        </a:xfrm>
                        <a:prstGeom prst="roundRect">
                          <a:avLst/>
                        </a:prstGeom>
                        <a:solidFill>
                          <a:srgbClr val="BFCFE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97B635" w14:textId="1A3285FB" w:rsidR="000E7623" w:rsidRPr="002002A1" w:rsidRDefault="000E7623" w:rsidP="002002A1">
                            <w:pPr>
                              <w:spacing w:after="0"/>
                              <w:jc w:val="both"/>
                              <w:rPr>
                                <w:rFonts w:ascii="Arial" w:hAnsi="Arial" w:cs="Arial"/>
                                <w:b/>
                                <w:bCs/>
                                <w:color w:val="0B2A4A"/>
                              </w:rPr>
                            </w:pPr>
                            <w:r w:rsidRPr="002002A1">
                              <w:rPr>
                                <w:rFonts w:ascii="Arial" w:hAnsi="Arial" w:cs="Arial"/>
                                <w:b/>
                                <w:bCs/>
                                <w:color w:val="0B2A4A"/>
                              </w:rPr>
                              <w:t>Con los impuestos se satisfacen las</w:t>
                            </w:r>
                            <w:r>
                              <w:rPr>
                                <w:rFonts w:ascii="Arial" w:hAnsi="Arial" w:cs="Arial"/>
                                <w:b/>
                                <w:bCs/>
                                <w:color w:val="0B2A4A"/>
                              </w:rPr>
                              <w:t xml:space="preserve"> </w:t>
                            </w:r>
                            <w:r w:rsidRPr="002002A1">
                              <w:rPr>
                                <w:rFonts w:ascii="Arial" w:hAnsi="Arial" w:cs="Arial"/>
                                <w:b/>
                                <w:bCs/>
                                <w:color w:val="0B2A4A"/>
                              </w:rPr>
                              <w:t>necesidades públicas o colectivas de la</w:t>
                            </w:r>
                            <w:r>
                              <w:rPr>
                                <w:rFonts w:ascii="Arial" w:hAnsi="Arial" w:cs="Arial"/>
                                <w:b/>
                                <w:bCs/>
                                <w:color w:val="0B2A4A"/>
                              </w:rPr>
                              <w:t xml:space="preserve"> </w:t>
                            </w:r>
                            <w:r w:rsidRPr="002002A1">
                              <w:rPr>
                                <w:rFonts w:ascii="Arial" w:hAnsi="Arial" w:cs="Arial"/>
                                <w:b/>
                                <w:bCs/>
                                <w:color w:val="0B2A4A"/>
                              </w:rPr>
                              <w:t>población. No obstante</w:t>
                            </w:r>
                            <w:r>
                              <w:rPr>
                                <w:rFonts w:ascii="Arial" w:hAnsi="Arial" w:cs="Arial"/>
                                <w:b/>
                                <w:bCs/>
                                <w:color w:val="0B2A4A"/>
                              </w:rPr>
                              <w:t xml:space="preserve"> lo anterior</w:t>
                            </w:r>
                            <w:r w:rsidRPr="002002A1">
                              <w:rPr>
                                <w:rFonts w:ascii="Arial" w:hAnsi="Arial" w:cs="Arial"/>
                                <w:b/>
                                <w:bCs/>
                                <w:color w:val="0B2A4A"/>
                              </w:rPr>
                              <w:t>, es importante tener</w:t>
                            </w:r>
                            <w:r>
                              <w:rPr>
                                <w:rFonts w:ascii="Arial" w:hAnsi="Arial" w:cs="Arial"/>
                                <w:b/>
                                <w:bCs/>
                                <w:color w:val="0B2A4A"/>
                              </w:rPr>
                              <w:t xml:space="preserve"> </w:t>
                            </w:r>
                            <w:r w:rsidRPr="002002A1">
                              <w:rPr>
                                <w:rFonts w:ascii="Arial" w:hAnsi="Arial" w:cs="Arial"/>
                                <w:b/>
                                <w:bCs/>
                                <w:color w:val="0B2A4A"/>
                              </w:rPr>
                              <w:t>presente que los ingresos no son suficientes</w:t>
                            </w:r>
                            <w:r>
                              <w:rPr>
                                <w:rFonts w:ascii="Arial" w:hAnsi="Arial" w:cs="Arial"/>
                                <w:b/>
                                <w:bCs/>
                                <w:color w:val="0B2A4A"/>
                              </w:rPr>
                              <w:t>,</w:t>
                            </w:r>
                            <w:r w:rsidRPr="002002A1">
                              <w:rPr>
                                <w:rFonts w:ascii="Arial" w:hAnsi="Arial" w:cs="Arial"/>
                                <w:b/>
                                <w:bCs/>
                                <w:color w:val="0B2A4A"/>
                              </w:rPr>
                              <w:t xml:space="preserve"> en</w:t>
                            </w:r>
                            <w:r>
                              <w:rPr>
                                <w:rFonts w:ascii="Arial" w:hAnsi="Arial" w:cs="Arial"/>
                                <w:b/>
                                <w:bCs/>
                                <w:color w:val="0B2A4A"/>
                              </w:rPr>
                              <w:t xml:space="preserve"> </w:t>
                            </w:r>
                            <w:r w:rsidRPr="002002A1">
                              <w:rPr>
                                <w:rFonts w:ascii="Arial" w:hAnsi="Arial" w:cs="Arial"/>
                                <w:b/>
                                <w:bCs/>
                                <w:color w:val="0B2A4A"/>
                              </w:rPr>
                              <w:t>parte porque la población guatemalteca aument</w:t>
                            </w:r>
                            <w:r>
                              <w:rPr>
                                <w:rFonts w:ascii="Arial" w:hAnsi="Arial" w:cs="Arial"/>
                                <w:b/>
                                <w:bCs/>
                                <w:color w:val="0B2A4A"/>
                              </w:rPr>
                              <w:t xml:space="preserve">a anualmente </w:t>
                            </w:r>
                            <w:r w:rsidRPr="002002A1">
                              <w:rPr>
                                <w:rFonts w:ascii="Arial" w:hAnsi="Arial" w:cs="Arial"/>
                                <w:b/>
                                <w:bCs/>
                                <w:color w:val="0B2A4A"/>
                              </w:rPr>
                              <w:t xml:space="preserve">demandando </w:t>
                            </w:r>
                            <w:r>
                              <w:rPr>
                                <w:rFonts w:ascii="Arial" w:hAnsi="Arial" w:cs="Arial"/>
                                <w:b/>
                                <w:bCs/>
                                <w:color w:val="0B2A4A"/>
                              </w:rPr>
                              <w:t xml:space="preserve">por </w:t>
                            </w:r>
                            <w:r w:rsidRPr="002002A1">
                              <w:rPr>
                                <w:rFonts w:ascii="Arial" w:hAnsi="Arial" w:cs="Arial"/>
                                <w:b/>
                                <w:bCs/>
                                <w:color w:val="0B2A4A"/>
                              </w:rPr>
                              <w:t>consiguiente, más</w:t>
                            </w:r>
                            <w:r>
                              <w:rPr>
                                <w:rFonts w:ascii="Arial" w:hAnsi="Arial" w:cs="Arial"/>
                                <w:b/>
                                <w:bCs/>
                                <w:color w:val="0B2A4A"/>
                              </w:rPr>
                              <w:t xml:space="preserve"> </w:t>
                            </w:r>
                            <w:r w:rsidRPr="002002A1">
                              <w:rPr>
                                <w:rFonts w:ascii="Arial" w:hAnsi="Arial" w:cs="Arial"/>
                                <w:b/>
                                <w:bCs/>
                                <w:color w:val="0B2A4A"/>
                              </w:rPr>
                              <w:t>servicios públicos. Por otro lado, no todas las</w:t>
                            </w:r>
                            <w:r>
                              <w:rPr>
                                <w:rFonts w:ascii="Arial" w:hAnsi="Arial" w:cs="Arial"/>
                                <w:b/>
                                <w:bCs/>
                                <w:color w:val="0B2A4A"/>
                              </w:rPr>
                              <w:t xml:space="preserve"> </w:t>
                            </w:r>
                            <w:r w:rsidRPr="002002A1">
                              <w:rPr>
                                <w:rFonts w:ascii="Arial" w:hAnsi="Arial" w:cs="Arial"/>
                                <w:b/>
                                <w:bCs/>
                                <w:color w:val="0B2A4A"/>
                              </w:rPr>
                              <w:t>personas cumplen con sus obligaciones</w:t>
                            </w:r>
                            <w:r>
                              <w:rPr>
                                <w:rFonts w:ascii="Arial" w:hAnsi="Arial" w:cs="Arial"/>
                                <w:b/>
                                <w:bCs/>
                                <w:color w:val="0B2A4A"/>
                              </w:rPr>
                              <w:t xml:space="preserve"> </w:t>
                            </w:r>
                            <w:r w:rsidRPr="002002A1">
                              <w:rPr>
                                <w:rFonts w:ascii="Arial" w:hAnsi="Arial" w:cs="Arial"/>
                                <w:b/>
                                <w:bCs/>
                                <w:color w:val="0B2A4A"/>
                              </w:rPr>
                              <w:t>tributarias.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1FB0D9F" id="Rectángulo: esquinas redondeadas 1032" o:spid="_x0000_s1104" style="position:absolute;margin-left:231.2pt;margin-top:4.25pt;width:221.1pt;height:228.85pt;z-index:251913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" fillcolor="#bfcfed" stroked="f" strokeweight="1pt">
                <v:stroke joinstyle="miter"/>
                <v:textbox>
                  <w:txbxContent>
                    <w:p w14:paraId="0F97B635" w14:textId="1A3285FB" w:rsidR="000E7623" w:rsidRPr="002002A1" w:rsidRDefault="000E7623" w:rsidP="002002A1">
                      <w:pPr>
                        <w:spacing w:after="0"/>
                        <w:jc w:val="both"/>
                        <w:rPr>
                          <w:rFonts w:ascii="Arial" w:hAnsi="Arial" w:cs="Arial"/>
                          <w:b/>
                          <w:bCs/>
                          <w:color w:val="0B2A4A"/>
                        </w:rPr>
                      </w:pPr>
                      <w:r w:rsidRPr="002002A1">
                        <w:rPr>
                          <w:rFonts w:ascii="Arial" w:hAnsi="Arial" w:cs="Arial"/>
                          <w:b/>
                          <w:bCs/>
                          <w:color w:val="0B2A4A"/>
                        </w:rPr>
                        <w:t>Con los impuestos se satisfacen las</w:t>
                      </w:r>
                      <w:r>
                        <w:rPr>
                          <w:rFonts w:ascii="Arial" w:hAnsi="Arial" w:cs="Arial"/>
                          <w:b/>
                          <w:bCs/>
                          <w:color w:val="0B2A4A"/>
                        </w:rPr>
                        <w:t xml:space="preserve"> </w:t>
                      </w:r>
                      <w:r w:rsidRPr="002002A1">
                        <w:rPr>
                          <w:rFonts w:ascii="Arial" w:hAnsi="Arial" w:cs="Arial"/>
                          <w:b/>
                          <w:bCs/>
                          <w:color w:val="0B2A4A"/>
                        </w:rPr>
                        <w:t>necesidades públicas o colectivas de la</w:t>
                      </w:r>
                      <w:r>
                        <w:rPr>
                          <w:rFonts w:ascii="Arial" w:hAnsi="Arial" w:cs="Arial"/>
                          <w:b/>
                          <w:bCs/>
                          <w:color w:val="0B2A4A"/>
                        </w:rPr>
                        <w:t xml:space="preserve"> </w:t>
                      </w:r>
                      <w:r w:rsidRPr="002002A1">
                        <w:rPr>
                          <w:rFonts w:ascii="Arial" w:hAnsi="Arial" w:cs="Arial"/>
                          <w:b/>
                          <w:bCs/>
                          <w:color w:val="0B2A4A"/>
                        </w:rPr>
                        <w:t>población. No obstante</w:t>
                      </w:r>
                      <w:r>
                        <w:rPr>
                          <w:rFonts w:ascii="Arial" w:hAnsi="Arial" w:cs="Arial"/>
                          <w:b/>
                          <w:bCs/>
                          <w:color w:val="0B2A4A"/>
                        </w:rPr>
                        <w:t xml:space="preserve"> lo anterior</w:t>
                      </w:r>
                      <w:r w:rsidRPr="002002A1">
                        <w:rPr>
                          <w:rFonts w:ascii="Arial" w:hAnsi="Arial" w:cs="Arial"/>
                          <w:b/>
                          <w:bCs/>
                          <w:color w:val="0B2A4A"/>
                        </w:rPr>
                        <w:t>, es importante tener</w:t>
                      </w:r>
                      <w:r>
                        <w:rPr>
                          <w:rFonts w:ascii="Arial" w:hAnsi="Arial" w:cs="Arial"/>
                          <w:b/>
                          <w:bCs/>
                          <w:color w:val="0B2A4A"/>
                        </w:rPr>
                        <w:t xml:space="preserve"> </w:t>
                      </w:r>
                      <w:r w:rsidRPr="002002A1">
                        <w:rPr>
                          <w:rFonts w:ascii="Arial" w:hAnsi="Arial" w:cs="Arial"/>
                          <w:b/>
                          <w:bCs/>
                          <w:color w:val="0B2A4A"/>
                        </w:rPr>
                        <w:t>presente que los ingresos no son suficientes</w:t>
                      </w:r>
                      <w:r>
                        <w:rPr>
                          <w:rFonts w:ascii="Arial" w:hAnsi="Arial" w:cs="Arial"/>
                          <w:b/>
                          <w:bCs/>
                          <w:color w:val="0B2A4A"/>
                        </w:rPr>
                        <w:t>,</w:t>
                      </w:r>
                      <w:r w:rsidRPr="002002A1">
                        <w:rPr>
                          <w:rFonts w:ascii="Arial" w:hAnsi="Arial" w:cs="Arial"/>
                          <w:b/>
                          <w:bCs/>
                          <w:color w:val="0B2A4A"/>
                        </w:rPr>
                        <w:t xml:space="preserve"> en</w:t>
                      </w:r>
                      <w:r>
                        <w:rPr>
                          <w:rFonts w:ascii="Arial" w:hAnsi="Arial" w:cs="Arial"/>
                          <w:b/>
                          <w:bCs/>
                          <w:color w:val="0B2A4A"/>
                        </w:rPr>
                        <w:t xml:space="preserve"> </w:t>
                      </w:r>
                      <w:r w:rsidRPr="002002A1">
                        <w:rPr>
                          <w:rFonts w:ascii="Arial" w:hAnsi="Arial" w:cs="Arial"/>
                          <w:b/>
                          <w:bCs/>
                          <w:color w:val="0B2A4A"/>
                        </w:rPr>
                        <w:t>parte porque la población guatemalteca aument</w:t>
                      </w:r>
                      <w:r>
                        <w:rPr>
                          <w:rFonts w:ascii="Arial" w:hAnsi="Arial" w:cs="Arial"/>
                          <w:b/>
                          <w:bCs/>
                          <w:color w:val="0B2A4A"/>
                        </w:rPr>
                        <w:t xml:space="preserve">a anualmente </w:t>
                      </w:r>
                      <w:r w:rsidRPr="002002A1">
                        <w:rPr>
                          <w:rFonts w:ascii="Arial" w:hAnsi="Arial" w:cs="Arial"/>
                          <w:b/>
                          <w:bCs/>
                          <w:color w:val="0B2A4A"/>
                        </w:rPr>
                        <w:t xml:space="preserve">demandando </w:t>
                      </w:r>
                      <w:r>
                        <w:rPr>
                          <w:rFonts w:ascii="Arial" w:hAnsi="Arial" w:cs="Arial"/>
                          <w:b/>
                          <w:bCs/>
                          <w:color w:val="0B2A4A"/>
                        </w:rPr>
                        <w:t xml:space="preserve">por </w:t>
                      </w:r>
                      <w:r w:rsidRPr="002002A1">
                        <w:rPr>
                          <w:rFonts w:ascii="Arial" w:hAnsi="Arial" w:cs="Arial"/>
                          <w:b/>
                          <w:bCs/>
                          <w:color w:val="0B2A4A"/>
                        </w:rPr>
                        <w:t>consiguiente, más</w:t>
                      </w:r>
                      <w:r>
                        <w:rPr>
                          <w:rFonts w:ascii="Arial" w:hAnsi="Arial" w:cs="Arial"/>
                          <w:b/>
                          <w:bCs/>
                          <w:color w:val="0B2A4A"/>
                        </w:rPr>
                        <w:t xml:space="preserve"> </w:t>
                      </w:r>
                      <w:r w:rsidRPr="002002A1">
                        <w:rPr>
                          <w:rFonts w:ascii="Arial" w:hAnsi="Arial" w:cs="Arial"/>
                          <w:b/>
                          <w:bCs/>
                          <w:color w:val="0B2A4A"/>
                        </w:rPr>
                        <w:t>servicios públicos. Por otro lado, no todas las</w:t>
                      </w:r>
                      <w:r>
                        <w:rPr>
                          <w:rFonts w:ascii="Arial" w:hAnsi="Arial" w:cs="Arial"/>
                          <w:b/>
                          <w:bCs/>
                          <w:color w:val="0B2A4A"/>
                        </w:rPr>
                        <w:t xml:space="preserve"> </w:t>
                      </w:r>
                      <w:r w:rsidRPr="002002A1">
                        <w:rPr>
                          <w:rFonts w:ascii="Arial" w:hAnsi="Arial" w:cs="Arial"/>
                          <w:b/>
                          <w:bCs/>
                          <w:color w:val="0B2A4A"/>
                        </w:rPr>
                        <w:t>personas cumplen con sus obligaciones</w:t>
                      </w:r>
                      <w:r>
                        <w:rPr>
                          <w:rFonts w:ascii="Arial" w:hAnsi="Arial" w:cs="Arial"/>
                          <w:b/>
                          <w:bCs/>
                          <w:color w:val="0B2A4A"/>
                        </w:rPr>
                        <w:t xml:space="preserve"> </w:t>
                      </w:r>
                      <w:r w:rsidRPr="002002A1">
                        <w:rPr>
                          <w:rFonts w:ascii="Arial" w:hAnsi="Arial" w:cs="Arial"/>
                          <w:b/>
                          <w:bCs/>
                          <w:color w:val="0B2A4A"/>
                        </w:rPr>
                        <w:t>tributarias.</w:t>
                      </w:r>
                    </w:p>
                  </w:txbxContent>
                </v:textbox>
                <w10:wrap anchorx="margin"/>
              </v:roundrect>
            </w:pict>
          </mc:Fallback>
        </mc:AlternateContent>
      </w:r>
    </w:p>
    <w:p w14:paraId="4A324FDB" w14:textId="77777777" w:rsidR="001F1B49" w:rsidRPr="001F1B49" w:rsidRDefault="00720A24" w:rsidP="001F1B49">
      <w:pPr>
        <w:rPr>
          <w:rFonts w:ascii="Arial" w:hAnsi="Arial" w:cs="Arial"/>
        </w:rPr>
      </w:pPr>
      <w:r>
        <w:rPr>
          <w:rFonts w:ascii="Arial" w:hAnsi="Arial" w:cs="Arial"/>
          <w:noProof/>
        </w:rPr>
        <mc:AlternateContent>
          <mc:Choice Requires="wps">
            <w:drawing>
              <wp:anchor distT="0" distB="0" distL="114300" distR="114300" simplePos="0" relativeHeight="251911168" behindDoc="0" locked="0" layoutInCell="1" allowOverlap="1" wp14:anchorId="51796386" wp14:editId="38EBED3D">
                <wp:simplePos x="0" y="0"/>
                <wp:positionH relativeFrom="margin">
                  <wp:posOffset>-45992</wp:posOffset>
                </wp:positionH>
                <wp:positionV relativeFrom="paragraph">
                  <wp:posOffset>-290195</wp:posOffset>
                </wp:positionV>
                <wp:extent cx="2807970" cy="2950029"/>
                <wp:effectExtent l="0" t="0" r="0" b="3175"/>
                <wp:wrapNone/>
                <wp:docPr id="1031" name="Rectángulo: esquinas redondeadas 1031"/>
                <wp:cNvGraphicFramePr/>
                <a:graphic xmlns:a="http://schemas.openxmlformats.org/drawingml/2006/main">
                  <a:graphicData uri="http://schemas.microsoft.com/office/word/2010/wordprocessingShape">
                    <wps:wsp>
                      <wps:cNvSpPr/>
                      <wps:spPr>
                        <a:xfrm>
                          <a:off x="0" y="0"/>
                          <a:ext cx="2807970" cy="2950029"/>
                        </a:xfrm>
                        <a:prstGeom prst="roundRect">
                          <a:avLst/>
                        </a:prstGeom>
                        <a:solidFill>
                          <a:srgbClr val="F2BFB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B00F48" w14:textId="77777777" w:rsidR="000E7623" w:rsidRPr="002002A1" w:rsidRDefault="000E7623" w:rsidP="002002A1">
                            <w:pPr>
                              <w:spacing w:after="0"/>
                              <w:jc w:val="both"/>
                              <w:rPr>
                                <w:rFonts w:ascii="Arial" w:hAnsi="Arial" w:cs="Arial"/>
                                <w:b/>
                                <w:bCs/>
                                <w:color w:val="0B2A4A"/>
                              </w:rPr>
                            </w:pPr>
                            <w:r w:rsidRPr="002002A1">
                              <w:rPr>
                                <w:rFonts w:ascii="Arial" w:hAnsi="Arial" w:cs="Arial"/>
                                <w:b/>
                                <w:bCs/>
                                <w:color w:val="0B2A4A"/>
                              </w:rPr>
                              <w:t>Sirven para financiar parcialmente el</w:t>
                            </w:r>
                            <w:r>
                              <w:rPr>
                                <w:rFonts w:ascii="Arial" w:hAnsi="Arial" w:cs="Arial"/>
                                <w:b/>
                                <w:bCs/>
                                <w:color w:val="0B2A4A"/>
                              </w:rPr>
                              <w:t xml:space="preserve"> </w:t>
                            </w:r>
                            <w:r w:rsidRPr="002002A1">
                              <w:rPr>
                                <w:rFonts w:ascii="Arial" w:hAnsi="Arial" w:cs="Arial"/>
                                <w:b/>
                                <w:bCs/>
                                <w:color w:val="0B2A4A"/>
                              </w:rPr>
                              <w:t>Presupuesto del Estado.</w:t>
                            </w:r>
                          </w:p>
                          <w:p w14:paraId="7C46F2BA" w14:textId="77777777" w:rsidR="000E7623" w:rsidRPr="002002A1" w:rsidRDefault="000E7623" w:rsidP="002002A1">
                            <w:pPr>
                              <w:spacing w:after="0"/>
                              <w:jc w:val="both"/>
                              <w:rPr>
                                <w:rFonts w:ascii="Arial" w:hAnsi="Arial" w:cs="Arial"/>
                                <w:b/>
                                <w:bCs/>
                                <w:color w:val="0B2A4A"/>
                              </w:rPr>
                            </w:pPr>
                          </w:p>
                          <w:p w14:paraId="48DAC4E7" w14:textId="2BC62F12" w:rsidR="000E7623" w:rsidRPr="002002A1" w:rsidRDefault="000E7623" w:rsidP="002002A1">
                            <w:pPr>
                              <w:spacing w:after="0"/>
                              <w:jc w:val="both"/>
                              <w:rPr>
                                <w:rFonts w:ascii="Arial" w:hAnsi="Arial" w:cs="Arial"/>
                                <w:b/>
                                <w:bCs/>
                                <w:color w:val="0B2A4A"/>
                              </w:rPr>
                            </w:pPr>
                            <w:r w:rsidRPr="002002A1">
                              <w:rPr>
                                <w:rFonts w:ascii="Arial" w:hAnsi="Arial" w:cs="Arial"/>
                                <w:b/>
                                <w:bCs/>
                                <w:color w:val="0B2A4A"/>
                              </w:rPr>
                              <w:t>Con ello se pretende obtener ¡bienestar para todos!, pero esto depende de la cantidad de recursos que recaude la SAT por los impuestos, y que los mismos se paguen por l</w:t>
                            </w:r>
                            <w:r>
                              <w:rPr>
                                <w:rFonts w:ascii="Arial" w:hAnsi="Arial" w:cs="Arial"/>
                                <w:b/>
                                <w:bCs/>
                                <w:color w:val="0B2A4A"/>
                              </w:rPr>
                              <w:t>a población</w:t>
                            </w:r>
                            <w:r w:rsidRPr="002002A1">
                              <w:rPr>
                                <w:rFonts w:ascii="Arial" w:hAnsi="Arial" w:cs="Arial"/>
                                <w:b/>
                                <w:bCs/>
                                <w:color w:val="0B2A4A"/>
                              </w:rPr>
                              <w:t xml:space="preserve"> en la cantidad que corresponda, sin evadir o eludir las obligaciones tributarias. Caso contrario, se afecta la obtención del bienestar que se desea.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1796386" id="Rectángulo: esquinas redondeadas 1031" o:spid="_x0000_s1105" style="position:absolute;margin-left:-3.6pt;margin-top:-22.85pt;width:221.1pt;height:232.3pt;z-index:2519111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" fillcolor="#f2bfbf" stroked="f" strokeweight="1pt">
                <v:stroke joinstyle="miter"/>
                <v:textbox>
                  <w:txbxContent>
                    <w:p w14:paraId="0BB00F48" w14:textId="77777777" w:rsidR="000E7623" w:rsidRPr="002002A1" w:rsidRDefault="000E7623" w:rsidP="002002A1">
                      <w:pPr>
                        <w:spacing w:after="0"/>
                        <w:jc w:val="both"/>
                        <w:rPr>
                          <w:rFonts w:ascii="Arial" w:hAnsi="Arial" w:cs="Arial"/>
                          <w:b/>
                          <w:bCs/>
                          <w:color w:val="0B2A4A"/>
                        </w:rPr>
                      </w:pPr>
                      <w:r w:rsidRPr="002002A1">
                        <w:rPr>
                          <w:rFonts w:ascii="Arial" w:hAnsi="Arial" w:cs="Arial"/>
                          <w:b/>
                          <w:bCs/>
                          <w:color w:val="0B2A4A"/>
                        </w:rPr>
                        <w:t>Sirven para financiar parcialmente el</w:t>
                      </w:r>
                      <w:r>
                        <w:rPr>
                          <w:rFonts w:ascii="Arial" w:hAnsi="Arial" w:cs="Arial"/>
                          <w:b/>
                          <w:bCs/>
                          <w:color w:val="0B2A4A"/>
                        </w:rPr>
                        <w:t xml:space="preserve"> </w:t>
                      </w:r>
                      <w:r w:rsidRPr="002002A1">
                        <w:rPr>
                          <w:rFonts w:ascii="Arial" w:hAnsi="Arial" w:cs="Arial"/>
                          <w:b/>
                          <w:bCs/>
                          <w:color w:val="0B2A4A"/>
                        </w:rPr>
                        <w:t>Presupuesto del Estado.</w:t>
                      </w:r>
                    </w:p>
                    <w:p w14:paraId="7C46F2BA" w14:textId="77777777" w:rsidR="000E7623" w:rsidRPr="002002A1" w:rsidRDefault="000E7623" w:rsidP="002002A1">
                      <w:pPr>
                        <w:spacing w:after="0"/>
                        <w:jc w:val="both"/>
                        <w:rPr>
                          <w:rFonts w:ascii="Arial" w:hAnsi="Arial" w:cs="Arial"/>
                          <w:b/>
                          <w:bCs/>
                          <w:color w:val="0B2A4A"/>
                        </w:rPr>
                      </w:pPr>
                    </w:p>
                    <w:p w14:paraId="48DAC4E7" w14:textId="2BC62F12" w:rsidR="000E7623" w:rsidRPr="002002A1" w:rsidRDefault="000E7623" w:rsidP="002002A1">
                      <w:pPr>
                        <w:spacing w:after="0"/>
                        <w:jc w:val="both"/>
                        <w:rPr>
                          <w:rFonts w:ascii="Arial" w:hAnsi="Arial" w:cs="Arial"/>
                          <w:b/>
                          <w:bCs/>
                          <w:color w:val="0B2A4A"/>
                        </w:rPr>
                      </w:pPr>
                      <w:r w:rsidRPr="002002A1">
                        <w:rPr>
                          <w:rFonts w:ascii="Arial" w:hAnsi="Arial" w:cs="Arial"/>
                          <w:b/>
                          <w:bCs/>
                          <w:color w:val="0B2A4A"/>
                        </w:rPr>
                        <w:t>Con ello se pretende obtener ¡bienestar para todos!, pero esto depende de la cantidad de recursos que recaude la SAT por los impuestos, y que los mismos se paguen por l</w:t>
                      </w:r>
                      <w:r>
                        <w:rPr>
                          <w:rFonts w:ascii="Arial" w:hAnsi="Arial" w:cs="Arial"/>
                          <w:b/>
                          <w:bCs/>
                          <w:color w:val="0B2A4A"/>
                        </w:rPr>
                        <w:t>a población</w:t>
                      </w:r>
                      <w:r w:rsidRPr="002002A1">
                        <w:rPr>
                          <w:rFonts w:ascii="Arial" w:hAnsi="Arial" w:cs="Arial"/>
                          <w:b/>
                          <w:bCs/>
                          <w:color w:val="0B2A4A"/>
                        </w:rPr>
                        <w:t xml:space="preserve"> en la cantidad que corresponda, sin evadir o eludir las obligaciones tributarias. Caso contrario, se afecta la obtención del bienestar que se desea.</w:t>
                      </w:r>
                    </w:p>
                  </w:txbxContent>
                </v:textbox>
                <w10:wrap anchorx="margin"/>
              </v:roundrect>
            </w:pict>
          </mc:Fallback>
        </mc:AlternateContent>
      </w:r>
    </w:p>
    <w:p w14:paraId="072E5C01" w14:textId="77777777" w:rsidR="001F1B49" w:rsidRPr="001F1B49" w:rsidRDefault="001F1B49" w:rsidP="001F1B49">
      <w:pPr>
        <w:rPr>
          <w:rFonts w:ascii="Arial" w:hAnsi="Arial" w:cs="Arial"/>
        </w:rPr>
      </w:pPr>
    </w:p>
    <w:p w14:paraId="188C44DE" w14:textId="77777777" w:rsidR="001F1B49" w:rsidRPr="001F1B49" w:rsidRDefault="001F1B49" w:rsidP="001F1B49">
      <w:pPr>
        <w:rPr>
          <w:rFonts w:ascii="Arial" w:hAnsi="Arial" w:cs="Arial"/>
        </w:rPr>
      </w:pPr>
    </w:p>
    <w:p w14:paraId="583ABC75" w14:textId="77777777" w:rsidR="001F1B49" w:rsidRPr="001F1B49" w:rsidRDefault="001F1B49" w:rsidP="001F1B49">
      <w:pPr>
        <w:rPr>
          <w:rFonts w:ascii="Arial" w:hAnsi="Arial" w:cs="Arial"/>
        </w:rPr>
      </w:pPr>
    </w:p>
    <w:p w14:paraId="605CBD1A" w14:textId="77777777" w:rsidR="001F1B49" w:rsidRPr="001F1B49" w:rsidRDefault="001F1B49" w:rsidP="001F1B49">
      <w:pPr>
        <w:rPr>
          <w:rFonts w:ascii="Arial" w:hAnsi="Arial" w:cs="Arial"/>
        </w:rPr>
      </w:pPr>
    </w:p>
    <w:p w14:paraId="60CF7E29" w14:textId="77777777" w:rsidR="001F1B49" w:rsidRPr="001F1B49" w:rsidRDefault="001F1B49" w:rsidP="001F1B49">
      <w:pPr>
        <w:rPr>
          <w:rFonts w:ascii="Arial" w:hAnsi="Arial" w:cs="Arial"/>
        </w:rPr>
      </w:pPr>
    </w:p>
    <w:p w14:paraId="1327E46E" w14:textId="77777777" w:rsidR="001F1B49" w:rsidRPr="001F1B49" w:rsidRDefault="001F1B49" w:rsidP="001F1B49">
      <w:pPr>
        <w:rPr>
          <w:rFonts w:ascii="Arial" w:hAnsi="Arial" w:cs="Arial"/>
        </w:rPr>
      </w:pPr>
    </w:p>
    <w:p w14:paraId="7C731B43" w14:textId="77777777" w:rsidR="001F1B49" w:rsidRPr="001F1B49" w:rsidRDefault="001F1B49" w:rsidP="001F1B49">
      <w:pPr>
        <w:rPr>
          <w:rFonts w:ascii="Arial" w:hAnsi="Arial" w:cs="Arial"/>
        </w:rPr>
      </w:pPr>
    </w:p>
    <w:p w14:paraId="66E9C83B" w14:textId="77777777" w:rsidR="001F1B49" w:rsidRPr="001F1B49" w:rsidRDefault="001F1B49" w:rsidP="001F1B49">
      <w:pPr>
        <w:rPr>
          <w:rFonts w:ascii="Arial" w:hAnsi="Arial" w:cs="Arial"/>
        </w:rPr>
      </w:pPr>
    </w:p>
    <w:p w14:paraId="31B3790B" w14:textId="1ACB8032" w:rsidR="001F1B49" w:rsidRDefault="001F1B49" w:rsidP="001F1B49">
      <w:pPr>
        <w:rPr>
          <w:rFonts w:ascii="Arial" w:hAnsi="Arial" w:cs="Arial"/>
        </w:rPr>
      </w:pPr>
    </w:p>
    <w:p w14:paraId="0C01BA8F" w14:textId="77777777" w:rsidR="002808CF" w:rsidRDefault="002808CF" w:rsidP="001F1B49">
      <w:pPr>
        <w:rPr>
          <w:rFonts w:ascii="Arial" w:hAnsi="Arial" w:cs="Arial"/>
        </w:rPr>
      </w:pPr>
    </w:p>
    <w:p w14:paraId="4D376D44" w14:textId="4E7F5D57" w:rsidR="00BC478F" w:rsidRPr="00014A04" w:rsidRDefault="002236FB" w:rsidP="009A7632">
      <w:pPr>
        <w:pStyle w:val="Ttulo2"/>
        <w:numPr>
          <w:ilvl w:val="1"/>
          <w:numId w:val="38"/>
        </w:numPr>
        <w:ind w:left="426"/>
        <w:rPr>
          <w:rFonts w:ascii="Arial" w:hAnsi="Arial" w:cs="Arial"/>
          <w:b/>
          <w:color w:val="202B51"/>
          <w:sz w:val="24"/>
          <w:lang w:val="es-MX"/>
        </w:rPr>
      </w:pPr>
      <w:bookmarkStart w:id="33" w:name="_Toc160087293"/>
      <w:r>
        <w:rPr>
          <w:rFonts w:ascii="Arial" w:hAnsi="Arial" w:cs="Arial"/>
          <w:b/>
          <w:color w:val="202B51"/>
          <w:sz w:val="24"/>
          <w:lang w:val="es-MX"/>
        </w:rPr>
        <w:t xml:space="preserve"> </w:t>
      </w:r>
      <w:r w:rsidR="00BC478F" w:rsidRPr="00014A04">
        <w:rPr>
          <w:rFonts w:ascii="Arial" w:hAnsi="Arial" w:cs="Arial"/>
          <w:b/>
          <w:color w:val="202B51"/>
          <w:sz w:val="24"/>
          <w:lang w:val="es-MX"/>
        </w:rPr>
        <w:t>Equilibrio Presupuestario</w:t>
      </w:r>
      <w:bookmarkEnd w:id="33"/>
    </w:p>
    <w:p w14:paraId="604D7F39" w14:textId="77777777" w:rsidR="009517CA" w:rsidRPr="004F0209" w:rsidRDefault="009517CA" w:rsidP="009517CA">
      <w:pPr>
        <w:rPr>
          <w:sz w:val="8"/>
          <w:lang w:val="es-MX"/>
        </w:rPr>
      </w:pPr>
    </w:p>
    <w:p w14:paraId="6267B479" w14:textId="77777777" w:rsidR="00BC478F" w:rsidRDefault="00BC478F" w:rsidP="008A20E8">
      <w:pPr>
        <w:spacing w:after="0" w:line="240" w:lineRule="auto"/>
        <w:jc w:val="both"/>
        <w:rPr>
          <w:rFonts w:ascii="Arial" w:hAnsi="Arial" w:cs="Arial"/>
          <w:color w:val="0B2A4A"/>
        </w:rPr>
      </w:pPr>
      <w:r w:rsidRPr="00BC478F">
        <w:rPr>
          <w:rFonts w:ascii="Arial" w:hAnsi="Arial" w:cs="Arial"/>
          <w:color w:val="0B2A4A"/>
        </w:rPr>
        <w:t>Es el principio que estipula que el nivel de ingresos debe ser coincidente con el nivel de egresos, a fin de que las finanzas públicas cuenten con la provisión de recursos que permitirán realizar las actividades planificadas.</w:t>
      </w:r>
    </w:p>
    <w:p w14:paraId="3F837FF1" w14:textId="77777777" w:rsidR="00D94B03" w:rsidRPr="00BC478F" w:rsidRDefault="00D94B03" w:rsidP="00D94B03">
      <w:pPr>
        <w:spacing w:after="0"/>
        <w:jc w:val="both"/>
        <w:rPr>
          <w:rFonts w:ascii="Arial" w:hAnsi="Arial" w:cs="Arial"/>
          <w:color w:val="0B2A4A"/>
        </w:rPr>
      </w:pPr>
    </w:p>
    <w:p w14:paraId="32D00F4D" w14:textId="77777777" w:rsidR="00D94B03" w:rsidRDefault="00BC478F" w:rsidP="008A20E8">
      <w:pPr>
        <w:spacing w:after="0" w:line="240" w:lineRule="auto"/>
        <w:jc w:val="both"/>
        <w:rPr>
          <w:rFonts w:ascii="Arial" w:hAnsi="Arial" w:cs="Arial"/>
          <w:color w:val="0B2A4A"/>
        </w:rPr>
      </w:pPr>
      <w:r w:rsidRPr="00BC478F">
        <w:rPr>
          <w:rFonts w:ascii="Arial" w:hAnsi="Arial" w:cs="Arial"/>
          <w:color w:val="0B2A4A"/>
        </w:rPr>
        <w:t xml:space="preserve">Atendiendo a dicho principio, el presupuesto contiene la estimación de las distintas fuentes de recursos (ingresos), con las cuales se financiarán las autorizaciones máximas de gastos (egresos) para el período de un año. </w:t>
      </w:r>
      <w:r w:rsidR="00D94B03">
        <w:rPr>
          <w:rFonts w:ascii="Arial" w:hAnsi="Arial" w:cs="Arial"/>
          <w:color w:val="0B2A4A"/>
        </w:rPr>
        <w:t xml:space="preserve"> </w:t>
      </w:r>
    </w:p>
    <w:p w14:paraId="72E7D323" w14:textId="77777777" w:rsidR="00D94B03" w:rsidRDefault="00D94B03" w:rsidP="00D94B03">
      <w:pPr>
        <w:spacing w:after="0"/>
        <w:jc w:val="both"/>
        <w:rPr>
          <w:rFonts w:ascii="Arial" w:hAnsi="Arial" w:cs="Arial"/>
          <w:color w:val="0B2A4A"/>
        </w:rPr>
      </w:pPr>
    </w:p>
    <w:p w14:paraId="429BE192" w14:textId="77777777" w:rsidR="00BC478F" w:rsidRDefault="00BC478F" w:rsidP="008A20E8">
      <w:pPr>
        <w:spacing w:after="0" w:line="240" w:lineRule="auto"/>
        <w:jc w:val="both"/>
        <w:rPr>
          <w:rFonts w:ascii="Arial" w:hAnsi="Arial" w:cs="Arial"/>
          <w:color w:val="0B2A4A"/>
        </w:rPr>
      </w:pPr>
      <w:r w:rsidRPr="00BC478F">
        <w:rPr>
          <w:rFonts w:ascii="Arial" w:hAnsi="Arial" w:cs="Arial"/>
          <w:color w:val="0B2A4A"/>
        </w:rPr>
        <w:t xml:space="preserve">El “presupuesto”, como su nombre lo indica, es un supuesto previo sobre los ingresos que se espera obtener y los egresos (gastos) que se programa realizar para alcanzar los objetivos de gobierno. </w:t>
      </w:r>
    </w:p>
    <w:p w14:paraId="7129819E" w14:textId="77777777" w:rsidR="004C252C" w:rsidRDefault="004C252C" w:rsidP="00D94B03">
      <w:pPr>
        <w:spacing w:after="0"/>
        <w:jc w:val="both"/>
        <w:rPr>
          <w:rFonts w:ascii="Arial" w:hAnsi="Arial" w:cs="Arial"/>
          <w:color w:val="0B2A4A"/>
        </w:rPr>
      </w:pPr>
    </w:p>
    <w:p w14:paraId="605E7399" w14:textId="3521226A" w:rsidR="00720A24" w:rsidRDefault="00D96A02" w:rsidP="008A20E8">
      <w:pPr>
        <w:spacing w:after="0" w:line="240" w:lineRule="auto"/>
        <w:jc w:val="both"/>
        <w:rPr>
          <w:rFonts w:ascii="Arial" w:hAnsi="Arial" w:cs="Arial"/>
          <w:color w:val="0B2A4A"/>
        </w:rPr>
      </w:pPr>
      <w:r>
        <w:rPr>
          <w:rFonts w:ascii="Arial" w:hAnsi="Arial" w:cs="Arial"/>
          <w:noProof/>
        </w:rPr>
        <mc:AlternateContent>
          <mc:Choice Requires="wps">
            <w:drawing>
              <wp:anchor distT="0" distB="0" distL="114300" distR="114300" simplePos="0" relativeHeight="251919360" behindDoc="0" locked="0" layoutInCell="1" allowOverlap="1" wp14:anchorId="4DF903AB" wp14:editId="650E8E09">
                <wp:simplePos x="0" y="0"/>
                <wp:positionH relativeFrom="column">
                  <wp:posOffset>3720284</wp:posOffset>
                </wp:positionH>
                <wp:positionV relativeFrom="paragraph">
                  <wp:posOffset>1175385</wp:posOffset>
                </wp:positionV>
                <wp:extent cx="1567543" cy="1088572"/>
                <wp:effectExtent l="0" t="0" r="0" b="0"/>
                <wp:wrapNone/>
                <wp:docPr id="1037" name="Cuadro de texto 1037"/>
                <wp:cNvGraphicFramePr/>
                <a:graphic xmlns:a="http://schemas.openxmlformats.org/drawingml/2006/main">
                  <a:graphicData uri="http://schemas.microsoft.com/office/word/2010/wordprocessingShape">
                    <wps:wsp>
                      <wps:cNvSpPr txBox="1"/>
                      <wps:spPr>
                        <a:xfrm>
                          <a:off x="0" y="0"/>
                          <a:ext cx="1567543" cy="1088572"/>
                        </a:xfrm>
                        <a:prstGeom prst="rect">
                          <a:avLst/>
                        </a:prstGeom>
                        <a:noFill/>
                        <a:ln w="6350">
                          <a:noFill/>
                        </a:ln>
                      </wps:spPr>
                      <wps:txbx>
                        <w:txbxContent>
                          <w:p w14:paraId="7973042E" w14:textId="77777777" w:rsidR="000E7623" w:rsidRDefault="000E7623" w:rsidP="00D96A02">
                            <w:pPr>
                              <w:spacing w:after="0"/>
                              <w:ind w:left="360"/>
                              <w:jc w:val="center"/>
                              <w:rPr>
                                <w:rFonts w:ascii="Arial" w:hAnsi="Arial" w:cs="Arial"/>
                                <w:b/>
                                <w:bCs/>
                                <w:color w:val="0B2A4A"/>
                                <w:lang w:val="es-ES"/>
                              </w:rPr>
                            </w:pPr>
                            <w:r w:rsidRPr="00D96A02">
                              <w:rPr>
                                <w:rFonts w:ascii="Arial" w:hAnsi="Arial" w:cs="Arial"/>
                                <w:b/>
                                <w:bCs/>
                                <w:color w:val="0B2A4A"/>
                                <w:lang w:val="es-ES"/>
                              </w:rPr>
                              <w:t>Presupuesto</w:t>
                            </w:r>
                          </w:p>
                          <w:p w14:paraId="4C745312" w14:textId="77777777" w:rsidR="000E7623" w:rsidRPr="00D96A02" w:rsidRDefault="000E7623" w:rsidP="00D96A02">
                            <w:pPr>
                              <w:spacing w:after="0"/>
                              <w:ind w:left="360"/>
                              <w:jc w:val="center"/>
                              <w:rPr>
                                <w:rFonts w:ascii="Arial" w:hAnsi="Arial" w:cs="Arial"/>
                                <w:b/>
                                <w:bCs/>
                                <w:color w:val="0B2A4A"/>
                                <w:lang w:val="es-ES"/>
                              </w:rPr>
                            </w:pPr>
                            <w:r w:rsidRPr="00D96A02">
                              <w:rPr>
                                <w:rFonts w:ascii="Arial" w:hAnsi="Arial" w:cs="Arial"/>
                                <w:b/>
                                <w:bCs/>
                                <w:color w:val="0B2A4A"/>
                                <w:lang w:val="es-ES"/>
                              </w:rPr>
                              <w:t xml:space="preserve"> de </w:t>
                            </w:r>
                            <w:r>
                              <w:rPr>
                                <w:rFonts w:ascii="Arial" w:hAnsi="Arial" w:cs="Arial"/>
                                <w:b/>
                                <w:bCs/>
                                <w:color w:val="0B2A4A"/>
                                <w:lang w:val="es-ES"/>
                              </w:rPr>
                              <w:t>Egresos</w:t>
                            </w:r>
                            <w:r>
                              <w:rPr>
                                <w:rFonts w:ascii="Arial" w:hAnsi="Arial" w:cs="Arial"/>
                                <w:b/>
                                <w:bCs/>
                                <w:color w:val="0B2A4A"/>
                                <w:lang w:val="es-ES"/>
                              </w:rPr>
                              <w:br/>
                            </w:r>
                          </w:p>
                          <w:p w14:paraId="25A3A4D8" w14:textId="77777777" w:rsidR="000E7623" w:rsidRPr="00D96A02" w:rsidRDefault="000E7623" w:rsidP="00D96A02">
                            <w:pPr>
                              <w:ind w:left="360"/>
                              <w:jc w:val="center"/>
                              <w:rPr>
                                <w:rFonts w:ascii="Arial" w:hAnsi="Arial" w:cs="Arial"/>
                                <w:b/>
                                <w:bCs/>
                                <w:color w:val="0B2A4A"/>
                                <w:sz w:val="28"/>
                                <w:szCs w:val="28"/>
                                <w:lang w:val="es-ES"/>
                              </w:rPr>
                            </w:pPr>
                            <w:r w:rsidRPr="00D96A02">
                              <w:rPr>
                                <w:rFonts w:ascii="Arial" w:hAnsi="Arial" w:cs="Arial"/>
                                <w:b/>
                                <w:bCs/>
                                <w:color w:val="0B2A4A"/>
                                <w:sz w:val="28"/>
                                <w:szCs w:val="28"/>
                                <w:lang w:val="es-ES"/>
                              </w:rPr>
                              <w:t>Q.116,130.6 millones</w:t>
                            </w:r>
                          </w:p>
                          <w:p w14:paraId="11F7BB01" w14:textId="77777777" w:rsidR="000E7623" w:rsidRDefault="000E7623" w:rsidP="00D96A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903AB" id="Cuadro de texto 1037" o:spid="_x0000_s1106" type="#_x0000_t202" style="position:absolute;left:0;text-align:left;margin-left:292.95pt;margin-top:92.55pt;width:123.45pt;height:85.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" filled="f" stroked="f" strokeweight=".5pt">
                <v:textbox>
                  <w:txbxContent>
                    <w:p w14:paraId="7973042E" w14:textId="77777777" w:rsidR="000E7623" w:rsidRDefault="000E7623" w:rsidP="00D96A02">
                      <w:pPr>
                        <w:spacing w:after="0"/>
                        <w:ind w:left="360"/>
                        <w:jc w:val="center"/>
                        <w:rPr>
                          <w:rFonts w:ascii="Arial" w:hAnsi="Arial" w:cs="Arial"/>
                          <w:b/>
                          <w:bCs/>
                          <w:color w:val="0B2A4A"/>
                          <w:lang w:val="es-ES"/>
                        </w:rPr>
                      </w:pPr>
                      <w:r w:rsidRPr="00D96A02">
                        <w:rPr>
                          <w:rFonts w:ascii="Arial" w:hAnsi="Arial" w:cs="Arial"/>
                          <w:b/>
                          <w:bCs/>
                          <w:color w:val="0B2A4A"/>
                          <w:lang w:val="es-ES"/>
                        </w:rPr>
                        <w:t>Presupuesto</w:t>
                      </w:r>
                    </w:p>
                    <w:p w14:paraId="4C745312" w14:textId="77777777" w:rsidR="000E7623" w:rsidRPr="00D96A02" w:rsidRDefault="000E7623" w:rsidP="00D96A02">
                      <w:pPr>
                        <w:spacing w:after="0"/>
                        <w:ind w:left="360"/>
                        <w:jc w:val="center"/>
                        <w:rPr>
                          <w:rFonts w:ascii="Arial" w:hAnsi="Arial" w:cs="Arial"/>
                          <w:b/>
                          <w:bCs/>
                          <w:color w:val="0B2A4A"/>
                          <w:lang w:val="es-ES"/>
                        </w:rPr>
                      </w:pPr>
                      <w:r w:rsidRPr="00D96A02">
                        <w:rPr>
                          <w:rFonts w:ascii="Arial" w:hAnsi="Arial" w:cs="Arial"/>
                          <w:b/>
                          <w:bCs/>
                          <w:color w:val="0B2A4A"/>
                          <w:lang w:val="es-ES"/>
                        </w:rPr>
                        <w:t xml:space="preserve"> de </w:t>
                      </w:r>
                      <w:r>
                        <w:rPr>
                          <w:rFonts w:ascii="Arial" w:hAnsi="Arial" w:cs="Arial"/>
                          <w:b/>
                          <w:bCs/>
                          <w:color w:val="0B2A4A"/>
                          <w:lang w:val="es-ES"/>
                        </w:rPr>
                        <w:t>Egresos</w:t>
                      </w:r>
                      <w:r>
                        <w:rPr>
                          <w:rFonts w:ascii="Arial" w:hAnsi="Arial" w:cs="Arial"/>
                          <w:b/>
                          <w:bCs/>
                          <w:color w:val="0B2A4A"/>
                          <w:lang w:val="es-ES"/>
                        </w:rPr>
                        <w:br/>
                      </w:r>
                    </w:p>
                    <w:p w14:paraId="25A3A4D8" w14:textId="77777777" w:rsidR="000E7623" w:rsidRPr="00D96A02" w:rsidRDefault="000E7623" w:rsidP="00D96A02">
                      <w:pPr>
                        <w:ind w:left="360"/>
                        <w:jc w:val="center"/>
                        <w:rPr>
                          <w:rFonts w:ascii="Arial" w:hAnsi="Arial" w:cs="Arial"/>
                          <w:b/>
                          <w:bCs/>
                          <w:color w:val="0B2A4A"/>
                          <w:sz w:val="28"/>
                          <w:szCs w:val="28"/>
                          <w:lang w:val="es-ES"/>
                        </w:rPr>
                      </w:pPr>
                      <w:r w:rsidRPr="00D96A02">
                        <w:rPr>
                          <w:rFonts w:ascii="Arial" w:hAnsi="Arial" w:cs="Arial"/>
                          <w:b/>
                          <w:bCs/>
                          <w:color w:val="0B2A4A"/>
                          <w:sz w:val="28"/>
                          <w:szCs w:val="28"/>
                          <w:lang w:val="es-ES"/>
                        </w:rPr>
                        <w:t>Q.116,130.6 millones</w:t>
                      </w:r>
                    </w:p>
                    <w:p w14:paraId="11F7BB01" w14:textId="77777777" w:rsidR="000E7623" w:rsidRDefault="000E7623" w:rsidP="00D96A02"/>
                  </w:txbxContent>
                </v:textbox>
              </v:shape>
            </w:pict>
          </mc:Fallback>
        </mc:AlternateContent>
      </w:r>
      <w:r>
        <w:rPr>
          <w:rFonts w:ascii="Arial" w:hAnsi="Arial" w:cs="Arial"/>
          <w:noProof/>
        </w:rPr>
        <mc:AlternateContent>
          <mc:Choice Requires="wps">
            <w:drawing>
              <wp:anchor distT="0" distB="0" distL="114300" distR="114300" simplePos="0" relativeHeight="251917312" behindDoc="0" locked="0" layoutInCell="1" allowOverlap="1" wp14:anchorId="7A6BE414" wp14:editId="1819DA4A">
                <wp:simplePos x="0" y="0"/>
                <wp:positionH relativeFrom="margin">
                  <wp:align>center</wp:align>
                </wp:positionH>
                <wp:positionV relativeFrom="paragraph">
                  <wp:posOffset>1230267</wp:posOffset>
                </wp:positionV>
                <wp:extent cx="1229723" cy="1088572"/>
                <wp:effectExtent l="0" t="0" r="0" b="0"/>
                <wp:wrapNone/>
                <wp:docPr id="1036" name="Cuadro de texto 1036"/>
                <wp:cNvGraphicFramePr/>
                <a:graphic xmlns:a="http://schemas.openxmlformats.org/drawingml/2006/main">
                  <a:graphicData uri="http://schemas.microsoft.com/office/word/2010/wordprocessingShape">
                    <wps:wsp>
                      <wps:cNvSpPr txBox="1"/>
                      <wps:spPr>
                        <a:xfrm>
                          <a:off x="0" y="0"/>
                          <a:ext cx="1229723" cy="1088572"/>
                        </a:xfrm>
                        <a:prstGeom prst="rect">
                          <a:avLst/>
                        </a:prstGeom>
                        <a:noFill/>
                        <a:ln w="6350">
                          <a:noFill/>
                        </a:ln>
                      </wps:spPr>
                      <wps:txbx>
                        <w:txbxContent>
                          <w:p w14:paraId="5BA1BD28" w14:textId="77777777" w:rsidR="000E7623" w:rsidRPr="00D96A02" w:rsidRDefault="000E7623" w:rsidP="00D96A02">
                            <w:pPr>
                              <w:jc w:val="center"/>
                              <w:rPr>
                                <w:rFonts w:ascii="Arial" w:hAnsi="Arial" w:cs="Arial"/>
                                <w:b/>
                                <w:bCs/>
                                <w:color w:val="0B2A4A"/>
                                <w:sz w:val="96"/>
                                <w:szCs w:val="96"/>
                              </w:rPr>
                            </w:pPr>
                            <w:r w:rsidRPr="00D96A02">
                              <w:rPr>
                                <w:rFonts w:ascii="Arial" w:hAnsi="Arial" w:cs="Arial"/>
                                <w:b/>
                                <w:bCs/>
                                <w:color w:val="0B2A4A"/>
                                <w:sz w:val="96"/>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BE414" id="Cuadro de texto 1036" o:spid="_x0000_s1107" type="#_x0000_t202" style="position:absolute;left:0;text-align:left;margin-left:0;margin-top:96.85pt;width:96.85pt;height:85.7pt;z-index:251917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" filled="f" stroked="f" strokeweight=".5pt">
                <v:textbox>
                  <w:txbxContent>
                    <w:p w14:paraId="5BA1BD28" w14:textId="77777777" w:rsidR="000E7623" w:rsidRPr="00D96A02" w:rsidRDefault="000E7623" w:rsidP="00D96A02">
                      <w:pPr>
                        <w:jc w:val="center"/>
                        <w:rPr>
                          <w:rFonts w:ascii="Arial" w:hAnsi="Arial" w:cs="Arial"/>
                          <w:b/>
                          <w:bCs/>
                          <w:color w:val="0B2A4A"/>
                          <w:sz w:val="96"/>
                          <w:szCs w:val="96"/>
                        </w:rPr>
                      </w:pPr>
                      <w:r w:rsidRPr="00D96A02">
                        <w:rPr>
                          <w:rFonts w:ascii="Arial" w:hAnsi="Arial" w:cs="Arial"/>
                          <w:b/>
                          <w:bCs/>
                          <w:color w:val="0B2A4A"/>
                          <w:sz w:val="96"/>
                          <w:szCs w:val="96"/>
                        </w:rPr>
                        <w:t>=</w:t>
                      </w: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1915264" behindDoc="0" locked="0" layoutInCell="1" allowOverlap="1" wp14:anchorId="32D808A6" wp14:editId="24D091E3">
                <wp:simplePos x="0" y="0"/>
                <wp:positionH relativeFrom="column">
                  <wp:posOffset>61958</wp:posOffset>
                </wp:positionH>
                <wp:positionV relativeFrom="paragraph">
                  <wp:posOffset>1121319</wp:posOffset>
                </wp:positionV>
                <wp:extent cx="1567543" cy="1088572"/>
                <wp:effectExtent l="0" t="0" r="0" b="0"/>
                <wp:wrapNone/>
                <wp:docPr id="1035" name="Cuadro de texto 1035"/>
                <wp:cNvGraphicFramePr/>
                <a:graphic xmlns:a="http://schemas.openxmlformats.org/drawingml/2006/main">
                  <a:graphicData uri="http://schemas.microsoft.com/office/word/2010/wordprocessingShape">
                    <wps:wsp>
                      <wps:cNvSpPr txBox="1"/>
                      <wps:spPr>
                        <a:xfrm>
                          <a:off x="0" y="0"/>
                          <a:ext cx="1567543" cy="1088572"/>
                        </a:xfrm>
                        <a:prstGeom prst="rect">
                          <a:avLst/>
                        </a:prstGeom>
                        <a:noFill/>
                        <a:ln w="6350">
                          <a:noFill/>
                        </a:ln>
                      </wps:spPr>
                      <wps:txbx>
                        <w:txbxContent>
                          <w:p w14:paraId="1D138DF5" w14:textId="77777777" w:rsidR="000E7623" w:rsidRDefault="000E7623" w:rsidP="00D96A02">
                            <w:pPr>
                              <w:spacing w:after="0"/>
                              <w:ind w:left="360"/>
                              <w:jc w:val="center"/>
                              <w:rPr>
                                <w:rFonts w:ascii="Arial" w:hAnsi="Arial" w:cs="Arial"/>
                                <w:b/>
                                <w:bCs/>
                                <w:color w:val="0B2A4A"/>
                                <w:lang w:val="es-ES"/>
                              </w:rPr>
                            </w:pPr>
                            <w:r w:rsidRPr="00D96A02">
                              <w:rPr>
                                <w:rFonts w:ascii="Arial" w:hAnsi="Arial" w:cs="Arial"/>
                                <w:b/>
                                <w:bCs/>
                                <w:color w:val="0B2A4A"/>
                                <w:lang w:val="es-ES"/>
                              </w:rPr>
                              <w:t>Presupuesto</w:t>
                            </w:r>
                          </w:p>
                          <w:p w14:paraId="1239BEC2" w14:textId="77777777" w:rsidR="000E7623" w:rsidRPr="00D96A02" w:rsidRDefault="000E7623" w:rsidP="00D96A02">
                            <w:pPr>
                              <w:spacing w:after="0"/>
                              <w:ind w:left="360"/>
                              <w:jc w:val="center"/>
                              <w:rPr>
                                <w:rFonts w:ascii="Arial" w:hAnsi="Arial" w:cs="Arial"/>
                                <w:b/>
                                <w:bCs/>
                                <w:color w:val="0B2A4A"/>
                                <w:lang w:val="es-ES"/>
                              </w:rPr>
                            </w:pPr>
                            <w:r w:rsidRPr="00D96A02">
                              <w:rPr>
                                <w:rFonts w:ascii="Arial" w:hAnsi="Arial" w:cs="Arial"/>
                                <w:b/>
                                <w:bCs/>
                                <w:color w:val="0B2A4A"/>
                                <w:lang w:val="es-ES"/>
                              </w:rPr>
                              <w:t xml:space="preserve"> de Ingresos</w:t>
                            </w:r>
                            <w:r>
                              <w:rPr>
                                <w:rFonts w:ascii="Arial" w:hAnsi="Arial" w:cs="Arial"/>
                                <w:b/>
                                <w:bCs/>
                                <w:color w:val="0B2A4A"/>
                                <w:lang w:val="es-ES"/>
                              </w:rPr>
                              <w:br/>
                            </w:r>
                          </w:p>
                          <w:p w14:paraId="4C57C848" w14:textId="77777777" w:rsidR="000E7623" w:rsidRPr="00D96A02" w:rsidRDefault="000E7623" w:rsidP="00D96A02">
                            <w:pPr>
                              <w:ind w:left="360"/>
                              <w:jc w:val="center"/>
                              <w:rPr>
                                <w:rFonts w:ascii="Arial" w:hAnsi="Arial" w:cs="Arial"/>
                                <w:b/>
                                <w:bCs/>
                                <w:color w:val="0B2A4A"/>
                                <w:sz w:val="28"/>
                                <w:szCs w:val="28"/>
                                <w:lang w:val="es-ES"/>
                              </w:rPr>
                            </w:pPr>
                            <w:r w:rsidRPr="00D96A02">
                              <w:rPr>
                                <w:rFonts w:ascii="Arial" w:hAnsi="Arial" w:cs="Arial"/>
                                <w:b/>
                                <w:bCs/>
                                <w:color w:val="0B2A4A"/>
                                <w:sz w:val="28"/>
                                <w:szCs w:val="28"/>
                                <w:lang w:val="es-ES"/>
                              </w:rPr>
                              <w:t>Q.116,130.6 millones</w:t>
                            </w:r>
                          </w:p>
                          <w:p w14:paraId="5EAB47A6" w14:textId="77777777" w:rsidR="000E7623" w:rsidRDefault="000E76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808A6" id="Cuadro de texto 1035" o:spid="_x0000_s1108" type="#_x0000_t202" style="position:absolute;left:0;text-align:left;margin-left:4.9pt;margin-top:88.3pt;width:123.45pt;height:85.7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" filled="f" stroked="f" strokeweight=".5pt">
                <v:textbox>
                  <w:txbxContent>
                    <w:p w14:paraId="1D138DF5" w14:textId="77777777" w:rsidR="000E7623" w:rsidRDefault="000E7623" w:rsidP="00D96A02">
                      <w:pPr>
                        <w:spacing w:after="0"/>
                        <w:ind w:left="360"/>
                        <w:jc w:val="center"/>
                        <w:rPr>
                          <w:rFonts w:ascii="Arial" w:hAnsi="Arial" w:cs="Arial"/>
                          <w:b/>
                          <w:bCs/>
                          <w:color w:val="0B2A4A"/>
                          <w:lang w:val="es-ES"/>
                        </w:rPr>
                      </w:pPr>
                      <w:r w:rsidRPr="00D96A02">
                        <w:rPr>
                          <w:rFonts w:ascii="Arial" w:hAnsi="Arial" w:cs="Arial"/>
                          <w:b/>
                          <w:bCs/>
                          <w:color w:val="0B2A4A"/>
                          <w:lang w:val="es-ES"/>
                        </w:rPr>
                        <w:t>Presupuesto</w:t>
                      </w:r>
                    </w:p>
                    <w:p w14:paraId="1239BEC2" w14:textId="77777777" w:rsidR="000E7623" w:rsidRPr="00D96A02" w:rsidRDefault="000E7623" w:rsidP="00D96A02">
                      <w:pPr>
                        <w:spacing w:after="0"/>
                        <w:ind w:left="360"/>
                        <w:jc w:val="center"/>
                        <w:rPr>
                          <w:rFonts w:ascii="Arial" w:hAnsi="Arial" w:cs="Arial"/>
                          <w:b/>
                          <w:bCs/>
                          <w:color w:val="0B2A4A"/>
                          <w:lang w:val="es-ES"/>
                        </w:rPr>
                      </w:pPr>
                      <w:r w:rsidRPr="00D96A02">
                        <w:rPr>
                          <w:rFonts w:ascii="Arial" w:hAnsi="Arial" w:cs="Arial"/>
                          <w:b/>
                          <w:bCs/>
                          <w:color w:val="0B2A4A"/>
                          <w:lang w:val="es-ES"/>
                        </w:rPr>
                        <w:t xml:space="preserve"> de Ingresos</w:t>
                      </w:r>
                      <w:r>
                        <w:rPr>
                          <w:rFonts w:ascii="Arial" w:hAnsi="Arial" w:cs="Arial"/>
                          <w:b/>
                          <w:bCs/>
                          <w:color w:val="0B2A4A"/>
                          <w:lang w:val="es-ES"/>
                        </w:rPr>
                        <w:br/>
                      </w:r>
                    </w:p>
                    <w:p w14:paraId="4C57C848" w14:textId="77777777" w:rsidR="000E7623" w:rsidRPr="00D96A02" w:rsidRDefault="000E7623" w:rsidP="00D96A02">
                      <w:pPr>
                        <w:ind w:left="360"/>
                        <w:jc w:val="center"/>
                        <w:rPr>
                          <w:rFonts w:ascii="Arial" w:hAnsi="Arial" w:cs="Arial"/>
                          <w:b/>
                          <w:bCs/>
                          <w:color w:val="0B2A4A"/>
                          <w:sz w:val="28"/>
                          <w:szCs w:val="28"/>
                          <w:lang w:val="es-ES"/>
                        </w:rPr>
                      </w:pPr>
                      <w:r w:rsidRPr="00D96A02">
                        <w:rPr>
                          <w:rFonts w:ascii="Arial" w:hAnsi="Arial" w:cs="Arial"/>
                          <w:b/>
                          <w:bCs/>
                          <w:color w:val="0B2A4A"/>
                          <w:sz w:val="28"/>
                          <w:szCs w:val="28"/>
                          <w:lang w:val="es-ES"/>
                        </w:rPr>
                        <w:t>Q.116,130.6 millones</w:t>
                      </w:r>
                    </w:p>
                    <w:p w14:paraId="5EAB47A6" w14:textId="77777777" w:rsidR="000E7623" w:rsidRDefault="000E7623"/>
                  </w:txbxContent>
                </v:textbox>
              </v:shape>
            </w:pict>
          </mc:Fallback>
        </mc:AlternateContent>
      </w:r>
      <w:r>
        <w:rPr>
          <w:rFonts w:ascii="Arial" w:hAnsi="Arial" w:cs="Arial"/>
          <w:noProof/>
        </w:rPr>
        <w:drawing>
          <wp:anchor distT="0" distB="0" distL="114300" distR="114300" simplePos="0" relativeHeight="251914240" behindDoc="0" locked="0" layoutInCell="1" allowOverlap="1" wp14:anchorId="7079732D" wp14:editId="7E446AA6">
            <wp:simplePos x="0" y="0"/>
            <wp:positionH relativeFrom="margin">
              <wp:align>center</wp:align>
            </wp:positionH>
            <wp:positionV relativeFrom="paragraph">
              <wp:posOffset>827496</wp:posOffset>
            </wp:positionV>
            <wp:extent cx="5412105" cy="1742440"/>
            <wp:effectExtent l="0" t="0" r="0" b="0"/>
            <wp:wrapTopAndBottom/>
            <wp:docPr id="1034" name="Imagen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n 1034"/>
                    <pic:cNvPicPr/>
                  </pic:nvPicPr>
                  <pic:blipFill rotWithShape="1">
                    <a:blip r:embed="rId88" cstate="print">
                      <a:extLst>
                        <a:ext uri="{28A0092B-C50C-407E-A947-70E740481C1C}">
                          <a14:useLocalDpi xmlns:a14="http://schemas.microsoft.com/office/drawing/2010/main" val="0"/>
                        </a:ext>
                      </a:extLst>
                    </a:blip>
                    <a:srcRect t="28868" b="29456"/>
                    <a:stretch/>
                  </pic:blipFill>
                  <pic:spPr bwMode="auto">
                    <a:xfrm>
                      <a:off x="0" y="0"/>
                      <a:ext cx="5412105" cy="1742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478F" w:rsidRPr="00BC478F">
        <w:rPr>
          <w:rFonts w:ascii="Arial" w:hAnsi="Arial" w:cs="Arial"/>
          <w:color w:val="0B2A4A"/>
        </w:rPr>
        <w:t xml:space="preserve">El equilibrio presupuestario implica que los ingresos y los egresos deben tener el mismo monto.  En otras palabras, deben existir las fuentes de ingresos para financiar los egresos considerados en el presupuesto. En </w:t>
      </w:r>
      <w:r w:rsidR="00C01F55">
        <w:rPr>
          <w:rFonts w:ascii="Arial" w:hAnsi="Arial" w:cs="Arial"/>
          <w:color w:val="0B2A4A"/>
        </w:rPr>
        <w:t xml:space="preserve">el año </w:t>
      </w:r>
      <w:r w:rsidR="00BC478F" w:rsidRPr="00BC478F">
        <w:rPr>
          <w:rFonts w:ascii="Arial" w:hAnsi="Arial" w:cs="Arial"/>
          <w:color w:val="0B2A4A"/>
        </w:rPr>
        <w:t>2024, el presupuesto aprobado alcanza el monto siguiente:</w:t>
      </w:r>
    </w:p>
    <w:p w14:paraId="22858F53" w14:textId="0ECE0CFA" w:rsidR="002409AF" w:rsidRDefault="002409AF" w:rsidP="00D94B03">
      <w:pPr>
        <w:spacing w:after="0"/>
        <w:jc w:val="both"/>
        <w:rPr>
          <w:rFonts w:ascii="Arial" w:hAnsi="Arial" w:cs="Arial"/>
          <w:color w:val="0B2A4A"/>
        </w:rPr>
      </w:pPr>
    </w:p>
    <w:p w14:paraId="11D49549" w14:textId="77777777" w:rsidR="008A20E8" w:rsidRDefault="008A20E8" w:rsidP="00D94B03">
      <w:pPr>
        <w:spacing w:after="0"/>
        <w:jc w:val="both"/>
        <w:rPr>
          <w:rFonts w:ascii="Arial" w:hAnsi="Arial" w:cs="Arial"/>
          <w:color w:val="0B2A4A"/>
        </w:rPr>
      </w:pPr>
    </w:p>
    <w:p w14:paraId="78D8155A" w14:textId="072CC014" w:rsidR="00D94B03" w:rsidRPr="00014A04" w:rsidRDefault="002236FB" w:rsidP="009A7632">
      <w:pPr>
        <w:pStyle w:val="Ttulo2"/>
        <w:numPr>
          <w:ilvl w:val="1"/>
          <w:numId w:val="38"/>
        </w:numPr>
        <w:ind w:left="426"/>
        <w:rPr>
          <w:rFonts w:ascii="Arial" w:hAnsi="Arial" w:cs="Arial"/>
          <w:b/>
          <w:color w:val="202B51"/>
          <w:sz w:val="24"/>
          <w:lang w:val="es-MX"/>
        </w:rPr>
      </w:pPr>
      <w:bookmarkStart w:id="34" w:name="_Toc160087294"/>
      <w:r>
        <w:rPr>
          <w:rFonts w:ascii="Arial" w:hAnsi="Arial" w:cs="Arial"/>
          <w:b/>
          <w:color w:val="202B51"/>
          <w:sz w:val="24"/>
          <w:lang w:val="es-MX"/>
        </w:rPr>
        <w:t xml:space="preserve"> </w:t>
      </w:r>
      <w:r w:rsidR="00D94B03" w:rsidRPr="00014A04">
        <w:rPr>
          <w:rFonts w:ascii="Arial" w:hAnsi="Arial" w:cs="Arial"/>
          <w:b/>
          <w:color w:val="202B51"/>
          <w:sz w:val="24"/>
          <w:lang w:val="es-MX"/>
        </w:rPr>
        <w:t>Gasto Público</w:t>
      </w:r>
      <w:bookmarkEnd w:id="34"/>
    </w:p>
    <w:p w14:paraId="14B8125D" w14:textId="77777777" w:rsidR="00D94B03" w:rsidRPr="004F0209" w:rsidRDefault="00D94B03" w:rsidP="00D94B03">
      <w:pPr>
        <w:spacing w:after="0" w:line="240" w:lineRule="auto"/>
        <w:jc w:val="both"/>
        <w:rPr>
          <w:rFonts w:ascii="Arial" w:hAnsi="Arial" w:cs="Arial"/>
          <w:b/>
          <w:color w:val="0B2A4A"/>
          <w:sz w:val="16"/>
          <w:lang w:val="es-MX"/>
        </w:rPr>
      </w:pPr>
    </w:p>
    <w:p w14:paraId="74A52637" w14:textId="77777777" w:rsidR="00D94B03" w:rsidRPr="00D94B03" w:rsidRDefault="00D94B03" w:rsidP="00D94B03">
      <w:pPr>
        <w:spacing w:after="0" w:line="240" w:lineRule="auto"/>
        <w:ind w:hanging="1"/>
        <w:jc w:val="both"/>
        <w:rPr>
          <w:rFonts w:ascii="Arial" w:hAnsi="Arial" w:cs="Arial"/>
          <w:color w:val="0B2A4A"/>
          <w:lang w:val="es-MX"/>
        </w:rPr>
      </w:pPr>
      <w:r w:rsidRPr="00D94B03">
        <w:rPr>
          <w:rFonts w:ascii="Arial" w:hAnsi="Arial" w:cs="Arial"/>
          <w:color w:val="0B2A4A"/>
          <w:lang w:val="es-MX"/>
        </w:rPr>
        <w:t>Es la asignación de recursos que el Organismo Ejecutivo propone, y que luego el Congreso de la República aprueba a las distintas instituciones del Estado, para que ejecuten los programas y proyectos a través de los cuales se atienden las necesidades de la población.</w:t>
      </w:r>
    </w:p>
    <w:p w14:paraId="7EB8012A" w14:textId="77777777" w:rsidR="00D94B03" w:rsidRPr="00D94B03" w:rsidRDefault="00D94B03" w:rsidP="00D94B03">
      <w:pPr>
        <w:spacing w:after="0" w:line="240" w:lineRule="auto"/>
        <w:jc w:val="both"/>
        <w:rPr>
          <w:rFonts w:ascii="Arial" w:hAnsi="Arial" w:cs="Arial"/>
          <w:color w:val="0B2A4A"/>
          <w:lang w:val="es-MX"/>
        </w:rPr>
      </w:pPr>
    </w:p>
    <w:p w14:paraId="7411ABC1" w14:textId="77777777" w:rsidR="00D94B03" w:rsidRPr="00D94B03" w:rsidRDefault="00D94B03" w:rsidP="00D94B03">
      <w:pPr>
        <w:spacing w:after="0" w:line="240" w:lineRule="auto"/>
        <w:ind w:hanging="1"/>
        <w:jc w:val="both"/>
        <w:rPr>
          <w:rFonts w:ascii="Arial" w:hAnsi="Arial" w:cs="Arial"/>
          <w:color w:val="0B2A4A"/>
          <w:lang w:val="es-MX"/>
        </w:rPr>
      </w:pPr>
      <w:r w:rsidRPr="00D94B03">
        <w:rPr>
          <w:rFonts w:ascii="Arial" w:hAnsi="Arial" w:cs="Arial"/>
          <w:color w:val="0B2A4A"/>
          <w:lang w:val="es-MX"/>
        </w:rPr>
        <w:t>Para ello cada institución realiza previamente una planificación estratégica de mediano plazo, así como una planificación operativa anual, cuyo proceso orientador se encuentra a cargo de la Secretaría de Planificación y Programación de la Presidencia (SEGEPLAN), en coordinación con el Ministerio de Finanzas Públicas.</w:t>
      </w:r>
    </w:p>
    <w:p w14:paraId="64F702EC" w14:textId="77777777" w:rsidR="00D94B03" w:rsidRPr="00D94B03" w:rsidRDefault="00D94B03" w:rsidP="00D94B03">
      <w:pPr>
        <w:spacing w:after="0" w:line="240" w:lineRule="auto"/>
        <w:jc w:val="both"/>
        <w:rPr>
          <w:rFonts w:ascii="Arial" w:hAnsi="Arial" w:cs="Arial"/>
          <w:color w:val="0B2A4A"/>
          <w:lang w:val="es-MX"/>
        </w:rPr>
      </w:pPr>
    </w:p>
    <w:p w14:paraId="6C7E0F83" w14:textId="6D73ECEC" w:rsidR="00502D7C" w:rsidRPr="003A21A6" w:rsidRDefault="00D94B03" w:rsidP="003A21A6">
      <w:pPr>
        <w:spacing w:after="0" w:line="240" w:lineRule="auto"/>
        <w:ind w:hanging="1"/>
        <w:jc w:val="both"/>
        <w:rPr>
          <w:rFonts w:ascii="Arial" w:hAnsi="Arial" w:cs="Arial"/>
          <w:color w:val="0B2A4A"/>
          <w:lang w:val="es-MX"/>
        </w:rPr>
      </w:pPr>
      <w:r w:rsidRPr="00D94B03">
        <w:rPr>
          <w:rFonts w:ascii="Arial" w:hAnsi="Arial" w:cs="Arial"/>
          <w:color w:val="0B2A4A"/>
          <w:lang w:val="es-MX"/>
        </w:rPr>
        <w:t xml:space="preserve">En el proceso de planificación cada institución bajo el enfoque de la </w:t>
      </w:r>
      <w:r w:rsidR="00D36432">
        <w:rPr>
          <w:rFonts w:ascii="Arial" w:hAnsi="Arial" w:cs="Arial"/>
          <w:color w:val="0B2A4A"/>
          <w:lang w:val="es-MX"/>
        </w:rPr>
        <w:t>G</w:t>
      </w:r>
      <w:r w:rsidRPr="00D94B03">
        <w:rPr>
          <w:rFonts w:ascii="Arial" w:hAnsi="Arial" w:cs="Arial"/>
          <w:color w:val="0B2A4A"/>
          <w:lang w:val="es-MX"/>
        </w:rPr>
        <w:t xml:space="preserve">estión por </w:t>
      </w:r>
      <w:r w:rsidR="00D36432">
        <w:rPr>
          <w:rFonts w:ascii="Arial" w:hAnsi="Arial" w:cs="Arial"/>
          <w:color w:val="0B2A4A"/>
          <w:lang w:val="es-MX"/>
        </w:rPr>
        <w:t>R</w:t>
      </w:r>
      <w:r w:rsidRPr="00D94B03">
        <w:rPr>
          <w:rFonts w:ascii="Arial" w:hAnsi="Arial" w:cs="Arial"/>
          <w:color w:val="0B2A4A"/>
          <w:lang w:val="es-MX"/>
        </w:rPr>
        <w:t>esultados</w:t>
      </w:r>
      <w:r w:rsidR="00D36432">
        <w:rPr>
          <w:rFonts w:ascii="Arial" w:hAnsi="Arial" w:cs="Arial"/>
          <w:color w:val="0B2A4A"/>
          <w:lang w:val="es-MX"/>
        </w:rPr>
        <w:t xml:space="preserve"> (GpR)</w:t>
      </w:r>
      <w:r w:rsidRPr="00D94B03">
        <w:rPr>
          <w:rFonts w:ascii="Arial" w:hAnsi="Arial" w:cs="Arial"/>
          <w:color w:val="0B2A4A"/>
          <w:lang w:val="es-MX"/>
        </w:rPr>
        <w:t xml:space="preserve">, determina los resultados estratégicos, </w:t>
      </w:r>
      <w:r w:rsidR="00D36432">
        <w:rPr>
          <w:rFonts w:ascii="Arial" w:hAnsi="Arial" w:cs="Arial"/>
          <w:color w:val="0B2A4A"/>
          <w:lang w:val="es-MX"/>
        </w:rPr>
        <w:t>las</w:t>
      </w:r>
      <w:r w:rsidRPr="00D94B03">
        <w:rPr>
          <w:rFonts w:ascii="Arial" w:hAnsi="Arial" w:cs="Arial"/>
          <w:color w:val="0B2A4A"/>
          <w:lang w:val="es-MX"/>
        </w:rPr>
        <w:t xml:space="preserve"> metas </w:t>
      </w:r>
      <w:r w:rsidR="00D36432">
        <w:rPr>
          <w:rFonts w:ascii="Arial" w:hAnsi="Arial" w:cs="Arial"/>
          <w:color w:val="0B2A4A"/>
          <w:lang w:val="es-MX"/>
        </w:rPr>
        <w:t>y los</w:t>
      </w:r>
      <w:r w:rsidRPr="00D94B03">
        <w:rPr>
          <w:rFonts w:ascii="Arial" w:hAnsi="Arial" w:cs="Arial"/>
          <w:color w:val="0B2A4A"/>
          <w:lang w:val="es-MX"/>
        </w:rPr>
        <w:t xml:space="preserve"> indicadores para el ejercicio fiscal. Adicionalmente los programas y subprogramas presupuestarios institucionales se asocian a los resultados que </w:t>
      </w:r>
      <w:r w:rsidR="00D36432">
        <w:rPr>
          <w:rFonts w:ascii="Arial" w:hAnsi="Arial" w:cs="Arial"/>
          <w:color w:val="0B2A4A"/>
          <w:lang w:val="es-MX"/>
        </w:rPr>
        <w:t xml:space="preserve">se </w:t>
      </w:r>
      <w:r w:rsidRPr="00D94B03">
        <w:rPr>
          <w:rFonts w:ascii="Arial" w:hAnsi="Arial" w:cs="Arial"/>
          <w:color w:val="0B2A4A"/>
          <w:lang w:val="es-MX"/>
        </w:rPr>
        <w:t>prevé alcanzar a favor de l</w:t>
      </w:r>
      <w:r w:rsidR="00D36432">
        <w:rPr>
          <w:rFonts w:ascii="Arial" w:hAnsi="Arial" w:cs="Arial"/>
          <w:color w:val="0B2A4A"/>
          <w:lang w:val="es-MX"/>
        </w:rPr>
        <w:t>a población</w:t>
      </w:r>
      <w:r w:rsidRPr="00D94B03">
        <w:rPr>
          <w:rFonts w:ascii="Arial" w:hAnsi="Arial" w:cs="Arial"/>
          <w:color w:val="0B2A4A"/>
          <w:lang w:val="es-MX"/>
        </w:rPr>
        <w:t>. Por tanto, la vinculación de la planificación y presupuestación, se asocia de la manera siguiente:</w:t>
      </w:r>
    </w:p>
    <w:tbl>
      <w:tblPr>
        <w:tblStyle w:val="Tablaconcuadrcula4-nfasis4"/>
        <w:tblW w:w="0" w:type="auto"/>
        <w:tblInd w:w="1645" w:type="dxa"/>
        <w:tblLook w:val="04A0" w:firstRow="1" w:lastRow="0" w:firstColumn="1" w:lastColumn="0" w:noHBand="0" w:noVBand="1"/>
      </w:tblPr>
      <w:tblGrid>
        <w:gridCol w:w="3114"/>
        <w:gridCol w:w="2410"/>
      </w:tblGrid>
      <w:tr w:rsidR="00A078CB" w14:paraId="242A84E9" w14:textId="77777777" w:rsidTr="00A50C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F8DE81"/>
            <w:vAlign w:val="center"/>
          </w:tcPr>
          <w:p w14:paraId="3B25F972" w14:textId="77777777" w:rsidR="00A078CB" w:rsidRDefault="00A078CB" w:rsidP="00A50C6E">
            <w:pPr>
              <w:jc w:val="center"/>
              <w:rPr>
                <w:rFonts w:ascii="Arial" w:hAnsi="Arial" w:cs="Arial"/>
                <w:color w:val="0B2A4A"/>
              </w:rPr>
            </w:pPr>
            <w:r>
              <w:rPr>
                <w:rFonts w:ascii="Arial" w:hAnsi="Arial" w:cs="Arial"/>
                <w:color w:val="0B2A4A"/>
              </w:rPr>
              <w:t>Categoría programática</w:t>
            </w:r>
          </w:p>
        </w:tc>
        <w:tc>
          <w:tcPr>
            <w:tcW w:w="2410" w:type="dxa"/>
            <w:shd w:val="clear" w:color="auto" w:fill="F8DE81"/>
            <w:vAlign w:val="center"/>
          </w:tcPr>
          <w:p w14:paraId="3ADF50C6" w14:textId="77777777" w:rsidR="00A078CB" w:rsidRDefault="00A078CB" w:rsidP="00A50C6E">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B2A4A"/>
              </w:rPr>
            </w:pPr>
            <w:r>
              <w:rPr>
                <w:rFonts w:ascii="Arial" w:hAnsi="Arial" w:cs="Arial"/>
                <w:color w:val="0B2A4A"/>
              </w:rPr>
              <w:t>Se asocia a:</w:t>
            </w:r>
          </w:p>
        </w:tc>
      </w:tr>
      <w:tr w:rsidR="00A078CB" w14:paraId="175092D4" w14:textId="77777777" w:rsidTr="00A50C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0E39B557" w14:textId="77777777" w:rsidR="00A078CB" w:rsidRPr="00723CFE" w:rsidRDefault="00A078CB" w:rsidP="00A50C6E">
            <w:pPr>
              <w:jc w:val="center"/>
              <w:rPr>
                <w:rFonts w:ascii="Arial" w:hAnsi="Arial" w:cs="Arial"/>
                <w:b w:val="0"/>
                <w:bCs w:val="0"/>
                <w:color w:val="0B2A4A"/>
              </w:rPr>
            </w:pPr>
            <w:r w:rsidRPr="00723CFE">
              <w:rPr>
                <w:rFonts w:ascii="Arial" w:hAnsi="Arial" w:cs="Arial"/>
                <w:b w:val="0"/>
                <w:bCs w:val="0"/>
                <w:color w:val="0B2A4A"/>
              </w:rPr>
              <w:t>Programa y/o Subprograma</w:t>
            </w:r>
          </w:p>
        </w:tc>
        <w:tc>
          <w:tcPr>
            <w:tcW w:w="2410" w:type="dxa"/>
            <w:vAlign w:val="center"/>
          </w:tcPr>
          <w:p w14:paraId="56EE8426" w14:textId="77777777" w:rsidR="00A078CB" w:rsidRPr="00723CFE" w:rsidRDefault="00A078CB" w:rsidP="00A50C6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B2A4A"/>
              </w:rPr>
            </w:pPr>
            <w:r w:rsidRPr="00723CFE">
              <w:rPr>
                <w:rFonts w:ascii="Arial" w:hAnsi="Arial" w:cs="Arial"/>
                <w:color w:val="0B2A4A"/>
              </w:rPr>
              <w:t>Resultado</w:t>
            </w:r>
          </w:p>
        </w:tc>
      </w:tr>
      <w:tr w:rsidR="00A078CB" w14:paraId="6BC7D5BB" w14:textId="77777777" w:rsidTr="00A50C6E">
        <w:tc>
          <w:tcPr>
            <w:cnfStyle w:val="001000000000" w:firstRow="0" w:lastRow="0" w:firstColumn="1" w:lastColumn="0" w:oddVBand="0" w:evenVBand="0" w:oddHBand="0" w:evenHBand="0" w:firstRowFirstColumn="0" w:firstRowLastColumn="0" w:lastRowFirstColumn="0" w:lastRowLastColumn="0"/>
            <w:tcW w:w="3114" w:type="dxa"/>
            <w:vAlign w:val="center"/>
          </w:tcPr>
          <w:p w14:paraId="091D8D82" w14:textId="77777777" w:rsidR="00A078CB" w:rsidRPr="00723CFE" w:rsidRDefault="00A078CB" w:rsidP="00A50C6E">
            <w:pPr>
              <w:jc w:val="center"/>
              <w:rPr>
                <w:rFonts w:ascii="Arial" w:hAnsi="Arial" w:cs="Arial"/>
                <w:b w:val="0"/>
                <w:bCs w:val="0"/>
                <w:color w:val="0B2A4A"/>
              </w:rPr>
            </w:pPr>
            <w:r w:rsidRPr="00723CFE">
              <w:rPr>
                <w:rFonts w:ascii="Arial" w:hAnsi="Arial" w:cs="Arial"/>
                <w:b w:val="0"/>
                <w:bCs w:val="0"/>
                <w:color w:val="0B2A4A"/>
              </w:rPr>
              <w:t>Actividad</w:t>
            </w:r>
          </w:p>
        </w:tc>
        <w:tc>
          <w:tcPr>
            <w:tcW w:w="2410" w:type="dxa"/>
            <w:vAlign w:val="center"/>
          </w:tcPr>
          <w:p w14:paraId="4DCA7A6F" w14:textId="77777777" w:rsidR="00A078CB" w:rsidRPr="00723CFE" w:rsidRDefault="00A078CB" w:rsidP="00A50C6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B2A4A"/>
              </w:rPr>
            </w:pPr>
            <w:r w:rsidRPr="00723CFE">
              <w:rPr>
                <w:rFonts w:ascii="Arial" w:hAnsi="Arial" w:cs="Arial"/>
                <w:color w:val="0B2A4A"/>
              </w:rPr>
              <w:t>Producto</w:t>
            </w:r>
          </w:p>
        </w:tc>
      </w:tr>
    </w:tbl>
    <w:p w14:paraId="6C5F45DE" w14:textId="77777777" w:rsidR="00502D7C" w:rsidRDefault="00502D7C" w:rsidP="00723CFE">
      <w:pPr>
        <w:rPr>
          <w:rFonts w:ascii="Arial" w:hAnsi="Arial" w:cs="Arial"/>
          <w:color w:val="0B2A4A"/>
        </w:rPr>
      </w:pPr>
    </w:p>
    <w:p w14:paraId="3BE196D9" w14:textId="1A31C303" w:rsidR="004C252C" w:rsidRDefault="00723CFE" w:rsidP="00723CFE">
      <w:pPr>
        <w:rPr>
          <w:rFonts w:ascii="Arial" w:hAnsi="Arial" w:cs="Arial"/>
          <w:color w:val="0B2A4A"/>
        </w:rPr>
      </w:pPr>
      <w:r w:rsidRPr="00723CFE">
        <w:rPr>
          <w:rFonts w:ascii="Arial" w:hAnsi="Arial" w:cs="Arial"/>
          <w:color w:val="0B2A4A"/>
        </w:rPr>
        <w:t xml:space="preserve">Un ejemplo </w:t>
      </w:r>
      <w:r w:rsidR="0003592A">
        <w:rPr>
          <w:rFonts w:ascii="Arial" w:hAnsi="Arial" w:cs="Arial"/>
          <w:color w:val="0B2A4A"/>
        </w:rPr>
        <w:t xml:space="preserve">hipotético </w:t>
      </w:r>
      <w:r w:rsidRPr="00723CFE">
        <w:rPr>
          <w:rFonts w:ascii="Arial" w:hAnsi="Arial" w:cs="Arial"/>
          <w:color w:val="0B2A4A"/>
        </w:rPr>
        <w:t>de la asociación de la planificación y el presupuesto, en el caso del Ministerio de Educación, p</w:t>
      </w:r>
      <w:r w:rsidR="0003592A">
        <w:rPr>
          <w:rFonts w:ascii="Arial" w:hAnsi="Arial" w:cs="Arial"/>
          <w:color w:val="0B2A4A"/>
        </w:rPr>
        <w:t xml:space="preserve">odría </w:t>
      </w:r>
      <w:r w:rsidRPr="00723CFE">
        <w:rPr>
          <w:rFonts w:ascii="Arial" w:hAnsi="Arial" w:cs="Arial"/>
          <w:color w:val="0B2A4A"/>
        </w:rPr>
        <w:t>ser:</w:t>
      </w:r>
    </w:p>
    <w:tbl>
      <w:tblPr>
        <w:tblStyle w:val="Tablaconcuadrcula"/>
        <w:tblW w:w="5000" w:type="pct"/>
        <w:tblLook w:val="04A0" w:firstRow="1" w:lastRow="0" w:firstColumn="1" w:lastColumn="0" w:noHBand="0" w:noVBand="1"/>
      </w:tblPr>
      <w:tblGrid>
        <w:gridCol w:w="1474"/>
        <w:gridCol w:w="2666"/>
        <w:gridCol w:w="1879"/>
        <w:gridCol w:w="2809"/>
      </w:tblGrid>
      <w:tr w:rsidR="00944B6D" w:rsidRPr="00944B6D" w14:paraId="6F62897A" w14:textId="77777777" w:rsidTr="006937C8">
        <w:trPr>
          <w:tblHeader/>
        </w:trPr>
        <w:tc>
          <w:tcPr>
            <w:tcW w:w="835" w:type="pct"/>
            <w:shd w:val="clear" w:color="auto" w:fill="BFCFED"/>
            <w:vAlign w:val="center"/>
          </w:tcPr>
          <w:p w14:paraId="5864C704" w14:textId="77777777" w:rsidR="00944B6D" w:rsidRPr="00944B6D" w:rsidRDefault="00944B6D" w:rsidP="007175F9">
            <w:pPr>
              <w:jc w:val="center"/>
              <w:rPr>
                <w:rFonts w:ascii="Arial" w:hAnsi="Arial" w:cs="Arial"/>
                <w:b/>
                <w:color w:val="0B2A4A"/>
                <w:sz w:val="18"/>
                <w:szCs w:val="18"/>
                <w:lang w:val="es-MX"/>
              </w:rPr>
            </w:pPr>
            <w:r w:rsidRPr="00944B6D">
              <w:rPr>
                <w:rFonts w:ascii="Arial" w:hAnsi="Arial" w:cs="Arial"/>
                <w:b/>
                <w:color w:val="0B2A4A"/>
                <w:sz w:val="18"/>
                <w:szCs w:val="18"/>
                <w:lang w:val="es-MX"/>
              </w:rPr>
              <w:t>Resultado Institucional</w:t>
            </w:r>
          </w:p>
        </w:tc>
        <w:tc>
          <w:tcPr>
            <w:tcW w:w="1510" w:type="pct"/>
            <w:shd w:val="clear" w:color="auto" w:fill="BFCFED"/>
            <w:vAlign w:val="center"/>
          </w:tcPr>
          <w:p w14:paraId="2D33C988" w14:textId="77777777" w:rsidR="00944B6D" w:rsidRPr="00944B6D" w:rsidRDefault="00944B6D" w:rsidP="007175F9">
            <w:pPr>
              <w:jc w:val="center"/>
              <w:rPr>
                <w:rFonts w:ascii="Arial" w:hAnsi="Arial" w:cs="Arial"/>
                <w:b/>
                <w:color w:val="0B2A4A"/>
                <w:sz w:val="18"/>
                <w:szCs w:val="18"/>
                <w:lang w:val="es-MX"/>
              </w:rPr>
            </w:pPr>
            <w:r w:rsidRPr="00944B6D">
              <w:rPr>
                <w:rFonts w:ascii="Arial" w:hAnsi="Arial" w:cs="Arial"/>
                <w:b/>
                <w:color w:val="0B2A4A"/>
                <w:sz w:val="18"/>
                <w:szCs w:val="18"/>
                <w:lang w:val="es-MX"/>
              </w:rPr>
              <w:t>Programa/Subprograma Presupuestario</w:t>
            </w:r>
          </w:p>
        </w:tc>
        <w:tc>
          <w:tcPr>
            <w:tcW w:w="1064" w:type="pct"/>
            <w:shd w:val="clear" w:color="auto" w:fill="BFCFED"/>
            <w:vAlign w:val="center"/>
          </w:tcPr>
          <w:p w14:paraId="36C74185" w14:textId="77777777" w:rsidR="00944B6D" w:rsidRPr="00944B6D" w:rsidRDefault="00944B6D" w:rsidP="007175F9">
            <w:pPr>
              <w:jc w:val="center"/>
              <w:rPr>
                <w:rFonts w:ascii="Arial" w:hAnsi="Arial" w:cs="Arial"/>
                <w:b/>
                <w:color w:val="0B2A4A"/>
                <w:sz w:val="18"/>
                <w:szCs w:val="18"/>
                <w:lang w:val="es-MX"/>
              </w:rPr>
            </w:pPr>
            <w:r w:rsidRPr="00944B6D">
              <w:rPr>
                <w:rFonts w:ascii="Arial" w:hAnsi="Arial" w:cs="Arial"/>
                <w:b/>
                <w:color w:val="0B2A4A"/>
                <w:sz w:val="18"/>
                <w:szCs w:val="18"/>
                <w:lang w:val="es-MX"/>
              </w:rPr>
              <w:t>Actividad</w:t>
            </w:r>
          </w:p>
        </w:tc>
        <w:tc>
          <w:tcPr>
            <w:tcW w:w="1591" w:type="pct"/>
            <w:shd w:val="clear" w:color="auto" w:fill="BFCFED"/>
            <w:vAlign w:val="center"/>
          </w:tcPr>
          <w:p w14:paraId="1529605D" w14:textId="77777777" w:rsidR="00944B6D" w:rsidRPr="00944B6D" w:rsidRDefault="00944B6D" w:rsidP="007175F9">
            <w:pPr>
              <w:jc w:val="center"/>
              <w:rPr>
                <w:rFonts w:ascii="Arial" w:hAnsi="Arial" w:cs="Arial"/>
                <w:b/>
                <w:color w:val="0B2A4A"/>
                <w:sz w:val="18"/>
                <w:szCs w:val="18"/>
                <w:lang w:val="es-MX"/>
              </w:rPr>
            </w:pPr>
            <w:r w:rsidRPr="00944B6D">
              <w:rPr>
                <w:rFonts w:ascii="Arial" w:hAnsi="Arial" w:cs="Arial"/>
                <w:b/>
                <w:color w:val="0B2A4A"/>
                <w:sz w:val="18"/>
                <w:szCs w:val="18"/>
                <w:lang w:val="es-MX"/>
              </w:rPr>
              <w:t>Producto</w:t>
            </w:r>
          </w:p>
        </w:tc>
      </w:tr>
      <w:tr w:rsidR="00944B6D" w:rsidRPr="00944B6D" w14:paraId="5E81F26D" w14:textId="77777777" w:rsidTr="00944B6D">
        <w:trPr>
          <w:trHeight w:val="936"/>
        </w:trPr>
        <w:tc>
          <w:tcPr>
            <w:tcW w:w="835" w:type="pct"/>
            <w:vMerge w:val="restart"/>
            <w:shd w:val="clear" w:color="auto" w:fill="F2BFBF"/>
            <w:textDirection w:val="btLr"/>
            <w:vAlign w:val="center"/>
          </w:tcPr>
          <w:p w14:paraId="32410847" w14:textId="3370F784" w:rsidR="00944B6D" w:rsidRPr="00944B6D" w:rsidRDefault="00944B6D" w:rsidP="00A51B17">
            <w:pPr>
              <w:pStyle w:val="Default"/>
              <w:ind w:left="113" w:right="113"/>
              <w:jc w:val="center"/>
              <w:rPr>
                <w:rFonts w:ascii="Arial" w:hAnsi="Arial" w:cs="Arial"/>
                <w:color w:val="0B2A4A"/>
                <w:sz w:val="18"/>
                <w:szCs w:val="18"/>
                <w:lang w:val="es-MX"/>
              </w:rPr>
            </w:pPr>
            <w:r w:rsidRPr="00944B6D">
              <w:rPr>
                <w:rFonts w:ascii="Arial" w:hAnsi="Arial" w:cs="Arial"/>
                <w:color w:val="0B2A4A"/>
                <w:sz w:val="18"/>
                <w:szCs w:val="18"/>
                <w:lang w:val="es-MX"/>
              </w:rPr>
              <w:t xml:space="preserve">Se ha incrementado la cobertura de educación </w:t>
            </w:r>
            <w:r w:rsidRPr="00944B6D">
              <w:rPr>
                <w:rFonts w:ascii="Arial" w:hAnsi="Arial" w:cs="Arial"/>
                <w:color w:val="0B2A4A"/>
                <w:sz w:val="18"/>
                <w:szCs w:val="18"/>
                <w:shd w:val="clear" w:color="auto" w:fill="F2BFBF"/>
                <w:lang w:val="es-MX"/>
              </w:rPr>
              <w:t xml:space="preserve">primaria en 6 puntos porcentuales (de 82.0% en </w:t>
            </w:r>
            <w:r w:rsidR="00A51B17">
              <w:rPr>
                <w:rFonts w:ascii="Arial" w:hAnsi="Arial" w:cs="Arial"/>
                <w:color w:val="0B2A4A"/>
                <w:sz w:val="18"/>
                <w:szCs w:val="18"/>
                <w:shd w:val="clear" w:color="auto" w:fill="F2BFBF"/>
                <w:lang w:val="es-MX"/>
              </w:rPr>
              <w:t>202</w:t>
            </w:r>
            <w:r w:rsidR="0072784F">
              <w:rPr>
                <w:rFonts w:ascii="Arial" w:hAnsi="Arial" w:cs="Arial"/>
                <w:color w:val="0B2A4A"/>
                <w:sz w:val="18"/>
                <w:szCs w:val="18"/>
                <w:shd w:val="clear" w:color="auto" w:fill="F2BFBF"/>
                <w:lang w:val="es-MX"/>
              </w:rPr>
              <w:t>2</w:t>
            </w:r>
            <w:r w:rsidRPr="00944B6D">
              <w:rPr>
                <w:rFonts w:ascii="Arial" w:hAnsi="Arial" w:cs="Arial"/>
                <w:color w:val="0B2A4A"/>
                <w:sz w:val="18"/>
                <w:szCs w:val="18"/>
                <w:shd w:val="clear" w:color="auto" w:fill="F2BFBF"/>
                <w:lang w:val="es-MX"/>
              </w:rPr>
              <w:t xml:space="preserve"> a</w:t>
            </w:r>
            <w:r w:rsidRPr="00944B6D">
              <w:rPr>
                <w:rFonts w:ascii="Arial" w:hAnsi="Arial" w:cs="Arial"/>
                <w:color w:val="0B2A4A"/>
                <w:sz w:val="18"/>
                <w:szCs w:val="18"/>
                <w:lang w:val="es-MX"/>
              </w:rPr>
              <w:t xml:space="preserve"> 88.0% en </w:t>
            </w:r>
            <w:r w:rsidR="00A51B17">
              <w:rPr>
                <w:rFonts w:ascii="Arial" w:hAnsi="Arial" w:cs="Arial"/>
                <w:color w:val="0B2A4A"/>
                <w:sz w:val="18"/>
                <w:szCs w:val="18"/>
                <w:lang w:val="es-MX"/>
              </w:rPr>
              <w:t>202</w:t>
            </w:r>
            <w:r w:rsidR="00B32B80">
              <w:rPr>
                <w:rFonts w:ascii="Arial" w:hAnsi="Arial" w:cs="Arial"/>
                <w:color w:val="0B2A4A"/>
                <w:sz w:val="18"/>
                <w:szCs w:val="18"/>
                <w:lang w:val="es-MX"/>
              </w:rPr>
              <w:t>3</w:t>
            </w:r>
            <w:r w:rsidRPr="00944B6D">
              <w:rPr>
                <w:rFonts w:ascii="Arial" w:hAnsi="Arial" w:cs="Arial"/>
                <w:color w:val="0B2A4A"/>
                <w:sz w:val="18"/>
                <w:szCs w:val="18"/>
                <w:lang w:val="es-MX"/>
              </w:rPr>
              <w:t>)</w:t>
            </w:r>
          </w:p>
        </w:tc>
        <w:tc>
          <w:tcPr>
            <w:tcW w:w="1510" w:type="pct"/>
            <w:vMerge w:val="restart"/>
            <w:vAlign w:val="center"/>
          </w:tcPr>
          <w:p w14:paraId="03E7687C" w14:textId="77777777" w:rsidR="00944B6D" w:rsidRPr="00944B6D" w:rsidRDefault="00944B6D" w:rsidP="007175F9">
            <w:pPr>
              <w:jc w:val="center"/>
              <w:rPr>
                <w:rFonts w:ascii="Arial" w:hAnsi="Arial" w:cs="Arial"/>
                <w:color w:val="0B2A4A"/>
                <w:sz w:val="18"/>
                <w:szCs w:val="18"/>
                <w:lang w:val="es-MX"/>
              </w:rPr>
            </w:pPr>
          </w:p>
          <w:p w14:paraId="5FA0049B"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Programa</w:t>
            </w:r>
          </w:p>
          <w:p w14:paraId="18DDAAEB"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Educación Escolar de Primaria</w:t>
            </w:r>
          </w:p>
        </w:tc>
        <w:tc>
          <w:tcPr>
            <w:tcW w:w="1064" w:type="pct"/>
            <w:vAlign w:val="center"/>
          </w:tcPr>
          <w:p w14:paraId="0AF2AF79"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Servicios de gratuidad educativa</w:t>
            </w:r>
          </w:p>
        </w:tc>
        <w:tc>
          <w:tcPr>
            <w:tcW w:w="1591" w:type="pct"/>
            <w:vAlign w:val="center"/>
          </w:tcPr>
          <w:p w14:paraId="1B426DFB" w14:textId="18EBA500" w:rsidR="00944B6D" w:rsidRPr="00944B6D" w:rsidRDefault="00944B6D" w:rsidP="007175F9">
            <w:pPr>
              <w:pStyle w:val="Default"/>
              <w:jc w:val="center"/>
              <w:rPr>
                <w:rFonts w:ascii="Arial" w:hAnsi="Arial" w:cs="Arial"/>
                <w:color w:val="0B2A4A"/>
                <w:sz w:val="20"/>
                <w:szCs w:val="20"/>
                <w:lang w:val="es-MX"/>
              </w:rPr>
            </w:pPr>
            <w:r w:rsidRPr="00944B6D">
              <w:rPr>
                <w:rFonts w:ascii="Arial" w:hAnsi="Arial" w:cs="Arial"/>
                <w:color w:val="0B2A4A"/>
                <w:sz w:val="18"/>
                <w:szCs w:val="18"/>
                <w:lang w:val="es-MX"/>
              </w:rPr>
              <w:t xml:space="preserve">Número de </w:t>
            </w:r>
            <w:r w:rsidR="00D36432">
              <w:rPr>
                <w:rFonts w:ascii="Arial" w:hAnsi="Arial" w:cs="Arial"/>
                <w:color w:val="0B2A4A"/>
                <w:sz w:val="18"/>
                <w:szCs w:val="18"/>
                <w:lang w:val="es-MX"/>
              </w:rPr>
              <w:t>estudiantes</w:t>
            </w:r>
            <w:r w:rsidRPr="00944B6D">
              <w:rPr>
                <w:rFonts w:ascii="Arial" w:hAnsi="Arial" w:cs="Arial"/>
                <w:color w:val="0B2A4A"/>
                <w:sz w:val="18"/>
                <w:szCs w:val="18"/>
                <w:lang w:val="es-MX"/>
              </w:rPr>
              <w:t xml:space="preserve"> del nivel primario atendidos con gratuidad</w:t>
            </w:r>
          </w:p>
        </w:tc>
      </w:tr>
      <w:tr w:rsidR="00944B6D" w:rsidRPr="00944B6D" w14:paraId="13D6D664" w14:textId="77777777" w:rsidTr="00944B6D">
        <w:tc>
          <w:tcPr>
            <w:tcW w:w="835" w:type="pct"/>
            <w:vMerge/>
            <w:shd w:val="clear" w:color="auto" w:fill="F2BFBF"/>
            <w:vAlign w:val="center"/>
          </w:tcPr>
          <w:p w14:paraId="3A3E1AF0" w14:textId="77777777" w:rsidR="00944B6D" w:rsidRPr="00944B6D" w:rsidRDefault="00944B6D" w:rsidP="007175F9">
            <w:pPr>
              <w:jc w:val="center"/>
              <w:rPr>
                <w:rFonts w:ascii="Arial" w:hAnsi="Arial" w:cs="Arial"/>
                <w:color w:val="0B2A4A"/>
                <w:sz w:val="18"/>
                <w:szCs w:val="18"/>
                <w:lang w:val="es-MX"/>
              </w:rPr>
            </w:pPr>
          </w:p>
        </w:tc>
        <w:tc>
          <w:tcPr>
            <w:tcW w:w="1510" w:type="pct"/>
            <w:vMerge/>
            <w:vAlign w:val="center"/>
          </w:tcPr>
          <w:p w14:paraId="7B9C2CC5" w14:textId="77777777" w:rsidR="00944B6D" w:rsidRPr="00944B6D" w:rsidRDefault="00944B6D" w:rsidP="007175F9">
            <w:pPr>
              <w:jc w:val="center"/>
              <w:rPr>
                <w:rFonts w:ascii="Arial" w:hAnsi="Arial" w:cs="Arial"/>
                <w:color w:val="0B2A4A"/>
                <w:sz w:val="18"/>
                <w:szCs w:val="18"/>
                <w:lang w:val="es-MX"/>
              </w:rPr>
            </w:pPr>
          </w:p>
        </w:tc>
        <w:tc>
          <w:tcPr>
            <w:tcW w:w="1064" w:type="pct"/>
            <w:vAlign w:val="center"/>
          </w:tcPr>
          <w:p w14:paraId="316E7BA0"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Dotación de útiles escolares</w:t>
            </w:r>
          </w:p>
        </w:tc>
        <w:tc>
          <w:tcPr>
            <w:tcW w:w="1591" w:type="pct"/>
            <w:vAlign w:val="center"/>
          </w:tcPr>
          <w:p w14:paraId="76897EEA"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Número de estudiantes de nivel primario beneficiados con útiles escolares</w:t>
            </w:r>
          </w:p>
        </w:tc>
      </w:tr>
      <w:tr w:rsidR="00944B6D" w:rsidRPr="00944B6D" w14:paraId="619BFA06" w14:textId="77777777" w:rsidTr="00944B6D">
        <w:tc>
          <w:tcPr>
            <w:tcW w:w="835" w:type="pct"/>
            <w:vMerge/>
            <w:shd w:val="clear" w:color="auto" w:fill="F2BFBF"/>
            <w:vAlign w:val="center"/>
          </w:tcPr>
          <w:p w14:paraId="33EB65B6" w14:textId="77777777" w:rsidR="00944B6D" w:rsidRPr="00944B6D" w:rsidRDefault="00944B6D" w:rsidP="007175F9">
            <w:pPr>
              <w:jc w:val="center"/>
              <w:rPr>
                <w:rFonts w:ascii="Arial" w:hAnsi="Arial" w:cs="Arial"/>
                <w:color w:val="0B2A4A"/>
                <w:sz w:val="18"/>
                <w:szCs w:val="18"/>
                <w:lang w:val="es-MX"/>
              </w:rPr>
            </w:pPr>
          </w:p>
        </w:tc>
        <w:tc>
          <w:tcPr>
            <w:tcW w:w="1510" w:type="pct"/>
            <w:vMerge/>
            <w:vAlign w:val="center"/>
          </w:tcPr>
          <w:p w14:paraId="68A9D779" w14:textId="77777777" w:rsidR="00944B6D" w:rsidRPr="00944B6D" w:rsidRDefault="00944B6D" w:rsidP="007175F9">
            <w:pPr>
              <w:jc w:val="center"/>
              <w:rPr>
                <w:rFonts w:ascii="Arial" w:hAnsi="Arial" w:cs="Arial"/>
                <w:color w:val="0B2A4A"/>
                <w:sz w:val="18"/>
                <w:szCs w:val="18"/>
                <w:lang w:val="es-MX"/>
              </w:rPr>
            </w:pPr>
          </w:p>
        </w:tc>
        <w:tc>
          <w:tcPr>
            <w:tcW w:w="1064" w:type="pct"/>
            <w:vAlign w:val="center"/>
          </w:tcPr>
          <w:p w14:paraId="56BC2D6C"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Dotación de valija didáctica</w:t>
            </w:r>
          </w:p>
        </w:tc>
        <w:tc>
          <w:tcPr>
            <w:tcW w:w="1591" w:type="pct"/>
            <w:vAlign w:val="center"/>
          </w:tcPr>
          <w:p w14:paraId="0C277ABA"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Número de docentes de nivel primario beneficiados con valijas didácticas</w:t>
            </w:r>
          </w:p>
        </w:tc>
      </w:tr>
      <w:tr w:rsidR="00944B6D" w:rsidRPr="00944B6D" w14:paraId="0C17318A" w14:textId="77777777" w:rsidTr="00944B6D">
        <w:tc>
          <w:tcPr>
            <w:tcW w:w="835" w:type="pct"/>
            <w:vMerge/>
            <w:shd w:val="clear" w:color="auto" w:fill="F2BFBF"/>
            <w:vAlign w:val="center"/>
          </w:tcPr>
          <w:p w14:paraId="37D3AAD2" w14:textId="77777777" w:rsidR="00944B6D" w:rsidRPr="00944B6D" w:rsidRDefault="00944B6D" w:rsidP="007175F9">
            <w:pPr>
              <w:jc w:val="center"/>
              <w:rPr>
                <w:rFonts w:ascii="Arial" w:hAnsi="Arial" w:cs="Arial"/>
                <w:color w:val="0B2A4A"/>
                <w:sz w:val="18"/>
                <w:szCs w:val="18"/>
                <w:lang w:val="es-MX"/>
              </w:rPr>
            </w:pPr>
          </w:p>
        </w:tc>
        <w:tc>
          <w:tcPr>
            <w:tcW w:w="1510" w:type="pct"/>
            <w:vAlign w:val="center"/>
          </w:tcPr>
          <w:p w14:paraId="4E4D10AE"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Subprograma</w:t>
            </w:r>
          </w:p>
          <w:p w14:paraId="7D85CD9B"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Primaria monolingüe</w:t>
            </w:r>
          </w:p>
        </w:tc>
        <w:tc>
          <w:tcPr>
            <w:tcW w:w="1064" w:type="pct"/>
            <w:vAlign w:val="center"/>
          </w:tcPr>
          <w:p w14:paraId="112DB0D1"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(En este ejemplo no se desagregan las actividades)</w:t>
            </w:r>
          </w:p>
        </w:tc>
        <w:tc>
          <w:tcPr>
            <w:tcW w:w="1591" w:type="pct"/>
            <w:vAlign w:val="center"/>
          </w:tcPr>
          <w:p w14:paraId="20E4FEFF" w14:textId="77777777" w:rsidR="00944B6D" w:rsidRPr="00944B6D" w:rsidRDefault="00944B6D" w:rsidP="007175F9">
            <w:pPr>
              <w:jc w:val="center"/>
              <w:rPr>
                <w:color w:val="0B2A4A"/>
                <w:sz w:val="18"/>
                <w:szCs w:val="18"/>
              </w:rPr>
            </w:pPr>
            <w:r w:rsidRPr="00944B6D">
              <w:rPr>
                <w:rFonts w:ascii="Arial" w:hAnsi="Arial" w:cs="Arial"/>
                <w:color w:val="0B2A4A"/>
                <w:sz w:val="18"/>
                <w:szCs w:val="18"/>
                <w:lang w:val="es-MX"/>
              </w:rPr>
              <w:t>(En este ejemplo no se desagregan los productos)</w:t>
            </w:r>
          </w:p>
        </w:tc>
      </w:tr>
      <w:tr w:rsidR="00944B6D" w:rsidRPr="00944B6D" w14:paraId="6ECF4DC0" w14:textId="77777777" w:rsidTr="00944B6D">
        <w:tc>
          <w:tcPr>
            <w:tcW w:w="835" w:type="pct"/>
            <w:vMerge/>
            <w:shd w:val="clear" w:color="auto" w:fill="F2BFBF"/>
            <w:vAlign w:val="center"/>
          </w:tcPr>
          <w:p w14:paraId="70D437BF" w14:textId="77777777" w:rsidR="00944B6D" w:rsidRPr="00944B6D" w:rsidRDefault="00944B6D" w:rsidP="007175F9">
            <w:pPr>
              <w:jc w:val="center"/>
              <w:rPr>
                <w:rFonts w:ascii="Arial" w:hAnsi="Arial" w:cs="Arial"/>
                <w:color w:val="0B2A4A"/>
                <w:sz w:val="18"/>
                <w:szCs w:val="18"/>
                <w:lang w:val="es-MX"/>
              </w:rPr>
            </w:pPr>
          </w:p>
        </w:tc>
        <w:tc>
          <w:tcPr>
            <w:tcW w:w="1510" w:type="pct"/>
            <w:vAlign w:val="center"/>
          </w:tcPr>
          <w:p w14:paraId="186B9892"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Subprograma</w:t>
            </w:r>
          </w:p>
          <w:p w14:paraId="72C8C804"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Primaria bilingüe</w:t>
            </w:r>
          </w:p>
        </w:tc>
        <w:tc>
          <w:tcPr>
            <w:tcW w:w="1064" w:type="pct"/>
          </w:tcPr>
          <w:p w14:paraId="1BAE3D63" w14:textId="77777777" w:rsidR="00944B6D" w:rsidRPr="00944B6D" w:rsidRDefault="00944B6D" w:rsidP="007175F9">
            <w:pPr>
              <w:jc w:val="center"/>
              <w:rPr>
                <w:color w:val="0B2A4A"/>
                <w:sz w:val="18"/>
                <w:szCs w:val="18"/>
              </w:rPr>
            </w:pPr>
            <w:r w:rsidRPr="00944B6D">
              <w:rPr>
                <w:rFonts w:ascii="Arial" w:hAnsi="Arial" w:cs="Arial"/>
                <w:color w:val="0B2A4A"/>
                <w:sz w:val="18"/>
                <w:szCs w:val="18"/>
                <w:lang w:val="es-MX"/>
              </w:rPr>
              <w:t>(En este ejemplo no se desagregan las actividades)</w:t>
            </w:r>
          </w:p>
        </w:tc>
        <w:tc>
          <w:tcPr>
            <w:tcW w:w="1591" w:type="pct"/>
            <w:vAlign w:val="center"/>
          </w:tcPr>
          <w:p w14:paraId="0675C33A" w14:textId="77777777" w:rsidR="00944B6D" w:rsidRPr="00944B6D" w:rsidRDefault="00944B6D" w:rsidP="007175F9">
            <w:pPr>
              <w:jc w:val="center"/>
              <w:rPr>
                <w:color w:val="0B2A4A"/>
                <w:sz w:val="18"/>
                <w:szCs w:val="18"/>
              </w:rPr>
            </w:pPr>
            <w:r w:rsidRPr="00944B6D">
              <w:rPr>
                <w:rFonts w:ascii="Arial" w:hAnsi="Arial" w:cs="Arial"/>
                <w:color w:val="0B2A4A"/>
                <w:sz w:val="18"/>
                <w:szCs w:val="18"/>
                <w:lang w:val="es-MX"/>
              </w:rPr>
              <w:t>(Por ser ejemplo no se desagregan los productos)</w:t>
            </w:r>
          </w:p>
        </w:tc>
      </w:tr>
      <w:tr w:rsidR="00944B6D" w:rsidRPr="00944B6D" w14:paraId="3980D5D2" w14:textId="77777777" w:rsidTr="00944B6D">
        <w:tc>
          <w:tcPr>
            <w:tcW w:w="835" w:type="pct"/>
            <w:vMerge/>
            <w:shd w:val="clear" w:color="auto" w:fill="F2BFBF"/>
            <w:vAlign w:val="center"/>
          </w:tcPr>
          <w:p w14:paraId="21E6BC1B" w14:textId="77777777" w:rsidR="00944B6D" w:rsidRPr="00944B6D" w:rsidRDefault="00944B6D" w:rsidP="007175F9">
            <w:pPr>
              <w:jc w:val="center"/>
              <w:rPr>
                <w:rFonts w:ascii="Arial" w:hAnsi="Arial" w:cs="Arial"/>
                <w:color w:val="0B2A4A"/>
                <w:sz w:val="18"/>
                <w:szCs w:val="18"/>
                <w:lang w:val="es-MX"/>
              </w:rPr>
            </w:pPr>
          </w:p>
        </w:tc>
        <w:tc>
          <w:tcPr>
            <w:tcW w:w="1510" w:type="pct"/>
            <w:vAlign w:val="center"/>
          </w:tcPr>
          <w:p w14:paraId="2BCB2D4E"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Subprograma</w:t>
            </w:r>
          </w:p>
          <w:p w14:paraId="2C95C67B" w14:textId="77777777" w:rsidR="00944B6D" w:rsidRPr="00944B6D" w:rsidRDefault="00944B6D" w:rsidP="007175F9">
            <w:pPr>
              <w:jc w:val="center"/>
              <w:rPr>
                <w:rFonts w:ascii="Arial" w:hAnsi="Arial" w:cs="Arial"/>
                <w:color w:val="0B2A4A"/>
                <w:sz w:val="18"/>
                <w:szCs w:val="18"/>
                <w:lang w:val="es-MX"/>
              </w:rPr>
            </w:pPr>
            <w:r w:rsidRPr="00944B6D">
              <w:rPr>
                <w:rFonts w:ascii="Arial" w:hAnsi="Arial" w:cs="Arial"/>
                <w:color w:val="0B2A4A"/>
                <w:sz w:val="18"/>
                <w:szCs w:val="18"/>
                <w:lang w:val="es-MX"/>
              </w:rPr>
              <w:t>Primaria de adultos</w:t>
            </w:r>
          </w:p>
        </w:tc>
        <w:tc>
          <w:tcPr>
            <w:tcW w:w="1064" w:type="pct"/>
          </w:tcPr>
          <w:p w14:paraId="08EC188E" w14:textId="77777777" w:rsidR="00944B6D" w:rsidRPr="00944B6D" w:rsidRDefault="00944B6D" w:rsidP="007175F9">
            <w:pPr>
              <w:jc w:val="center"/>
              <w:rPr>
                <w:color w:val="0B2A4A"/>
                <w:sz w:val="18"/>
                <w:szCs w:val="18"/>
              </w:rPr>
            </w:pPr>
            <w:r w:rsidRPr="00944B6D">
              <w:rPr>
                <w:rFonts w:ascii="Arial" w:hAnsi="Arial" w:cs="Arial"/>
                <w:color w:val="0B2A4A"/>
                <w:sz w:val="18"/>
                <w:szCs w:val="18"/>
                <w:lang w:val="es-MX"/>
              </w:rPr>
              <w:t>(En este ejemplo no se desagregan las actividades)</w:t>
            </w:r>
          </w:p>
        </w:tc>
        <w:tc>
          <w:tcPr>
            <w:tcW w:w="1591" w:type="pct"/>
            <w:vAlign w:val="center"/>
          </w:tcPr>
          <w:p w14:paraId="6476B814" w14:textId="77777777" w:rsidR="00944B6D" w:rsidRPr="00944B6D" w:rsidRDefault="00944B6D" w:rsidP="007175F9">
            <w:pPr>
              <w:jc w:val="center"/>
              <w:rPr>
                <w:color w:val="0B2A4A"/>
                <w:sz w:val="18"/>
                <w:szCs w:val="18"/>
              </w:rPr>
            </w:pPr>
            <w:r w:rsidRPr="00944B6D">
              <w:rPr>
                <w:rFonts w:ascii="Arial" w:hAnsi="Arial" w:cs="Arial"/>
                <w:color w:val="0B2A4A"/>
                <w:sz w:val="18"/>
                <w:szCs w:val="18"/>
                <w:lang w:val="es-MX"/>
              </w:rPr>
              <w:t>(Por ser ejemplo no se desagregan los productos)</w:t>
            </w:r>
          </w:p>
        </w:tc>
      </w:tr>
    </w:tbl>
    <w:p w14:paraId="1E97AB1D" w14:textId="77777777" w:rsidR="00636184" w:rsidRPr="00204895" w:rsidRDefault="00636184" w:rsidP="00723CFE">
      <w:pPr>
        <w:rPr>
          <w:rFonts w:ascii="Arial" w:hAnsi="Arial" w:cs="Arial"/>
          <w:color w:val="0B2A4A"/>
          <w:sz w:val="18"/>
          <w:szCs w:val="18"/>
        </w:rPr>
      </w:pPr>
    </w:p>
    <w:p w14:paraId="3B8C3880" w14:textId="6B908CA3" w:rsidR="00204895" w:rsidRPr="00204895" w:rsidRDefault="00204895" w:rsidP="00204895">
      <w:pPr>
        <w:tabs>
          <w:tab w:val="left" w:pos="0"/>
        </w:tabs>
        <w:spacing w:after="0" w:line="240" w:lineRule="auto"/>
        <w:jc w:val="both"/>
        <w:rPr>
          <w:rFonts w:ascii="Arial" w:hAnsi="Arial" w:cs="Arial"/>
          <w:color w:val="0B2A4A"/>
          <w:lang w:val="es-MX"/>
        </w:rPr>
      </w:pPr>
      <w:r w:rsidRPr="00204895">
        <w:rPr>
          <w:rFonts w:ascii="Arial" w:hAnsi="Arial" w:cs="Arial"/>
          <w:color w:val="0B2A4A"/>
          <w:lang w:val="es-MX"/>
        </w:rPr>
        <w:t>Con lo anterior, el Ministerio de Educación estaría ampliando la cobertura en la educación primaria, y priorizando aquellos programas y proyectos a través de los cuales proporcionará a la población los servicios educativos. De igual manera</w:t>
      </w:r>
      <w:r w:rsidR="00D36432">
        <w:rPr>
          <w:rFonts w:ascii="Arial" w:hAnsi="Arial" w:cs="Arial"/>
          <w:color w:val="0B2A4A"/>
          <w:lang w:val="es-MX"/>
        </w:rPr>
        <w:t>,</w:t>
      </w:r>
      <w:r w:rsidRPr="00204895">
        <w:rPr>
          <w:rFonts w:ascii="Arial" w:hAnsi="Arial" w:cs="Arial"/>
          <w:color w:val="0B2A4A"/>
          <w:lang w:val="es-MX"/>
        </w:rPr>
        <w:t xml:space="preserve"> el resto de instituciones determinan bajo la gestión por resultados, los servicios y resultados importantes para las personas, sean educativos, de salud, </w:t>
      </w:r>
      <w:r w:rsidR="00D36432">
        <w:rPr>
          <w:rFonts w:ascii="Arial" w:hAnsi="Arial" w:cs="Arial"/>
          <w:color w:val="0B2A4A"/>
          <w:lang w:val="es-MX"/>
        </w:rPr>
        <w:t xml:space="preserve">de </w:t>
      </w:r>
      <w:r w:rsidRPr="00204895">
        <w:rPr>
          <w:rFonts w:ascii="Arial" w:hAnsi="Arial" w:cs="Arial"/>
          <w:color w:val="0B2A4A"/>
          <w:lang w:val="es-MX"/>
        </w:rPr>
        <w:t>seguridad u otros, y que buscan entre otros propósitos de política pública, contribuir a reducir la pobreza, reactivar la economía, y el alcance del bien común en general.</w:t>
      </w:r>
    </w:p>
    <w:p w14:paraId="0D604C7D" w14:textId="77777777" w:rsidR="00204895" w:rsidRPr="00204895" w:rsidRDefault="00204895" w:rsidP="00204895">
      <w:pPr>
        <w:tabs>
          <w:tab w:val="left" w:pos="0"/>
        </w:tabs>
        <w:spacing w:after="0" w:line="240" w:lineRule="auto"/>
        <w:ind w:hanging="1"/>
        <w:jc w:val="both"/>
        <w:rPr>
          <w:rFonts w:ascii="Arial" w:hAnsi="Arial" w:cs="Arial"/>
          <w:color w:val="0B2A4A"/>
          <w:lang w:val="es-MX"/>
        </w:rPr>
      </w:pPr>
    </w:p>
    <w:p w14:paraId="4CB0EF40" w14:textId="3C373757" w:rsidR="00A50C6E" w:rsidRPr="00204895" w:rsidRDefault="00204895" w:rsidP="00204895">
      <w:pPr>
        <w:tabs>
          <w:tab w:val="left" w:pos="0"/>
        </w:tabs>
        <w:spacing w:after="0" w:line="240" w:lineRule="auto"/>
        <w:jc w:val="both"/>
        <w:rPr>
          <w:rFonts w:ascii="Arial" w:hAnsi="Arial" w:cs="Arial"/>
          <w:color w:val="0B2A4A"/>
          <w:lang w:val="es-MX"/>
        </w:rPr>
      </w:pPr>
      <w:r w:rsidRPr="00204895">
        <w:rPr>
          <w:rFonts w:ascii="Arial" w:hAnsi="Arial" w:cs="Arial"/>
          <w:color w:val="0B2A4A"/>
          <w:lang w:val="es-MX"/>
        </w:rPr>
        <w:t xml:space="preserve">Vale aclarar que los resultados no se presupuestan, sino son los programas y proyectos los que se financian para que los productos que se generen, contribuyan al alcance de los resultados institucionales y los resultados del desarrollo. En estos últimos participan una o varias instituciones de gobierno, de acuerdo </w:t>
      </w:r>
      <w:r w:rsidR="00D36432">
        <w:rPr>
          <w:rFonts w:ascii="Arial" w:hAnsi="Arial" w:cs="Arial"/>
          <w:color w:val="0B2A4A"/>
          <w:lang w:val="es-MX"/>
        </w:rPr>
        <w:t>con</w:t>
      </w:r>
      <w:r w:rsidRPr="00204895">
        <w:rPr>
          <w:rFonts w:ascii="Arial" w:hAnsi="Arial" w:cs="Arial"/>
          <w:color w:val="0B2A4A"/>
          <w:lang w:val="es-MX"/>
        </w:rPr>
        <w:t xml:space="preserve"> su especialidad y competencias.</w:t>
      </w:r>
    </w:p>
    <w:p w14:paraId="269BC77E" w14:textId="02B4E2BA" w:rsidR="00204895" w:rsidRDefault="00204895" w:rsidP="00204895">
      <w:pPr>
        <w:tabs>
          <w:tab w:val="left" w:pos="0"/>
        </w:tabs>
        <w:spacing w:after="0" w:line="240" w:lineRule="auto"/>
        <w:jc w:val="both"/>
        <w:rPr>
          <w:rFonts w:ascii="Arial" w:hAnsi="Arial" w:cs="Arial"/>
          <w:color w:val="0B2A4A"/>
          <w:lang w:val="es-MX"/>
        </w:rPr>
      </w:pPr>
      <w:r w:rsidRPr="00204895">
        <w:rPr>
          <w:rFonts w:ascii="Arial" w:hAnsi="Arial" w:cs="Arial"/>
          <w:color w:val="0B2A4A"/>
          <w:lang w:val="es-MX"/>
        </w:rPr>
        <w:t>Los recursos asignados a los programas y proyectos son utilizados para adquirir los insumos necesarios para la prestación de los servicios</w:t>
      </w:r>
      <w:r w:rsidR="008A664E">
        <w:rPr>
          <w:rFonts w:ascii="Arial" w:hAnsi="Arial" w:cs="Arial"/>
          <w:color w:val="0B2A4A"/>
          <w:lang w:val="es-MX"/>
        </w:rPr>
        <w:t xml:space="preserve"> públicos</w:t>
      </w:r>
      <w:r w:rsidRPr="00204895">
        <w:rPr>
          <w:rFonts w:ascii="Arial" w:hAnsi="Arial" w:cs="Arial"/>
          <w:color w:val="0B2A4A"/>
          <w:lang w:val="es-MX"/>
        </w:rPr>
        <w:t>. Estos insumos pueden ser en el ejemplo del Ministerio de Educación, el pago de salarios de</w:t>
      </w:r>
      <w:r w:rsidR="008A664E">
        <w:rPr>
          <w:rFonts w:ascii="Arial" w:hAnsi="Arial" w:cs="Arial"/>
          <w:color w:val="0B2A4A"/>
          <w:lang w:val="es-MX"/>
        </w:rPr>
        <w:t>l personal docente</w:t>
      </w:r>
      <w:r w:rsidRPr="00204895">
        <w:rPr>
          <w:rFonts w:ascii="Arial" w:hAnsi="Arial" w:cs="Arial"/>
          <w:color w:val="0B2A4A"/>
          <w:lang w:val="es-MX"/>
        </w:rPr>
        <w:t xml:space="preserve"> de cada nivel </w:t>
      </w:r>
      <w:r w:rsidR="00502D7C" w:rsidRPr="00204895">
        <w:rPr>
          <w:rFonts w:ascii="Arial" w:hAnsi="Arial" w:cs="Arial"/>
          <w:color w:val="0B2A4A"/>
          <w:lang w:val="es-MX"/>
        </w:rPr>
        <w:t>educativo,</w:t>
      </w:r>
      <w:r w:rsidR="00502D7C">
        <w:rPr>
          <w:rFonts w:ascii="Arial" w:hAnsi="Arial" w:cs="Arial"/>
          <w:color w:val="0B2A4A"/>
          <w:lang w:val="es-MX"/>
        </w:rPr>
        <w:t xml:space="preserve"> </w:t>
      </w:r>
      <w:r w:rsidRPr="00204895">
        <w:rPr>
          <w:rFonts w:ascii="Arial" w:hAnsi="Arial" w:cs="Arial"/>
          <w:color w:val="0B2A4A"/>
          <w:lang w:val="es-MX"/>
        </w:rPr>
        <w:t>la compra de útiles y textos</w:t>
      </w:r>
      <w:r w:rsidR="00502D7C">
        <w:rPr>
          <w:rFonts w:ascii="Arial" w:hAnsi="Arial" w:cs="Arial"/>
          <w:color w:val="0B2A4A"/>
          <w:lang w:val="es-MX"/>
        </w:rPr>
        <w:t xml:space="preserve"> </w:t>
      </w:r>
      <w:r w:rsidRPr="00204895">
        <w:rPr>
          <w:rFonts w:ascii="Arial" w:hAnsi="Arial" w:cs="Arial"/>
          <w:color w:val="0B2A4A"/>
          <w:lang w:val="es-MX"/>
        </w:rPr>
        <w:t>escolares,</w:t>
      </w:r>
      <w:r w:rsidR="00502D7C">
        <w:rPr>
          <w:rFonts w:ascii="Arial" w:hAnsi="Arial" w:cs="Arial"/>
          <w:color w:val="0B2A4A"/>
          <w:lang w:val="es-MX"/>
        </w:rPr>
        <w:t xml:space="preserve"> </w:t>
      </w:r>
      <w:r w:rsidRPr="00204895">
        <w:rPr>
          <w:rFonts w:ascii="Arial" w:hAnsi="Arial" w:cs="Arial"/>
          <w:color w:val="0B2A4A"/>
          <w:lang w:val="es-MX"/>
        </w:rPr>
        <w:t>la alimentación</w:t>
      </w:r>
      <w:r w:rsidR="00502D7C">
        <w:rPr>
          <w:rFonts w:ascii="Arial" w:hAnsi="Arial" w:cs="Arial"/>
          <w:color w:val="0B2A4A"/>
          <w:lang w:val="es-MX"/>
        </w:rPr>
        <w:t xml:space="preserve"> </w:t>
      </w:r>
      <w:r w:rsidRPr="00204895">
        <w:rPr>
          <w:rFonts w:ascii="Arial" w:hAnsi="Arial" w:cs="Arial"/>
          <w:color w:val="0B2A4A"/>
          <w:lang w:val="es-MX"/>
        </w:rPr>
        <w:t>escolar,</w:t>
      </w:r>
      <w:r w:rsidR="00502D7C">
        <w:rPr>
          <w:rFonts w:ascii="Arial" w:hAnsi="Arial" w:cs="Arial"/>
          <w:color w:val="0B2A4A"/>
          <w:lang w:val="es-MX"/>
        </w:rPr>
        <w:t xml:space="preserve"> </w:t>
      </w:r>
      <w:r w:rsidRPr="00204895">
        <w:rPr>
          <w:rFonts w:ascii="Arial" w:hAnsi="Arial" w:cs="Arial"/>
          <w:color w:val="0B2A4A"/>
          <w:lang w:val="es-MX"/>
        </w:rPr>
        <w:t>valija didáctica, pagos por la formación en servicio y profesionalización d</w:t>
      </w:r>
      <w:r w:rsidR="00B50111">
        <w:rPr>
          <w:rFonts w:ascii="Arial" w:hAnsi="Arial" w:cs="Arial"/>
          <w:color w:val="0B2A4A"/>
          <w:lang w:val="es-MX"/>
        </w:rPr>
        <w:t>ocente</w:t>
      </w:r>
      <w:r w:rsidRPr="00204895">
        <w:rPr>
          <w:rFonts w:ascii="Arial" w:hAnsi="Arial" w:cs="Arial"/>
          <w:color w:val="0B2A4A"/>
          <w:lang w:val="es-MX"/>
        </w:rPr>
        <w:t xml:space="preserve">, entre otros.  En el caso del Ministerio de Salud Pública y Asistencia Social, los insumos serían el pago de </w:t>
      </w:r>
      <w:r w:rsidR="00B50111">
        <w:rPr>
          <w:rFonts w:ascii="Arial" w:hAnsi="Arial" w:cs="Arial"/>
          <w:color w:val="0B2A4A"/>
          <w:lang w:val="es-MX"/>
        </w:rPr>
        <w:t>personal</w:t>
      </w:r>
      <w:r w:rsidRPr="00204895">
        <w:rPr>
          <w:rFonts w:ascii="Arial" w:hAnsi="Arial" w:cs="Arial"/>
          <w:color w:val="0B2A4A"/>
          <w:lang w:val="es-MX"/>
        </w:rPr>
        <w:t xml:space="preserve"> médico</w:t>
      </w:r>
      <w:r w:rsidR="00B50111">
        <w:rPr>
          <w:rFonts w:ascii="Arial" w:hAnsi="Arial" w:cs="Arial"/>
          <w:color w:val="0B2A4A"/>
          <w:lang w:val="es-MX"/>
        </w:rPr>
        <w:t xml:space="preserve"> y de</w:t>
      </w:r>
      <w:r w:rsidRPr="00204895">
        <w:rPr>
          <w:rFonts w:ascii="Arial" w:hAnsi="Arial" w:cs="Arial"/>
          <w:color w:val="0B2A4A"/>
          <w:lang w:val="es-MX"/>
        </w:rPr>
        <w:t xml:space="preserve"> enfermer</w:t>
      </w:r>
      <w:r w:rsidR="00B50111">
        <w:rPr>
          <w:rFonts w:ascii="Arial" w:hAnsi="Arial" w:cs="Arial"/>
          <w:color w:val="0B2A4A"/>
          <w:lang w:val="es-MX"/>
        </w:rPr>
        <w:t>ía</w:t>
      </w:r>
      <w:r w:rsidRPr="00204895">
        <w:rPr>
          <w:rFonts w:ascii="Arial" w:hAnsi="Arial" w:cs="Arial"/>
          <w:color w:val="0B2A4A"/>
          <w:lang w:val="es-MX"/>
        </w:rPr>
        <w:t>; la compra de medicamentos y equipos médico-quirúrgicos</w:t>
      </w:r>
      <w:r w:rsidR="00B50111">
        <w:rPr>
          <w:rFonts w:ascii="Arial" w:hAnsi="Arial" w:cs="Arial"/>
          <w:color w:val="0B2A4A"/>
          <w:lang w:val="es-MX"/>
        </w:rPr>
        <w:t>, entre otros</w:t>
      </w:r>
      <w:r w:rsidRPr="00204895">
        <w:rPr>
          <w:rFonts w:ascii="Arial" w:hAnsi="Arial" w:cs="Arial"/>
          <w:color w:val="0B2A4A"/>
          <w:lang w:val="es-MX"/>
        </w:rPr>
        <w:t>.  Si</w:t>
      </w:r>
      <w:r w:rsidR="00B50111">
        <w:rPr>
          <w:rFonts w:ascii="Arial" w:hAnsi="Arial" w:cs="Arial"/>
          <w:color w:val="0B2A4A"/>
          <w:lang w:val="es-MX"/>
        </w:rPr>
        <w:t xml:space="preserve"> </w:t>
      </w:r>
      <w:r w:rsidRPr="00204895">
        <w:rPr>
          <w:rFonts w:ascii="Arial" w:hAnsi="Arial" w:cs="Arial"/>
          <w:color w:val="0B2A4A"/>
          <w:lang w:val="es-MX"/>
        </w:rPr>
        <w:t>se trata</w:t>
      </w:r>
      <w:r w:rsidR="00B50111">
        <w:rPr>
          <w:rFonts w:ascii="Arial" w:hAnsi="Arial" w:cs="Arial"/>
          <w:color w:val="0B2A4A"/>
          <w:lang w:val="es-MX"/>
        </w:rPr>
        <w:t>ra</w:t>
      </w:r>
      <w:r w:rsidRPr="00204895">
        <w:rPr>
          <w:rFonts w:ascii="Arial" w:hAnsi="Arial" w:cs="Arial"/>
          <w:color w:val="0B2A4A"/>
          <w:lang w:val="es-MX"/>
        </w:rPr>
        <w:t xml:space="preserve"> del Ministerio de Gobernación sería</w:t>
      </w:r>
      <w:r w:rsidR="00B50111">
        <w:rPr>
          <w:rFonts w:ascii="Arial" w:hAnsi="Arial" w:cs="Arial"/>
          <w:color w:val="0B2A4A"/>
          <w:lang w:val="es-MX"/>
        </w:rPr>
        <w:t xml:space="preserve"> para</w:t>
      </w:r>
      <w:r w:rsidRPr="00204895">
        <w:rPr>
          <w:rFonts w:ascii="Arial" w:hAnsi="Arial" w:cs="Arial"/>
          <w:color w:val="0B2A4A"/>
          <w:lang w:val="es-MX"/>
        </w:rPr>
        <w:t xml:space="preserve"> el pago de </w:t>
      </w:r>
      <w:r w:rsidR="00B50111">
        <w:rPr>
          <w:rFonts w:ascii="Arial" w:hAnsi="Arial" w:cs="Arial"/>
          <w:color w:val="0B2A4A"/>
          <w:lang w:val="es-MX"/>
        </w:rPr>
        <w:t>elementos</w:t>
      </w:r>
      <w:r w:rsidRPr="00204895">
        <w:rPr>
          <w:rFonts w:ascii="Arial" w:hAnsi="Arial" w:cs="Arial"/>
          <w:color w:val="0B2A4A"/>
          <w:lang w:val="es-MX"/>
        </w:rPr>
        <w:t xml:space="preserve"> de seguridad, la compra de armas y municiones, gasolina utilizada en patrullajes, entre otros.</w:t>
      </w:r>
    </w:p>
    <w:p w14:paraId="4140F78D" w14:textId="77777777" w:rsidR="004C252C" w:rsidRPr="00204895" w:rsidRDefault="004C252C" w:rsidP="00204895">
      <w:pPr>
        <w:tabs>
          <w:tab w:val="left" w:pos="0"/>
        </w:tabs>
        <w:spacing w:after="0" w:line="240" w:lineRule="auto"/>
        <w:jc w:val="both"/>
        <w:rPr>
          <w:rFonts w:ascii="Arial" w:hAnsi="Arial" w:cs="Arial"/>
          <w:color w:val="0B2A4A"/>
          <w:lang w:val="es-MX"/>
        </w:rPr>
      </w:pPr>
    </w:p>
    <w:p w14:paraId="7465C0B3" w14:textId="77777777" w:rsidR="00204895" w:rsidRPr="00204895" w:rsidRDefault="00204895" w:rsidP="00204895">
      <w:pPr>
        <w:tabs>
          <w:tab w:val="left" w:pos="0"/>
        </w:tabs>
        <w:spacing w:after="0" w:line="240" w:lineRule="auto"/>
        <w:jc w:val="both"/>
        <w:rPr>
          <w:rFonts w:ascii="Arial" w:hAnsi="Arial" w:cs="Arial"/>
          <w:color w:val="0B2A4A"/>
          <w:lang w:val="es-MX"/>
        </w:rPr>
      </w:pPr>
    </w:p>
    <w:p w14:paraId="7E9E831E" w14:textId="150F568B" w:rsidR="00204895" w:rsidRPr="00204895" w:rsidRDefault="00204895" w:rsidP="00204895">
      <w:pPr>
        <w:tabs>
          <w:tab w:val="left" w:pos="0"/>
        </w:tabs>
        <w:spacing w:after="0" w:line="240" w:lineRule="auto"/>
        <w:ind w:hanging="1"/>
        <w:jc w:val="both"/>
        <w:rPr>
          <w:rFonts w:ascii="Arial" w:hAnsi="Arial" w:cs="Arial"/>
          <w:color w:val="0B2A4A"/>
          <w:lang w:val="es-MX"/>
        </w:rPr>
      </w:pPr>
      <w:r w:rsidRPr="00204895">
        <w:rPr>
          <w:rFonts w:ascii="Arial" w:hAnsi="Arial" w:cs="Arial"/>
          <w:color w:val="0B2A4A"/>
          <w:lang w:val="es-MX"/>
        </w:rPr>
        <w:t>En conclusión, el denominado “gasto público” no es más que los recursos invertidos en programas y proyectos con los cuales se atienden las necesidades colectivas de las personas. Es la devolución de los impuestos que la población paga, y que se le retribuye en</w:t>
      </w:r>
      <w:r w:rsidR="00E9312E">
        <w:rPr>
          <w:rFonts w:ascii="Arial" w:hAnsi="Arial" w:cs="Arial"/>
          <w:color w:val="0B2A4A"/>
          <w:lang w:val="es-MX"/>
        </w:rPr>
        <w:t xml:space="preserve"> concepto de</w:t>
      </w:r>
      <w:r w:rsidRPr="00204895">
        <w:rPr>
          <w:rFonts w:ascii="Arial" w:hAnsi="Arial" w:cs="Arial"/>
          <w:color w:val="0B2A4A"/>
          <w:lang w:val="es-MX"/>
        </w:rPr>
        <w:t xml:space="preserve"> servicios públicos</w:t>
      </w:r>
      <w:r w:rsidR="00E9312E">
        <w:rPr>
          <w:rFonts w:ascii="Arial" w:hAnsi="Arial" w:cs="Arial"/>
          <w:color w:val="0B2A4A"/>
          <w:lang w:val="es-MX"/>
        </w:rPr>
        <w:t>,</w:t>
      </w:r>
      <w:r w:rsidRPr="00204895">
        <w:rPr>
          <w:rFonts w:ascii="Arial" w:hAnsi="Arial" w:cs="Arial"/>
          <w:color w:val="0B2A4A"/>
          <w:lang w:val="es-MX"/>
        </w:rPr>
        <w:t xml:space="preserve"> tales como: seguridad, educación</w:t>
      </w:r>
      <w:r w:rsidR="00E9312E">
        <w:rPr>
          <w:rFonts w:ascii="Arial" w:hAnsi="Arial" w:cs="Arial"/>
          <w:color w:val="0B2A4A"/>
          <w:lang w:val="es-MX"/>
        </w:rPr>
        <w:t xml:space="preserve"> y</w:t>
      </w:r>
      <w:r w:rsidRPr="00204895">
        <w:rPr>
          <w:rFonts w:ascii="Arial" w:hAnsi="Arial" w:cs="Arial"/>
          <w:color w:val="0B2A4A"/>
          <w:lang w:val="es-MX"/>
        </w:rPr>
        <w:t xml:space="preserve"> salud, principalmente, y en bienes públicos</w:t>
      </w:r>
      <w:r w:rsidR="00E9312E">
        <w:rPr>
          <w:rFonts w:ascii="Arial" w:hAnsi="Arial" w:cs="Arial"/>
          <w:color w:val="0B2A4A"/>
          <w:lang w:val="es-MX"/>
        </w:rPr>
        <w:t>, tales</w:t>
      </w:r>
      <w:r w:rsidRPr="00204895">
        <w:rPr>
          <w:rFonts w:ascii="Arial" w:hAnsi="Arial" w:cs="Arial"/>
          <w:color w:val="0B2A4A"/>
          <w:lang w:val="es-MX"/>
        </w:rPr>
        <w:t xml:space="preserve"> como: carreteras, hospitales, centros y puestos de salud, escuelas, puentes, entre otros.</w:t>
      </w:r>
    </w:p>
    <w:p w14:paraId="22190BEA" w14:textId="77777777" w:rsidR="00944B6D" w:rsidRDefault="00944B6D" w:rsidP="00723CFE">
      <w:pPr>
        <w:rPr>
          <w:rFonts w:ascii="Arial" w:hAnsi="Arial" w:cs="Arial"/>
          <w:color w:val="0B2A4A"/>
          <w:sz w:val="18"/>
          <w:szCs w:val="18"/>
        </w:rPr>
      </w:pPr>
    </w:p>
    <w:p w14:paraId="35EAC6C8" w14:textId="77777777" w:rsidR="00204895" w:rsidRDefault="00204895" w:rsidP="00723CFE">
      <w:pPr>
        <w:rPr>
          <w:rFonts w:ascii="Arial" w:hAnsi="Arial" w:cs="Arial"/>
          <w:color w:val="0B2A4A"/>
          <w:sz w:val="18"/>
          <w:szCs w:val="18"/>
        </w:rPr>
      </w:pPr>
    </w:p>
    <w:p w14:paraId="0AD8B808" w14:textId="77777777" w:rsidR="00204895" w:rsidRDefault="00204895" w:rsidP="00723CFE">
      <w:pPr>
        <w:rPr>
          <w:rFonts w:ascii="Arial" w:hAnsi="Arial" w:cs="Arial"/>
          <w:color w:val="0B2A4A"/>
          <w:sz w:val="18"/>
          <w:szCs w:val="18"/>
        </w:rPr>
      </w:pPr>
    </w:p>
    <w:p w14:paraId="3718C86C" w14:textId="77777777" w:rsidR="00204895" w:rsidRDefault="00204895" w:rsidP="00723CFE">
      <w:pPr>
        <w:rPr>
          <w:rFonts w:ascii="Arial" w:hAnsi="Arial" w:cs="Arial"/>
          <w:color w:val="0B2A4A"/>
          <w:sz w:val="18"/>
          <w:szCs w:val="18"/>
        </w:rPr>
      </w:pPr>
    </w:p>
    <w:p w14:paraId="4CCDB5F1" w14:textId="77777777" w:rsidR="00204895" w:rsidRDefault="00204895" w:rsidP="00723CFE">
      <w:pPr>
        <w:rPr>
          <w:rFonts w:ascii="Arial" w:hAnsi="Arial" w:cs="Arial"/>
          <w:color w:val="0B2A4A"/>
          <w:sz w:val="18"/>
          <w:szCs w:val="18"/>
        </w:rPr>
      </w:pPr>
    </w:p>
    <w:p w14:paraId="0AC9CF2C" w14:textId="77777777" w:rsidR="004C252C" w:rsidRDefault="004C252C" w:rsidP="00723CFE">
      <w:pPr>
        <w:rPr>
          <w:rFonts w:ascii="Arial" w:hAnsi="Arial" w:cs="Arial"/>
          <w:color w:val="0B2A4A"/>
          <w:sz w:val="18"/>
          <w:szCs w:val="18"/>
        </w:rPr>
      </w:pPr>
    </w:p>
    <w:p w14:paraId="7B1D7EAE" w14:textId="77777777" w:rsidR="004C252C" w:rsidRDefault="004C252C" w:rsidP="00723CFE">
      <w:pPr>
        <w:rPr>
          <w:rFonts w:ascii="Arial" w:hAnsi="Arial" w:cs="Arial"/>
          <w:color w:val="0B2A4A"/>
          <w:sz w:val="18"/>
          <w:szCs w:val="18"/>
        </w:rPr>
      </w:pPr>
    </w:p>
    <w:p w14:paraId="3591E627" w14:textId="77777777" w:rsidR="004C252C" w:rsidRDefault="004C252C" w:rsidP="00723CFE">
      <w:pPr>
        <w:rPr>
          <w:rFonts w:ascii="Arial" w:hAnsi="Arial" w:cs="Arial"/>
          <w:color w:val="0B2A4A"/>
          <w:sz w:val="18"/>
          <w:szCs w:val="18"/>
        </w:rPr>
      </w:pPr>
    </w:p>
    <w:p w14:paraId="39373345" w14:textId="77777777" w:rsidR="004C252C" w:rsidRDefault="004C252C" w:rsidP="00723CFE">
      <w:pPr>
        <w:rPr>
          <w:rFonts w:ascii="Arial" w:hAnsi="Arial" w:cs="Arial"/>
          <w:color w:val="0B2A4A"/>
          <w:sz w:val="18"/>
          <w:szCs w:val="18"/>
        </w:rPr>
      </w:pPr>
    </w:p>
    <w:p w14:paraId="15B6B463" w14:textId="77777777" w:rsidR="004C252C" w:rsidRDefault="004C252C" w:rsidP="00723CFE">
      <w:pPr>
        <w:rPr>
          <w:rFonts w:ascii="Arial" w:hAnsi="Arial" w:cs="Arial"/>
          <w:color w:val="0B2A4A"/>
          <w:sz w:val="18"/>
          <w:szCs w:val="18"/>
        </w:rPr>
      </w:pPr>
    </w:p>
    <w:p w14:paraId="1D32F709" w14:textId="77777777" w:rsidR="004C252C" w:rsidRDefault="004C252C" w:rsidP="00723CFE">
      <w:pPr>
        <w:rPr>
          <w:rFonts w:ascii="Arial" w:hAnsi="Arial" w:cs="Arial"/>
          <w:color w:val="0B2A4A"/>
          <w:sz w:val="18"/>
          <w:szCs w:val="18"/>
        </w:rPr>
      </w:pPr>
    </w:p>
    <w:p w14:paraId="473BC92B" w14:textId="77777777" w:rsidR="004C252C" w:rsidRDefault="004C252C" w:rsidP="00723CFE">
      <w:pPr>
        <w:rPr>
          <w:rFonts w:ascii="Arial" w:hAnsi="Arial" w:cs="Arial"/>
          <w:color w:val="0B2A4A"/>
          <w:sz w:val="18"/>
          <w:szCs w:val="18"/>
        </w:rPr>
      </w:pPr>
    </w:p>
    <w:p w14:paraId="5BA1599A" w14:textId="77777777" w:rsidR="004C252C" w:rsidRDefault="004C252C" w:rsidP="00723CFE">
      <w:pPr>
        <w:rPr>
          <w:rFonts w:ascii="Arial" w:hAnsi="Arial" w:cs="Arial"/>
          <w:color w:val="0B2A4A"/>
          <w:sz w:val="18"/>
          <w:szCs w:val="18"/>
        </w:rPr>
      </w:pPr>
    </w:p>
    <w:p w14:paraId="57F740C3" w14:textId="77777777" w:rsidR="004C252C" w:rsidRDefault="004C252C" w:rsidP="00723CFE">
      <w:pPr>
        <w:rPr>
          <w:rFonts w:ascii="Arial" w:hAnsi="Arial" w:cs="Arial"/>
          <w:color w:val="0B2A4A"/>
          <w:sz w:val="18"/>
          <w:szCs w:val="18"/>
        </w:rPr>
      </w:pPr>
    </w:p>
    <w:p w14:paraId="437C4E2F" w14:textId="77777777" w:rsidR="004C252C" w:rsidRDefault="004C252C" w:rsidP="00723CFE">
      <w:pPr>
        <w:rPr>
          <w:rFonts w:ascii="Arial" w:hAnsi="Arial" w:cs="Arial"/>
          <w:color w:val="0B2A4A"/>
          <w:sz w:val="18"/>
          <w:szCs w:val="18"/>
        </w:rPr>
      </w:pPr>
    </w:p>
    <w:p w14:paraId="12D036A5" w14:textId="77777777" w:rsidR="00B240D0" w:rsidRDefault="00B240D0" w:rsidP="00723CFE">
      <w:pPr>
        <w:rPr>
          <w:rFonts w:ascii="Arial" w:hAnsi="Arial" w:cs="Arial"/>
          <w:color w:val="0B2A4A"/>
          <w:sz w:val="18"/>
          <w:szCs w:val="18"/>
        </w:rPr>
      </w:pPr>
    </w:p>
    <w:p w14:paraId="58CD1C0D" w14:textId="77777777" w:rsidR="00B240D0" w:rsidRDefault="00B240D0" w:rsidP="00723CFE">
      <w:pPr>
        <w:rPr>
          <w:rFonts w:ascii="Arial" w:hAnsi="Arial" w:cs="Arial"/>
          <w:color w:val="0B2A4A"/>
          <w:sz w:val="18"/>
          <w:szCs w:val="18"/>
        </w:rPr>
      </w:pPr>
    </w:p>
    <w:p w14:paraId="5960171C" w14:textId="77777777" w:rsidR="00190A83" w:rsidRPr="00190A83" w:rsidRDefault="00190A83" w:rsidP="00190A83">
      <w:pPr>
        <w:pStyle w:val="Ttulo1"/>
        <w:spacing w:before="0"/>
        <w:jc w:val="center"/>
        <w:rPr>
          <w:rFonts w:ascii="Arial" w:hAnsi="Arial" w:cs="Arial"/>
          <w:b w:val="0"/>
          <w:color w:val="5E6887"/>
          <w:sz w:val="40"/>
          <w:szCs w:val="40"/>
          <w:lang w:val="es-MX"/>
        </w:rPr>
      </w:pPr>
      <w:bookmarkStart w:id="35" w:name="_Toc160087295"/>
      <w:r w:rsidRPr="00190A83">
        <w:rPr>
          <w:rFonts w:ascii="Arial" w:hAnsi="Arial" w:cs="Arial"/>
          <w:color w:val="5E6887"/>
          <w:sz w:val="40"/>
          <w:szCs w:val="40"/>
          <w:lang w:val="es-MX"/>
        </w:rPr>
        <w:t>CAPÍTULO IV</w:t>
      </w:r>
      <w:bookmarkEnd w:id="35"/>
    </w:p>
    <w:tbl>
      <w:tblPr>
        <w:tblStyle w:val="Tablaconcuadrcula"/>
        <w:tblW w:w="0" w:type="auto"/>
        <w:tblLook w:val="04A0" w:firstRow="1" w:lastRow="0" w:firstColumn="1" w:lastColumn="0" w:noHBand="0" w:noVBand="1"/>
      </w:tblPr>
      <w:tblGrid>
        <w:gridCol w:w="4449"/>
        <w:gridCol w:w="4389"/>
      </w:tblGrid>
      <w:tr w:rsidR="00190A83" w:rsidRPr="00190A83" w14:paraId="2DA2BA17" w14:textId="77777777" w:rsidTr="007175F9">
        <w:tc>
          <w:tcPr>
            <w:tcW w:w="4489" w:type="dxa"/>
            <w:tcBorders>
              <w:top w:val="nil"/>
              <w:left w:val="nil"/>
              <w:bottom w:val="nil"/>
              <w:right w:val="nil"/>
            </w:tcBorders>
            <w:vAlign w:val="bottom"/>
          </w:tcPr>
          <w:p w14:paraId="566381D6" w14:textId="77777777" w:rsidR="00190A83" w:rsidRPr="00190A83" w:rsidRDefault="00190A83" w:rsidP="007175F9">
            <w:pPr>
              <w:pStyle w:val="Ttulo2"/>
              <w:outlineLvl w:val="1"/>
              <w:rPr>
                <w:rFonts w:ascii="Arial" w:hAnsi="Arial" w:cs="Arial"/>
                <w:color w:val="8C93A9"/>
                <w:szCs w:val="24"/>
              </w:rPr>
            </w:pPr>
            <w:bookmarkStart w:id="36" w:name="_Toc160087296"/>
            <w:r w:rsidRPr="00190A83">
              <w:rPr>
                <w:rFonts w:ascii="Arial" w:hAnsi="Arial" w:cs="Arial"/>
                <w:color w:val="8C93A9"/>
                <w:szCs w:val="24"/>
              </w:rPr>
              <w:t>CONSIDERACIONES FINALES</w:t>
            </w:r>
            <w:bookmarkEnd w:id="36"/>
            <w:r w:rsidRPr="00190A83">
              <w:rPr>
                <w:rFonts w:ascii="Arial" w:hAnsi="Arial" w:cs="Arial"/>
                <w:color w:val="8C93A9"/>
                <w:szCs w:val="24"/>
              </w:rPr>
              <w:t xml:space="preserve">  </w:t>
            </w:r>
          </w:p>
        </w:tc>
        <w:tc>
          <w:tcPr>
            <w:tcW w:w="4489" w:type="dxa"/>
            <w:tcBorders>
              <w:top w:val="nil"/>
              <w:left w:val="nil"/>
              <w:bottom w:val="nil"/>
              <w:right w:val="nil"/>
            </w:tcBorders>
          </w:tcPr>
          <w:p w14:paraId="4278C177" w14:textId="77777777" w:rsidR="00190A83" w:rsidRPr="00190A83" w:rsidRDefault="00190A83" w:rsidP="007175F9">
            <w:pPr>
              <w:pStyle w:val="Ttulo2"/>
              <w:jc w:val="right"/>
              <w:outlineLvl w:val="1"/>
              <w:rPr>
                <w:rFonts w:ascii="Arial" w:hAnsi="Arial" w:cs="Arial"/>
                <w:color w:val="0B2A4A"/>
                <w:szCs w:val="24"/>
              </w:rPr>
            </w:pPr>
          </w:p>
        </w:tc>
      </w:tr>
    </w:tbl>
    <w:p w14:paraId="56C9BF3F" w14:textId="77777777" w:rsidR="00190A83" w:rsidRPr="00190A83" w:rsidRDefault="00190A83" w:rsidP="00190A83">
      <w:pPr>
        <w:pStyle w:val="Prrafodelista"/>
        <w:spacing w:after="0" w:line="240" w:lineRule="auto"/>
        <w:ind w:left="284"/>
        <w:jc w:val="right"/>
        <w:rPr>
          <w:rFonts w:ascii="Arial" w:hAnsi="Arial" w:cs="Arial"/>
          <w:noProof/>
          <w:color w:val="0B2A4A"/>
          <w:lang w:val="es-ES" w:eastAsia="es-ES"/>
        </w:rPr>
      </w:pPr>
    </w:p>
    <w:p w14:paraId="14BACB40" w14:textId="77777777" w:rsidR="00190A83" w:rsidRPr="00190A83" w:rsidRDefault="00190A83" w:rsidP="00B43F20">
      <w:pPr>
        <w:pStyle w:val="Prrafodelista"/>
        <w:numPr>
          <w:ilvl w:val="0"/>
          <w:numId w:val="21"/>
        </w:numPr>
        <w:spacing w:after="0" w:line="240" w:lineRule="auto"/>
        <w:ind w:left="284" w:hanging="284"/>
        <w:jc w:val="both"/>
        <w:rPr>
          <w:rFonts w:ascii="Arial" w:hAnsi="Arial" w:cs="Arial"/>
          <w:noProof/>
          <w:color w:val="0B2A4A"/>
          <w:lang w:val="es-ES" w:eastAsia="es-ES"/>
        </w:rPr>
      </w:pPr>
      <w:r w:rsidRPr="00190A83">
        <w:rPr>
          <w:rFonts w:ascii="Arial" w:hAnsi="Arial" w:cs="Arial"/>
          <w:color w:val="0B2A4A"/>
          <w:lang w:val="es-MX"/>
        </w:rPr>
        <w:t xml:space="preserve">El Presupuesto General de Ingresos y Egresos del Estado para el Ejercicio Fiscal 2023 aprobado por el Congreso de la República de Guatemala mediante el Decreto No. 54-2022, y sus ampliaciones contenidas en los Decretos Nos. 1-2023, 5-2023 y 10-2023, continúa vigente para el Ejercicio Fiscal 2024, por lo que el mismo alcanza la suma de Q.116,130.6 millones. </w:t>
      </w:r>
    </w:p>
    <w:p w14:paraId="5D141749" w14:textId="77777777" w:rsidR="00190A83" w:rsidRPr="00190A83" w:rsidRDefault="00190A83" w:rsidP="00190A83">
      <w:pPr>
        <w:pStyle w:val="Prrafodelista"/>
        <w:spacing w:after="0" w:line="240" w:lineRule="auto"/>
        <w:ind w:left="284"/>
        <w:jc w:val="both"/>
        <w:rPr>
          <w:rFonts w:ascii="Arial" w:hAnsi="Arial" w:cs="Arial"/>
          <w:noProof/>
          <w:color w:val="0B2A4A"/>
          <w:lang w:val="es-ES" w:eastAsia="es-ES"/>
        </w:rPr>
      </w:pPr>
    </w:p>
    <w:p w14:paraId="66CE3ED5" w14:textId="77777777" w:rsidR="00190A83" w:rsidRPr="00190A83" w:rsidRDefault="00190A83" w:rsidP="00B43F20">
      <w:pPr>
        <w:pStyle w:val="Prrafodelista"/>
        <w:numPr>
          <w:ilvl w:val="0"/>
          <w:numId w:val="21"/>
        </w:numPr>
        <w:spacing w:after="0" w:line="240" w:lineRule="auto"/>
        <w:ind w:left="284" w:hanging="284"/>
        <w:jc w:val="both"/>
        <w:rPr>
          <w:rFonts w:ascii="Arial" w:hAnsi="Arial" w:cs="Arial"/>
          <w:noProof/>
          <w:color w:val="0B2A4A"/>
          <w:lang w:val="es-ES" w:eastAsia="es-ES"/>
        </w:rPr>
      </w:pPr>
      <w:r w:rsidRPr="00190A83">
        <w:rPr>
          <w:rFonts w:ascii="Arial" w:hAnsi="Arial" w:cs="Arial"/>
          <w:color w:val="0B2A4A"/>
          <w:lang w:val="es-MX"/>
        </w:rPr>
        <w:t>En virtud de lo anterior, en la etapa de ejecución, el Presupuesto 2024 habrá de ser readecuado en función de las necesidades actuales de la población, así como de acuerdo a las prioridades contenidas en el nuevo Plan de Gobierno 2024-2028.</w:t>
      </w:r>
    </w:p>
    <w:p w14:paraId="114D6020" w14:textId="77777777" w:rsidR="00190A83" w:rsidRPr="00190A83" w:rsidRDefault="00190A83" w:rsidP="00190A83">
      <w:pPr>
        <w:pStyle w:val="Prrafodelista"/>
        <w:spacing w:after="0" w:line="240" w:lineRule="auto"/>
        <w:ind w:left="284"/>
        <w:jc w:val="both"/>
        <w:rPr>
          <w:rFonts w:ascii="Arial" w:hAnsi="Arial" w:cs="Arial"/>
          <w:noProof/>
          <w:color w:val="0B2A4A"/>
          <w:lang w:val="es-ES" w:eastAsia="es-ES"/>
        </w:rPr>
      </w:pPr>
    </w:p>
    <w:p w14:paraId="606D70EF" w14:textId="77777777" w:rsidR="00190A83" w:rsidRPr="00190A83" w:rsidRDefault="00190A83" w:rsidP="00B43F20">
      <w:pPr>
        <w:pStyle w:val="Prrafodelista"/>
        <w:numPr>
          <w:ilvl w:val="0"/>
          <w:numId w:val="21"/>
        </w:numPr>
        <w:spacing w:after="0" w:line="240" w:lineRule="auto"/>
        <w:ind w:left="284" w:hanging="284"/>
        <w:jc w:val="both"/>
        <w:rPr>
          <w:rFonts w:ascii="Arial" w:hAnsi="Arial" w:cs="Arial"/>
          <w:color w:val="0B2A4A"/>
        </w:rPr>
      </w:pPr>
      <w:r w:rsidRPr="00190A83">
        <w:rPr>
          <w:rFonts w:ascii="Arial" w:hAnsi="Arial" w:cs="Arial"/>
          <w:color w:val="0B2A4A"/>
        </w:rPr>
        <w:t>El Presupuesto 2024 relacionado, se encuentra financiado en la forma siguiente: el 74.3% de los recursos se estima obtenerlos de los diversos impuestos (ingresos tributarios) que establecen las leyes tributarias vigentes; el 11.0% se obtendrán de la emisión, colocación y negociación de Bonos del Tesoro; un 2.7% con préstamos obtenidos de organismos internacionales; 0.7% con ingresos no tributarios; 0.1% con donaciones de organismos e instituciones internacionales y de países amigos; contribuciones a la seguridad social 2.6%; venta de bienes y servicios 0.4%; rentas de la propiedad 0.2%; saldos de caja (Fondo Común) 7.9%; y el restante 0.2% de transferencias corrientes y recuperación de préstamos de largo plazo.</w:t>
      </w:r>
    </w:p>
    <w:p w14:paraId="61925B56" w14:textId="77777777" w:rsidR="00190A83" w:rsidRPr="00190A83" w:rsidRDefault="00190A83" w:rsidP="00190A83">
      <w:pPr>
        <w:pStyle w:val="Prrafodelista"/>
        <w:spacing w:after="0" w:line="240" w:lineRule="auto"/>
        <w:ind w:left="284"/>
        <w:jc w:val="both"/>
        <w:rPr>
          <w:rFonts w:ascii="Arial" w:hAnsi="Arial" w:cs="Arial"/>
          <w:color w:val="0B2A4A"/>
        </w:rPr>
      </w:pPr>
    </w:p>
    <w:p w14:paraId="46C6DC44" w14:textId="6527EF69" w:rsidR="00190A83" w:rsidRPr="00190A83" w:rsidRDefault="00190A83" w:rsidP="00B43F20">
      <w:pPr>
        <w:pStyle w:val="Prrafodelista"/>
        <w:numPr>
          <w:ilvl w:val="0"/>
          <w:numId w:val="21"/>
        </w:numPr>
        <w:spacing w:after="0" w:line="240" w:lineRule="auto"/>
        <w:ind w:left="284" w:hanging="284"/>
        <w:jc w:val="both"/>
        <w:rPr>
          <w:rFonts w:ascii="Arial" w:hAnsi="Arial" w:cs="Arial"/>
          <w:color w:val="0B2A4A"/>
        </w:rPr>
      </w:pPr>
      <w:r w:rsidRPr="00190A83">
        <w:rPr>
          <w:rFonts w:ascii="Arial" w:hAnsi="Arial" w:cs="Arial"/>
          <w:color w:val="0B2A4A"/>
        </w:rPr>
        <w:t xml:space="preserve"> El presupuesto 2024 considera un mayor porcentaje de recursos en el tipo de gasto de Funcionamiento en virtud que en el mismo se programan aquellas asignaciones destinadas al gasto social, tales como, las que corresponden a los servicios de educación, salud y seguridad, principalmente. Lo anterior implica financiar el pago de salarios de</w:t>
      </w:r>
      <w:r w:rsidR="000E4583">
        <w:rPr>
          <w:rFonts w:ascii="Arial" w:hAnsi="Arial" w:cs="Arial"/>
          <w:color w:val="0B2A4A"/>
        </w:rPr>
        <w:t xml:space="preserve">l personal docente, personal </w:t>
      </w:r>
      <w:r w:rsidRPr="00190A83">
        <w:rPr>
          <w:rFonts w:ascii="Arial" w:hAnsi="Arial" w:cs="Arial"/>
          <w:color w:val="0B2A4A"/>
        </w:rPr>
        <w:t>médico</w:t>
      </w:r>
      <w:r w:rsidR="000E4583">
        <w:rPr>
          <w:rFonts w:ascii="Arial" w:hAnsi="Arial" w:cs="Arial"/>
          <w:color w:val="0B2A4A"/>
        </w:rPr>
        <w:t xml:space="preserve"> y</w:t>
      </w:r>
      <w:r w:rsidRPr="00190A83">
        <w:rPr>
          <w:rFonts w:ascii="Arial" w:hAnsi="Arial" w:cs="Arial"/>
          <w:color w:val="0B2A4A"/>
        </w:rPr>
        <w:t xml:space="preserve"> de enfermería</w:t>
      </w:r>
      <w:r w:rsidR="000E4583">
        <w:rPr>
          <w:rFonts w:ascii="Arial" w:hAnsi="Arial" w:cs="Arial"/>
          <w:color w:val="0B2A4A"/>
        </w:rPr>
        <w:t>, así como elementos</w:t>
      </w:r>
      <w:r w:rsidRPr="00190A83">
        <w:rPr>
          <w:rFonts w:ascii="Arial" w:hAnsi="Arial" w:cs="Arial"/>
          <w:color w:val="0B2A4A"/>
        </w:rPr>
        <w:t xml:space="preserve"> de seguridad que son vitales en la prestación de los servicios esenciales a la población. </w:t>
      </w:r>
    </w:p>
    <w:p w14:paraId="55FCF75E" w14:textId="77777777" w:rsidR="00190A83" w:rsidRPr="00190A83" w:rsidRDefault="00190A83" w:rsidP="00190A83">
      <w:pPr>
        <w:pStyle w:val="Prrafodelista"/>
        <w:spacing w:after="0" w:line="240" w:lineRule="auto"/>
        <w:ind w:left="284" w:hanging="284"/>
        <w:jc w:val="both"/>
        <w:rPr>
          <w:rFonts w:ascii="Arial" w:hAnsi="Arial" w:cs="Arial"/>
          <w:color w:val="0B2A4A"/>
          <w:highlight w:val="yellow"/>
        </w:rPr>
      </w:pPr>
    </w:p>
    <w:p w14:paraId="64AAA2BE" w14:textId="77777777" w:rsidR="00190A83" w:rsidRPr="00190A83" w:rsidRDefault="00190A83" w:rsidP="00B43F20">
      <w:pPr>
        <w:pStyle w:val="Prrafodelista"/>
        <w:numPr>
          <w:ilvl w:val="0"/>
          <w:numId w:val="21"/>
        </w:numPr>
        <w:spacing w:after="0" w:line="240" w:lineRule="auto"/>
        <w:ind w:left="284" w:hanging="284"/>
        <w:jc w:val="both"/>
        <w:rPr>
          <w:rFonts w:ascii="Arial" w:hAnsi="Arial" w:cs="Arial"/>
          <w:color w:val="0B2A4A"/>
        </w:rPr>
      </w:pPr>
      <w:r w:rsidRPr="00190A83">
        <w:rPr>
          <w:rFonts w:ascii="Arial" w:hAnsi="Arial" w:cs="Arial"/>
          <w:color w:val="0B2A4A"/>
        </w:rPr>
        <w:t xml:space="preserve">Es de resaltar que aun con la rigidez que tienen los recursos, el Presupuesto 2024 da cumplimiento a las asignaciones constitucionales y a las asignaciones que coadyuvan a dar cumplimiento a los Acuerdos de Paz. </w:t>
      </w:r>
    </w:p>
    <w:p w14:paraId="01324BD0" w14:textId="77777777" w:rsidR="00190A83" w:rsidRPr="00190A83" w:rsidRDefault="00190A83" w:rsidP="00190A83">
      <w:pPr>
        <w:pStyle w:val="Prrafodelista"/>
        <w:spacing w:after="0" w:line="240" w:lineRule="auto"/>
        <w:ind w:left="284" w:hanging="284"/>
        <w:jc w:val="both"/>
        <w:rPr>
          <w:rFonts w:ascii="Arial" w:hAnsi="Arial" w:cs="Arial"/>
          <w:color w:val="0B2A4A"/>
        </w:rPr>
      </w:pPr>
    </w:p>
    <w:p w14:paraId="0193168D" w14:textId="48187040" w:rsidR="00190A83" w:rsidRPr="00190A83" w:rsidRDefault="00190A83" w:rsidP="00B43F20">
      <w:pPr>
        <w:pStyle w:val="Prrafodelista"/>
        <w:numPr>
          <w:ilvl w:val="0"/>
          <w:numId w:val="21"/>
        </w:numPr>
        <w:spacing w:after="0" w:line="240" w:lineRule="auto"/>
        <w:ind w:left="284" w:hanging="284"/>
        <w:jc w:val="both"/>
        <w:rPr>
          <w:rFonts w:ascii="Arial" w:hAnsi="Arial" w:cs="Arial"/>
          <w:color w:val="0B2A4A"/>
        </w:rPr>
      </w:pPr>
      <w:r w:rsidRPr="00190A83">
        <w:rPr>
          <w:rFonts w:ascii="Arial" w:hAnsi="Arial" w:cs="Arial"/>
          <w:color w:val="0B2A4A"/>
        </w:rPr>
        <w:t>El Decreto No. 54-2022 que aprobó el Presupuesto 2023 y que continúa vigente para 2024, incluye disposiciones que promueven la transparencia y la calidad del gasto público, las cuales son complementarias a la Ley Orgánica del Presupuesto</w:t>
      </w:r>
      <w:r w:rsidR="000E4583">
        <w:rPr>
          <w:rFonts w:ascii="Arial" w:hAnsi="Arial" w:cs="Arial"/>
          <w:color w:val="0B2A4A"/>
        </w:rPr>
        <w:t>,</w:t>
      </w:r>
      <w:r w:rsidRPr="00190A83">
        <w:rPr>
          <w:rFonts w:ascii="Arial" w:hAnsi="Arial" w:cs="Arial"/>
          <w:color w:val="0B2A4A"/>
        </w:rPr>
        <w:t xml:space="preserve"> contenida en el Decreto No. 101-97 y sus reformas incluidas en los Decretos Nos. 13-2013 y 9-2014, todos del Congreso de la República. </w:t>
      </w:r>
    </w:p>
    <w:p w14:paraId="02D4C43E" w14:textId="77777777" w:rsidR="00190A83" w:rsidRPr="00190A83" w:rsidRDefault="00190A83" w:rsidP="00190A83">
      <w:pPr>
        <w:pStyle w:val="Prrafodelista"/>
        <w:spacing w:after="0" w:line="240" w:lineRule="auto"/>
        <w:ind w:left="0"/>
        <w:jc w:val="both"/>
        <w:rPr>
          <w:rFonts w:ascii="Arial" w:hAnsi="Arial" w:cs="Arial"/>
          <w:color w:val="0B2A4A"/>
        </w:rPr>
      </w:pPr>
    </w:p>
    <w:p w14:paraId="37793329" w14:textId="6951F020" w:rsidR="00190A83" w:rsidRDefault="00190A83" w:rsidP="00B43F20">
      <w:pPr>
        <w:pStyle w:val="Prrafodelista"/>
        <w:numPr>
          <w:ilvl w:val="0"/>
          <w:numId w:val="21"/>
        </w:numPr>
        <w:spacing w:after="0" w:line="240" w:lineRule="auto"/>
        <w:ind w:left="284" w:hanging="284"/>
        <w:jc w:val="both"/>
        <w:rPr>
          <w:rFonts w:ascii="Arial" w:hAnsi="Arial" w:cs="Arial"/>
          <w:color w:val="0B2A4A"/>
        </w:rPr>
      </w:pPr>
      <w:r w:rsidRPr="00190A83">
        <w:rPr>
          <w:rFonts w:ascii="Arial" w:hAnsi="Arial" w:cs="Arial"/>
          <w:color w:val="0B2A4A"/>
        </w:rPr>
        <w:t>La Gestión por Resultados (GpR) que se implementa progresivamente, considera la metodología del presupuesto por programas orientado a la consecución de resultados que beneficien a la población y que busca modificar las condiciones de vida de l</w:t>
      </w:r>
      <w:r w:rsidR="000E4583">
        <w:rPr>
          <w:rFonts w:ascii="Arial" w:hAnsi="Arial" w:cs="Arial"/>
          <w:color w:val="0B2A4A"/>
        </w:rPr>
        <w:t>a</w:t>
      </w:r>
      <w:r w:rsidRPr="00190A83">
        <w:rPr>
          <w:rFonts w:ascii="Arial" w:hAnsi="Arial" w:cs="Arial"/>
          <w:color w:val="0B2A4A"/>
        </w:rPr>
        <w:t xml:space="preserve"> ciudadan</w:t>
      </w:r>
      <w:r w:rsidR="000E4583">
        <w:rPr>
          <w:rFonts w:ascii="Arial" w:hAnsi="Arial" w:cs="Arial"/>
          <w:color w:val="0B2A4A"/>
        </w:rPr>
        <w:t>ía</w:t>
      </w:r>
      <w:r w:rsidRPr="00190A83">
        <w:rPr>
          <w:rFonts w:ascii="Arial" w:hAnsi="Arial" w:cs="Arial"/>
          <w:color w:val="0B2A4A"/>
        </w:rPr>
        <w:t>. Para ello la gestión se estructura a partir de tres elementos clave: i) el beneficiario (</w:t>
      </w:r>
      <w:r w:rsidR="000E4583">
        <w:rPr>
          <w:rFonts w:ascii="Arial" w:hAnsi="Arial" w:cs="Arial"/>
          <w:color w:val="0B2A4A"/>
        </w:rPr>
        <w:t>¿</w:t>
      </w:r>
      <w:r w:rsidRPr="00190A83">
        <w:rPr>
          <w:rFonts w:ascii="Arial" w:hAnsi="Arial" w:cs="Arial"/>
          <w:color w:val="0B2A4A"/>
        </w:rPr>
        <w:t>Quién</w:t>
      </w:r>
      <w:r w:rsidR="000E4583">
        <w:rPr>
          <w:rFonts w:ascii="Arial" w:hAnsi="Arial" w:cs="Arial"/>
          <w:color w:val="0B2A4A"/>
        </w:rPr>
        <w:t>?</w:t>
      </w:r>
      <w:r w:rsidRPr="00190A83">
        <w:rPr>
          <w:rFonts w:ascii="Arial" w:hAnsi="Arial" w:cs="Arial"/>
          <w:color w:val="0B2A4A"/>
        </w:rPr>
        <w:t>), ii) el bien o servicio prestado (</w:t>
      </w:r>
      <w:r w:rsidR="000E4583">
        <w:rPr>
          <w:rFonts w:ascii="Arial" w:hAnsi="Arial" w:cs="Arial"/>
          <w:color w:val="0B2A4A"/>
        </w:rPr>
        <w:t>¿</w:t>
      </w:r>
      <w:r w:rsidRPr="00190A83">
        <w:rPr>
          <w:rFonts w:ascii="Arial" w:hAnsi="Arial" w:cs="Arial"/>
          <w:color w:val="0B2A4A"/>
        </w:rPr>
        <w:t>Qué</w:t>
      </w:r>
      <w:r w:rsidR="000E4583">
        <w:rPr>
          <w:rFonts w:ascii="Arial" w:hAnsi="Arial" w:cs="Arial"/>
          <w:color w:val="0B2A4A"/>
        </w:rPr>
        <w:t>?</w:t>
      </w:r>
      <w:r w:rsidRPr="00190A83">
        <w:rPr>
          <w:rFonts w:ascii="Arial" w:hAnsi="Arial" w:cs="Arial"/>
          <w:color w:val="0B2A4A"/>
        </w:rPr>
        <w:t>), y iii) las especificaciones o características claramente definidas del producto (</w:t>
      </w:r>
      <w:r w:rsidR="000E4583">
        <w:rPr>
          <w:rFonts w:ascii="Arial" w:hAnsi="Arial" w:cs="Arial"/>
          <w:color w:val="0B2A4A"/>
        </w:rPr>
        <w:t>¿</w:t>
      </w:r>
      <w:r w:rsidRPr="00190A83">
        <w:rPr>
          <w:rFonts w:ascii="Arial" w:hAnsi="Arial" w:cs="Arial"/>
          <w:color w:val="0B2A4A"/>
        </w:rPr>
        <w:t>Cómo</w:t>
      </w:r>
      <w:r w:rsidR="000E4583">
        <w:rPr>
          <w:rFonts w:ascii="Arial" w:hAnsi="Arial" w:cs="Arial"/>
          <w:color w:val="0B2A4A"/>
        </w:rPr>
        <w:t>?</w:t>
      </w:r>
      <w:r w:rsidRPr="00190A83">
        <w:rPr>
          <w:rFonts w:ascii="Arial" w:hAnsi="Arial" w:cs="Arial"/>
          <w:color w:val="0B2A4A"/>
        </w:rPr>
        <w:t>).</w:t>
      </w:r>
    </w:p>
    <w:p w14:paraId="3FAC72AD" w14:textId="77777777" w:rsidR="00190A83" w:rsidRPr="00190A83" w:rsidRDefault="00190A83" w:rsidP="00AB58A6">
      <w:pPr>
        <w:pStyle w:val="Ttulo1"/>
        <w:jc w:val="center"/>
        <w:rPr>
          <w:rFonts w:ascii="Arial" w:hAnsi="Arial" w:cs="Arial"/>
          <w:color w:val="5E6887"/>
          <w:sz w:val="24"/>
          <w:szCs w:val="24"/>
        </w:rPr>
      </w:pPr>
      <w:bookmarkStart w:id="37" w:name="_Toc156914122"/>
      <w:bookmarkStart w:id="38" w:name="_Toc160087297"/>
      <w:r w:rsidRPr="00190A83">
        <w:rPr>
          <w:rFonts w:ascii="Arial" w:hAnsi="Arial" w:cs="Arial"/>
          <w:color w:val="5E6887"/>
          <w:sz w:val="40"/>
          <w:szCs w:val="40"/>
          <w:lang w:val="es-MX"/>
        </w:rPr>
        <w:t>CAPÍTULO V</w:t>
      </w:r>
      <w:bookmarkEnd w:id="37"/>
      <w:bookmarkEnd w:id="38"/>
    </w:p>
    <w:p w14:paraId="55B81BDB" w14:textId="77777777" w:rsidR="00190A83" w:rsidRPr="00190A83" w:rsidRDefault="00190A83" w:rsidP="00190A83">
      <w:pPr>
        <w:pStyle w:val="Prrafodelista"/>
        <w:ind w:left="0"/>
        <w:outlineLvl w:val="1"/>
        <w:rPr>
          <w:rFonts w:ascii="Arial" w:hAnsi="Arial" w:cs="Arial"/>
          <w:b/>
          <w:color w:val="8C93A9"/>
          <w:sz w:val="24"/>
          <w:szCs w:val="24"/>
          <w:lang w:val="es-MX"/>
        </w:rPr>
      </w:pPr>
      <w:bookmarkStart w:id="39" w:name="_Toc160087298"/>
      <w:r w:rsidRPr="00190A83">
        <w:rPr>
          <w:rFonts w:ascii="Arial" w:hAnsi="Arial" w:cs="Arial"/>
          <w:b/>
          <w:color w:val="8C93A9"/>
          <w:sz w:val="24"/>
          <w:szCs w:val="24"/>
          <w:lang w:val="es-MX"/>
        </w:rPr>
        <w:t>GLOSARIO</w:t>
      </w:r>
      <w:bookmarkEnd w:id="39"/>
    </w:p>
    <w:tbl>
      <w:tblPr>
        <w:tblStyle w:val="Tablaconcuadrcula2-nfasis6"/>
        <w:tblW w:w="0" w:type="auto"/>
        <w:tblLook w:val="04A0" w:firstRow="1" w:lastRow="0" w:firstColumn="1" w:lastColumn="0" w:noHBand="0" w:noVBand="1"/>
      </w:tblPr>
      <w:tblGrid>
        <w:gridCol w:w="2136"/>
        <w:gridCol w:w="6702"/>
      </w:tblGrid>
      <w:tr w:rsidR="00190A83" w:rsidRPr="00190A83" w14:paraId="350096AB" w14:textId="77777777" w:rsidTr="004C0F7D">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962" w:type="dxa"/>
            <w:tcBorders>
              <w:bottom w:val="single" w:sz="4" w:space="0" w:color="89B288"/>
            </w:tcBorders>
          </w:tcPr>
          <w:p w14:paraId="13118591" w14:textId="77777777" w:rsidR="00190A83" w:rsidRPr="00190A83" w:rsidRDefault="00190A83" w:rsidP="007175F9">
            <w:pPr>
              <w:tabs>
                <w:tab w:val="left" w:pos="180"/>
                <w:tab w:val="center" w:pos="873"/>
              </w:tabs>
              <w:jc w:val="center"/>
              <w:rPr>
                <w:rFonts w:ascii="Arial" w:eastAsia="Times New Roman" w:hAnsi="Arial" w:cs="Arial"/>
                <w:bCs w:val="0"/>
                <w:color w:val="0B2A4A"/>
                <w:lang w:val="es-MX"/>
              </w:rPr>
            </w:pPr>
            <w:r w:rsidRPr="00190A83">
              <w:rPr>
                <w:rFonts w:ascii="Arial" w:eastAsia="Times New Roman" w:hAnsi="Arial" w:cs="Arial"/>
                <w:color w:val="0B2A4A"/>
                <w:lang w:val="es-MX"/>
              </w:rPr>
              <w:t>Término</w:t>
            </w:r>
          </w:p>
        </w:tc>
        <w:tc>
          <w:tcPr>
            <w:tcW w:w="6758" w:type="dxa"/>
            <w:tcBorders>
              <w:bottom w:val="single" w:sz="4" w:space="0" w:color="89B288"/>
            </w:tcBorders>
          </w:tcPr>
          <w:p w14:paraId="223DB976" w14:textId="77777777" w:rsidR="00190A83" w:rsidRPr="00190A83" w:rsidRDefault="00190A83" w:rsidP="007175F9">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B2A4A"/>
                <w:lang w:val="es-MX"/>
              </w:rPr>
            </w:pPr>
            <w:r w:rsidRPr="00190A83">
              <w:rPr>
                <w:rFonts w:ascii="Arial" w:eastAsia="Times New Roman" w:hAnsi="Arial" w:cs="Arial"/>
                <w:color w:val="0B2A4A"/>
                <w:lang w:val="es-MX"/>
              </w:rPr>
              <w:t>Descripción</w:t>
            </w:r>
          </w:p>
        </w:tc>
      </w:tr>
      <w:tr w:rsidR="00190A83" w:rsidRPr="00190A83" w14:paraId="15461E7F"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72A0FDCD"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rPr>
              <w:t>Anteproyecto de Presupuesto</w:t>
            </w:r>
          </w:p>
        </w:tc>
        <w:tc>
          <w:tcPr>
            <w:tcW w:w="6758" w:type="dxa"/>
            <w:tcBorders>
              <w:top w:val="single" w:sz="4" w:space="0" w:color="89B288"/>
              <w:left w:val="single" w:sz="4" w:space="0" w:color="89B288"/>
              <w:bottom w:val="single" w:sz="4" w:space="0" w:color="89B288"/>
            </w:tcBorders>
            <w:shd w:val="clear" w:color="auto" w:fill="auto"/>
          </w:tcPr>
          <w:p w14:paraId="25359FF4" w14:textId="6D7D0B6F"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Es el documento en el que figura el requerimiento presupuestario de las instituciones para el siguiente ejercicio fiscal. Cada institución lo elabora de acuerdo a las directrices de planificación y presupuestación emitidas por la Secretaría de Planificación y Programación de la Presidencia (SEGEPLAN) y el Ministerio de Finanzas Públicas (MINFIN), respectivamente.</w:t>
            </w:r>
          </w:p>
        </w:tc>
      </w:tr>
      <w:tr w:rsidR="00190A83" w:rsidRPr="00190A83" w14:paraId="40D68E73"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3E0CB339"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lang w:val="es-MX"/>
              </w:rPr>
              <w:t>Aportes Constitucionales</w:t>
            </w:r>
            <w:r w:rsidRPr="00190A83">
              <w:rPr>
                <w:rFonts w:ascii="Arial" w:eastAsia="Times New Roman" w:hAnsi="Arial" w:cs="Arial"/>
                <w:color w:val="0B2A4A"/>
              </w:rPr>
              <w:t xml:space="preserve"> </w:t>
            </w:r>
          </w:p>
        </w:tc>
        <w:tc>
          <w:tcPr>
            <w:tcW w:w="6758" w:type="dxa"/>
            <w:tcBorders>
              <w:top w:val="single" w:sz="4" w:space="0" w:color="89B288"/>
              <w:left w:val="single" w:sz="4" w:space="0" w:color="89B288"/>
              <w:bottom w:val="single" w:sz="4" w:space="0" w:color="89B288"/>
            </w:tcBorders>
            <w:shd w:val="clear" w:color="auto" w:fill="auto"/>
          </w:tcPr>
          <w:p w14:paraId="08445752" w14:textId="58CEF6DA"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lang w:val="es-MX"/>
              </w:rPr>
            </w:pPr>
            <w:r w:rsidRPr="00190A83">
              <w:rPr>
                <w:rFonts w:ascii="Arial" w:eastAsia="Times New Roman" w:hAnsi="Arial" w:cs="Arial"/>
                <w:color w:val="0B2A4A"/>
                <w:lang w:val="es-MX"/>
              </w:rPr>
              <w:t>Porcentajes específicos establecidos en la Constitución Política de la República de Guatemala, a diferentes instituciones del sector público. Por ejemplo, para las municipalidades del país se establece un 10%; Universidad de San Carlos de Guatemala 5%</w:t>
            </w:r>
            <w:r w:rsidR="009B068D">
              <w:rPr>
                <w:rFonts w:ascii="Arial" w:eastAsia="Times New Roman" w:hAnsi="Arial" w:cs="Arial"/>
                <w:color w:val="0B2A4A"/>
                <w:lang w:val="es-MX"/>
              </w:rPr>
              <w:t>;</w:t>
            </w:r>
            <w:r w:rsidRPr="00190A83">
              <w:rPr>
                <w:rFonts w:ascii="Arial" w:eastAsia="Times New Roman" w:hAnsi="Arial" w:cs="Arial"/>
                <w:color w:val="0B2A4A"/>
                <w:lang w:val="es-MX"/>
              </w:rPr>
              <w:t xml:space="preserve"> Corte de Constitucionalidad 5% (del aporte del OJ)</w:t>
            </w:r>
            <w:r w:rsidR="009B068D">
              <w:rPr>
                <w:rFonts w:ascii="Arial" w:eastAsia="Times New Roman" w:hAnsi="Arial" w:cs="Arial"/>
                <w:color w:val="0B2A4A"/>
                <w:lang w:val="es-MX"/>
              </w:rPr>
              <w:t>;</w:t>
            </w:r>
            <w:r w:rsidRPr="00190A83">
              <w:rPr>
                <w:rFonts w:ascii="Arial" w:eastAsia="Times New Roman" w:hAnsi="Arial" w:cs="Arial"/>
                <w:color w:val="0B2A4A"/>
                <w:lang w:val="es-MX"/>
              </w:rPr>
              <w:t xml:space="preserve"> 2% al Organismo Judicial</w:t>
            </w:r>
            <w:r w:rsidR="009B068D">
              <w:rPr>
                <w:rFonts w:ascii="Arial" w:eastAsia="Times New Roman" w:hAnsi="Arial" w:cs="Arial"/>
                <w:color w:val="0B2A4A"/>
                <w:lang w:val="es-MX"/>
              </w:rPr>
              <w:t>;</w:t>
            </w:r>
            <w:r w:rsidRPr="00190A83">
              <w:rPr>
                <w:rFonts w:ascii="Arial" w:eastAsia="Times New Roman" w:hAnsi="Arial" w:cs="Arial"/>
                <w:color w:val="0B2A4A"/>
                <w:lang w:val="es-MX"/>
              </w:rPr>
              <w:t xml:space="preserve"> 1.5% al deporte federado</w:t>
            </w:r>
            <w:r w:rsidR="009B068D">
              <w:rPr>
                <w:rFonts w:ascii="Arial" w:eastAsia="Times New Roman" w:hAnsi="Arial" w:cs="Arial"/>
                <w:color w:val="0B2A4A"/>
                <w:lang w:val="es-MX"/>
              </w:rPr>
              <w:t>;</w:t>
            </w:r>
            <w:r w:rsidRPr="00190A83">
              <w:rPr>
                <w:rFonts w:ascii="Arial" w:eastAsia="Times New Roman" w:hAnsi="Arial" w:cs="Arial"/>
                <w:color w:val="0B2A4A"/>
                <w:lang w:val="es-MX"/>
              </w:rPr>
              <w:t xml:space="preserve"> 0.75% al deporte no federado</w:t>
            </w:r>
            <w:r w:rsidR="009B068D">
              <w:rPr>
                <w:rFonts w:ascii="Arial" w:eastAsia="Times New Roman" w:hAnsi="Arial" w:cs="Arial"/>
                <w:color w:val="0B2A4A"/>
                <w:lang w:val="es-MX"/>
              </w:rPr>
              <w:t>;</w:t>
            </w:r>
            <w:r w:rsidRPr="00190A83">
              <w:rPr>
                <w:rFonts w:ascii="Arial" w:eastAsia="Times New Roman" w:hAnsi="Arial" w:cs="Arial"/>
                <w:color w:val="0B2A4A"/>
                <w:lang w:val="es-MX"/>
              </w:rPr>
              <w:t xml:space="preserve"> 0.75% al deporte escolar y educación física.</w:t>
            </w:r>
          </w:p>
        </w:tc>
      </w:tr>
      <w:tr w:rsidR="00190A83" w:rsidRPr="00190A83" w14:paraId="0CFBDBE2"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0223AB52"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Bonos del Tesoro</w:t>
            </w:r>
          </w:p>
        </w:tc>
        <w:tc>
          <w:tcPr>
            <w:tcW w:w="6758" w:type="dxa"/>
            <w:tcBorders>
              <w:top w:val="single" w:sz="4" w:space="0" w:color="89B288"/>
              <w:left w:val="single" w:sz="4" w:space="0" w:color="89B288"/>
              <w:bottom w:val="single" w:sz="4" w:space="0" w:color="89B288"/>
            </w:tcBorders>
            <w:shd w:val="clear" w:color="auto" w:fill="auto"/>
          </w:tcPr>
          <w:p w14:paraId="2D701E97"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lang w:val="es-MX"/>
              </w:rPr>
            </w:pPr>
            <w:r w:rsidRPr="00190A83">
              <w:rPr>
                <w:rFonts w:ascii="Arial" w:eastAsia="Times New Roman" w:hAnsi="Arial" w:cs="Arial"/>
                <w:color w:val="0B2A4A"/>
                <w:lang w:val="es-MX"/>
              </w:rPr>
              <w:t>Títulos-valores emitidos por la Republica de Guatemala por medio del Ministerio de Finanzas Públicas. Su colocación se efectúa mediante concursos en mercados nacionales e internacionales, a través de bancos seleccionados dentro de una lista de bancos nacionales o internacionales con experiencia en operaciones de deuda soberana.</w:t>
            </w:r>
          </w:p>
          <w:p w14:paraId="41524A5E"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lang w:val="es-MX"/>
              </w:rPr>
              <w:t>Para el caso de Guatemala, los Bonos del Tesoro constituyen el título-valor público por excelencia para el financiamiento del presupuesto del Estado.</w:t>
            </w:r>
          </w:p>
        </w:tc>
      </w:tr>
      <w:tr w:rsidR="00190A83" w:rsidRPr="00190A83" w14:paraId="6C7695F4"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352F1783"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Carga Tributaria</w:t>
            </w:r>
          </w:p>
        </w:tc>
        <w:tc>
          <w:tcPr>
            <w:tcW w:w="6758" w:type="dxa"/>
            <w:tcBorders>
              <w:top w:val="single" w:sz="4" w:space="0" w:color="89B288"/>
              <w:left w:val="single" w:sz="4" w:space="0" w:color="89B288"/>
              <w:bottom w:val="single" w:sz="4" w:space="0" w:color="89B288"/>
            </w:tcBorders>
            <w:shd w:val="clear" w:color="auto" w:fill="auto"/>
          </w:tcPr>
          <w:p w14:paraId="6AA5CF15" w14:textId="7947694D"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lang w:val="es-MX"/>
              </w:rPr>
            </w:pPr>
            <w:r w:rsidRPr="00190A83">
              <w:rPr>
                <w:rFonts w:ascii="Arial" w:eastAsia="Times New Roman" w:hAnsi="Arial" w:cs="Arial"/>
                <w:color w:val="0B2A4A"/>
                <w:lang w:val="es-MX"/>
              </w:rPr>
              <w:t xml:space="preserve">Es el porcentaje que representa el monto de los ingresos tributarios, </w:t>
            </w:r>
            <w:r w:rsidR="00C6712C">
              <w:rPr>
                <w:rFonts w:ascii="Arial" w:eastAsia="Times New Roman" w:hAnsi="Arial" w:cs="Arial"/>
                <w:color w:val="0B2A4A"/>
                <w:lang w:val="es-MX"/>
              </w:rPr>
              <w:t>con</w:t>
            </w:r>
            <w:r w:rsidRPr="00190A83">
              <w:rPr>
                <w:rFonts w:ascii="Arial" w:eastAsia="Times New Roman" w:hAnsi="Arial" w:cs="Arial"/>
                <w:color w:val="0B2A4A"/>
                <w:lang w:val="es-MX"/>
              </w:rPr>
              <w:t xml:space="preserve"> relación al Producto Interno Bruto (PIB) del país.</w:t>
            </w:r>
          </w:p>
          <w:p w14:paraId="7606584E"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lang w:val="es-MX"/>
              </w:rPr>
              <w:t>La carga tributaria es importante porque ejemplifica cuánto otorgan los contribuyentes, de lo que producen, al gobierno, para que éste realice la labor pública.</w:t>
            </w:r>
          </w:p>
        </w:tc>
      </w:tr>
      <w:tr w:rsidR="00190A83" w:rsidRPr="00190A83" w14:paraId="4643EDC5" w14:textId="77777777" w:rsidTr="004C0F7D">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1C63A7F4"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Déficit Fiscal</w:t>
            </w:r>
          </w:p>
        </w:tc>
        <w:tc>
          <w:tcPr>
            <w:tcW w:w="6758" w:type="dxa"/>
            <w:tcBorders>
              <w:top w:val="single" w:sz="4" w:space="0" w:color="89B288"/>
              <w:left w:val="single" w:sz="4" w:space="0" w:color="89B288"/>
              <w:bottom w:val="single" w:sz="4" w:space="0" w:color="89B288"/>
            </w:tcBorders>
            <w:shd w:val="clear" w:color="auto" w:fill="auto"/>
          </w:tcPr>
          <w:p w14:paraId="362F0E4A"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 xml:space="preserve">Es la </w:t>
            </w:r>
            <w:r w:rsidRPr="00190A83">
              <w:rPr>
                <w:rFonts w:ascii="Arial" w:eastAsia="Times New Roman" w:hAnsi="Arial" w:cs="Arial"/>
                <w:bCs/>
                <w:color w:val="0B2A4A"/>
              </w:rPr>
              <w:t>diferencia negativa entre los ingresos y los egresos públicos</w:t>
            </w:r>
            <w:r w:rsidRPr="00190A83">
              <w:rPr>
                <w:rFonts w:ascii="Arial" w:eastAsia="Times New Roman" w:hAnsi="Arial" w:cs="Arial"/>
                <w:color w:val="0B2A4A"/>
              </w:rPr>
              <w:t xml:space="preserve"> en un período determinado. Por el contrario, cuando la diferencia es positiva se denomina “superávit”.</w:t>
            </w:r>
          </w:p>
        </w:tc>
      </w:tr>
      <w:tr w:rsidR="00190A83" w:rsidRPr="00190A83" w14:paraId="46F891B1"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right w:val="single" w:sz="4" w:space="0" w:color="89B288"/>
            </w:tcBorders>
            <w:shd w:val="clear" w:color="auto" w:fill="auto"/>
          </w:tcPr>
          <w:p w14:paraId="370583F2"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lang w:val="es-MX"/>
              </w:rPr>
              <w:t>Ejercicio Fiscal</w:t>
            </w:r>
          </w:p>
        </w:tc>
        <w:tc>
          <w:tcPr>
            <w:tcW w:w="6758" w:type="dxa"/>
            <w:tcBorders>
              <w:top w:val="single" w:sz="4" w:space="0" w:color="89B288"/>
              <w:left w:val="single" w:sz="4" w:space="0" w:color="89B288"/>
            </w:tcBorders>
            <w:shd w:val="clear" w:color="auto" w:fill="auto"/>
          </w:tcPr>
          <w:p w14:paraId="69A3AB89" w14:textId="3AF4786E"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Período de 12 meses en el que se ejecuta el Presupuesto</w:t>
            </w:r>
            <w:r w:rsidR="003C661C">
              <w:rPr>
                <w:rFonts w:ascii="Arial" w:eastAsia="Times New Roman" w:hAnsi="Arial" w:cs="Arial"/>
                <w:color w:val="0B2A4A"/>
              </w:rPr>
              <w:t xml:space="preserve"> General </w:t>
            </w:r>
            <w:r w:rsidRPr="00190A83">
              <w:rPr>
                <w:rFonts w:ascii="Arial" w:eastAsia="Times New Roman" w:hAnsi="Arial" w:cs="Arial"/>
                <w:color w:val="0B2A4A"/>
              </w:rPr>
              <w:t xml:space="preserve"> </w:t>
            </w:r>
            <w:r w:rsidR="003C661C">
              <w:rPr>
                <w:rFonts w:ascii="Arial" w:eastAsia="Times New Roman" w:hAnsi="Arial" w:cs="Arial"/>
                <w:color w:val="0B2A4A"/>
              </w:rPr>
              <w:t xml:space="preserve">de Ingresos y Egresos </w:t>
            </w:r>
            <w:r w:rsidRPr="00190A83">
              <w:rPr>
                <w:rFonts w:ascii="Arial" w:eastAsia="Times New Roman" w:hAnsi="Arial" w:cs="Arial"/>
                <w:color w:val="0B2A4A"/>
              </w:rPr>
              <w:t>del Estado, comprendido para propósitos fiscales, del 1 de enero al 31 de diciembre de cada año.</w:t>
            </w:r>
          </w:p>
        </w:tc>
      </w:tr>
      <w:tr w:rsidR="00190A83" w:rsidRPr="00190A83" w14:paraId="1E0D0CE1"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48FA14DB"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Endeudamiento Público (Deuda Pública)</w:t>
            </w:r>
          </w:p>
        </w:tc>
        <w:tc>
          <w:tcPr>
            <w:tcW w:w="6758" w:type="dxa"/>
            <w:tcBorders>
              <w:top w:val="single" w:sz="4" w:space="0" w:color="89B288"/>
              <w:left w:val="single" w:sz="4" w:space="0" w:color="89B288"/>
              <w:bottom w:val="single" w:sz="4" w:space="0" w:color="89B288"/>
            </w:tcBorders>
            <w:shd w:val="clear" w:color="auto" w:fill="auto"/>
          </w:tcPr>
          <w:p w14:paraId="3CFF026E"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Recursos que el Estado debe obtener para el financiamiento del déficit fiscal, mediante préstamos y/o colocación de Bonos del Tesoro, y que deberá pagar en las condiciones establecidas en los contratos de deuda.</w:t>
            </w:r>
          </w:p>
        </w:tc>
      </w:tr>
      <w:tr w:rsidR="00190A83" w:rsidRPr="00190A83" w14:paraId="421D7AD9"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75B3E22F"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Endeudamiento Público Externo</w:t>
            </w:r>
          </w:p>
        </w:tc>
        <w:tc>
          <w:tcPr>
            <w:tcW w:w="6758" w:type="dxa"/>
            <w:tcBorders>
              <w:top w:val="single" w:sz="4" w:space="0" w:color="89B288"/>
              <w:left w:val="single" w:sz="4" w:space="0" w:color="89B288"/>
              <w:bottom w:val="single" w:sz="4" w:space="0" w:color="89B288"/>
            </w:tcBorders>
            <w:shd w:val="clear" w:color="auto" w:fill="auto"/>
          </w:tcPr>
          <w:p w14:paraId="10F92C19"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Recursos que el Estado obtiene por medio de mecanismos como la colocación de títulos-valores en el mercado internacional y la negociación de préstamos con instituciones financieras internacionales como el Banco Interamericano de Desarrollo (BID), Banco Internacional de Reconstrucción y Fomento (BIRF), Banco Centroamericano de Integración Económica (BCIE), entre otros.</w:t>
            </w:r>
          </w:p>
        </w:tc>
      </w:tr>
      <w:tr w:rsidR="00190A83" w:rsidRPr="00190A83" w14:paraId="0FE07DBA"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7FFEA068"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Endeudamiento Público Interno</w:t>
            </w:r>
          </w:p>
        </w:tc>
        <w:tc>
          <w:tcPr>
            <w:tcW w:w="6758" w:type="dxa"/>
            <w:tcBorders>
              <w:top w:val="single" w:sz="4" w:space="0" w:color="89B288"/>
              <w:left w:val="single" w:sz="4" w:space="0" w:color="89B288"/>
              <w:bottom w:val="single" w:sz="4" w:space="0" w:color="89B288"/>
            </w:tcBorders>
            <w:shd w:val="clear" w:color="auto" w:fill="auto"/>
          </w:tcPr>
          <w:p w14:paraId="665CC438"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B2A4A"/>
                <w:lang w:val="es-MX"/>
              </w:rPr>
            </w:pPr>
            <w:r w:rsidRPr="00190A83">
              <w:rPr>
                <w:rFonts w:ascii="Arial" w:eastAsia="Times New Roman" w:hAnsi="Arial" w:cs="Arial"/>
                <w:color w:val="0B2A4A"/>
              </w:rPr>
              <w:t>Recursos que el Estado obtiene por medio de mecanismos como la colocación de títulos-valores en el mercado nacional y que se rigen por las leyes del país.</w:t>
            </w:r>
          </w:p>
        </w:tc>
      </w:tr>
      <w:tr w:rsidR="00190A83" w:rsidRPr="00190A83" w14:paraId="26A3FF0C"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3243F2D5"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Endeudamiento Neto</w:t>
            </w:r>
          </w:p>
        </w:tc>
        <w:tc>
          <w:tcPr>
            <w:tcW w:w="6758" w:type="dxa"/>
            <w:tcBorders>
              <w:top w:val="single" w:sz="4" w:space="0" w:color="89B288"/>
              <w:left w:val="single" w:sz="4" w:space="0" w:color="89B288"/>
              <w:bottom w:val="single" w:sz="4" w:space="0" w:color="89B288"/>
            </w:tcBorders>
            <w:shd w:val="clear" w:color="auto" w:fill="auto"/>
          </w:tcPr>
          <w:p w14:paraId="73C799EF"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Diferencia entre el monto de la colocación de títulos de crédito (cuando su monto es mayor) y la amortización de la deuda pública (cuando su monto es menor).</w:t>
            </w:r>
          </w:p>
          <w:p w14:paraId="4B696DBE"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En el caso de que el monto de la amortización sea superior al de la colocación, la diferencia se denomina Desendeudamiento Neto.</w:t>
            </w:r>
          </w:p>
        </w:tc>
      </w:tr>
      <w:tr w:rsidR="00190A83" w:rsidRPr="00190A83" w14:paraId="371CB2E7"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7C7C2DD9"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Equilibrio Presupuestario</w:t>
            </w:r>
          </w:p>
        </w:tc>
        <w:tc>
          <w:tcPr>
            <w:tcW w:w="6758" w:type="dxa"/>
            <w:tcBorders>
              <w:top w:val="single" w:sz="4" w:space="0" w:color="89B288"/>
              <w:left w:val="single" w:sz="4" w:space="0" w:color="89B288"/>
              <w:bottom w:val="single" w:sz="4" w:space="0" w:color="89B288"/>
            </w:tcBorders>
            <w:shd w:val="clear" w:color="auto" w:fill="auto"/>
          </w:tcPr>
          <w:p w14:paraId="42F7CA67"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 xml:space="preserve">Principio presupuestario que indica que los ingresos y los egresos deben tener el mismo monto.  El equilibrio presupuestario permite que la estimación de las distintas fuentes de recursos (ingresos), financien las autorizaciones máximas de gastos (egresos) para el período de un año. </w:t>
            </w:r>
          </w:p>
        </w:tc>
      </w:tr>
      <w:tr w:rsidR="00190A83" w:rsidRPr="00190A83" w14:paraId="5F561892"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63080775"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Fuente de Financiamiento</w:t>
            </w:r>
          </w:p>
        </w:tc>
        <w:tc>
          <w:tcPr>
            <w:tcW w:w="6758" w:type="dxa"/>
            <w:tcBorders>
              <w:top w:val="single" w:sz="4" w:space="0" w:color="89B288"/>
              <w:left w:val="single" w:sz="4" w:space="0" w:color="89B288"/>
              <w:bottom w:val="single" w:sz="4" w:space="0" w:color="89B288"/>
            </w:tcBorders>
            <w:shd w:val="clear" w:color="auto" w:fill="auto"/>
          </w:tcPr>
          <w:p w14:paraId="4612EE8B"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Se refiere a la procedencia u origen de los recursos disponibles para financiar los egresos y precisan la orientación específica de cada fuente, a efectos de controlar su aplicación.</w:t>
            </w:r>
          </w:p>
        </w:tc>
      </w:tr>
      <w:tr w:rsidR="00190A83" w:rsidRPr="00190A83" w14:paraId="7453F171"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bottom w:val="single" w:sz="4" w:space="0" w:color="89B288"/>
              <w:right w:val="single" w:sz="4" w:space="0" w:color="89B288"/>
            </w:tcBorders>
            <w:shd w:val="clear" w:color="auto" w:fill="auto"/>
          </w:tcPr>
          <w:p w14:paraId="04F97D39"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lang w:val="es-MX"/>
              </w:rPr>
              <w:t>Gastos de Funcionamiento</w:t>
            </w:r>
          </w:p>
        </w:tc>
        <w:tc>
          <w:tcPr>
            <w:tcW w:w="6758" w:type="dxa"/>
            <w:tcBorders>
              <w:left w:val="single" w:sz="4" w:space="0" w:color="89B288"/>
              <w:bottom w:val="single" w:sz="4" w:space="0" w:color="89B288"/>
            </w:tcBorders>
            <w:shd w:val="clear" w:color="auto" w:fill="auto"/>
          </w:tcPr>
          <w:p w14:paraId="7245A18F"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Gastos que las instituciones del Sector Público destinan en la gestión administrativa o técnica, para la producción de bienes o la prestación de servicios y las orientadas a mejorar cualitativamente el recurso humano y proveerlo de los servicios básicos.  Se subdivide en Administración, Desarrollo Humano y Transferencias Corrientes.</w:t>
            </w:r>
          </w:p>
        </w:tc>
      </w:tr>
      <w:tr w:rsidR="00190A83" w:rsidRPr="00190A83" w14:paraId="53FFE628"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right w:val="single" w:sz="4" w:space="0" w:color="89B288"/>
            </w:tcBorders>
            <w:shd w:val="clear" w:color="auto" w:fill="auto"/>
          </w:tcPr>
          <w:p w14:paraId="53627E0D"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lang w:val="es-MX"/>
              </w:rPr>
              <w:t>Gastos de Inversión</w:t>
            </w:r>
          </w:p>
        </w:tc>
        <w:tc>
          <w:tcPr>
            <w:tcW w:w="6758" w:type="dxa"/>
            <w:tcBorders>
              <w:top w:val="single" w:sz="4" w:space="0" w:color="89B288"/>
              <w:left w:val="single" w:sz="4" w:space="0" w:color="89B288"/>
            </w:tcBorders>
            <w:shd w:val="clear" w:color="auto" w:fill="auto"/>
          </w:tcPr>
          <w:p w14:paraId="048A9843"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Recursos destinados a la formación bruta de capital fijo programada como Inversión Física, las Transferencias de Capital y la Inversión Financiera.</w:t>
            </w:r>
          </w:p>
        </w:tc>
      </w:tr>
      <w:tr w:rsidR="00190A83" w:rsidRPr="00190A83" w14:paraId="282DD64E"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1B2D5FA1"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Gasto Público</w:t>
            </w:r>
          </w:p>
        </w:tc>
        <w:tc>
          <w:tcPr>
            <w:tcW w:w="6758" w:type="dxa"/>
            <w:tcBorders>
              <w:top w:val="single" w:sz="4" w:space="0" w:color="89B288"/>
              <w:left w:val="single" w:sz="4" w:space="0" w:color="89B288"/>
              <w:bottom w:val="single" w:sz="4" w:space="0" w:color="89B288"/>
            </w:tcBorders>
            <w:shd w:val="clear" w:color="auto" w:fill="auto"/>
          </w:tcPr>
          <w:p w14:paraId="36BA67D3" w14:textId="1330C9F9"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Cantidad de dinero que gasta la Administración Pública para cumplir con su papel de satisfacer las necesidades de l</w:t>
            </w:r>
            <w:r w:rsidR="00171409">
              <w:rPr>
                <w:rFonts w:ascii="Arial" w:eastAsia="Times New Roman" w:hAnsi="Arial" w:cs="Arial"/>
                <w:color w:val="0B2A4A"/>
              </w:rPr>
              <w:t>a población</w:t>
            </w:r>
            <w:r w:rsidRPr="00190A83">
              <w:rPr>
                <w:rFonts w:ascii="Arial" w:eastAsia="Times New Roman" w:hAnsi="Arial" w:cs="Arial"/>
                <w:color w:val="0B2A4A"/>
              </w:rPr>
              <w:t xml:space="preserve"> mediante la producción de bienes y la prestación de servicios.</w:t>
            </w:r>
          </w:p>
        </w:tc>
      </w:tr>
      <w:tr w:rsidR="00190A83" w:rsidRPr="00190A83" w14:paraId="1D2FF961"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01834136"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lang w:val="es-MX"/>
              </w:rPr>
              <w:t>Gasto Social</w:t>
            </w:r>
          </w:p>
        </w:tc>
        <w:tc>
          <w:tcPr>
            <w:tcW w:w="6758" w:type="dxa"/>
            <w:tcBorders>
              <w:top w:val="single" w:sz="4" w:space="0" w:color="89B288"/>
              <w:left w:val="single" w:sz="4" w:space="0" w:color="89B288"/>
              <w:bottom w:val="single" w:sz="4" w:space="0" w:color="89B288"/>
            </w:tcBorders>
            <w:shd w:val="clear" w:color="auto" w:fill="auto"/>
          </w:tcPr>
          <w:p w14:paraId="2369640D" w14:textId="2E2EEB30"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El volumen de recursos destinados a financiar programas que dan cumplimiento a políticas relacionadas a satisfacer las necesidades básicas de l</w:t>
            </w:r>
            <w:r w:rsidR="00171409">
              <w:rPr>
                <w:rFonts w:ascii="Arial" w:eastAsia="Times New Roman" w:hAnsi="Arial" w:cs="Arial"/>
                <w:color w:val="0B2A4A"/>
              </w:rPr>
              <w:t>a</w:t>
            </w:r>
            <w:r w:rsidRPr="00190A83">
              <w:rPr>
                <w:rFonts w:ascii="Arial" w:eastAsia="Times New Roman" w:hAnsi="Arial" w:cs="Arial"/>
                <w:color w:val="0B2A4A"/>
              </w:rPr>
              <w:t xml:space="preserve"> ciudadan</w:t>
            </w:r>
            <w:r w:rsidR="00171409">
              <w:rPr>
                <w:rFonts w:ascii="Arial" w:eastAsia="Times New Roman" w:hAnsi="Arial" w:cs="Arial"/>
                <w:color w:val="0B2A4A"/>
              </w:rPr>
              <w:t>ía</w:t>
            </w:r>
            <w:r w:rsidRPr="00190A83">
              <w:rPr>
                <w:rFonts w:ascii="Arial" w:eastAsia="Times New Roman" w:hAnsi="Arial" w:cs="Arial"/>
                <w:color w:val="0B2A4A"/>
              </w:rPr>
              <w:t>, imprescindibles para lograr una vida digna, sana, prolongada, creativa y productiva.</w:t>
            </w:r>
          </w:p>
        </w:tc>
      </w:tr>
      <w:tr w:rsidR="00190A83" w:rsidRPr="00190A83" w14:paraId="7A8F028B"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547EB51F"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Gestión por Resultados</w:t>
            </w:r>
          </w:p>
        </w:tc>
        <w:tc>
          <w:tcPr>
            <w:tcW w:w="6758" w:type="dxa"/>
            <w:tcBorders>
              <w:top w:val="single" w:sz="4" w:space="0" w:color="89B288"/>
              <w:left w:val="single" w:sz="4" w:space="0" w:color="89B288"/>
              <w:bottom w:val="single" w:sz="4" w:space="0" w:color="89B288"/>
            </w:tcBorders>
            <w:shd w:val="clear" w:color="auto" w:fill="auto"/>
          </w:tcPr>
          <w:p w14:paraId="1BF75545" w14:textId="77777777" w:rsidR="00190A83" w:rsidRPr="00190A83" w:rsidRDefault="00190A83" w:rsidP="007175F9">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Metodología que orienta los esfuerzos de la administración pública a enfocar los recursos humanos, financieros y tecnológicos, internos o externos, hacia la consecución de resultados de desarrollo, incorporando un uso articulado de políticas, estrategias, recursos y procesos para mejorar la toma de decisiones, la transparencia y la rendición de cuentas.</w:t>
            </w:r>
          </w:p>
        </w:tc>
      </w:tr>
      <w:tr w:rsidR="00190A83" w:rsidRPr="00190A83" w14:paraId="7F147B6E"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5B617D77"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Impuesto</w:t>
            </w:r>
          </w:p>
        </w:tc>
        <w:tc>
          <w:tcPr>
            <w:tcW w:w="6758" w:type="dxa"/>
            <w:tcBorders>
              <w:top w:val="single" w:sz="4" w:space="0" w:color="89B288"/>
              <w:left w:val="single" w:sz="4" w:space="0" w:color="89B288"/>
              <w:bottom w:val="single" w:sz="4" w:space="0" w:color="89B288"/>
            </w:tcBorders>
            <w:shd w:val="clear" w:color="auto" w:fill="auto"/>
          </w:tcPr>
          <w:p w14:paraId="46171885"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Pago obligatorio establecido en ley que se realiza al Estado, y se caracteriza por no requerir una contraprestación directa, pero que constituye ingresos para financiar la función pública.</w:t>
            </w:r>
          </w:p>
        </w:tc>
      </w:tr>
      <w:tr w:rsidR="00190A83" w:rsidRPr="00190A83" w14:paraId="06E61F7B"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4FD0385A"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rPr>
              <w:t>Impuestos con Destino Específico</w:t>
            </w:r>
          </w:p>
        </w:tc>
        <w:tc>
          <w:tcPr>
            <w:tcW w:w="6758" w:type="dxa"/>
            <w:tcBorders>
              <w:top w:val="single" w:sz="4" w:space="0" w:color="89B288"/>
              <w:left w:val="single" w:sz="4" w:space="0" w:color="89B288"/>
              <w:bottom w:val="single" w:sz="4" w:space="0" w:color="89B288"/>
            </w:tcBorders>
            <w:shd w:val="clear" w:color="auto" w:fill="auto"/>
          </w:tcPr>
          <w:p w14:paraId="020EA53F"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Impuestos en cuya ley específica se establece la administración, el uso y/o distribución y destino de los recursos recaudados.</w:t>
            </w:r>
          </w:p>
        </w:tc>
      </w:tr>
      <w:tr w:rsidR="00190A83" w:rsidRPr="00190A83" w14:paraId="71B3B613"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45527100"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rPr>
              <w:t>Impuestos Directos</w:t>
            </w:r>
          </w:p>
        </w:tc>
        <w:tc>
          <w:tcPr>
            <w:tcW w:w="6758" w:type="dxa"/>
            <w:tcBorders>
              <w:top w:val="single" w:sz="4" w:space="0" w:color="89B288"/>
              <w:left w:val="single" w:sz="4" w:space="0" w:color="89B288"/>
              <w:bottom w:val="single" w:sz="4" w:space="0" w:color="89B288"/>
            </w:tcBorders>
            <w:shd w:val="clear" w:color="auto" w:fill="auto"/>
          </w:tcPr>
          <w:p w14:paraId="06C5EA21"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Impuesto que grava de manera directa el patrimonio, los ingresos y/o rentas de las personas.</w:t>
            </w:r>
          </w:p>
        </w:tc>
      </w:tr>
      <w:tr w:rsidR="00190A83" w:rsidRPr="00190A83" w14:paraId="07BD7057"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165CD8B0"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rPr>
              <w:t>Impuestos Indirectos</w:t>
            </w:r>
          </w:p>
        </w:tc>
        <w:tc>
          <w:tcPr>
            <w:tcW w:w="6758" w:type="dxa"/>
            <w:tcBorders>
              <w:top w:val="single" w:sz="4" w:space="0" w:color="89B288"/>
              <w:left w:val="single" w:sz="4" w:space="0" w:color="89B288"/>
              <w:bottom w:val="single" w:sz="4" w:space="0" w:color="89B288"/>
            </w:tcBorders>
            <w:shd w:val="clear" w:color="auto" w:fill="auto"/>
          </w:tcPr>
          <w:p w14:paraId="02F18D11"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Impuesto que grava la producción, distribución o consumo de bienes y servicios en los mismos porcentajes para todos los contribuyentes, independientemente de su nivel de riqueza.</w:t>
            </w:r>
          </w:p>
        </w:tc>
      </w:tr>
      <w:tr w:rsidR="00190A83" w:rsidRPr="00190A83" w14:paraId="5E2364AB"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098B5EB3"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Inflación</w:t>
            </w:r>
          </w:p>
        </w:tc>
        <w:tc>
          <w:tcPr>
            <w:tcW w:w="6758" w:type="dxa"/>
            <w:tcBorders>
              <w:top w:val="single" w:sz="4" w:space="0" w:color="89B288"/>
              <w:left w:val="single" w:sz="4" w:space="0" w:color="89B288"/>
              <w:bottom w:val="single" w:sz="4" w:space="0" w:color="89B288"/>
            </w:tcBorders>
            <w:shd w:val="clear" w:color="auto" w:fill="auto"/>
          </w:tcPr>
          <w:p w14:paraId="42BCC020" w14:textId="77777777" w:rsidR="00190A83" w:rsidRPr="00190A83" w:rsidRDefault="00190A83" w:rsidP="007175F9">
            <w:pPr>
              <w:ind w:left="34"/>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Incremento generalizado y sostenido de los precios de los bienes y servicios de una economía en un período determinado.</w:t>
            </w:r>
          </w:p>
        </w:tc>
      </w:tr>
      <w:tr w:rsidR="00190A83" w:rsidRPr="00190A83" w14:paraId="63F62801" w14:textId="77777777" w:rsidTr="004C0F7D">
        <w:trPr>
          <w:cnfStyle w:val="000000100000" w:firstRow="0" w:lastRow="0" w:firstColumn="0" w:lastColumn="0" w:oddVBand="0" w:evenVBand="0" w:oddHBand="1" w:evenHBand="0" w:firstRowFirstColumn="0" w:firstRowLastColumn="0" w:lastRowFirstColumn="0" w:lastRowLastColumn="0"/>
          <w:trHeight w:val="123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0ED9CD4A"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Ingresos Corrientes</w:t>
            </w:r>
          </w:p>
        </w:tc>
        <w:tc>
          <w:tcPr>
            <w:tcW w:w="6758" w:type="dxa"/>
            <w:tcBorders>
              <w:top w:val="single" w:sz="4" w:space="0" w:color="89B288"/>
              <w:left w:val="single" w:sz="4" w:space="0" w:color="89B288"/>
              <w:bottom w:val="single" w:sz="4" w:space="0" w:color="89B288"/>
            </w:tcBorders>
            <w:shd w:val="clear" w:color="auto" w:fill="auto"/>
          </w:tcPr>
          <w:p w14:paraId="54A54934" w14:textId="77777777" w:rsidR="00190A83" w:rsidRPr="00190A83" w:rsidRDefault="00190A83" w:rsidP="007175F9">
            <w:pPr>
              <w:pStyle w:val="NormalWeb"/>
              <w:spacing w:before="0" w:beforeAutospacing="0" w:after="0" w:afterAutospacing="0"/>
              <w:jc w:val="both"/>
              <w:cnfStyle w:val="000000100000" w:firstRow="0" w:lastRow="0" w:firstColumn="0" w:lastColumn="0" w:oddVBand="0" w:evenVBand="0" w:oddHBand="1" w:evenHBand="0" w:firstRowFirstColumn="0" w:firstRowLastColumn="0" w:lastRowFirstColumn="0" w:lastRowLastColumn="0"/>
              <w:rPr>
                <w:rFonts w:ascii="Arial" w:hAnsi="Arial" w:cs="Arial"/>
                <w:color w:val="0B2A4A"/>
                <w:sz w:val="22"/>
                <w:szCs w:val="22"/>
                <w:lang w:eastAsia="es-GT"/>
              </w:rPr>
            </w:pPr>
            <w:r w:rsidRPr="00190A83">
              <w:rPr>
                <w:rFonts w:ascii="Arial" w:hAnsi="Arial" w:cs="Arial"/>
                <w:color w:val="0B2A4A"/>
                <w:sz w:val="22"/>
                <w:szCs w:val="22"/>
                <w:lang w:eastAsia="es-GT"/>
              </w:rPr>
              <w:t>Entradas de dinero que no suponen contraprestación efectiva (Ejemplo: Los impuestos y las transferencias recibidas); los recursos provenientes de venta de bienes, prestación de servicios, por cobro de tasas, derechos, contribuciones a la seguridad social y las rentas que provienen de la propiedad.</w:t>
            </w:r>
          </w:p>
        </w:tc>
      </w:tr>
      <w:tr w:rsidR="00190A83" w:rsidRPr="00190A83" w14:paraId="77DBEFBC" w14:textId="77777777" w:rsidTr="00171409">
        <w:trPr>
          <w:trHeight w:val="1332"/>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right w:val="single" w:sz="4" w:space="0" w:color="89B288"/>
            </w:tcBorders>
            <w:shd w:val="clear" w:color="auto" w:fill="auto"/>
          </w:tcPr>
          <w:p w14:paraId="75699F94"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Ingresos Tributarios</w:t>
            </w:r>
          </w:p>
        </w:tc>
        <w:tc>
          <w:tcPr>
            <w:tcW w:w="6758" w:type="dxa"/>
            <w:tcBorders>
              <w:top w:val="single" w:sz="4" w:space="0" w:color="89B288"/>
              <w:left w:val="single" w:sz="4" w:space="0" w:color="89B288"/>
            </w:tcBorders>
            <w:shd w:val="clear" w:color="auto" w:fill="auto"/>
          </w:tcPr>
          <w:p w14:paraId="701BDC36" w14:textId="77777777" w:rsidR="00190A83" w:rsidRPr="00190A83" w:rsidRDefault="00190A83" w:rsidP="007175F9">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Arial" w:hAnsi="Arial" w:cs="Arial"/>
                <w:color w:val="0B2A4A"/>
                <w:sz w:val="22"/>
                <w:szCs w:val="22"/>
                <w:lang w:eastAsia="es-GT"/>
              </w:rPr>
            </w:pPr>
            <w:r w:rsidRPr="00190A83">
              <w:rPr>
                <w:rFonts w:ascii="Arial" w:hAnsi="Arial" w:cs="Arial"/>
                <w:color w:val="0B2A4A"/>
                <w:sz w:val="22"/>
                <w:szCs w:val="22"/>
                <w:lang w:eastAsia="es-GT"/>
              </w:rPr>
              <w:t>Se originan en el ejercicio del poder del Estado para establecer gravámenes, con el objetivo de obtener recursos para el cumplimiento de sus fines. Se incluyen impuestos, arbitrios y contribuciones especiales; se dividen en impuestos directos e indirectos.</w:t>
            </w:r>
          </w:p>
        </w:tc>
      </w:tr>
      <w:tr w:rsidR="00190A83" w:rsidRPr="00190A83" w14:paraId="08F0B220" w14:textId="77777777" w:rsidTr="004C0F7D">
        <w:trPr>
          <w:cnfStyle w:val="000000100000" w:firstRow="0" w:lastRow="0" w:firstColumn="0" w:lastColumn="0" w:oddVBand="0" w:evenVBand="0" w:oddHBand="1" w:evenHBand="0" w:firstRowFirstColumn="0" w:firstRowLastColumn="0" w:lastRowFirstColumn="0" w:lastRowLastColumn="0"/>
          <w:trHeight w:val="1136"/>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4B8903B2"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Ingresos no Tributarios</w:t>
            </w:r>
          </w:p>
        </w:tc>
        <w:tc>
          <w:tcPr>
            <w:tcW w:w="6758" w:type="dxa"/>
            <w:tcBorders>
              <w:top w:val="single" w:sz="4" w:space="0" w:color="89B288"/>
              <w:left w:val="single" w:sz="4" w:space="0" w:color="89B288"/>
              <w:bottom w:val="single" w:sz="4" w:space="0" w:color="89B288"/>
            </w:tcBorders>
            <w:shd w:val="clear" w:color="auto" w:fill="auto"/>
          </w:tcPr>
          <w:p w14:paraId="625F9C01" w14:textId="77777777" w:rsidR="00190A83" w:rsidRPr="00190A83" w:rsidRDefault="00190A83" w:rsidP="007175F9">
            <w:pPr>
              <w:pStyle w:val="NormalWeb"/>
              <w:spacing w:before="0" w:beforeAutospacing="0" w:after="0" w:afterAutospacing="0"/>
              <w:jc w:val="both"/>
              <w:cnfStyle w:val="000000100000" w:firstRow="0" w:lastRow="0" w:firstColumn="0" w:lastColumn="0" w:oddVBand="0" w:evenVBand="0" w:oddHBand="1" w:evenHBand="0" w:firstRowFirstColumn="0" w:firstRowLastColumn="0" w:lastRowFirstColumn="0" w:lastRowLastColumn="0"/>
              <w:rPr>
                <w:rFonts w:ascii="Arial" w:hAnsi="Arial" w:cs="Arial"/>
                <w:color w:val="0B2A4A"/>
                <w:sz w:val="22"/>
                <w:szCs w:val="22"/>
                <w:lang w:eastAsia="es-GT"/>
              </w:rPr>
            </w:pPr>
            <w:r w:rsidRPr="00190A83">
              <w:rPr>
                <w:rFonts w:ascii="Arial" w:hAnsi="Arial" w:cs="Arial"/>
                <w:color w:val="0B2A4A"/>
                <w:sz w:val="22"/>
                <w:szCs w:val="22"/>
                <w:lang w:eastAsia="es-GT"/>
              </w:rPr>
              <w:t xml:space="preserve">Ingresos que percibe el Estado y que provienen de fuentes no impositivas que contienen el concepto de contraprestación, entre ellos: derechos, tasas, arrendamientos de edificios, equipos e instalaciones, multas, intereses por mora, entre otros. </w:t>
            </w:r>
          </w:p>
        </w:tc>
      </w:tr>
      <w:tr w:rsidR="00190A83" w:rsidRPr="00190A83" w14:paraId="4E3C474D"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14EE2E59"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Insumo</w:t>
            </w:r>
          </w:p>
        </w:tc>
        <w:tc>
          <w:tcPr>
            <w:tcW w:w="6758" w:type="dxa"/>
            <w:tcBorders>
              <w:top w:val="single" w:sz="4" w:space="0" w:color="89B288"/>
              <w:left w:val="single" w:sz="4" w:space="0" w:color="89B288"/>
              <w:bottom w:val="single" w:sz="4" w:space="0" w:color="89B288"/>
            </w:tcBorders>
            <w:shd w:val="clear" w:color="auto" w:fill="auto"/>
          </w:tcPr>
          <w:p w14:paraId="1074D311" w14:textId="77777777" w:rsidR="00190A83" w:rsidRPr="00190A83" w:rsidRDefault="00190A83" w:rsidP="007175F9">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Arial" w:hAnsi="Arial" w:cs="Arial"/>
                <w:color w:val="0B2A4A"/>
                <w:sz w:val="22"/>
                <w:szCs w:val="22"/>
                <w:lang w:eastAsia="es-GT"/>
              </w:rPr>
            </w:pPr>
            <w:r w:rsidRPr="00190A83">
              <w:rPr>
                <w:rFonts w:ascii="Arial" w:hAnsi="Arial" w:cs="Arial"/>
                <w:color w:val="0B2A4A"/>
                <w:sz w:val="22"/>
                <w:szCs w:val="22"/>
                <w:lang w:eastAsia="es-GT"/>
              </w:rPr>
              <w:t>Conjunto de bienes empleados en la producción de otros bienes.</w:t>
            </w:r>
          </w:p>
          <w:p w14:paraId="6CD1F8A2" w14:textId="4398E8DD" w:rsidR="00190A83" w:rsidRPr="00190A83" w:rsidRDefault="00190A83" w:rsidP="007175F9">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Arial" w:hAnsi="Arial" w:cs="Arial"/>
                <w:color w:val="0B2A4A"/>
                <w:sz w:val="22"/>
                <w:szCs w:val="22"/>
                <w:lang w:eastAsia="es-GT"/>
              </w:rPr>
            </w:pPr>
            <w:r w:rsidRPr="00190A83">
              <w:rPr>
                <w:rFonts w:ascii="Arial" w:hAnsi="Arial" w:cs="Arial"/>
                <w:color w:val="0B2A4A"/>
                <w:sz w:val="22"/>
                <w:szCs w:val="22"/>
                <w:lang w:eastAsia="es-GT"/>
              </w:rPr>
              <w:t xml:space="preserve">Por ejemplo: en un programa educativo, parte de los insumos serían </w:t>
            </w:r>
            <w:r w:rsidR="00171409">
              <w:rPr>
                <w:rFonts w:ascii="Arial" w:hAnsi="Arial" w:cs="Arial"/>
                <w:color w:val="0B2A4A"/>
                <w:sz w:val="22"/>
                <w:szCs w:val="22"/>
                <w:lang w:eastAsia="es-GT"/>
              </w:rPr>
              <w:t>el personal docente</w:t>
            </w:r>
            <w:r w:rsidRPr="00190A83">
              <w:rPr>
                <w:rFonts w:ascii="Arial" w:hAnsi="Arial" w:cs="Arial"/>
                <w:color w:val="0B2A4A"/>
                <w:sz w:val="22"/>
                <w:szCs w:val="22"/>
                <w:lang w:eastAsia="es-GT"/>
              </w:rPr>
              <w:t>, libros de texto, materiales didácticos, entre otros.</w:t>
            </w:r>
          </w:p>
        </w:tc>
      </w:tr>
      <w:tr w:rsidR="00190A83" w:rsidRPr="00190A83" w14:paraId="4F358A87"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798836E7" w14:textId="77777777" w:rsidR="00190A83" w:rsidRPr="00190A83" w:rsidRDefault="00190A83" w:rsidP="007175F9">
            <w:pPr>
              <w:rPr>
                <w:rFonts w:ascii="Arial" w:eastAsia="Times New Roman" w:hAnsi="Arial" w:cs="Arial"/>
                <w:bCs w:val="0"/>
                <w:color w:val="0B2A4A"/>
              </w:rPr>
            </w:pPr>
            <w:r w:rsidRPr="00190A83">
              <w:rPr>
                <w:rFonts w:ascii="Arial" w:eastAsia="Times New Roman" w:hAnsi="Arial" w:cs="Arial"/>
                <w:color w:val="0B2A4A"/>
              </w:rPr>
              <w:t>Macroeconomía</w:t>
            </w:r>
          </w:p>
        </w:tc>
        <w:tc>
          <w:tcPr>
            <w:tcW w:w="6758" w:type="dxa"/>
            <w:tcBorders>
              <w:top w:val="single" w:sz="4" w:space="0" w:color="89B288"/>
              <w:left w:val="single" w:sz="4" w:space="0" w:color="89B288"/>
              <w:bottom w:val="single" w:sz="4" w:space="0" w:color="89B288"/>
            </w:tcBorders>
            <w:shd w:val="clear" w:color="auto" w:fill="auto"/>
          </w:tcPr>
          <w:p w14:paraId="79AF2544"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Estudia los grandes agregados económicos de un lugar, país o conjunto de países. Su particularidad es el análisis en su totalidad de variables macro, tales como empleo, renta nacional o inversiones.</w:t>
            </w:r>
          </w:p>
        </w:tc>
      </w:tr>
      <w:tr w:rsidR="00190A83" w:rsidRPr="00190A83" w14:paraId="04334FC3"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54103B60"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rPr>
              <w:t>Obligaciones del Estado a Cargo del Tesoro</w:t>
            </w:r>
          </w:p>
        </w:tc>
        <w:tc>
          <w:tcPr>
            <w:tcW w:w="6758" w:type="dxa"/>
            <w:tcBorders>
              <w:top w:val="single" w:sz="4" w:space="0" w:color="89B288"/>
              <w:left w:val="single" w:sz="4" w:space="0" w:color="89B288"/>
              <w:bottom w:val="single" w:sz="4" w:space="0" w:color="89B288"/>
            </w:tcBorders>
            <w:shd w:val="clear" w:color="auto" w:fill="auto"/>
          </w:tcPr>
          <w:p w14:paraId="0DC2C604"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Entidad pública administrada por el Ministerio de Finanzas Públicas, por medio de la cual se programa y realiza el traslado de recursos de la Administración Central a otros niveles de gobierno. No constituye unidad administrativa como tal, y su existencia obedece a fines de control presupuestario y contable de dichos aportes.</w:t>
            </w:r>
          </w:p>
        </w:tc>
      </w:tr>
      <w:tr w:rsidR="00190A83" w:rsidRPr="00190A83" w14:paraId="40406A9E"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3F87AA2E"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Presupuesto</w:t>
            </w:r>
          </w:p>
        </w:tc>
        <w:tc>
          <w:tcPr>
            <w:tcW w:w="6758" w:type="dxa"/>
            <w:tcBorders>
              <w:top w:val="single" w:sz="4" w:space="0" w:color="89B288"/>
              <w:left w:val="single" w:sz="4" w:space="0" w:color="89B288"/>
              <w:bottom w:val="single" w:sz="4" w:space="0" w:color="89B288"/>
            </w:tcBorders>
            <w:shd w:val="clear" w:color="auto" w:fill="auto"/>
          </w:tcPr>
          <w:p w14:paraId="52988558"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 xml:space="preserve">El “pre-supuesto”, como su nombre lo indica, es un supuesto previo sobre los ingresos que se espera obtener y los egresos (gastos) que se programan realizar para alcanzar los objetivos de gobierno. </w:t>
            </w:r>
          </w:p>
        </w:tc>
      </w:tr>
      <w:tr w:rsidR="00190A83" w:rsidRPr="00190A83" w14:paraId="1959548F"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right w:val="single" w:sz="4" w:space="0" w:color="89B288"/>
            </w:tcBorders>
            <w:shd w:val="clear" w:color="auto" w:fill="auto"/>
          </w:tcPr>
          <w:p w14:paraId="02470D96"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Presupuesto Ciudadano</w:t>
            </w:r>
          </w:p>
        </w:tc>
        <w:tc>
          <w:tcPr>
            <w:tcW w:w="6758" w:type="dxa"/>
            <w:tcBorders>
              <w:top w:val="single" w:sz="4" w:space="0" w:color="89B288"/>
              <w:left w:val="single" w:sz="4" w:space="0" w:color="89B288"/>
              <w:bottom w:val="single" w:sz="4" w:space="0" w:color="89B288"/>
            </w:tcBorders>
            <w:shd w:val="clear" w:color="auto" w:fill="auto"/>
          </w:tcPr>
          <w:p w14:paraId="7AE0F354"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Es una versión simplificada del Presupuesto General de Ingresos y Egresos del Estado.  En esta versión se incluye información global del presupuesto a nivel de ingresos, egresos, fuentes de financiamiento y cualquiera otra que se estime relevante para mostrar al lector, en forma práctica y sencilla, cómo y en qué se utilizan los recursos públicos para satisfacer las necesidades públicas y colectivas de la población.</w:t>
            </w:r>
          </w:p>
          <w:p w14:paraId="22E3D46E"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El Presupuesto Ciudadano persigue facilitar a las personas, incluyendo a quienes no están familiarizados con las finanzas públicas, que conozcan hacia dónde se destinan los recursos públicos.</w:t>
            </w:r>
          </w:p>
        </w:tc>
      </w:tr>
      <w:tr w:rsidR="00190A83" w:rsidRPr="00190A83" w14:paraId="1A57D275"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right w:val="single" w:sz="4" w:space="0" w:color="89B288"/>
            </w:tcBorders>
            <w:shd w:val="clear" w:color="auto" w:fill="auto"/>
          </w:tcPr>
          <w:p w14:paraId="130DA833"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 xml:space="preserve">Presupuesto General de Ingresos y Egresos del Estado </w:t>
            </w:r>
          </w:p>
        </w:tc>
        <w:tc>
          <w:tcPr>
            <w:tcW w:w="6758" w:type="dxa"/>
            <w:tcBorders>
              <w:top w:val="single" w:sz="4" w:space="0" w:color="89B288"/>
              <w:left w:val="single" w:sz="4" w:space="0" w:color="89B288"/>
            </w:tcBorders>
            <w:shd w:val="clear" w:color="auto" w:fill="auto"/>
          </w:tcPr>
          <w:p w14:paraId="3D665857" w14:textId="54BC1058" w:rsidR="00190A83" w:rsidRPr="00190A83" w:rsidRDefault="00190A83" w:rsidP="00A23AC5">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 xml:space="preserve">Documento en el que figuran las estimaciones de ingresos que obtendrá el gobierno, para satisfacer las necesidades públicas o colectivas de la población. Para tal fin, en el presupuesto se asigna a las instituciones del Estado, límites de gasto con los cuales ejecutarán los programas y proyectos prioritarios que puedan realizarse de acuerdo a la cantidad de ingresos que se obtengan en el período de un año. </w:t>
            </w:r>
            <w:r w:rsidR="00A23AC5">
              <w:rPr>
                <w:rFonts w:ascii="Arial" w:eastAsia="Times New Roman" w:hAnsi="Arial" w:cs="Arial"/>
                <w:color w:val="0B2A4A"/>
              </w:rPr>
              <w:t>T</w:t>
            </w:r>
            <w:r w:rsidRPr="00190A83">
              <w:rPr>
                <w:rFonts w:ascii="Arial" w:eastAsia="Times New Roman" w:hAnsi="Arial" w:cs="Arial"/>
                <w:color w:val="0B2A4A"/>
              </w:rPr>
              <w:t>écnicamente el presupuesto se define como</w:t>
            </w:r>
            <w:r w:rsidR="00A23AC5">
              <w:rPr>
                <w:rFonts w:ascii="Arial" w:eastAsia="Times New Roman" w:hAnsi="Arial" w:cs="Arial"/>
                <w:color w:val="0B2A4A"/>
              </w:rPr>
              <w:t xml:space="preserve"> el i</w:t>
            </w:r>
            <w:r w:rsidRPr="00190A83">
              <w:rPr>
                <w:rFonts w:ascii="Arial" w:eastAsia="Times New Roman" w:hAnsi="Arial" w:cs="Arial"/>
                <w:color w:val="0B2A4A"/>
              </w:rPr>
              <w:t>nstrumento de política fiscal que establece el límite de egresos (gastos) que se autoriza a las instituciones para que, en el período de un año, de acuerdo al nivel de ingresos que se espera percibir, ejecuten los programas y proyectos que contribuyan a satisfacer las necesidades de la población</w:t>
            </w:r>
            <w:r w:rsidR="00BF522B">
              <w:rPr>
                <w:rFonts w:ascii="Arial" w:eastAsia="Times New Roman" w:hAnsi="Arial" w:cs="Arial"/>
                <w:color w:val="0B2A4A"/>
              </w:rPr>
              <w:t>;</w:t>
            </w:r>
            <w:r w:rsidRPr="00190A83">
              <w:rPr>
                <w:rFonts w:ascii="Arial" w:eastAsia="Times New Roman" w:hAnsi="Arial" w:cs="Arial"/>
                <w:color w:val="0B2A4A"/>
              </w:rPr>
              <w:t xml:space="preserve"> por lo</w:t>
            </w:r>
            <w:r w:rsidR="00BF522B">
              <w:rPr>
                <w:rFonts w:ascii="Arial" w:eastAsia="Times New Roman" w:hAnsi="Arial" w:cs="Arial"/>
                <w:color w:val="0B2A4A"/>
              </w:rPr>
              <w:t xml:space="preserve"> tanto,</w:t>
            </w:r>
            <w:r w:rsidRPr="00190A83">
              <w:rPr>
                <w:rFonts w:ascii="Arial" w:eastAsia="Times New Roman" w:hAnsi="Arial" w:cs="Arial"/>
                <w:color w:val="0B2A4A"/>
              </w:rPr>
              <w:t xml:space="preserve"> el presupuesto resulta ser la expresión financiera de los planes de</w:t>
            </w:r>
            <w:r w:rsidR="00BF522B">
              <w:rPr>
                <w:rFonts w:ascii="Arial" w:eastAsia="Times New Roman" w:hAnsi="Arial" w:cs="Arial"/>
                <w:color w:val="0B2A4A"/>
              </w:rPr>
              <w:t>l</w:t>
            </w:r>
            <w:r w:rsidRPr="00190A83">
              <w:rPr>
                <w:rFonts w:ascii="Arial" w:eastAsia="Times New Roman" w:hAnsi="Arial" w:cs="Arial"/>
                <w:color w:val="0B2A4A"/>
              </w:rPr>
              <w:t xml:space="preserve"> gobierno.</w:t>
            </w:r>
          </w:p>
        </w:tc>
      </w:tr>
      <w:tr w:rsidR="00190A83" w:rsidRPr="00190A83" w14:paraId="2885FC7F" w14:textId="77777777" w:rsidTr="004C0F7D">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tcBorders>
            <w:shd w:val="clear" w:color="auto" w:fill="auto"/>
          </w:tcPr>
          <w:p w14:paraId="3631859B"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Presupuesto Aprobado</w:t>
            </w:r>
          </w:p>
        </w:tc>
        <w:tc>
          <w:tcPr>
            <w:tcW w:w="6758" w:type="dxa"/>
            <w:tcBorders>
              <w:top w:val="single" w:sz="4" w:space="0" w:color="89B288"/>
              <w:bottom w:val="single" w:sz="4" w:space="0" w:color="89B288"/>
            </w:tcBorders>
            <w:shd w:val="clear" w:color="auto" w:fill="auto"/>
          </w:tcPr>
          <w:p w14:paraId="24DF6081"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Se refiere a las asignaciones autorizadas a las instituciones, para que, a partir del inicio del año, realicen la ejecución de los programas y proyectos que benefician a la población. Dichas asignaciones son autorizadas por el Congreso de la República de Guatemala, en el Decreto que aprueba el Presupuesto General de Ingresos y Egresos del Estado, y que entra a regir a partir del 1 de enero de cada año.</w:t>
            </w:r>
          </w:p>
        </w:tc>
      </w:tr>
      <w:tr w:rsidR="00190A83" w:rsidRPr="00190A83" w14:paraId="33DF9072" w14:textId="77777777" w:rsidTr="004C0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bottom w:val="single" w:sz="4" w:space="0" w:color="89B288"/>
            </w:tcBorders>
            <w:shd w:val="clear" w:color="auto" w:fill="auto"/>
          </w:tcPr>
          <w:p w14:paraId="3734607D"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Presupuesto Vigente</w:t>
            </w:r>
          </w:p>
        </w:tc>
        <w:tc>
          <w:tcPr>
            <w:tcW w:w="6758" w:type="dxa"/>
            <w:tcBorders>
              <w:top w:val="single" w:sz="4" w:space="0" w:color="89B288"/>
              <w:bottom w:val="single" w:sz="4" w:space="0" w:color="89B288"/>
            </w:tcBorders>
            <w:shd w:val="clear" w:color="auto" w:fill="auto"/>
          </w:tcPr>
          <w:p w14:paraId="6F6678C5"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 xml:space="preserve">Se refiere a las asignaciones que consideran, además de las autorizadas por el Congreso de la República, las que corresponden a las ampliaciones y disminuciones que ocasionalmente se realicen al monto total del presupuesto por parte del Congreso de la República, así como los traslados presupuestarios autorizados conforme a lo que regula la Ley Orgánica del Presupuesto.  El presupuesto vigente es dinámico por lo que varía de acuerdo a la ejecución presupuestaria a lo largo del ejercicio fiscal. </w:t>
            </w:r>
          </w:p>
          <w:p w14:paraId="493403D8"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En resumen, el Presupuesto Vigente se integra así:</w:t>
            </w:r>
          </w:p>
          <w:tbl>
            <w:tblPr>
              <w:tblW w:w="0" w:type="auto"/>
              <w:tblInd w:w="743" w:type="dxa"/>
              <w:tblBorders>
                <w:top w:val="single" w:sz="8" w:space="0" w:color="4F81BD"/>
                <w:bottom w:val="single" w:sz="8" w:space="0" w:color="4F81BD"/>
              </w:tblBorders>
              <w:tblLook w:val="04A0" w:firstRow="1" w:lastRow="0" w:firstColumn="1" w:lastColumn="0" w:noHBand="0" w:noVBand="1"/>
            </w:tblPr>
            <w:tblGrid>
              <w:gridCol w:w="1134"/>
              <w:gridCol w:w="3564"/>
            </w:tblGrid>
            <w:tr w:rsidR="00190A83" w:rsidRPr="00190A83" w14:paraId="39F4BC2F" w14:textId="77777777" w:rsidTr="00AB58A6">
              <w:trPr>
                <w:trHeight w:val="301"/>
              </w:trPr>
              <w:tc>
                <w:tcPr>
                  <w:tcW w:w="1134" w:type="dxa"/>
                  <w:tcBorders>
                    <w:top w:val="single" w:sz="8" w:space="0" w:color="4F81BD"/>
                    <w:left w:val="nil"/>
                    <w:bottom w:val="nil"/>
                    <w:right w:val="nil"/>
                  </w:tcBorders>
                  <w:shd w:val="clear" w:color="auto" w:fill="F8DE81"/>
                </w:tcPr>
                <w:p w14:paraId="6B844D0F" w14:textId="77777777" w:rsidR="00190A83" w:rsidRPr="007841C3" w:rsidRDefault="00190A83" w:rsidP="007175F9">
                  <w:pPr>
                    <w:spacing w:line="240" w:lineRule="auto"/>
                    <w:jc w:val="center"/>
                    <w:rPr>
                      <w:rFonts w:ascii="Arial" w:eastAsia="Times New Roman" w:hAnsi="Arial" w:cs="Arial"/>
                      <w:color w:val="202B51"/>
                      <w:sz w:val="18"/>
                      <w:szCs w:val="18"/>
                    </w:rPr>
                  </w:pPr>
                  <w:r w:rsidRPr="007841C3">
                    <w:rPr>
                      <w:rFonts w:ascii="Arial" w:eastAsia="Times New Roman" w:hAnsi="Arial" w:cs="Arial"/>
                      <w:color w:val="202B51"/>
                      <w:sz w:val="18"/>
                      <w:szCs w:val="18"/>
                    </w:rPr>
                    <w:t>(+)</w:t>
                  </w:r>
                </w:p>
              </w:tc>
              <w:tc>
                <w:tcPr>
                  <w:tcW w:w="3564" w:type="dxa"/>
                  <w:tcBorders>
                    <w:top w:val="single" w:sz="8" w:space="0" w:color="4F81BD"/>
                    <w:left w:val="nil"/>
                    <w:bottom w:val="nil"/>
                    <w:right w:val="nil"/>
                  </w:tcBorders>
                  <w:shd w:val="clear" w:color="auto" w:fill="F8DE81"/>
                </w:tcPr>
                <w:p w14:paraId="4D8D1F40" w14:textId="77777777" w:rsidR="00190A83" w:rsidRPr="007841C3" w:rsidRDefault="00190A83" w:rsidP="007175F9">
                  <w:pPr>
                    <w:spacing w:line="240" w:lineRule="auto"/>
                    <w:jc w:val="both"/>
                    <w:rPr>
                      <w:rFonts w:ascii="Arial" w:eastAsia="Times New Roman" w:hAnsi="Arial" w:cs="Arial"/>
                      <w:color w:val="202B51"/>
                      <w:sz w:val="18"/>
                      <w:szCs w:val="18"/>
                    </w:rPr>
                  </w:pPr>
                  <w:r w:rsidRPr="007841C3">
                    <w:rPr>
                      <w:rFonts w:ascii="Arial" w:eastAsia="Times New Roman" w:hAnsi="Arial" w:cs="Arial"/>
                      <w:color w:val="202B51"/>
                      <w:sz w:val="18"/>
                      <w:szCs w:val="18"/>
                    </w:rPr>
                    <w:t>Presupuesto Aprobado</w:t>
                  </w:r>
                </w:p>
              </w:tc>
            </w:tr>
            <w:tr w:rsidR="00190A83" w:rsidRPr="00190A83" w14:paraId="0BCD8E07" w14:textId="77777777" w:rsidTr="00AB58A6">
              <w:trPr>
                <w:trHeight w:val="258"/>
              </w:trPr>
              <w:tc>
                <w:tcPr>
                  <w:tcW w:w="1134" w:type="dxa"/>
                  <w:tcBorders>
                    <w:top w:val="nil"/>
                    <w:left w:val="nil"/>
                    <w:right w:val="nil"/>
                  </w:tcBorders>
                  <w:shd w:val="clear" w:color="auto" w:fill="BBBECD"/>
                </w:tcPr>
                <w:p w14:paraId="7CE41A0F" w14:textId="77777777" w:rsidR="00190A83" w:rsidRPr="007841C3" w:rsidRDefault="00190A83" w:rsidP="007175F9">
                  <w:pPr>
                    <w:spacing w:line="240" w:lineRule="auto"/>
                    <w:jc w:val="center"/>
                    <w:rPr>
                      <w:rFonts w:ascii="Arial" w:eastAsia="Times New Roman" w:hAnsi="Arial" w:cs="Arial"/>
                      <w:color w:val="202B51"/>
                      <w:sz w:val="18"/>
                      <w:szCs w:val="18"/>
                    </w:rPr>
                  </w:pPr>
                  <w:r w:rsidRPr="007841C3">
                    <w:rPr>
                      <w:rFonts w:ascii="Arial" w:eastAsia="Times New Roman" w:hAnsi="Arial" w:cs="Arial"/>
                      <w:color w:val="202B51"/>
                      <w:sz w:val="18"/>
                      <w:szCs w:val="18"/>
                    </w:rPr>
                    <w:t>(+)</w:t>
                  </w:r>
                </w:p>
              </w:tc>
              <w:tc>
                <w:tcPr>
                  <w:tcW w:w="3564" w:type="dxa"/>
                  <w:tcBorders>
                    <w:top w:val="nil"/>
                    <w:left w:val="nil"/>
                    <w:right w:val="nil"/>
                  </w:tcBorders>
                  <w:shd w:val="clear" w:color="auto" w:fill="BBBECD"/>
                </w:tcPr>
                <w:p w14:paraId="55C89A1F" w14:textId="77777777" w:rsidR="00190A83" w:rsidRPr="007841C3" w:rsidRDefault="00190A83" w:rsidP="007175F9">
                  <w:pPr>
                    <w:spacing w:line="240" w:lineRule="auto"/>
                    <w:jc w:val="both"/>
                    <w:rPr>
                      <w:rFonts w:ascii="Arial" w:eastAsia="Times New Roman" w:hAnsi="Arial" w:cs="Arial"/>
                      <w:color w:val="202B51"/>
                      <w:sz w:val="18"/>
                      <w:szCs w:val="18"/>
                    </w:rPr>
                  </w:pPr>
                  <w:r w:rsidRPr="007841C3">
                    <w:rPr>
                      <w:rFonts w:ascii="Arial" w:eastAsia="Times New Roman" w:hAnsi="Arial" w:cs="Arial"/>
                      <w:color w:val="202B51"/>
                      <w:sz w:val="18"/>
                      <w:szCs w:val="18"/>
                    </w:rPr>
                    <w:t>Ampliaciones Presupuestarias</w:t>
                  </w:r>
                </w:p>
              </w:tc>
            </w:tr>
            <w:tr w:rsidR="00190A83" w:rsidRPr="00190A83" w14:paraId="7B0BAF5F" w14:textId="77777777" w:rsidTr="00190A83">
              <w:tc>
                <w:tcPr>
                  <w:tcW w:w="1134" w:type="dxa"/>
                  <w:shd w:val="clear" w:color="auto" w:fill="F8DE81"/>
                </w:tcPr>
                <w:p w14:paraId="67CE5232" w14:textId="77777777" w:rsidR="00190A83" w:rsidRPr="007841C3" w:rsidRDefault="00190A83" w:rsidP="007175F9">
                  <w:pPr>
                    <w:spacing w:line="240" w:lineRule="auto"/>
                    <w:jc w:val="center"/>
                    <w:rPr>
                      <w:rFonts w:ascii="Arial" w:eastAsia="Times New Roman" w:hAnsi="Arial" w:cs="Arial"/>
                      <w:color w:val="202B51"/>
                      <w:sz w:val="18"/>
                      <w:szCs w:val="18"/>
                    </w:rPr>
                  </w:pPr>
                  <w:r w:rsidRPr="007841C3">
                    <w:rPr>
                      <w:rFonts w:ascii="Arial" w:eastAsia="Times New Roman" w:hAnsi="Arial" w:cs="Arial"/>
                      <w:color w:val="202B51"/>
                      <w:sz w:val="18"/>
                      <w:szCs w:val="18"/>
                    </w:rPr>
                    <w:t>(-)</w:t>
                  </w:r>
                </w:p>
              </w:tc>
              <w:tc>
                <w:tcPr>
                  <w:tcW w:w="3564" w:type="dxa"/>
                  <w:shd w:val="clear" w:color="auto" w:fill="F8DE81"/>
                </w:tcPr>
                <w:p w14:paraId="71343615" w14:textId="77777777" w:rsidR="00190A83" w:rsidRPr="007841C3" w:rsidRDefault="00190A83" w:rsidP="007175F9">
                  <w:pPr>
                    <w:spacing w:line="240" w:lineRule="auto"/>
                    <w:jc w:val="both"/>
                    <w:rPr>
                      <w:rFonts w:ascii="Arial" w:eastAsia="Times New Roman" w:hAnsi="Arial" w:cs="Arial"/>
                      <w:color w:val="202B51"/>
                      <w:sz w:val="18"/>
                      <w:szCs w:val="18"/>
                    </w:rPr>
                  </w:pPr>
                  <w:r w:rsidRPr="007841C3">
                    <w:rPr>
                      <w:rFonts w:ascii="Arial" w:eastAsia="Times New Roman" w:hAnsi="Arial" w:cs="Arial"/>
                      <w:color w:val="202B51"/>
                      <w:sz w:val="18"/>
                      <w:szCs w:val="18"/>
                    </w:rPr>
                    <w:t>Disminuciones Presupuestarias</w:t>
                  </w:r>
                </w:p>
              </w:tc>
            </w:tr>
            <w:tr w:rsidR="00190A83" w:rsidRPr="00190A83" w14:paraId="2B23A30F" w14:textId="77777777" w:rsidTr="00190A83">
              <w:tc>
                <w:tcPr>
                  <w:tcW w:w="1134" w:type="dxa"/>
                  <w:tcBorders>
                    <w:left w:val="nil"/>
                    <w:right w:val="nil"/>
                  </w:tcBorders>
                  <w:shd w:val="clear" w:color="auto" w:fill="BBBECD"/>
                </w:tcPr>
                <w:p w14:paraId="0A53D783" w14:textId="77777777" w:rsidR="00190A83" w:rsidRPr="007841C3" w:rsidRDefault="00190A83" w:rsidP="007175F9">
                  <w:pPr>
                    <w:spacing w:line="240" w:lineRule="auto"/>
                    <w:jc w:val="center"/>
                    <w:rPr>
                      <w:rFonts w:ascii="Arial" w:eastAsia="Times New Roman" w:hAnsi="Arial" w:cs="Arial"/>
                      <w:color w:val="202B51"/>
                      <w:sz w:val="18"/>
                      <w:szCs w:val="18"/>
                    </w:rPr>
                  </w:pPr>
                  <w:r w:rsidRPr="007841C3">
                    <w:rPr>
                      <w:rFonts w:ascii="Arial" w:eastAsia="Times New Roman" w:hAnsi="Arial" w:cs="Arial"/>
                      <w:color w:val="202B51"/>
                      <w:sz w:val="18"/>
                      <w:szCs w:val="18"/>
                    </w:rPr>
                    <w:t>( + / - )</w:t>
                  </w:r>
                </w:p>
              </w:tc>
              <w:tc>
                <w:tcPr>
                  <w:tcW w:w="3564" w:type="dxa"/>
                  <w:tcBorders>
                    <w:left w:val="nil"/>
                    <w:right w:val="nil"/>
                  </w:tcBorders>
                  <w:shd w:val="clear" w:color="auto" w:fill="BBBECD"/>
                </w:tcPr>
                <w:p w14:paraId="4D7F63C7" w14:textId="77777777" w:rsidR="00190A83" w:rsidRPr="007841C3" w:rsidRDefault="00190A83" w:rsidP="007175F9">
                  <w:pPr>
                    <w:spacing w:line="240" w:lineRule="auto"/>
                    <w:jc w:val="both"/>
                    <w:rPr>
                      <w:rFonts w:ascii="Arial" w:eastAsia="Times New Roman" w:hAnsi="Arial" w:cs="Arial"/>
                      <w:color w:val="202B51"/>
                      <w:sz w:val="18"/>
                      <w:szCs w:val="18"/>
                    </w:rPr>
                  </w:pPr>
                  <w:r w:rsidRPr="007841C3">
                    <w:rPr>
                      <w:rFonts w:ascii="Arial" w:eastAsia="Times New Roman" w:hAnsi="Arial" w:cs="Arial"/>
                      <w:color w:val="202B51"/>
                      <w:sz w:val="18"/>
                      <w:szCs w:val="18"/>
                    </w:rPr>
                    <w:t>Traslados Presupuestarios</w:t>
                  </w:r>
                </w:p>
              </w:tc>
            </w:tr>
            <w:tr w:rsidR="00190A83" w:rsidRPr="00190A83" w14:paraId="0F0BAB11" w14:textId="77777777" w:rsidTr="00190A83">
              <w:tc>
                <w:tcPr>
                  <w:tcW w:w="1134" w:type="dxa"/>
                  <w:shd w:val="clear" w:color="auto" w:fill="F8DE81"/>
                </w:tcPr>
                <w:p w14:paraId="11334128" w14:textId="77777777" w:rsidR="00190A83" w:rsidRPr="007841C3" w:rsidRDefault="00190A83" w:rsidP="007175F9">
                  <w:pPr>
                    <w:spacing w:line="240" w:lineRule="auto"/>
                    <w:jc w:val="center"/>
                    <w:rPr>
                      <w:rFonts w:ascii="Arial" w:eastAsia="Times New Roman" w:hAnsi="Arial" w:cs="Arial"/>
                      <w:color w:val="202B51"/>
                      <w:sz w:val="18"/>
                      <w:szCs w:val="18"/>
                    </w:rPr>
                  </w:pPr>
                  <w:r w:rsidRPr="007841C3">
                    <w:rPr>
                      <w:rFonts w:ascii="Arial" w:eastAsia="Times New Roman" w:hAnsi="Arial" w:cs="Arial"/>
                      <w:color w:val="202B51"/>
                      <w:sz w:val="18"/>
                      <w:szCs w:val="18"/>
                    </w:rPr>
                    <w:t>=</w:t>
                  </w:r>
                </w:p>
              </w:tc>
              <w:tc>
                <w:tcPr>
                  <w:tcW w:w="3564" w:type="dxa"/>
                  <w:shd w:val="clear" w:color="auto" w:fill="F8DE81"/>
                </w:tcPr>
                <w:p w14:paraId="765752AD" w14:textId="77777777" w:rsidR="00190A83" w:rsidRPr="007841C3" w:rsidRDefault="00190A83" w:rsidP="007175F9">
                  <w:pPr>
                    <w:spacing w:line="240" w:lineRule="auto"/>
                    <w:jc w:val="both"/>
                    <w:rPr>
                      <w:rFonts w:ascii="Arial" w:eastAsia="Times New Roman" w:hAnsi="Arial" w:cs="Arial"/>
                      <w:color w:val="202B51"/>
                      <w:sz w:val="18"/>
                      <w:szCs w:val="18"/>
                    </w:rPr>
                  </w:pPr>
                  <w:r w:rsidRPr="007841C3">
                    <w:rPr>
                      <w:rFonts w:ascii="Arial" w:eastAsia="Times New Roman" w:hAnsi="Arial" w:cs="Arial"/>
                      <w:color w:val="202B51"/>
                      <w:sz w:val="18"/>
                      <w:szCs w:val="18"/>
                    </w:rPr>
                    <w:t>Presupuesto Vigente</w:t>
                  </w:r>
                </w:p>
              </w:tc>
            </w:tr>
          </w:tbl>
          <w:p w14:paraId="4DAE5429"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p>
        </w:tc>
      </w:tr>
      <w:tr w:rsidR="00190A83" w:rsidRPr="00190A83" w14:paraId="79E1A2B5" w14:textId="77777777" w:rsidTr="004C0F7D">
        <w:trPr>
          <w:trHeight w:val="1473"/>
        </w:trPr>
        <w:tc>
          <w:tcPr>
            <w:cnfStyle w:val="001000000000" w:firstRow="0" w:lastRow="0" w:firstColumn="1" w:lastColumn="0" w:oddVBand="0" w:evenVBand="0" w:oddHBand="0" w:evenHBand="0" w:firstRowFirstColumn="0" w:firstRowLastColumn="0" w:lastRowFirstColumn="0" w:lastRowLastColumn="0"/>
            <w:tcW w:w="1962" w:type="dxa"/>
            <w:tcBorders>
              <w:top w:val="single" w:sz="4" w:space="0" w:color="89B288"/>
              <w:right w:val="single" w:sz="4" w:space="0" w:color="89B288"/>
            </w:tcBorders>
            <w:shd w:val="clear" w:color="auto" w:fill="auto"/>
          </w:tcPr>
          <w:p w14:paraId="22B5404E"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Presupuesto Ejecutado</w:t>
            </w:r>
          </w:p>
        </w:tc>
        <w:tc>
          <w:tcPr>
            <w:tcW w:w="6758" w:type="dxa"/>
            <w:tcBorders>
              <w:top w:val="single" w:sz="4" w:space="0" w:color="89B288"/>
              <w:left w:val="single" w:sz="4" w:space="0" w:color="89B288"/>
            </w:tcBorders>
            <w:shd w:val="clear" w:color="auto" w:fill="auto"/>
          </w:tcPr>
          <w:p w14:paraId="1E70B07A"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 xml:space="preserve">Es el monto de recursos que efectivamente se utilizaron en la producción de bienes y prestación de los servicios públicos en un período de tiempo, o al cierre del ejercicio fiscal. </w:t>
            </w:r>
          </w:p>
          <w:p w14:paraId="642EFE60"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lang w:val="es-MX"/>
              </w:rPr>
            </w:pPr>
            <w:r w:rsidRPr="00190A83">
              <w:rPr>
                <w:rFonts w:ascii="Arial" w:eastAsia="Times New Roman" w:hAnsi="Arial" w:cs="Arial"/>
                <w:color w:val="0B2A4A"/>
              </w:rPr>
              <w:t xml:space="preserve">El presupuesto ejecutado puede analizarse a nivel total del presupuesto, por instituciones, programas, proyectos, actividades, insumos, entre otros. </w:t>
            </w:r>
          </w:p>
        </w:tc>
      </w:tr>
      <w:tr w:rsidR="00190A83" w:rsidRPr="00190A83" w14:paraId="36D567A1" w14:textId="77777777" w:rsidTr="0019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602BE0EE"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lang w:val="es-MX"/>
              </w:rPr>
              <w:t>Presupuesto Público</w:t>
            </w:r>
          </w:p>
        </w:tc>
        <w:tc>
          <w:tcPr>
            <w:tcW w:w="6758" w:type="dxa"/>
            <w:shd w:val="clear" w:color="auto" w:fill="auto"/>
          </w:tcPr>
          <w:p w14:paraId="0E60E8F3"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Herramienta financiera que supone los ingresos y estima los gastos con el fin de que las entidades públicas puedan cumplir sus metas y prioridades.</w:t>
            </w:r>
          </w:p>
        </w:tc>
      </w:tr>
      <w:tr w:rsidR="00190A83" w:rsidRPr="00190A83" w14:paraId="5C5DD570" w14:textId="77777777" w:rsidTr="004C0F7D">
        <w:trPr>
          <w:trHeight w:val="364"/>
        </w:trPr>
        <w:tc>
          <w:tcPr>
            <w:cnfStyle w:val="001000000000" w:firstRow="0" w:lastRow="0" w:firstColumn="1" w:lastColumn="0" w:oddVBand="0" w:evenVBand="0" w:oddHBand="0" w:evenHBand="0" w:firstRowFirstColumn="0" w:firstRowLastColumn="0" w:lastRowFirstColumn="0" w:lastRowLastColumn="0"/>
            <w:tcW w:w="1962" w:type="dxa"/>
            <w:tcBorders>
              <w:right w:val="single" w:sz="4" w:space="0" w:color="89B288"/>
            </w:tcBorders>
            <w:shd w:val="clear" w:color="auto" w:fill="auto"/>
          </w:tcPr>
          <w:p w14:paraId="33F54B8E"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Presupuesto por Resultados</w:t>
            </w:r>
          </w:p>
        </w:tc>
        <w:tc>
          <w:tcPr>
            <w:tcW w:w="6758" w:type="dxa"/>
            <w:tcBorders>
              <w:left w:val="single" w:sz="4" w:space="0" w:color="89B288"/>
            </w:tcBorders>
            <w:shd w:val="clear" w:color="auto" w:fill="auto"/>
          </w:tcPr>
          <w:p w14:paraId="646045AC" w14:textId="77777777" w:rsidR="00190A83" w:rsidRPr="00190A83" w:rsidRDefault="00190A83" w:rsidP="007175F9">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Arial" w:hAnsi="Arial" w:cs="Arial"/>
                <w:color w:val="0B2A4A"/>
                <w:sz w:val="22"/>
                <w:szCs w:val="22"/>
              </w:rPr>
            </w:pPr>
            <w:r w:rsidRPr="00190A83">
              <w:rPr>
                <w:rFonts w:ascii="Arial" w:hAnsi="Arial" w:cs="Arial"/>
                <w:color w:val="0B2A4A"/>
                <w:sz w:val="22"/>
                <w:szCs w:val="22"/>
                <w:lang w:eastAsia="es-GT"/>
              </w:rPr>
              <w:t>Estrategia de gestión pública en la que el presupuesto se presenta para que las instituciones públicas establezcan de manera puntual los objetivos y la medición que se alcanzará con los recursos que se asignen a sus respectivos programas y proyectos a la población objetivo.</w:t>
            </w:r>
          </w:p>
        </w:tc>
      </w:tr>
      <w:tr w:rsidR="00190A83" w:rsidRPr="00190A83" w14:paraId="51DFF851" w14:textId="77777777" w:rsidTr="0019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16D2107E"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rPr>
              <w:t>Proceso Presupuestario</w:t>
            </w:r>
          </w:p>
        </w:tc>
        <w:tc>
          <w:tcPr>
            <w:tcW w:w="6758" w:type="dxa"/>
            <w:shd w:val="clear" w:color="auto" w:fill="auto"/>
          </w:tcPr>
          <w:p w14:paraId="13CF6D58"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 xml:space="preserve">Etapas o fases que el presupuesto atraviesa, para dar cumplimiento al objetivo del Estado, de proporcionar bienes y servicios públicos a la población. </w:t>
            </w:r>
          </w:p>
          <w:p w14:paraId="17A28BF5" w14:textId="24A5DED5"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 xml:space="preserve">Las etapas que conforman el </w:t>
            </w:r>
            <w:r w:rsidR="0092244C">
              <w:rPr>
                <w:rFonts w:ascii="Arial" w:eastAsia="Times New Roman" w:hAnsi="Arial" w:cs="Arial"/>
                <w:color w:val="0B2A4A"/>
              </w:rPr>
              <w:t>p</w:t>
            </w:r>
            <w:r w:rsidRPr="00190A83">
              <w:rPr>
                <w:rFonts w:ascii="Arial" w:eastAsia="Times New Roman" w:hAnsi="Arial" w:cs="Arial"/>
                <w:color w:val="0B2A4A"/>
              </w:rPr>
              <w:t xml:space="preserve">roceso </w:t>
            </w:r>
            <w:r w:rsidR="0092244C">
              <w:rPr>
                <w:rFonts w:ascii="Arial" w:eastAsia="Times New Roman" w:hAnsi="Arial" w:cs="Arial"/>
                <w:color w:val="0B2A4A"/>
              </w:rPr>
              <w:t>p</w:t>
            </w:r>
            <w:r w:rsidRPr="00190A83">
              <w:rPr>
                <w:rFonts w:ascii="Arial" w:eastAsia="Times New Roman" w:hAnsi="Arial" w:cs="Arial"/>
                <w:color w:val="0B2A4A"/>
              </w:rPr>
              <w:t>resupuestario son: planificación, formulación, presentación, aprobación, ejecución, seguimiento, evaluación y liquidación y rendición de cuentas.</w:t>
            </w:r>
          </w:p>
        </w:tc>
      </w:tr>
      <w:tr w:rsidR="00190A83" w:rsidRPr="00190A83" w14:paraId="1F5BEB27" w14:textId="77777777" w:rsidTr="00190A83">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18460BC0"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Producto Interno Bruto</w:t>
            </w:r>
          </w:p>
        </w:tc>
        <w:tc>
          <w:tcPr>
            <w:tcW w:w="6758" w:type="dxa"/>
            <w:shd w:val="clear" w:color="auto" w:fill="auto"/>
          </w:tcPr>
          <w:p w14:paraId="523D93CC"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lang w:val="es-MX"/>
              </w:rPr>
              <w:t>Es el valor monetario total de la producción corriente de bienes y servicios de un país, en un período determinado, que generalmente es de un año.</w:t>
            </w:r>
          </w:p>
        </w:tc>
      </w:tr>
      <w:tr w:rsidR="00190A83" w:rsidRPr="00190A83" w14:paraId="1B5863D8" w14:textId="77777777" w:rsidTr="0019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2458FC2E"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lang w:val="es-MX"/>
              </w:rPr>
              <w:t>Proyecto de Presupuesto</w:t>
            </w:r>
          </w:p>
        </w:tc>
        <w:tc>
          <w:tcPr>
            <w:tcW w:w="6758" w:type="dxa"/>
            <w:shd w:val="clear" w:color="auto" w:fill="auto"/>
          </w:tcPr>
          <w:p w14:paraId="04CF2F5B"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Propuesta del Organismo Ejecutivo que somete a consideración del Congreso de la República, y que contiene los requerimientos presupuestarios de las distintas instituciones públicas para el siguiente ejercicio fiscal.</w:t>
            </w:r>
          </w:p>
        </w:tc>
      </w:tr>
      <w:tr w:rsidR="00190A83" w:rsidRPr="00190A83" w14:paraId="5E9D83DD" w14:textId="77777777" w:rsidTr="00190A83">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28FB0846"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lang w:val="es-MX"/>
              </w:rPr>
              <w:t>Readecuación Presupuestaria</w:t>
            </w:r>
          </w:p>
        </w:tc>
        <w:tc>
          <w:tcPr>
            <w:tcW w:w="6758" w:type="dxa"/>
            <w:shd w:val="clear" w:color="auto" w:fill="auto"/>
          </w:tcPr>
          <w:p w14:paraId="41791EC0"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Ampliación, reducción o modificación de las asignaciones presupuestarias ya existentes, que pueden realizarse mediante traslados o modificaciones presupuestarias y/o mediante ampliaciones presupuestarias durante la etapa de la ejecución presupuestaria.</w:t>
            </w:r>
          </w:p>
        </w:tc>
      </w:tr>
      <w:tr w:rsidR="00190A83" w:rsidRPr="00190A83" w14:paraId="23389AE3" w14:textId="77777777" w:rsidTr="0019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5BD8A680"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lang w:val="es-MX"/>
              </w:rPr>
              <w:t>Resultado Presupuestario</w:t>
            </w:r>
          </w:p>
        </w:tc>
        <w:tc>
          <w:tcPr>
            <w:tcW w:w="6758" w:type="dxa"/>
            <w:shd w:val="clear" w:color="auto" w:fill="auto"/>
          </w:tcPr>
          <w:p w14:paraId="217867F3"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Indicador de capacidad o solvencia financiera de las administraciones locales a corto plazo. Se obtiene por diferencia entre los derechos y las obligaciones, reconocidos en el ejercicio.</w:t>
            </w:r>
          </w:p>
        </w:tc>
      </w:tr>
      <w:tr w:rsidR="00190A83" w:rsidRPr="00190A83" w14:paraId="12558071" w14:textId="77777777" w:rsidTr="00190A83">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4D9AC67D"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Rigidez Presupuestaria</w:t>
            </w:r>
          </w:p>
        </w:tc>
        <w:tc>
          <w:tcPr>
            <w:tcW w:w="6758" w:type="dxa"/>
            <w:shd w:val="clear" w:color="auto" w:fill="auto"/>
          </w:tcPr>
          <w:p w14:paraId="45BD82F3"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Grado o nivel de compromiso de los Ingresos Corrientes, asignados a instituciones o programas específicos que ordena la Constitución Política de la República de Guatemala, u otra ley ordinaria, lo que deja poca disponibilidad para financiar programas nuevos o ampliar la cobertura de los existentes.</w:t>
            </w:r>
          </w:p>
        </w:tc>
      </w:tr>
      <w:tr w:rsidR="00190A83" w:rsidRPr="00190A83" w14:paraId="3D57D879" w14:textId="77777777" w:rsidTr="0019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752D328F"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lang w:val="es-MX"/>
              </w:rPr>
              <w:t>Saldo de Caja</w:t>
            </w:r>
          </w:p>
        </w:tc>
        <w:tc>
          <w:tcPr>
            <w:tcW w:w="6758" w:type="dxa"/>
            <w:shd w:val="clear" w:color="auto" w:fill="auto"/>
          </w:tcPr>
          <w:p w14:paraId="61F98B0A"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Recursos que quedan disponibles de ejercicios fiscales anteriores.</w:t>
            </w:r>
          </w:p>
        </w:tc>
      </w:tr>
      <w:tr w:rsidR="00190A83" w:rsidRPr="00190A83" w14:paraId="41BDFE0A" w14:textId="77777777" w:rsidTr="00190A83">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6E186BA0" w14:textId="77777777" w:rsidR="00190A83" w:rsidRPr="00190A83" w:rsidRDefault="00190A83" w:rsidP="007175F9">
            <w:pPr>
              <w:rPr>
                <w:rFonts w:ascii="Arial" w:eastAsia="Times New Roman" w:hAnsi="Arial" w:cs="Arial"/>
                <w:color w:val="0B2A4A"/>
              </w:rPr>
            </w:pPr>
            <w:r w:rsidRPr="00190A83">
              <w:rPr>
                <w:rFonts w:ascii="Arial" w:eastAsia="Times New Roman" w:hAnsi="Arial" w:cs="Arial"/>
                <w:color w:val="0B2A4A"/>
                <w:lang w:val="es-MX"/>
              </w:rPr>
              <w:t>Superávit Fiscal</w:t>
            </w:r>
          </w:p>
        </w:tc>
        <w:tc>
          <w:tcPr>
            <w:tcW w:w="6758" w:type="dxa"/>
            <w:shd w:val="clear" w:color="auto" w:fill="auto"/>
          </w:tcPr>
          <w:p w14:paraId="39E5D8E1"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Diferencia positiva entre los ingresos totales y los gastos totales del gobierno central (Excluye las operaciones financieras).</w:t>
            </w:r>
          </w:p>
        </w:tc>
      </w:tr>
      <w:tr w:rsidR="00190A83" w:rsidRPr="00190A83" w14:paraId="6F72CC43" w14:textId="77777777" w:rsidTr="0019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30C7985B"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Transferencias</w:t>
            </w:r>
          </w:p>
        </w:tc>
        <w:tc>
          <w:tcPr>
            <w:tcW w:w="6758" w:type="dxa"/>
            <w:shd w:val="clear" w:color="auto" w:fill="auto"/>
          </w:tcPr>
          <w:p w14:paraId="742CA2E9"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Pagos que no tienen contraprestación, beneficio, producto o servicio cuantificable, no son recuperables y no representan la compra de bienes y servicios, crédito o amortización de deuda pendiente.</w:t>
            </w:r>
          </w:p>
        </w:tc>
      </w:tr>
      <w:tr w:rsidR="00190A83" w:rsidRPr="00190A83" w14:paraId="3B225391" w14:textId="77777777" w:rsidTr="00190A83">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22131DDA"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Transferencias Corrientes</w:t>
            </w:r>
          </w:p>
        </w:tc>
        <w:tc>
          <w:tcPr>
            <w:tcW w:w="6758" w:type="dxa"/>
            <w:shd w:val="clear" w:color="auto" w:fill="auto"/>
          </w:tcPr>
          <w:p w14:paraId="526D033E"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Asignaciones que se trasladan a personas individuales o instituciones, clasificados como grupo de gasto 4 y que no tienen contraprestación de servicios, destinadas a cubrir gastos corrientes o de funcionamiento.</w:t>
            </w:r>
          </w:p>
        </w:tc>
      </w:tr>
      <w:tr w:rsidR="00190A83" w:rsidRPr="00190A83" w14:paraId="2F293DE9" w14:textId="77777777" w:rsidTr="00190A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2EECA6B0"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Transferencias de Capital</w:t>
            </w:r>
          </w:p>
        </w:tc>
        <w:tc>
          <w:tcPr>
            <w:tcW w:w="6758" w:type="dxa"/>
            <w:shd w:val="clear" w:color="auto" w:fill="auto"/>
          </w:tcPr>
          <w:p w14:paraId="47C36C94" w14:textId="77777777" w:rsidR="00190A83" w:rsidRPr="00190A83" w:rsidRDefault="00190A83" w:rsidP="007175F9">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Erogaciones destinadas a la formación bruta de capital fijo, a través de organismos, asociaciones, instituciones u organizaciones no gubernamentales.</w:t>
            </w:r>
          </w:p>
        </w:tc>
      </w:tr>
      <w:tr w:rsidR="00190A83" w:rsidRPr="00190A83" w14:paraId="00E5D639" w14:textId="77777777" w:rsidTr="00190A83">
        <w:tc>
          <w:tcPr>
            <w:cnfStyle w:val="001000000000" w:firstRow="0" w:lastRow="0" w:firstColumn="1" w:lastColumn="0" w:oddVBand="0" w:evenVBand="0" w:oddHBand="0" w:evenHBand="0" w:firstRowFirstColumn="0" w:firstRowLastColumn="0" w:lastRowFirstColumn="0" w:lastRowLastColumn="0"/>
            <w:tcW w:w="1962" w:type="dxa"/>
            <w:shd w:val="clear" w:color="auto" w:fill="auto"/>
          </w:tcPr>
          <w:p w14:paraId="5C38ECCF" w14:textId="77777777" w:rsidR="00190A83" w:rsidRPr="00190A83" w:rsidRDefault="00190A83" w:rsidP="007175F9">
            <w:pPr>
              <w:rPr>
                <w:rFonts w:ascii="Arial" w:eastAsia="Times New Roman" w:hAnsi="Arial" w:cs="Arial"/>
                <w:color w:val="0B2A4A"/>
                <w:lang w:val="es-MX"/>
              </w:rPr>
            </w:pPr>
            <w:r w:rsidRPr="00190A83">
              <w:rPr>
                <w:rFonts w:ascii="Arial" w:eastAsia="Times New Roman" w:hAnsi="Arial" w:cs="Arial"/>
                <w:color w:val="0B2A4A"/>
                <w:lang w:val="es-MX"/>
              </w:rPr>
              <w:t>Variables Macroeconómicas</w:t>
            </w:r>
          </w:p>
        </w:tc>
        <w:tc>
          <w:tcPr>
            <w:tcW w:w="6758" w:type="dxa"/>
            <w:shd w:val="clear" w:color="auto" w:fill="auto"/>
          </w:tcPr>
          <w:p w14:paraId="0EE1A0E3" w14:textId="77777777" w:rsidR="00190A83" w:rsidRPr="00190A83" w:rsidRDefault="00190A83" w:rsidP="007175F9">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B2A4A"/>
              </w:rPr>
            </w:pPr>
            <w:r w:rsidRPr="00190A83">
              <w:rPr>
                <w:rFonts w:ascii="Arial" w:eastAsia="Times New Roman" w:hAnsi="Arial" w:cs="Arial"/>
                <w:color w:val="0B2A4A"/>
              </w:rPr>
              <w:t>Son magnitudes cuya medición refleja el comportamiento económico de un país. Algunas son: el Producto Interno Bruto, Inflación, Tasa de Desempleo, entre otras.</w:t>
            </w:r>
          </w:p>
        </w:tc>
      </w:tr>
    </w:tbl>
    <w:p w14:paraId="0C57ED33" w14:textId="77777777" w:rsidR="007049EB" w:rsidRDefault="007049EB" w:rsidP="00190A83">
      <w:pPr>
        <w:jc w:val="both"/>
        <w:rPr>
          <w:rFonts w:ascii="Arial" w:hAnsi="Arial" w:cs="Arial"/>
          <w:color w:val="0B2A4A"/>
          <w:sz w:val="24"/>
          <w:szCs w:val="24"/>
        </w:rPr>
      </w:pPr>
    </w:p>
    <w:p w14:paraId="2433829D" w14:textId="77777777" w:rsidR="009B08F0" w:rsidRDefault="009B08F0" w:rsidP="00190A83">
      <w:pPr>
        <w:jc w:val="both"/>
        <w:rPr>
          <w:rFonts w:ascii="Arial" w:hAnsi="Arial" w:cs="Arial"/>
          <w:color w:val="0B2A4A"/>
          <w:sz w:val="24"/>
          <w:szCs w:val="24"/>
        </w:rPr>
      </w:pPr>
    </w:p>
    <w:p w14:paraId="67269225" w14:textId="77777777" w:rsidR="009B08F0" w:rsidRDefault="009B08F0" w:rsidP="00190A83">
      <w:pPr>
        <w:jc w:val="both"/>
        <w:rPr>
          <w:rFonts w:ascii="Arial" w:hAnsi="Arial" w:cs="Arial"/>
          <w:color w:val="0B2A4A"/>
          <w:sz w:val="24"/>
          <w:szCs w:val="24"/>
        </w:rPr>
      </w:pPr>
    </w:p>
    <w:p w14:paraId="4DC1741D" w14:textId="77777777" w:rsidR="009B08F0" w:rsidRDefault="009B08F0" w:rsidP="00190A83">
      <w:pPr>
        <w:jc w:val="both"/>
        <w:rPr>
          <w:rFonts w:ascii="Arial" w:hAnsi="Arial" w:cs="Arial"/>
          <w:color w:val="0B2A4A"/>
          <w:sz w:val="24"/>
          <w:szCs w:val="24"/>
        </w:rPr>
      </w:pPr>
    </w:p>
    <w:p w14:paraId="11905674" w14:textId="77777777" w:rsidR="009B08F0" w:rsidRDefault="009B08F0" w:rsidP="00190A83">
      <w:pPr>
        <w:jc w:val="both"/>
        <w:rPr>
          <w:rFonts w:ascii="Arial" w:hAnsi="Arial" w:cs="Arial"/>
          <w:color w:val="0B2A4A"/>
          <w:sz w:val="24"/>
          <w:szCs w:val="24"/>
        </w:rPr>
      </w:pPr>
    </w:p>
    <w:p w14:paraId="6951526A" w14:textId="77777777" w:rsidR="009B08F0" w:rsidRDefault="009B08F0" w:rsidP="00190A83">
      <w:pPr>
        <w:jc w:val="both"/>
        <w:rPr>
          <w:rFonts w:ascii="Arial" w:hAnsi="Arial" w:cs="Arial"/>
          <w:color w:val="0B2A4A"/>
          <w:sz w:val="24"/>
          <w:szCs w:val="24"/>
        </w:rPr>
      </w:pPr>
    </w:p>
    <w:p w14:paraId="6FD3A823" w14:textId="3AD759F8" w:rsidR="009B08F0" w:rsidRDefault="009B08F0" w:rsidP="00190A83">
      <w:pPr>
        <w:jc w:val="both"/>
        <w:rPr>
          <w:rFonts w:ascii="Arial" w:hAnsi="Arial" w:cs="Arial"/>
          <w:color w:val="0B2A4A"/>
          <w:sz w:val="24"/>
          <w:szCs w:val="24"/>
        </w:rPr>
      </w:pPr>
    </w:p>
    <w:p w14:paraId="72A35243" w14:textId="77777777" w:rsidR="00A50C6E" w:rsidRDefault="00A50C6E" w:rsidP="00190A83">
      <w:pPr>
        <w:jc w:val="both"/>
        <w:rPr>
          <w:rFonts w:ascii="Arial" w:hAnsi="Arial" w:cs="Arial"/>
          <w:color w:val="0B2A4A"/>
          <w:sz w:val="24"/>
          <w:szCs w:val="24"/>
        </w:rPr>
      </w:pPr>
    </w:p>
    <w:p w14:paraId="34BA706C" w14:textId="77777777" w:rsidR="00AF5F60" w:rsidRDefault="00AF5F60" w:rsidP="00190A83">
      <w:pPr>
        <w:jc w:val="both"/>
        <w:rPr>
          <w:rFonts w:ascii="Arial" w:hAnsi="Arial" w:cs="Arial"/>
          <w:color w:val="0B2A4A"/>
          <w:sz w:val="24"/>
          <w:szCs w:val="24"/>
        </w:rPr>
      </w:pPr>
    </w:p>
    <w:p w14:paraId="0C8C4A85" w14:textId="0C50AE2C" w:rsidR="00190A83" w:rsidRDefault="00190A83" w:rsidP="002236FB">
      <w:pPr>
        <w:spacing w:line="240" w:lineRule="auto"/>
        <w:jc w:val="both"/>
        <w:rPr>
          <w:rFonts w:ascii="Arial" w:hAnsi="Arial" w:cs="Arial"/>
          <w:color w:val="0B2A4A"/>
          <w:sz w:val="24"/>
          <w:szCs w:val="24"/>
        </w:rPr>
      </w:pPr>
      <w:r w:rsidRPr="00AF55FB">
        <w:rPr>
          <w:rFonts w:ascii="Arial" w:hAnsi="Arial" w:cs="Arial"/>
          <w:color w:val="0B2A4A"/>
          <w:sz w:val="24"/>
          <w:szCs w:val="24"/>
        </w:rPr>
        <w:t>Para consultar otros documentos de</w:t>
      </w:r>
      <w:r w:rsidR="00AF5F60">
        <w:rPr>
          <w:rFonts w:ascii="Arial" w:hAnsi="Arial" w:cs="Arial"/>
          <w:color w:val="0B2A4A"/>
          <w:sz w:val="24"/>
          <w:szCs w:val="24"/>
        </w:rPr>
        <w:t>l</w:t>
      </w:r>
      <w:r w:rsidRPr="00AF55FB">
        <w:rPr>
          <w:rFonts w:ascii="Arial" w:hAnsi="Arial" w:cs="Arial"/>
          <w:color w:val="0B2A4A"/>
          <w:sz w:val="24"/>
          <w:szCs w:val="24"/>
        </w:rPr>
        <w:t xml:space="preserve"> presupuesto, puedes ingresar a la página </w:t>
      </w:r>
      <w:r w:rsidR="00AF5F60">
        <w:rPr>
          <w:rFonts w:ascii="Arial" w:hAnsi="Arial" w:cs="Arial"/>
          <w:color w:val="0B2A4A"/>
          <w:sz w:val="24"/>
          <w:szCs w:val="24"/>
        </w:rPr>
        <w:t xml:space="preserve">web </w:t>
      </w:r>
      <w:r w:rsidRPr="00AF55FB">
        <w:rPr>
          <w:rFonts w:ascii="Arial" w:hAnsi="Arial" w:cs="Arial"/>
          <w:color w:val="0B2A4A"/>
          <w:sz w:val="24"/>
          <w:szCs w:val="24"/>
        </w:rPr>
        <w:t>del Ministerio de Finanzas Públicas</w:t>
      </w:r>
      <w:r w:rsidR="00AF5F60">
        <w:rPr>
          <w:rFonts w:ascii="Arial" w:hAnsi="Arial" w:cs="Arial"/>
          <w:color w:val="0B2A4A"/>
          <w:sz w:val="24"/>
          <w:szCs w:val="24"/>
        </w:rPr>
        <w:t>, en el siguiente enlace:</w:t>
      </w:r>
    </w:p>
    <w:p w14:paraId="0E367CBE" w14:textId="77777777" w:rsidR="00A50C6E" w:rsidRPr="00AF55FB" w:rsidRDefault="00A50C6E" w:rsidP="00190A83">
      <w:pPr>
        <w:jc w:val="both"/>
        <w:rPr>
          <w:rFonts w:ascii="Arial" w:hAnsi="Arial" w:cs="Arial"/>
          <w:color w:val="0B2A4A"/>
          <w:sz w:val="24"/>
          <w:szCs w:val="24"/>
        </w:rPr>
      </w:pPr>
    </w:p>
    <w:p w14:paraId="7D138EA7" w14:textId="77E8EACE" w:rsidR="00AF55FB" w:rsidRDefault="00A50C6E" w:rsidP="00190A83">
      <w:pPr>
        <w:jc w:val="center"/>
        <w:rPr>
          <w:rFonts w:ascii="Arial" w:hAnsi="Arial" w:cs="Arial"/>
          <w:color w:val="0B2A4A"/>
        </w:rPr>
      </w:pPr>
      <w:r>
        <w:rPr>
          <w:rFonts w:ascii="Arial" w:hAnsi="Arial" w:cs="Arial"/>
          <w:noProof/>
          <w:color w:val="0B2A4A"/>
        </w:rPr>
        <mc:AlternateContent>
          <mc:Choice Requires="wps">
            <w:drawing>
              <wp:anchor distT="0" distB="0" distL="114300" distR="114300" simplePos="0" relativeHeight="251920384" behindDoc="0" locked="0" layoutInCell="1" allowOverlap="1" wp14:anchorId="21BC5253" wp14:editId="34EF3776">
                <wp:simplePos x="0" y="0"/>
                <wp:positionH relativeFrom="margin">
                  <wp:posOffset>446515</wp:posOffset>
                </wp:positionH>
                <wp:positionV relativeFrom="paragraph">
                  <wp:posOffset>4417</wp:posOffset>
                </wp:positionV>
                <wp:extent cx="4595827" cy="1104900"/>
                <wp:effectExtent l="0" t="0" r="0" b="0"/>
                <wp:wrapNone/>
                <wp:docPr id="1038" name="Rectángulo: esquinas redondeadas 1038"/>
                <wp:cNvGraphicFramePr/>
                <a:graphic xmlns:a="http://schemas.openxmlformats.org/drawingml/2006/main">
                  <a:graphicData uri="http://schemas.microsoft.com/office/word/2010/wordprocessingShape">
                    <wps:wsp>
                      <wps:cNvSpPr/>
                      <wps:spPr>
                        <a:xfrm>
                          <a:off x="0" y="0"/>
                          <a:ext cx="4595827" cy="1104900"/>
                        </a:xfrm>
                        <a:prstGeom prst="roundRect">
                          <a:avLst/>
                        </a:prstGeom>
                        <a:solidFill>
                          <a:srgbClr val="BFCFE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BB7D6E" w14:textId="76C68744" w:rsidR="000E7623" w:rsidRPr="00A50C6E" w:rsidRDefault="000E7623" w:rsidP="00014A04">
                            <w:pPr>
                              <w:rPr>
                                <w:b/>
                                <w:bCs/>
                                <w:color w:val="0B2A4A"/>
                                <w:sz w:val="24"/>
                              </w:rPr>
                            </w:pPr>
                            <w:r>
                              <w:rPr>
                                <w:sz w:val="24"/>
                              </w:rPr>
                              <w:t xml:space="preserve">     </w:t>
                            </w:r>
                            <w:hyperlink r:id="rId89" w:history="1">
                              <w:r w:rsidRPr="00AB7261">
                                <w:rPr>
                                  <w:rStyle w:val="Hipervnculo"/>
                                  <w:rFonts w:ascii="Arial" w:hAnsi="Arial" w:cs="Arial"/>
                                  <w:b/>
                                  <w:bCs/>
                                  <w:sz w:val="32"/>
                                  <w:szCs w:val="28"/>
                                </w:rPr>
                                <w:t>www.minfin.gob.gt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BC5253" id="Rectángulo: esquinas redondeadas 1038" o:spid="_x0000_s1109" style="position:absolute;left:0;text-align:left;margin-left:35.15pt;margin-top:.35pt;width:361.9pt;height:87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" fillcolor="#bfcfed" stroked="f" strokeweight="1pt">
                <v:stroke joinstyle="miter"/>
                <v:textbox>
                  <w:txbxContent>
                    <w:p w14:paraId="53BB7D6E" w14:textId="76C68744" w:rsidR="000E7623" w:rsidRPr="00A50C6E" w:rsidRDefault="000E7623" w:rsidP="00014A04">
                      <w:pPr>
                        <w:rPr>
                          <w:b/>
                          <w:bCs/>
                          <w:color w:val="0B2A4A"/>
                          <w:sz w:val="24"/>
                        </w:rPr>
                      </w:pPr>
                      <w:r>
                        <w:rPr>
                          <w:sz w:val="24"/>
                        </w:rPr>
                        <w:t xml:space="preserve">     </w:t>
                      </w:r>
                      <w:hyperlink r:id="rId90" w:history="1">
                        <w:r w:rsidRPr="00AB7261">
                          <w:rPr>
                            <w:rStyle w:val="Hipervnculo"/>
                            <w:rFonts w:ascii="Arial" w:hAnsi="Arial" w:cs="Arial"/>
                            <w:b/>
                            <w:bCs/>
                            <w:sz w:val="32"/>
                            <w:szCs w:val="28"/>
                          </w:rPr>
                          <w:t>www.minfin.gob.gt</w:t>
                        </w:r>
                      </w:hyperlink>
                    </w:p>
                  </w:txbxContent>
                </v:textbox>
                <w10:wrap anchorx="margin"/>
              </v:roundrect>
            </w:pict>
          </mc:Fallback>
        </mc:AlternateContent>
      </w:r>
      <w:r>
        <w:rPr>
          <w:rFonts w:ascii="Arial" w:hAnsi="Arial" w:cs="Arial"/>
          <w:noProof/>
          <w:color w:val="0B2A4A"/>
          <w:sz w:val="24"/>
          <w:szCs w:val="24"/>
        </w:rPr>
        <w:drawing>
          <wp:anchor distT="0" distB="0" distL="114300" distR="114300" simplePos="0" relativeHeight="252092416" behindDoc="0" locked="0" layoutInCell="1" allowOverlap="1" wp14:anchorId="4D01F6DA" wp14:editId="2A4DA4DB">
            <wp:simplePos x="0" y="0"/>
            <wp:positionH relativeFrom="column">
              <wp:posOffset>3308984</wp:posOffset>
            </wp:positionH>
            <wp:positionV relativeFrom="paragraph">
              <wp:posOffset>44173</wp:posOffset>
            </wp:positionV>
            <wp:extent cx="993913" cy="993913"/>
            <wp:effectExtent l="0" t="0" r="0" b="0"/>
            <wp:wrapNone/>
            <wp:docPr id="1025" name="Imagen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agen 102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99955" cy="999955"/>
                    </a:xfrm>
                    <a:prstGeom prst="rect">
                      <a:avLst/>
                    </a:prstGeom>
                  </pic:spPr>
                </pic:pic>
              </a:graphicData>
            </a:graphic>
            <wp14:sizeRelH relativeFrom="margin">
              <wp14:pctWidth>0</wp14:pctWidth>
            </wp14:sizeRelH>
            <wp14:sizeRelV relativeFrom="margin">
              <wp14:pctHeight>0</wp14:pctHeight>
            </wp14:sizeRelV>
          </wp:anchor>
        </w:drawing>
      </w:r>
    </w:p>
    <w:p w14:paraId="7254A1AA" w14:textId="331515A6" w:rsidR="00AF55FB" w:rsidRDefault="00AF55FB" w:rsidP="00190A83">
      <w:pPr>
        <w:jc w:val="center"/>
        <w:rPr>
          <w:rFonts w:ascii="Arial" w:hAnsi="Arial" w:cs="Arial"/>
          <w:color w:val="0B2A4A"/>
        </w:rPr>
      </w:pPr>
    </w:p>
    <w:p w14:paraId="33CAE07C" w14:textId="16D12917" w:rsidR="00AF55FB" w:rsidRDefault="00AF55FB" w:rsidP="00190A83">
      <w:pPr>
        <w:jc w:val="center"/>
        <w:rPr>
          <w:rFonts w:ascii="Arial" w:hAnsi="Arial" w:cs="Arial"/>
          <w:color w:val="0B2A4A"/>
          <w:sz w:val="28"/>
          <w:szCs w:val="28"/>
        </w:rPr>
      </w:pPr>
    </w:p>
    <w:p w14:paraId="5FBBD74C" w14:textId="5B5C45AF" w:rsidR="00AF5F60" w:rsidRDefault="00AF5F60" w:rsidP="00190A83">
      <w:pPr>
        <w:jc w:val="center"/>
        <w:rPr>
          <w:rFonts w:ascii="Arial" w:hAnsi="Arial" w:cs="Arial"/>
          <w:color w:val="0B2A4A"/>
          <w:sz w:val="12"/>
          <w:szCs w:val="28"/>
        </w:rPr>
      </w:pPr>
    </w:p>
    <w:p w14:paraId="7DEA4168" w14:textId="77777777" w:rsidR="00A50C6E" w:rsidRPr="00A50C6E" w:rsidRDefault="00A50C6E" w:rsidP="00190A83">
      <w:pPr>
        <w:jc w:val="center"/>
        <w:rPr>
          <w:rFonts w:ascii="Arial" w:hAnsi="Arial" w:cs="Arial"/>
          <w:color w:val="0B2A4A"/>
          <w:sz w:val="18"/>
          <w:szCs w:val="28"/>
        </w:rPr>
      </w:pPr>
    </w:p>
    <w:p w14:paraId="0912B3EA" w14:textId="50AEF73D" w:rsidR="00190A83" w:rsidRDefault="00190A83" w:rsidP="008A20E8">
      <w:pPr>
        <w:spacing w:line="240" w:lineRule="auto"/>
        <w:jc w:val="both"/>
        <w:rPr>
          <w:rFonts w:ascii="Arial" w:hAnsi="Arial" w:cs="Arial"/>
          <w:color w:val="0B2A4A"/>
        </w:rPr>
      </w:pPr>
      <w:r w:rsidRPr="00AF55FB">
        <w:rPr>
          <w:rFonts w:ascii="Arial" w:hAnsi="Arial" w:cs="Arial"/>
          <w:color w:val="0B2A4A"/>
        </w:rPr>
        <w:t>Además de consultar este documento del Presupuesto Ciudadano en la página web del Ministerio de Finanzas Públicas y en el Portal de Transparencia Presupuestaria, también se distribuyen ejemplares impresos a distintas organizaciones de sociedad civil, tanques de pensamiento, centros de investigación y a estudiantes de los niveles de educación primaria, secundaria, diversificado y superior que son capacitados en el Programa de Cultura Fiscal que anualmente desarrolla este Ministerio.</w:t>
      </w:r>
    </w:p>
    <w:p w14:paraId="2D8CDAB2" w14:textId="77777777" w:rsidR="007049EB" w:rsidRDefault="007049EB" w:rsidP="00AB7D6A">
      <w:pPr>
        <w:jc w:val="both"/>
        <w:rPr>
          <w:rFonts w:ascii="Arial" w:hAnsi="Arial" w:cs="Arial"/>
          <w:color w:val="0B2A4A"/>
        </w:rPr>
      </w:pPr>
    </w:p>
    <w:p w14:paraId="0FAEAB78" w14:textId="77777777" w:rsidR="007049EB" w:rsidRDefault="007049EB" w:rsidP="00AB7D6A">
      <w:pPr>
        <w:jc w:val="both"/>
        <w:rPr>
          <w:rFonts w:ascii="Arial" w:hAnsi="Arial" w:cs="Arial"/>
          <w:color w:val="0B2A4A"/>
        </w:rPr>
      </w:pPr>
    </w:p>
    <w:p w14:paraId="3AF4D50A" w14:textId="77777777" w:rsidR="007049EB" w:rsidRDefault="007049EB" w:rsidP="00AB7D6A">
      <w:pPr>
        <w:jc w:val="both"/>
        <w:rPr>
          <w:rFonts w:ascii="Arial" w:hAnsi="Arial" w:cs="Arial"/>
          <w:color w:val="0B2A4A"/>
        </w:rPr>
      </w:pPr>
    </w:p>
    <w:p w14:paraId="5D9DAE2F" w14:textId="77777777" w:rsidR="007049EB" w:rsidRDefault="007049EB" w:rsidP="00AB7D6A">
      <w:pPr>
        <w:jc w:val="both"/>
        <w:rPr>
          <w:rFonts w:ascii="Arial" w:hAnsi="Arial" w:cs="Arial"/>
          <w:color w:val="0B2A4A"/>
        </w:rPr>
      </w:pPr>
    </w:p>
    <w:p w14:paraId="05301AD8" w14:textId="77777777" w:rsidR="007049EB" w:rsidRDefault="007049EB" w:rsidP="00AB7D6A">
      <w:pPr>
        <w:jc w:val="both"/>
        <w:rPr>
          <w:rFonts w:ascii="Arial" w:hAnsi="Arial" w:cs="Arial"/>
          <w:color w:val="0B2A4A"/>
        </w:rPr>
      </w:pPr>
    </w:p>
    <w:p w14:paraId="218274D0" w14:textId="77777777" w:rsidR="007049EB" w:rsidRDefault="007049EB" w:rsidP="00AB7D6A">
      <w:pPr>
        <w:jc w:val="both"/>
        <w:rPr>
          <w:rFonts w:ascii="Arial" w:hAnsi="Arial" w:cs="Arial"/>
          <w:color w:val="0B2A4A"/>
        </w:rPr>
      </w:pPr>
    </w:p>
    <w:p w14:paraId="24C806B6" w14:textId="77777777" w:rsidR="007049EB" w:rsidRDefault="007049EB" w:rsidP="00AB7D6A">
      <w:pPr>
        <w:jc w:val="both"/>
        <w:rPr>
          <w:rFonts w:ascii="Arial" w:hAnsi="Arial" w:cs="Arial"/>
          <w:color w:val="0B2A4A"/>
        </w:rPr>
      </w:pPr>
    </w:p>
    <w:p w14:paraId="28B641F8" w14:textId="77777777" w:rsidR="007049EB" w:rsidRDefault="007049EB" w:rsidP="00AB7D6A">
      <w:pPr>
        <w:jc w:val="both"/>
        <w:rPr>
          <w:rFonts w:ascii="Arial" w:hAnsi="Arial" w:cs="Arial"/>
          <w:color w:val="0B2A4A"/>
        </w:rPr>
      </w:pPr>
    </w:p>
    <w:p w14:paraId="730D965D" w14:textId="77777777" w:rsidR="007049EB" w:rsidRDefault="007049EB" w:rsidP="00AB7D6A">
      <w:pPr>
        <w:jc w:val="both"/>
        <w:rPr>
          <w:rFonts w:ascii="Arial" w:hAnsi="Arial" w:cs="Arial"/>
          <w:color w:val="0B2A4A"/>
        </w:rPr>
      </w:pPr>
    </w:p>
    <w:p w14:paraId="6B4E74BB" w14:textId="77777777" w:rsidR="007049EB" w:rsidRDefault="007049EB" w:rsidP="00AB7D6A">
      <w:pPr>
        <w:jc w:val="both"/>
        <w:rPr>
          <w:rFonts w:ascii="Arial" w:hAnsi="Arial" w:cs="Arial"/>
          <w:color w:val="0B2A4A"/>
        </w:rPr>
      </w:pPr>
    </w:p>
    <w:p w14:paraId="3BE10905" w14:textId="77777777" w:rsidR="007049EB" w:rsidRDefault="007049EB" w:rsidP="00AB7D6A">
      <w:pPr>
        <w:jc w:val="both"/>
        <w:rPr>
          <w:rFonts w:ascii="Arial" w:hAnsi="Arial" w:cs="Arial"/>
          <w:color w:val="0B2A4A"/>
        </w:rPr>
      </w:pPr>
    </w:p>
    <w:p w14:paraId="4323CBA0" w14:textId="77777777" w:rsidR="007049EB" w:rsidRDefault="007049EB" w:rsidP="00AB7D6A">
      <w:pPr>
        <w:jc w:val="both"/>
        <w:rPr>
          <w:rFonts w:ascii="Arial" w:hAnsi="Arial" w:cs="Arial"/>
          <w:color w:val="0B2A4A"/>
        </w:rPr>
      </w:pPr>
    </w:p>
    <w:p w14:paraId="05CE144E" w14:textId="77777777" w:rsidR="007049EB" w:rsidRDefault="007049EB" w:rsidP="00AB7D6A">
      <w:pPr>
        <w:jc w:val="both"/>
        <w:rPr>
          <w:rFonts w:ascii="Arial" w:hAnsi="Arial" w:cs="Arial"/>
          <w:color w:val="0B2A4A"/>
        </w:rPr>
      </w:pPr>
    </w:p>
    <w:p w14:paraId="4DED9F6B" w14:textId="11E5AAB3" w:rsidR="005B3EDE" w:rsidRDefault="00014A04" w:rsidP="00AB7D6A">
      <w:pPr>
        <w:jc w:val="both"/>
        <w:rPr>
          <w:rFonts w:ascii="Arial" w:hAnsi="Arial" w:cs="Arial"/>
          <w:color w:val="0B2A4A"/>
        </w:rPr>
      </w:pPr>
      <w:r>
        <w:rPr>
          <w:rFonts w:ascii="Arial" w:hAnsi="Arial" w:cs="Arial"/>
          <w:noProof/>
          <w:color w:val="0B2A4A"/>
        </w:rPr>
        <w:drawing>
          <wp:anchor distT="0" distB="0" distL="114300" distR="114300" simplePos="0" relativeHeight="251921408" behindDoc="0" locked="0" layoutInCell="1" allowOverlap="1" wp14:anchorId="3BB0687C" wp14:editId="32D24E80">
            <wp:simplePos x="0" y="0"/>
            <wp:positionH relativeFrom="margin">
              <wp:align>center</wp:align>
            </wp:positionH>
            <wp:positionV relativeFrom="paragraph">
              <wp:posOffset>1058545</wp:posOffset>
            </wp:positionV>
            <wp:extent cx="6726555" cy="6280785"/>
            <wp:effectExtent l="0" t="0" r="0" b="0"/>
            <wp:wrapTopAndBottom/>
            <wp:docPr id="1039" name="Imagen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Imagen 1039"/>
                    <pic:cNvPicPr/>
                  </pic:nvPicPr>
                  <pic:blipFill rotWithShape="1">
                    <a:blip r:embed="rId92" cstate="print">
                      <a:extLst>
                        <a:ext uri="{28A0092B-C50C-407E-A947-70E740481C1C}">
                          <a14:useLocalDpi xmlns:a14="http://schemas.microsoft.com/office/drawing/2010/main" val="0"/>
                        </a:ext>
                      </a:extLst>
                    </a:blip>
                    <a:srcRect l="14730" t="8724" r="14730" b="1600"/>
                    <a:stretch/>
                  </pic:blipFill>
                  <pic:spPr bwMode="auto">
                    <a:xfrm>
                      <a:off x="0" y="0"/>
                      <a:ext cx="6726555" cy="6280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3EDE" w:rsidRPr="005B3EDE">
        <w:rPr>
          <w:rFonts w:ascii="Arial" w:hAnsi="Arial" w:cs="Arial"/>
          <w:noProof/>
          <w:color w:val="0B2A4A"/>
        </w:rPr>
        <mc:AlternateContent>
          <mc:Choice Requires="wps">
            <w:drawing>
              <wp:anchor distT="45720" distB="45720" distL="114300" distR="114300" simplePos="0" relativeHeight="252053504" behindDoc="0" locked="0" layoutInCell="1" allowOverlap="1" wp14:anchorId="650F666E" wp14:editId="1AD9763C">
                <wp:simplePos x="0" y="0"/>
                <wp:positionH relativeFrom="column">
                  <wp:posOffset>443865</wp:posOffset>
                </wp:positionH>
                <wp:positionV relativeFrom="paragraph">
                  <wp:posOffset>86995</wp:posOffset>
                </wp:positionV>
                <wp:extent cx="4787900" cy="508000"/>
                <wp:effectExtent l="0" t="0" r="0" b="6350"/>
                <wp:wrapTopAndBottom/>
                <wp:docPr id="10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7900" cy="508000"/>
                        </a:xfrm>
                        <a:prstGeom prst="rect">
                          <a:avLst/>
                        </a:prstGeom>
                        <a:noFill/>
                        <a:ln w="9525">
                          <a:noFill/>
                          <a:miter lim="800000"/>
                          <a:headEnd/>
                          <a:tailEnd/>
                        </a:ln>
                      </wps:spPr>
                      <wps:txbx>
                        <w:txbxContent>
                          <w:p w14:paraId="3CB3075A" w14:textId="77777777" w:rsidR="000E7623" w:rsidRPr="009649F6" w:rsidRDefault="000E7623" w:rsidP="005B3EDE">
                            <w:pPr>
                              <w:jc w:val="both"/>
                              <w:rPr>
                                <w:rFonts w:ascii="Arial" w:hAnsi="Arial" w:cs="Arial"/>
                                <w:color w:val="0B2A4A"/>
                              </w:rPr>
                            </w:pPr>
                            <w:r w:rsidRPr="009649F6">
                              <w:rPr>
                                <w:rFonts w:ascii="Arial" w:hAnsi="Arial" w:cs="Arial"/>
                                <w:color w:val="0B2A4A"/>
                              </w:rPr>
                              <w:t>Particip</w:t>
                            </w:r>
                            <w:r>
                              <w:rPr>
                                <w:rFonts w:ascii="Arial" w:hAnsi="Arial" w:cs="Arial"/>
                                <w:color w:val="0B2A4A"/>
                              </w:rPr>
                              <w:t>ando</w:t>
                            </w:r>
                            <w:r w:rsidRPr="009649F6">
                              <w:rPr>
                                <w:rFonts w:ascii="Arial" w:hAnsi="Arial" w:cs="Arial"/>
                                <w:color w:val="0B2A4A"/>
                              </w:rPr>
                              <w:t xml:space="preserve"> en las jornadas de Cultura Fiscal con el tema: “Presupuesto Ciudadano</w:t>
                            </w:r>
                            <w:r>
                              <w:rPr>
                                <w:rFonts w:ascii="Arial" w:hAnsi="Arial" w:cs="Arial"/>
                                <w:color w:val="0B2A4A"/>
                              </w:rPr>
                              <w:t>”</w:t>
                            </w:r>
                            <w:r w:rsidRPr="009649F6">
                              <w:rPr>
                                <w:rFonts w:ascii="Arial" w:hAnsi="Arial" w:cs="Arial"/>
                                <w:color w:val="0B2A4A"/>
                              </w:rPr>
                              <w:t>.</w:t>
                            </w:r>
                          </w:p>
                          <w:p w14:paraId="3B2DD566" w14:textId="77777777" w:rsidR="000E7623" w:rsidRDefault="000E762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F666E" id="_x0000_s1110" type="#_x0000_t202" style="position:absolute;left:0;text-align:left;margin-left:34.95pt;margin-top:6.85pt;width:377pt;height:40pt;z-index:25205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" filled="f" stroked="f">
                <v:textbox>
                  <w:txbxContent>
                    <w:p w14:paraId="3CB3075A" w14:textId="77777777" w:rsidR="000E7623" w:rsidRPr="009649F6" w:rsidRDefault="000E7623" w:rsidP="005B3EDE">
                      <w:pPr>
                        <w:jc w:val="both"/>
                        <w:rPr>
                          <w:rFonts w:ascii="Arial" w:hAnsi="Arial" w:cs="Arial"/>
                          <w:color w:val="0B2A4A"/>
                        </w:rPr>
                      </w:pPr>
                      <w:r w:rsidRPr="009649F6">
                        <w:rPr>
                          <w:rFonts w:ascii="Arial" w:hAnsi="Arial" w:cs="Arial"/>
                          <w:color w:val="0B2A4A"/>
                        </w:rPr>
                        <w:t>Particip</w:t>
                      </w:r>
                      <w:r>
                        <w:rPr>
                          <w:rFonts w:ascii="Arial" w:hAnsi="Arial" w:cs="Arial"/>
                          <w:color w:val="0B2A4A"/>
                        </w:rPr>
                        <w:t>ando</w:t>
                      </w:r>
                      <w:r w:rsidRPr="009649F6">
                        <w:rPr>
                          <w:rFonts w:ascii="Arial" w:hAnsi="Arial" w:cs="Arial"/>
                          <w:color w:val="0B2A4A"/>
                        </w:rPr>
                        <w:t xml:space="preserve"> en las jornadas de Cultura Fiscal con el tema: “Presupuesto Ciudadano</w:t>
                      </w:r>
                      <w:r>
                        <w:rPr>
                          <w:rFonts w:ascii="Arial" w:hAnsi="Arial" w:cs="Arial"/>
                          <w:color w:val="0B2A4A"/>
                        </w:rPr>
                        <w:t>”</w:t>
                      </w:r>
                      <w:r w:rsidRPr="009649F6">
                        <w:rPr>
                          <w:rFonts w:ascii="Arial" w:hAnsi="Arial" w:cs="Arial"/>
                          <w:color w:val="0B2A4A"/>
                        </w:rPr>
                        <w:t>.</w:t>
                      </w:r>
                    </w:p>
                    <w:p w14:paraId="3B2DD566" w14:textId="77777777" w:rsidR="000E7623" w:rsidRDefault="000E7623"/>
                  </w:txbxContent>
                </v:textbox>
                <w10:wrap type="topAndBottom"/>
              </v:shape>
            </w:pict>
          </mc:Fallback>
        </mc:AlternateContent>
      </w:r>
      <w:r w:rsidR="005B3EDE">
        <w:rPr>
          <w:noProof/>
        </w:rPr>
        <w:drawing>
          <wp:anchor distT="0" distB="0" distL="114300" distR="114300" simplePos="0" relativeHeight="252051456" behindDoc="0" locked="0" layoutInCell="1" allowOverlap="1" wp14:anchorId="2399A155" wp14:editId="57CF02EF">
            <wp:simplePos x="0" y="0"/>
            <wp:positionH relativeFrom="margin">
              <wp:align>center</wp:align>
            </wp:positionH>
            <wp:positionV relativeFrom="paragraph">
              <wp:posOffset>46</wp:posOffset>
            </wp:positionV>
            <wp:extent cx="5371218" cy="635000"/>
            <wp:effectExtent l="0" t="0" r="1270" b="0"/>
            <wp:wrapTopAndBottom/>
            <wp:docPr id="1086" name="Gráfico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5371218" cy="635000"/>
                    </a:xfrm>
                    <a:prstGeom prst="rect">
                      <a:avLst/>
                    </a:prstGeom>
                  </pic:spPr>
                </pic:pic>
              </a:graphicData>
            </a:graphic>
          </wp:anchor>
        </w:drawing>
      </w:r>
    </w:p>
    <w:p w14:paraId="25F8EBF4" w14:textId="77777777" w:rsidR="00AB58A6" w:rsidRDefault="00AB58A6" w:rsidP="00AB7D6A">
      <w:pPr>
        <w:rPr>
          <w:rFonts w:ascii="Arial" w:hAnsi="Arial" w:cs="Arial"/>
          <w:color w:val="0B2A4A"/>
        </w:rPr>
      </w:pPr>
    </w:p>
    <w:p w14:paraId="5980C62E" w14:textId="6D9F3583" w:rsidR="00204895" w:rsidRDefault="004F5EE3" w:rsidP="00AB7D6A">
      <w:pPr>
        <w:rPr>
          <w:rFonts w:ascii="Arial" w:hAnsi="Arial" w:cs="Arial"/>
          <w:color w:val="0B2A4A"/>
        </w:rPr>
      </w:pPr>
      <w:r>
        <w:rPr>
          <w:noProof/>
        </w:rPr>
        <w:drawing>
          <wp:anchor distT="0" distB="0" distL="114300" distR="114300" simplePos="0" relativeHeight="251658238" behindDoc="0" locked="0" layoutInCell="1" allowOverlap="1" wp14:anchorId="0021CB4F" wp14:editId="462826BC">
            <wp:simplePos x="0" y="0"/>
            <wp:positionH relativeFrom="margin">
              <wp:posOffset>-169049</wp:posOffset>
            </wp:positionH>
            <wp:positionV relativeFrom="paragraph">
              <wp:posOffset>7685</wp:posOffset>
            </wp:positionV>
            <wp:extent cx="6122035" cy="1372870"/>
            <wp:effectExtent l="0" t="0" r="0" b="0"/>
            <wp:wrapTopAndBottom/>
            <wp:docPr id="1103" name="Gráfico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0" y="0"/>
                      <a:ext cx="6122035" cy="1372870"/>
                    </a:xfrm>
                    <a:prstGeom prst="rect">
                      <a:avLst/>
                    </a:prstGeom>
                  </pic:spPr>
                </pic:pic>
              </a:graphicData>
            </a:graphic>
          </wp:anchor>
        </w:drawing>
      </w:r>
      <w:r w:rsidR="006D2D54" w:rsidRPr="006D2D54">
        <w:rPr>
          <w:rFonts w:ascii="Arial" w:hAnsi="Arial" w:cs="Arial"/>
          <w:noProof/>
          <w:color w:val="0B2A4A"/>
        </w:rPr>
        <mc:AlternateContent>
          <mc:Choice Requires="wps">
            <w:drawing>
              <wp:anchor distT="45720" distB="45720" distL="114300" distR="114300" simplePos="0" relativeHeight="252030976" behindDoc="0" locked="0" layoutInCell="1" allowOverlap="1" wp14:anchorId="528230C6" wp14:editId="63FDF348">
                <wp:simplePos x="0" y="0"/>
                <wp:positionH relativeFrom="margin">
                  <wp:posOffset>496874</wp:posOffset>
                </wp:positionH>
                <wp:positionV relativeFrom="paragraph">
                  <wp:posOffset>307146</wp:posOffset>
                </wp:positionV>
                <wp:extent cx="5104130" cy="754602"/>
                <wp:effectExtent l="0" t="0" r="0" b="0"/>
                <wp:wrapNone/>
                <wp:docPr id="11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4130" cy="754602"/>
                        </a:xfrm>
                        <a:prstGeom prst="rect">
                          <a:avLst/>
                        </a:prstGeom>
                        <a:noFill/>
                        <a:ln w="9525">
                          <a:noFill/>
                          <a:miter lim="800000"/>
                          <a:headEnd/>
                          <a:tailEnd/>
                        </a:ln>
                      </wps:spPr>
                      <wps:txbx>
                        <w:txbxContent>
                          <w:p w14:paraId="5604C427" w14:textId="77777777" w:rsidR="000E7623" w:rsidRPr="00A50C6E" w:rsidRDefault="000E7623" w:rsidP="006D2D54">
                            <w:pPr>
                              <w:jc w:val="both"/>
                              <w:rPr>
                                <w:rFonts w:ascii="Arial" w:hAnsi="Arial" w:cs="Arial"/>
                                <w:b/>
                                <w:bCs/>
                                <w:color w:val="0B2A4A"/>
                                <w:sz w:val="24"/>
                                <w:szCs w:val="23"/>
                              </w:rPr>
                            </w:pPr>
                            <w:r w:rsidRPr="00A50C6E">
                              <w:rPr>
                                <w:rFonts w:ascii="Arial" w:hAnsi="Arial" w:cs="Arial"/>
                                <w:b/>
                                <w:bCs/>
                                <w:color w:val="0B2A4A"/>
                                <w:sz w:val="24"/>
                                <w:szCs w:val="23"/>
                              </w:rPr>
                              <w:t>Asimismo, se utilizan redes sociales (Facebook, Instagram, X y YouTube), para trasladar a los ciudadanos información relacionada con el mismo, por lo que puedes navegar en:</w:t>
                            </w:r>
                          </w:p>
                          <w:p w14:paraId="0FE5EA6E" w14:textId="77777777" w:rsidR="000E7623" w:rsidRPr="00566A65" w:rsidRDefault="000E7623">
                            <w:pPr>
                              <w:rPr>
                                <w:sz w:val="23"/>
                                <w:szCs w:val="23"/>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230C6" id="_x0000_s1111" type="#_x0000_t202" style="position:absolute;margin-left:39.1pt;margin-top:24.2pt;width:401.9pt;height:59.4pt;z-index:252030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" filled="f" stroked="f">
                <v:textbox>
                  <w:txbxContent>
                    <w:p w14:paraId="5604C427" w14:textId="77777777" w:rsidR="000E7623" w:rsidRPr="00A50C6E" w:rsidRDefault="000E7623" w:rsidP="006D2D54">
                      <w:pPr>
                        <w:jc w:val="both"/>
                        <w:rPr>
                          <w:rFonts w:ascii="Arial" w:hAnsi="Arial" w:cs="Arial"/>
                          <w:b/>
                          <w:bCs/>
                          <w:color w:val="0B2A4A"/>
                          <w:sz w:val="24"/>
                          <w:szCs w:val="23"/>
                        </w:rPr>
                      </w:pPr>
                      <w:r w:rsidRPr="00A50C6E">
                        <w:rPr>
                          <w:rFonts w:ascii="Arial" w:hAnsi="Arial" w:cs="Arial"/>
                          <w:b/>
                          <w:bCs/>
                          <w:color w:val="0B2A4A"/>
                          <w:sz w:val="24"/>
                          <w:szCs w:val="23"/>
                        </w:rPr>
                        <w:t>Asimismo, se utilizan redes sociales (Facebook, Instagram, X y YouTube), para trasladar a los ciudadanos información relacionada con el mismo, por lo que puedes navegar en:</w:t>
                      </w:r>
                    </w:p>
                    <w:p w14:paraId="0FE5EA6E" w14:textId="77777777" w:rsidR="000E7623" w:rsidRPr="00566A65" w:rsidRDefault="000E7623">
                      <w:pPr>
                        <w:rPr>
                          <w:sz w:val="23"/>
                          <w:szCs w:val="23"/>
                        </w:rPr>
                      </w:pPr>
                    </w:p>
                  </w:txbxContent>
                </v:textbox>
                <w10:wrap anchorx="margin"/>
              </v:shape>
            </w:pict>
          </mc:Fallback>
        </mc:AlternateContent>
      </w:r>
    </w:p>
    <w:p w14:paraId="3C3FCB0C" w14:textId="77777777" w:rsidR="008C3DA8" w:rsidRDefault="008C3DA8" w:rsidP="00301ED4">
      <w:pPr>
        <w:tabs>
          <w:tab w:val="left" w:pos="1491"/>
        </w:tabs>
        <w:rPr>
          <w:rFonts w:ascii="Arial" w:hAnsi="Arial" w:cs="Arial"/>
        </w:rPr>
      </w:pPr>
    </w:p>
    <w:p w14:paraId="765D5A42" w14:textId="40C0A0FA" w:rsidR="008C3DA8" w:rsidRDefault="00A50C6E" w:rsidP="008C3DA8">
      <w:pPr>
        <w:rPr>
          <w:rFonts w:ascii="Arial" w:hAnsi="Arial" w:cs="Arial"/>
        </w:rPr>
      </w:pPr>
      <w:r>
        <w:rPr>
          <w:rFonts w:ascii="Arial" w:hAnsi="Arial" w:cs="Arial"/>
          <w:noProof/>
        </w:rPr>
        <w:drawing>
          <wp:anchor distT="0" distB="0" distL="114300" distR="114300" simplePos="0" relativeHeight="251923456" behindDoc="0" locked="0" layoutInCell="1" allowOverlap="1" wp14:anchorId="5B095B72" wp14:editId="6996E954">
            <wp:simplePos x="0" y="0"/>
            <wp:positionH relativeFrom="margin">
              <wp:posOffset>-659130</wp:posOffset>
            </wp:positionH>
            <wp:positionV relativeFrom="paragraph">
              <wp:posOffset>258445</wp:posOffset>
            </wp:positionV>
            <wp:extent cx="6959600" cy="4762500"/>
            <wp:effectExtent l="0" t="0" r="0" b="0"/>
            <wp:wrapTopAndBottom/>
            <wp:docPr id="1057" name="Imagen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Imagen 1057"/>
                    <pic:cNvPicPr/>
                  </pic:nvPicPr>
                  <pic:blipFill rotWithShape="1">
                    <a:blip r:embed="rId97" cstate="print">
                      <a:extLst>
                        <a:ext uri="{28A0092B-C50C-407E-A947-70E740481C1C}">
                          <a14:useLocalDpi xmlns:a14="http://schemas.microsoft.com/office/drawing/2010/main" val="0"/>
                        </a:ext>
                      </a:extLst>
                    </a:blip>
                    <a:srcRect l="4552" t="9879" r="3389" b="10060"/>
                    <a:stretch/>
                  </pic:blipFill>
                  <pic:spPr bwMode="auto">
                    <a:xfrm>
                      <a:off x="0" y="0"/>
                      <a:ext cx="6959600" cy="476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117D" w:rsidRPr="00E0153F">
        <w:rPr>
          <w:rFonts w:ascii="Arial" w:hAnsi="Arial" w:cs="Arial"/>
          <w:noProof/>
        </w:rPr>
        <mc:AlternateContent>
          <mc:Choice Requires="wps">
            <w:drawing>
              <wp:anchor distT="45720" distB="45720" distL="114300" distR="114300" simplePos="0" relativeHeight="251929600" behindDoc="0" locked="0" layoutInCell="1" allowOverlap="1" wp14:anchorId="1B4B44BA" wp14:editId="3B03FE0C">
                <wp:simplePos x="0" y="0"/>
                <wp:positionH relativeFrom="column">
                  <wp:posOffset>4152137</wp:posOffset>
                </wp:positionH>
                <wp:positionV relativeFrom="paragraph">
                  <wp:posOffset>3484495</wp:posOffset>
                </wp:positionV>
                <wp:extent cx="1974215" cy="1398270"/>
                <wp:effectExtent l="0" t="0" r="0" b="0"/>
                <wp:wrapSquare wrapText="bothSides"/>
                <wp:docPr id="10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215" cy="1398270"/>
                        </a:xfrm>
                        <a:prstGeom prst="rect">
                          <a:avLst/>
                        </a:prstGeom>
                        <a:noFill/>
                        <a:ln w="9525">
                          <a:noFill/>
                          <a:miter lim="800000"/>
                          <a:headEnd/>
                          <a:tailEnd/>
                        </a:ln>
                      </wps:spPr>
                      <wps:txbx>
                        <w:txbxContent>
                          <w:p w14:paraId="1BDE05FF" w14:textId="77777777" w:rsidR="000E7623" w:rsidRPr="000E1266" w:rsidRDefault="000E7623" w:rsidP="0028788D">
                            <w:pPr>
                              <w:rPr>
                                <w:rFonts w:ascii="Arial" w:hAnsi="Arial" w:cs="Arial"/>
                                <w:b/>
                                <w:bCs/>
                                <w:color w:val="002060"/>
                                <w:sz w:val="24"/>
                                <w:szCs w:val="24"/>
                              </w:rPr>
                            </w:pPr>
                            <w:r w:rsidRPr="000E1266">
                              <w:rPr>
                                <w:rFonts w:ascii="Arial" w:hAnsi="Arial" w:cs="Arial"/>
                                <w:b/>
                                <w:bCs/>
                                <w:color w:val="002060"/>
                                <w:sz w:val="24"/>
                                <w:szCs w:val="24"/>
                              </w:rPr>
                              <w:t>Presupuesto Ciudadano (Infografías</w:t>
                            </w:r>
                            <w:r>
                              <w:rPr>
                                <w:rFonts w:ascii="Arial" w:hAnsi="Arial" w:cs="Arial"/>
                                <w:b/>
                                <w:bCs/>
                                <w:color w:val="002060"/>
                                <w:sz w:val="24"/>
                                <w:szCs w:val="24"/>
                              </w:rPr>
                              <w:t>)</w:t>
                            </w:r>
                          </w:p>
                          <w:p w14:paraId="2F98C59B" w14:textId="77777777" w:rsidR="000E7623" w:rsidRPr="00F66A7A" w:rsidRDefault="00020305" w:rsidP="0028788D">
                            <w:pPr>
                              <w:rPr>
                                <w:rFonts w:ascii="Arial" w:hAnsi="Arial" w:cs="Arial"/>
                                <w:b/>
                                <w:bCs/>
                                <w:color w:val="002060"/>
                              </w:rPr>
                            </w:pPr>
                            <w:hyperlink r:id="rId98" w:history="1">
                              <w:r w:rsidR="000E7623" w:rsidRPr="00F66A7A">
                                <w:rPr>
                                  <w:rStyle w:val="Hipervnculo"/>
                                  <w:rFonts w:ascii="Arial" w:hAnsi="Arial" w:cs="Arial"/>
                                  <w:b/>
                                  <w:bCs/>
                                  <w:color w:val="002060"/>
                                </w:rPr>
                                <w:t>https://transparenciapresupuestaria.minfin.gob.gt/infografias/</w:t>
                              </w:r>
                            </w:hyperlink>
                            <w:r w:rsidR="000E7623" w:rsidRPr="00F66A7A">
                              <w:rPr>
                                <w:rFonts w:ascii="Arial" w:hAnsi="Arial" w:cs="Arial"/>
                                <w:b/>
                                <w:bCs/>
                                <w:color w:val="00206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B44BA" id="_x0000_s1112" type="#_x0000_t202" style="position:absolute;margin-left:326.95pt;margin-top:274.35pt;width:155.45pt;height:110.1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" filled="f" stroked="f">
                <v:textbox>
                  <w:txbxContent>
                    <w:p w14:paraId="1BDE05FF" w14:textId="77777777" w:rsidR="000E7623" w:rsidRPr="000E1266" w:rsidRDefault="000E7623" w:rsidP="0028788D">
                      <w:pPr>
                        <w:rPr>
                          <w:rFonts w:ascii="Arial" w:hAnsi="Arial" w:cs="Arial"/>
                          <w:b/>
                          <w:bCs/>
                          <w:color w:val="002060"/>
                          <w:sz w:val="24"/>
                          <w:szCs w:val="24"/>
                        </w:rPr>
                      </w:pPr>
                      <w:r w:rsidRPr="000E1266">
                        <w:rPr>
                          <w:rFonts w:ascii="Arial" w:hAnsi="Arial" w:cs="Arial"/>
                          <w:b/>
                          <w:bCs/>
                          <w:color w:val="002060"/>
                          <w:sz w:val="24"/>
                          <w:szCs w:val="24"/>
                        </w:rPr>
                        <w:t>Presupuesto Ciudadano (Infografías</w:t>
                      </w:r>
                      <w:r>
                        <w:rPr>
                          <w:rFonts w:ascii="Arial" w:hAnsi="Arial" w:cs="Arial"/>
                          <w:b/>
                          <w:bCs/>
                          <w:color w:val="002060"/>
                          <w:sz w:val="24"/>
                          <w:szCs w:val="24"/>
                        </w:rPr>
                        <w:t>)</w:t>
                      </w:r>
                    </w:p>
                    <w:p w14:paraId="2F98C59B" w14:textId="77777777" w:rsidR="000E7623" w:rsidRPr="00F66A7A" w:rsidRDefault="00020305" w:rsidP="0028788D">
                      <w:pPr>
                        <w:rPr>
                          <w:rFonts w:ascii="Arial" w:hAnsi="Arial" w:cs="Arial"/>
                          <w:b/>
                          <w:bCs/>
                          <w:color w:val="002060"/>
                        </w:rPr>
                      </w:pPr>
                      <w:hyperlink r:id="rId99" w:history="1">
                        <w:r w:rsidR="000E7623" w:rsidRPr="00F66A7A">
                          <w:rPr>
                            <w:rStyle w:val="Hipervnculo"/>
                            <w:rFonts w:ascii="Arial" w:hAnsi="Arial" w:cs="Arial"/>
                            <w:b/>
                            <w:bCs/>
                            <w:color w:val="002060"/>
                          </w:rPr>
                          <w:t>https://transparenciapresupuestaria.minfin.gob.gt/infografias/</w:t>
                        </w:r>
                      </w:hyperlink>
                      <w:r w:rsidR="000E7623" w:rsidRPr="00F66A7A">
                        <w:rPr>
                          <w:rFonts w:ascii="Arial" w:hAnsi="Arial" w:cs="Arial"/>
                          <w:b/>
                          <w:bCs/>
                          <w:color w:val="002060"/>
                        </w:rPr>
                        <w:t xml:space="preserve"> </w:t>
                      </w:r>
                    </w:p>
                  </w:txbxContent>
                </v:textbox>
                <w10:wrap type="square"/>
              </v:shape>
            </w:pict>
          </mc:Fallback>
        </mc:AlternateContent>
      </w:r>
      <w:r w:rsidR="0097117D" w:rsidRPr="00E0153F">
        <w:rPr>
          <w:rFonts w:ascii="Arial" w:hAnsi="Arial" w:cs="Arial"/>
          <w:noProof/>
        </w:rPr>
        <mc:AlternateContent>
          <mc:Choice Requires="wps">
            <w:drawing>
              <wp:anchor distT="45720" distB="45720" distL="114300" distR="114300" simplePos="0" relativeHeight="251927552" behindDoc="0" locked="0" layoutInCell="1" allowOverlap="1" wp14:anchorId="3EAD3233" wp14:editId="69B57763">
                <wp:simplePos x="0" y="0"/>
                <wp:positionH relativeFrom="column">
                  <wp:posOffset>4152201</wp:posOffset>
                </wp:positionH>
                <wp:positionV relativeFrom="paragraph">
                  <wp:posOffset>2062549</wp:posOffset>
                </wp:positionV>
                <wp:extent cx="1990090" cy="1183005"/>
                <wp:effectExtent l="0" t="0" r="0" b="0"/>
                <wp:wrapSquare wrapText="bothSides"/>
                <wp:docPr id="10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090" cy="1183005"/>
                        </a:xfrm>
                        <a:prstGeom prst="rect">
                          <a:avLst/>
                        </a:prstGeom>
                        <a:noFill/>
                        <a:ln w="9525">
                          <a:noFill/>
                          <a:miter lim="800000"/>
                          <a:headEnd/>
                          <a:tailEnd/>
                        </a:ln>
                      </wps:spPr>
                      <wps:txbx>
                        <w:txbxContent>
                          <w:p w14:paraId="747B40A1" w14:textId="77777777" w:rsidR="000E7623" w:rsidRPr="000E1266" w:rsidRDefault="000E7623" w:rsidP="0028788D">
                            <w:pPr>
                              <w:rPr>
                                <w:rStyle w:val="Hipervnculo"/>
                                <w:rFonts w:ascii="Arial" w:hAnsi="Arial" w:cs="Arial"/>
                                <w:b/>
                                <w:bCs/>
                                <w:color w:val="002060"/>
                                <w:sz w:val="24"/>
                                <w:szCs w:val="24"/>
                              </w:rPr>
                            </w:pPr>
                            <w:r w:rsidRPr="000E1266">
                              <w:rPr>
                                <w:rFonts w:ascii="Arial" w:hAnsi="Arial" w:cs="Arial"/>
                                <w:b/>
                                <w:bCs/>
                                <w:color w:val="002060"/>
                                <w:sz w:val="24"/>
                                <w:szCs w:val="24"/>
                              </w:rPr>
                              <w:t xml:space="preserve">Portal de Transparencia Presupuestaria </w:t>
                            </w:r>
                          </w:p>
                          <w:p w14:paraId="376B63FD" w14:textId="3C2797D6" w:rsidR="000E7623" w:rsidRPr="00F66A7A" w:rsidRDefault="00020305" w:rsidP="0028788D">
                            <w:pPr>
                              <w:rPr>
                                <w:rFonts w:ascii="Arial" w:hAnsi="Arial" w:cs="Arial"/>
                                <w:b/>
                                <w:bCs/>
                                <w:color w:val="002060"/>
                                <w:sz w:val="20"/>
                                <w:szCs w:val="20"/>
                              </w:rPr>
                            </w:pPr>
                            <w:hyperlink r:id="rId100" w:history="1">
                              <w:r w:rsidR="000E7623" w:rsidRPr="00F66A7A">
                                <w:rPr>
                                  <w:rStyle w:val="Hipervnculo"/>
                                  <w:rFonts w:ascii="Arial" w:hAnsi="Arial" w:cs="Arial"/>
                                  <w:b/>
                                  <w:bCs/>
                                  <w:color w:val="002060"/>
                                  <w:sz w:val="20"/>
                                  <w:szCs w:val="20"/>
                                </w:rPr>
                                <w:t>https://transparenciapresupuestaria.minfin.gob.gt</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D3233" id="_x0000_s1113" type="#_x0000_t202" style="position:absolute;margin-left:326.95pt;margin-top:162.4pt;width:156.7pt;height:93.1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" filled="f" stroked="f">
                <v:textbox>
                  <w:txbxContent>
                    <w:p w14:paraId="747B40A1" w14:textId="77777777" w:rsidR="000E7623" w:rsidRPr="000E1266" w:rsidRDefault="000E7623" w:rsidP="0028788D">
                      <w:pPr>
                        <w:rPr>
                          <w:rStyle w:val="Hipervnculo"/>
                          <w:rFonts w:ascii="Arial" w:hAnsi="Arial" w:cs="Arial"/>
                          <w:b/>
                          <w:bCs/>
                          <w:color w:val="002060"/>
                          <w:sz w:val="24"/>
                          <w:szCs w:val="24"/>
                        </w:rPr>
                      </w:pPr>
                      <w:r w:rsidRPr="000E1266">
                        <w:rPr>
                          <w:rFonts w:ascii="Arial" w:hAnsi="Arial" w:cs="Arial"/>
                          <w:b/>
                          <w:bCs/>
                          <w:color w:val="002060"/>
                          <w:sz w:val="24"/>
                          <w:szCs w:val="24"/>
                        </w:rPr>
                        <w:t xml:space="preserve">Portal de Transparencia Presupuestaria </w:t>
                      </w:r>
                    </w:p>
                    <w:p w14:paraId="376B63FD" w14:textId="3C2797D6" w:rsidR="000E7623" w:rsidRPr="00F66A7A" w:rsidRDefault="00020305" w:rsidP="0028788D">
                      <w:pPr>
                        <w:rPr>
                          <w:rFonts w:ascii="Arial" w:hAnsi="Arial" w:cs="Arial"/>
                          <w:b/>
                          <w:bCs/>
                          <w:color w:val="002060"/>
                          <w:sz w:val="20"/>
                          <w:szCs w:val="20"/>
                        </w:rPr>
                      </w:pPr>
                      <w:hyperlink r:id="rId101" w:history="1">
                        <w:r w:rsidR="000E7623" w:rsidRPr="00F66A7A">
                          <w:rPr>
                            <w:rStyle w:val="Hipervnculo"/>
                            <w:rFonts w:ascii="Arial" w:hAnsi="Arial" w:cs="Arial"/>
                            <w:b/>
                            <w:bCs/>
                            <w:color w:val="002060"/>
                            <w:sz w:val="20"/>
                            <w:szCs w:val="20"/>
                          </w:rPr>
                          <w:t>https://transparenciapresupuestaria.minfin.gob.gt</w:t>
                        </w:r>
                      </w:hyperlink>
                    </w:p>
                  </w:txbxContent>
                </v:textbox>
                <w10:wrap type="square"/>
              </v:shape>
            </w:pict>
          </mc:Fallback>
        </mc:AlternateContent>
      </w:r>
      <w:r w:rsidR="0097117D" w:rsidRPr="00E0153F">
        <w:rPr>
          <w:rFonts w:ascii="Arial" w:hAnsi="Arial" w:cs="Arial"/>
          <w:noProof/>
        </w:rPr>
        <mc:AlternateContent>
          <mc:Choice Requires="wps">
            <w:drawing>
              <wp:anchor distT="45720" distB="45720" distL="114300" distR="114300" simplePos="0" relativeHeight="251925504" behindDoc="0" locked="0" layoutInCell="1" allowOverlap="1" wp14:anchorId="5AF0D4CE" wp14:editId="46FB646A">
                <wp:simplePos x="0" y="0"/>
                <wp:positionH relativeFrom="column">
                  <wp:posOffset>4098290</wp:posOffset>
                </wp:positionH>
                <wp:positionV relativeFrom="paragraph">
                  <wp:posOffset>495300</wp:posOffset>
                </wp:positionV>
                <wp:extent cx="2014855" cy="1290320"/>
                <wp:effectExtent l="0" t="0" r="0" b="5080"/>
                <wp:wrapSquare wrapText="bothSides"/>
                <wp:docPr id="10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4855" cy="1290320"/>
                        </a:xfrm>
                        <a:prstGeom prst="rect">
                          <a:avLst/>
                        </a:prstGeom>
                        <a:noFill/>
                        <a:ln w="9525">
                          <a:noFill/>
                          <a:miter lim="800000"/>
                          <a:headEnd/>
                          <a:tailEnd/>
                        </a:ln>
                      </wps:spPr>
                      <wps:txbx>
                        <w:txbxContent>
                          <w:p w14:paraId="2CB237E8" w14:textId="77777777" w:rsidR="000E7623" w:rsidRPr="000E1266" w:rsidRDefault="000E7623" w:rsidP="00E0153F">
                            <w:pPr>
                              <w:rPr>
                                <w:rFonts w:ascii="Arial" w:hAnsi="Arial" w:cs="Arial"/>
                                <w:b/>
                                <w:bCs/>
                                <w:color w:val="0B2A4A"/>
                                <w:sz w:val="24"/>
                                <w:szCs w:val="24"/>
                              </w:rPr>
                            </w:pPr>
                            <w:r w:rsidRPr="000E1266">
                              <w:rPr>
                                <w:rFonts w:ascii="Arial" w:hAnsi="Arial" w:cs="Arial"/>
                                <w:b/>
                                <w:bCs/>
                                <w:color w:val="0B2A4A"/>
                                <w:sz w:val="24"/>
                                <w:szCs w:val="24"/>
                              </w:rPr>
                              <w:t>Presupuesto Ciudadano (Aprobados y Proyectos)</w:t>
                            </w:r>
                          </w:p>
                          <w:p w14:paraId="4C1799DF" w14:textId="77777777" w:rsidR="000E7623" w:rsidRPr="00E32B84" w:rsidRDefault="00020305" w:rsidP="00E0153F">
                            <w:pPr>
                              <w:rPr>
                                <w:rFonts w:ascii="Arial" w:hAnsi="Arial" w:cs="Arial"/>
                                <w:b/>
                                <w:bCs/>
                                <w:color w:val="002060"/>
                                <w:sz w:val="20"/>
                                <w:szCs w:val="20"/>
                              </w:rPr>
                            </w:pPr>
                            <w:hyperlink r:id="rId102" w:history="1">
                              <w:r w:rsidR="000E7623" w:rsidRPr="00E32B84">
                                <w:rPr>
                                  <w:rStyle w:val="Hipervnculo"/>
                                  <w:rFonts w:ascii="Arial" w:hAnsi="Arial" w:cs="Arial"/>
                                  <w:b/>
                                  <w:bCs/>
                                  <w:color w:val="002060"/>
                                  <w:sz w:val="20"/>
                                  <w:szCs w:val="20"/>
                                </w:rPr>
                                <w:t>https://www.minfin.gob.gt/index.php/?option=com_content&amp;view=article&amp;id=38&amp;Itemid=209</w:t>
                              </w:r>
                            </w:hyperlink>
                            <w:r w:rsidR="000E7623" w:rsidRPr="00E32B84">
                              <w:rPr>
                                <w:rFonts w:ascii="Arial" w:hAnsi="Arial" w:cs="Arial"/>
                                <w:b/>
                                <w:bCs/>
                                <w:color w:val="00206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F0D4CE" id="_x0000_s1114" type="#_x0000_t202" style="position:absolute;margin-left:322.7pt;margin-top:39pt;width:158.65pt;height:101.6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" filled="f" stroked="f">
                <v:textbox>
                  <w:txbxContent>
                    <w:p w14:paraId="2CB237E8" w14:textId="77777777" w:rsidR="000E7623" w:rsidRPr="000E1266" w:rsidRDefault="000E7623" w:rsidP="00E0153F">
                      <w:pPr>
                        <w:rPr>
                          <w:rFonts w:ascii="Arial" w:hAnsi="Arial" w:cs="Arial"/>
                          <w:b/>
                          <w:bCs/>
                          <w:color w:val="0B2A4A"/>
                          <w:sz w:val="24"/>
                          <w:szCs w:val="24"/>
                        </w:rPr>
                      </w:pPr>
                      <w:r w:rsidRPr="000E1266">
                        <w:rPr>
                          <w:rFonts w:ascii="Arial" w:hAnsi="Arial" w:cs="Arial"/>
                          <w:b/>
                          <w:bCs/>
                          <w:color w:val="0B2A4A"/>
                          <w:sz w:val="24"/>
                          <w:szCs w:val="24"/>
                        </w:rPr>
                        <w:t>Presupuesto Ciudadano (Aprobados y Proyectos)</w:t>
                      </w:r>
                    </w:p>
                    <w:p w14:paraId="4C1799DF" w14:textId="77777777" w:rsidR="000E7623" w:rsidRPr="00E32B84" w:rsidRDefault="00020305" w:rsidP="00E0153F">
                      <w:pPr>
                        <w:rPr>
                          <w:rFonts w:ascii="Arial" w:hAnsi="Arial" w:cs="Arial"/>
                          <w:b/>
                          <w:bCs/>
                          <w:color w:val="002060"/>
                          <w:sz w:val="20"/>
                          <w:szCs w:val="20"/>
                        </w:rPr>
                      </w:pPr>
                      <w:hyperlink r:id="rId103" w:history="1">
                        <w:r w:rsidR="000E7623" w:rsidRPr="00E32B84">
                          <w:rPr>
                            <w:rStyle w:val="Hipervnculo"/>
                            <w:rFonts w:ascii="Arial" w:hAnsi="Arial" w:cs="Arial"/>
                            <w:b/>
                            <w:bCs/>
                            <w:color w:val="002060"/>
                            <w:sz w:val="20"/>
                            <w:szCs w:val="20"/>
                          </w:rPr>
                          <w:t>https://www.minfin.gob.gt/index.php/?option=com_content&amp;view=article&amp;id=38&amp;Itemid=209</w:t>
                        </w:r>
                      </w:hyperlink>
                      <w:r w:rsidR="000E7623" w:rsidRPr="00E32B84">
                        <w:rPr>
                          <w:rFonts w:ascii="Arial" w:hAnsi="Arial" w:cs="Arial"/>
                          <w:b/>
                          <w:bCs/>
                          <w:color w:val="002060"/>
                          <w:sz w:val="20"/>
                          <w:szCs w:val="20"/>
                        </w:rPr>
                        <w:t xml:space="preserve"> </w:t>
                      </w:r>
                    </w:p>
                  </w:txbxContent>
                </v:textbox>
                <w10:wrap type="square"/>
              </v:shape>
            </w:pict>
          </mc:Fallback>
        </mc:AlternateContent>
      </w:r>
    </w:p>
    <w:p w14:paraId="765C7A14" w14:textId="5383AD64" w:rsidR="005B15C4" w:rsidRDefault="005B15C4" w:rsidP="008C3DA8">
      <w:pPr>
        <w:rPr>
          <w:rFonts w:ascii="Arial" w:hAnsi="Arial" w:cs="Arial"/>
        </w:rPr>
      </w:pPr>
    </w:p>
    <w:p w14:paraId="796F5089" w14:textId="61584C98" w:rsidR="00D26FFA" w:rsidRPr="004F5EE3" w:rsidRDefault="004F5EE3" w:rsidP="004F5EE3">
      <w:pPr>
        <w:tabs>
          <w:tab w:val="left" w:pos="1198"/>
        </w:tabs>
        <w:rPr>
          <w:rFonts w:ascii="Arial" w:hAnsi="Arial" w:cs="Arial"/>
        </w:rPr>
      </w:pPr>
      <w:r w:rsidRPr="00E0153F">
        <w:rPr>
          <w:rFonts w:ascii="Arial" w:hAnsi="Arial" w:cs="Arial"/>
          <w:noProof/>
        </w:rPr>
        <mc:AlternateContent>
          <mc:Choice Requires="wps">
            <w:drawing>
              <wp:anchor distT="45720" distB="45720" distL="114300" distR="114300" simplePos="0" relativeHeight="251936768" behindDoc="0" locked="0" layoutInCell="1" allowOverlap="1" wp14:anchorId="3636CF1C" wp14:editId="2AF703C4">
                <wp:simplePos x="0" y="0"/>
                <wp:positionH relativeFrom="column">
                  <wp:posOffset>2907665</wp:posOffset>
                </wp:positionH>
                <wp:positionV relativeFrom="paragraph">
                  <wp:posOffset>3381375</wp:posOffset>
                </wp:positionV>
                <wp:extent cx="1077595" cy="314325"/>
                <wp:effectExtent l="0" t="0" r="0" b="0"/>
                <wp:wrapSquare wrapText="bothSides"/>
                <wp:docPr id="10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7595" cy="314325"/>
                        </a:xfrm>
                        <a:prstGeom prst="rect">
                          <a:avLst/>
                        </a:prstGeom>
                        <a:noFill/>
                        <a:ln w="9525">
                          <a:noFill/>
                          <a:miter lim="800000"/>
                          <a:headEnd/>
                          <a:tailEnd/>
                        </a:ln>
                      </wps:spPr>
                      <wps:txbx>
                        <w:txbxContent>
                          <w:p w14:paraId="1BDC33B3" w14:textId="77777777" w:rsidR="000E7623" w:rsidRPr="0020497C" w:rsidRDefault="00020305" w:rsidP="005B15C4">
                            <w:pPr>
                              <w:rPr>
                                <w:rFonts w:ascii="Arial" w:hAnsi="Arial" w:cs="Arial"/>
                                <w:b/>
                                <w:bCs/>
                                <w:color w:val="0B2A4A"/>
                                <w:sz w:val="24"/>
                                <w:szCs w:val="24"/>
                              </w:rPr>
                            </w:pPr>
                            <w:hyperlink r:id="rId104" w:history="1">
                              <w:r w:rsidR="000E7623" w:rsidRPr="0020497C">
                                <w:rPr>
                                  <w:rStyle w:val="Hipervnculo"/>
                                  <w:rFonts w:ascii="Arial" w:hAnsi="Arial" w:cs="Arial"/>
                                  <w:b/>
                                  <w:bCs/>
                                  <w:color w:val="0B2A4A"/>
                                  <w:sz w:val="24"/>
                                  <w:szCs w:val="24"/>
                                </w:rPr>
                                <w:t>¡Suscríbete!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6CF1C" id="_x0000_s1115" type="#_x0000_t202" style="position:absolute;margin-left:228.95pt;margin-top:266.25pt;width:84.85pt;height:24.75pt;z-index:25193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" filled="f" stroked="f">
                <v:textbox>
                  <w:txbxContent>
                    <w:p w14:paraId="1BDC33B3" w14:textId="77777777" w:rsidR="000E7623" w:rsidRPr="0020497C" w:rsidRDefault="00020305" w:rsidP="005B15C4">
                      <w:pPr>
                        <w:rPr>
                          <w:rFonts w:ascii="Arial" w:hAnsi="Arial" w:cs="Arial"/>
                          <w:b/>
                          <w:bCs/>
                          <w:color w:val="0B2A4A"/>
                          <w:sz w:val="24"/>
                          <w:szCs w:val="24"/>
                        </w:rPr>
                      </w:pPr>
                      <w:hyperlink r:id="rId105" w:history="1">
                        <w:r w:rsidR="000E7623" w:rsidRPr="0020497C">
                          <w:rPr>
                            <w:rStyle w:val="Hipervnculo"/>
                            <w:rFonts w:ascii="Arial" w:hAnsi="Arial" w:cs="Arial"/>
                            <w:b/>
                            <w:bCs/>
                            <w:color w:val="0B2A4A"/>
                            <w:sz w:val="24"/>
                            <w:szCs w:val="24"/>
                          </w:rPr>
                          <w:t>¡Suscríbete!</w:t>
                        </w:r>
                      </w:hyperlink>
                    </w:p>
                  </w:txbxContent>
                </v:textbox>
                <w10:wrap type="square"/>
              </v:shape>
            </w:pict>
          </mc:Fallback>
        </mc:AlternateContent>
      </w:r>
      <w:r w:rsidRPr="00E0153F">
        <w:rPr>
          <w:rFonts w:ascii="Arial" w:hAnsi="Arial" w:cs="Arial"/>
          <w:noProof/>
        </w:rPr>
        <mc:AlternateContent>
          <mc:Choice Requires="wps">
            <w:drawing>
              <wp:anchor distT="45720" distB="45720" distL="114300" distR="114300" simplePos="0" relativeHeight="251938816" behindDoc="0" locked="0" layoutInCell="1" allowOverlap="1" wp14:anchorId="2D511CCA" wp14:editId="38EB03A1">
                <wp:simplePos x="0" y="0"/>
                <wp:positionH relativeFrom="column">
                  <wp:posOffset>4085590</wp:posOffset>
                </wp:positionH>
                <wp:positionV relativeFrom="paragraph">
                  <wp:posOffset>3373755</wp:posOffset>
                </wp:positionV>
                <wp:extent cx="1047115" cy="314325"/>
                <wp:effectExtent l="0" t="0" r="0" b="0"/>
                <wp:wrapSquare wrapText="bothSides"/>
                <wp:docPr id="10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115" cy="314325"/>
                        </a:xfrm>
                        <a:prstGeom prst="rect">
                          <a:avLst/>
                        </a:prstGeom>
                        <a:noFill/>
                        <a:ln w="9525">
                          <a:noFill/>
                          <a:miter lim="800000"/>
                          <a:headEnd/>
                          <a:tailEnd/>
                        </a:ln>
                      </wps:spPr>
                      <wps:txbx>
                        <w:txbxContent>
                          <w:p w14:paraId="2848CC1F" w14:textId="77777777" w:rsidR="000E7623" w:rsidRPr="0020497C" w:rsidRDefault="00020305" w:rsidP="005B15C4">
                            <w:pPr>
                              <w:rPr>
                                <w:rFonts w:ascii="Arial" w:hAnsi="Arial" w:cs="Arial"/>
                                <w:b/>
                                <w:bCs/>
                                <w:color w:val="0B2A4A"/>
                                <w:sz w:val="24"/>
                                <w:szCs w:val="24"/>
                              </w:rPr>
                            </w:pPr>
                            <w:hyperlink r:id="rId106" w:history="1">
                              <w:r w:rsidR="000E7623" w:rsidRPr="0020497C">
                                <w:rPr>
                                  <w:rStyle w:val="Hipervnculo"/>
                                  <w:rFonts w:ascii="Arial" w:hAnsi="Arial" w:cs="Arial"/>
                                  <w:b/>
                                  <w:bCs/>
                                  <w:color w:val="0B2A4A"/>
                                  <w:sz w:val="24"/>
                                  <w:szCs w:val="24"/>
                                </w:rPr>
                                <w:t>¡Síguenos!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11CCA" id="_x0000_s1116" type="#_x0000_t202" style="position:absolute;margin-left:321.7pt;margin-top:265.65pt;width:82.45pt;height:24.75pt;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" filled="f" stroked="f">
                <v:textbox>
                  <w:txbxContent>
                    <w:p w14:paraId="2848CC1F" w14:textId="77777777" w:rsidR="000E7623" w:rsidRPr="0020497C" w:rsidRDefault="00020305" w:rsidP="005B15C4">
                      <w:pPr>
                        <w:rPr>
                          <w:rFonts w:ascii="Arial" w:hAnsi="Arial" w:cs="Arial"/>
                          <w:b/>
                          <w:bCs/>
                          <w:color w:val="0B2A4A"/>
                          <w:sz w:val="24"/>
                          <w:szCs w:val="24"/>
                        </w:rPr>
                      </w:pPr>
                      <w:hyperlink r:id="rId107" w:history="1">
                        <w:r w:rsidR="000E7623" w:rsidRPr="0020497C">
                          <w:rPr>
                            <w:rStyle w:val="Hipervnculo"/>
                            <w:rFonts w:ascii="Arial" w:hAnsi="Arial" w:cs="Arial"/>
                            <w:b/>
                            <w:bCs/>
                            <w:color w:val="0B2A4A"/>
                            <w:sz w:val="24"/>
                            <w:szCs w:val="24"/>
                          </w:rPr>
                          <w:t>¡Síguenos!</w:t>
                        </w:r>
                      </w:hyperlink>
                    </w:p>
                  </w:txbxContent>
                </v:textbox>
                <w10:wrap type="square"/>
              </v:shape>
            </w:pict>
          </mc:Fallback>
        </mc:AlternateContent>
      </w:r>
      <w:r w:rsidRPr="00E0153F">
        <w:rPr>
          <w:rFonts w:ascii="Arial" w:hAnsi="Arial" w:cs="Arial"/>
          <w:noProof/>
        </w:rPr>
        <mc:AlternateContent>
          <mc:Choice Requires="wps">
            <w:drawing>
              <wp:anchor distT="45720" distB="45720" distL="114300" distR="114300" simplePos="0" relativeHeight="251934720" behindDoc="0" locked="0" layoutInCell="1" allowOverlap="1" wp14:anchorId="70A2EA9B" wp14:editId="346F9D1C">
                <wp:simplePos x="0" y="0"/>
                <wp:positionH relativeFrom="column">
                  <wp:posOffset>1853565</wp:posOffset>
                </wp:positionH>
                <wp:positionV relativeFrom="paragraph">
                  <wp:posOffset>3381375</wp:posOffset>
                </wp:positionV>
                <wp:extent cx="1131570" cy="314325"/>
                <wp:effectExtent l="0" t="0" r="0" b="0"/>
                <wp:wrapSquare wrapText="bothSides"/>
                <wp:docPr id="10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1570" cy="314325"/>
                        </a:xfrm>
                        <a:prstGeom prst="rect">
                          <a:avLst/>
                        </a:prstGeom>
                        <a:noFill/>
                        <a:ln w="9525">
                          <a:noFill/>
                          <a:miter lim="800000"/>
                          <a:headEnd/>
                          <a:tailEnd/>
                        </a:ln>
                      </wps:spPr>
                      <wps:txbx>
                        <w:txbxContent>
                          <w:p w14:paraId="5674ADD1" w14:textId="77777777" w:rsidR="000E7623" w:rsidRPr="0020497C" w:rsidRDefault="00020305" w:rsidP="005B15C4">
                            <w:pPr>
                              <w:rPr>
                                <w:rFonts w:ascii="Arial" w:hAnsi="Arial" w:cs="Arial"/>
                                <w:b/>
                                <w:bCs/>
                                <w:color w:val="0B2A4A"/>
                                <w:sz w:val="24"/>
                                <w:szCs w:val="24"/>
                              </w:rPr>
                            </w:pPr>
                            <w:hyperlink r:id="rId108" w:history="1">
                              <w:r w:rsidR="000E7623" w:rsidRPr="0020497C">
                                <w:rPr>
                                  <w:rStyle w:val="Hipervnculo"/>
                                  <w:rFonts w:ascii="Arial" w:hAnsi="Arial" w:cs="Arial"/>
                                  <w:b/>
                                  <w:bCs/>
                                  <w:color w:val="0B2A4A"/>
                                  <w:sz w:val="24"/>
                                  <w:szCs w:val="24"/>
                                </w:rPr>
                                <w:t>¡Síguenos!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A2EA9B" id="_x0000_s1117" type="#_x0000_t202" style="position:absolute;margin-left:145.95pt;margin-top:266.25pt;width:89.1pt;height:24.75pt;z-index:25193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" filled="f" stroked="f">
                <v:textbox>
                  <w:txbxContent>
                    <w:p w14:paraId="5674ADD1" w14:textId="77777777" w:rsidR="000E7623" w:rsidRPr="0020497C" w:rsidRDefault="00020305" w:rsidP="005B15C4">
                      <w:pPr>
                        <w:rPr>
                          <w:rFonts w:ascii="Arial" w:hAnsi="Arial" w:cs="Arial"/>
                          <w:b/>
                          <w:bCs/>
                          <w:color w:val="0B2A4A"/>
                          <w:sz w:val="24"/>
                          <w:szCs w:val="24"/>
                        </w:rPr>
                      </w:pPr>
                      <w:hyperlink r:id="rId109" w:history="1">
                        <w:r w:rsidR="000E7623" w:rsidRPr="0020497C">
                          <w:rPr>
                            <w:rStyle w:val="Hipervnculo"/>
                            <w:rFonts w:ascii="Arial" w:hAnsi="Arial" w:cs="Arial"/>
                            <w:b/>
                            <w:bCs/>
                            <w:color w:val="0B2A4A"/>
                            <w:sz w:val="24"/>
                            <w:szCs w:val="24"/>
                          </w:rPr>
                          <w:t>¡Síguenos!</w:t>
                        </w:r>
                      </w:hyperlink>
                    </w:p>
                  </w:txbxContent>
                </v:textbox>
                <w10:wrap type="square"/>
              </v:shape>
            </w:pict>
          </mc:Fallback>
        </mc:AlternateContent>
      </w:r>
      <w:r>
        <w:rPr>
          <w:rFonts w:ascii="Arial" w:hAnsi="Arial" w:cs="Arial"/>
          <w:noProof/>
        </w:rPr>
        <w:drawing>
          <wp:anchor distT="0" distB="0" distL="114300" distR="114300" simplePos="0" relativeHeight="251930624" behindDoc="0" locked="0" layoutInCell="1" allowOverlap="1" wp14:anchorId="720728BA" wp14:editId="2795AF37">
            <wp:simplePos x="0" y="0"/>
            <wp:positionH relativeFrom="margin">
              <wp:posOffset>-153670</wp:posOffset>
            </wp:positionH>
            <wp:positionV relativeFrom="paragraph">
              <wp:posOffset>17145</wp:posOffset>
            </wp:positionV>
            <wp:extent cx="6001385" cy="4182110"/>
            <wp:effectExtent l="0" t="0" r="0" b="8890"/>
            <wp:wrapTopAndBottom/>
            <wp:docPr id="1066" name="Imagen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magen 1066"/>
                    <pic:cNvPicPr/>
                  </pic:nvPicPr>
                  <pic:blipFill rotWithShape="1">
                    <a:blip r:embed="rId110" cstate="print">
                      <a:extLst>
                        <a:ext uri="{28A0092B-C50C-407E-A947-70E740481C1C}">
                          <a14:useLocalDpi xmlns:a14="http://schemas.microsoft.com/office/drawing/2010/main" val="0"/>
                        </a:ext>
                      </a:extLst>
                    </a:blip>
                    <a:srcRect l="4274" t="8835" r="3905" b="9503"/>
                    <a:stretch/>
                  </pic:blipFill>
                  <pic:spPr bwMode="auto">
                    <a:xfrm>
                      <a:off x="0" y="0"/>
                      <a:ext cx="6001385" cy="4182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153F">
        <w:rPr>
          <w:rFonts w:ascii="Arial" w:hAnsi="Arial" w:cs="Arial"/>
          <w:noProof/>
        </w:rPr>
        <mc:AlternateContent>
          <mc:Choice Requires="wps">
            <w:drawing>
              <wp:anchor distT="45720" distB="45720" distL="114300" distR="114300" simplePos="0" relativeHeight="251932672" behindDoc="0" locked="0" layoutInCell="1" allowOverlap="1" wp14:anchorId="20D6EA46" wp14:editId="6E704FA5">
                <wp:simplePos x="0" y="0"/>
                <wp:positionH relativeFrom="column">
                  <wp:posOffset>747576</wp:posOffset>
                </wp:positionH>
                <wp:positionV relativeFrom="paragraph">
                  <wp:posOffset>3391535</wp:posOffset>
                </wp:positionV>
                <wp:extent cx="990600" cy="358775"/>
                <wp:effectExtent l="0" t="0" r="0" b="3175"/>
                <wp:wrapSquare wrapText="bothSides"/>
                <wp:docPr id="10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358775"/>
                        </a:xfrm>
                        <a:prstGeom prst="rect">
                          <a:avLst/>
                        </a:prstGeom>
                        <a:noFill/>
                        <a:ln w="9525">
                          <a:noFill/>
                          <a:miter lim="800000"/>
                          <a:headEnd/>
                          <a:tailEnd/>
                        </a:ln>
                      </wps:spPr>
                      <wps:txbx>
                        <w:txbxContent>
                          <w:p w14:paraId="227C32E7" w14:textId="77777777" w:rsidR="000E7623" w:rsidRPr="0020497C" w:rsidRDefault="00020305" w:rsidP="005B15C4">
                            <w:pPr>
                              <w:rPr>
                                <w:rFonts w:ascii="Arial" w:hAnsi="Arial" w:cs="Arial"/>
                                <w:b/>
                                <w:bCs/>
                                <w:color w:val="0B2A4A"/>
                                <w:sz w:val="24"/>
                                <w:szCs w:val="24"/>
                              </w:rPr>
                            </w:pPr>
                            <w:hyperlink r:id="rId111" w:history="1">
                              <w:r w:rsidR="000E7623" w:rsidRPr="0020497C">
                                <w:rPr>
                                  <w:rStyle w:val="Hipervnculo"/>
                                  <w:rFonts w:ascii="Arial" w:hAnsi="Arial" w:cs="Arial"/>
                                  <w:b/>
                                  <w:bCs/>
                                  <w:color w:val="0B2A4A"/>
                                  <w:sz w:val="24"/>
                                  <w:szCs w:val="24"/>
                                </w:rPr>
                                <w:t>¡Síguenos!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D6EA46" id="_x0000_s1118" type="#_x0000_t202" style="position:absolute;margin-left:58.85pt;margin-top:267.05pt;width:78pt;height:28.25pt;z-index:25193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" filled="f" stroked="f">
                <v:textbox>
                  <w:txbxContent>
                    <w:p w14:paraId="227C32E7" w14:textId="77777777" w:rsidR="000E7623" w:rsidRPr="0020497C" w:rsidRDefault="00020305" w:rsidP="005B15C4">
                      <w:pPr>
                        <w:rPr>
                          <w:rFonts w:ascii="Arial" w:hAnsi="Arial" w:cs="Arial"/>
                          <w:b/>
                          <w:bCs/>
                          <w:color w:val="0B2A4A"/>
                          <w:sz w:val="24"/>
                          <w:szCs w:val="24"/>
                        </w:rPr>
                      </w:pPr>
                      <w:hyperlink r:id="rId112" w:history="1">
                        <w:r w:rsidR="000E7623" w:rsidRPr="0020497C">
                          <w:rPr>
                            <w:rStyle w:val="Hipervnculo"/>
                            <w:rFonts w:ascii="Arial" w:hAnsi="Arial" w:cs="Arial"/>
                            <w:b/>
                            <w:bCs/>
                            <w:color w:val="0B2A4A"/>
                            <w:sz w:val="24"/>
                            <w:szCs w:val="24"/>
                          </w:rPr>
                          <w:t>¡Síguenos!</w:t>
                        </w:r>
                      </w:hyperlink>
                    </w:p>
                  </w:txbxContent>
                </v:textbox>
                <w10:wrap type="square"/>
              </v:shape>
            </w:pict>
          </mc:Fallback>
        </mc:AlternateContent>
      </w:r>
    </w:p>
    <w:p w14:paraId="5E04702F" w14:textId="5922D19E" w:rsidR="004E1949" w:rsidRDefault="004E1949" w:rsidP="008B38EE">
      <w:pPr>
        <w:spacing w:line="240" w:lineRule="auto"/>
        <w:rPr>
          <w:rFonts w:ascii="Arial" w:hAnsi="Arial" w:cs="Arial"/>
          <w:b/>
          <w:bCs/>
          <w:color w:val="0B2A4A"/>
        </w:rPr>
      </w:pPr>
      <w:r w:rsidRPr="004E1949">
        <w:rPr>
          <w:rFonts w:ascii="Arial" w:hAnsi="Arial" w:cs="Arial"/>
          <w:color w:val="0B2A4A"/>
        </w:rPr>
        <w:t xml:space="preserve">O bien puedes visitar la </w:t>
      </w:r>
      <w:r w:rsidRPr="004E1949">
        <w:rPr>
          <w:rFonts w:ascii="Arial" w:hAnsi="Arial" w:cs="Arial"/>
          <w:b/>
          <w:bCs/>
          <w:color w:val="0B2A4A"/>
        </w:rPr>
        <w:t>Unidad de Información Pública</w:t>
      </w:r>
      <w:r w:rsidRPr="004E1949">
        <w:rPr>
          <w:rFonts w:ascii="Arial" w:hAnsi="Arial" w:cs="Arial"/>
          <w:color w:val="0B2A4A"/>
        </w:rPr>
        <w:t xml:space="preserve"> ubicada en la planta baja del </w:t>
      </w:r>
      <w:r w:rsidRPr="004E1949">
        <w:rPr>
          <w:rFonts w:ascii="Arial" w:hAnsi="Arial" w:cs="Arial"/>
          <w:b/>
          <w:bCs/>
          <w:color w:val="0B2A4A"/>
        </w:rPr>
        <w:t>Ministerio de Finanzas Públicas, 8ª. Avenida 20-59 zona 1, ciudad.</w:t>
      </w:r>
    </w:p>
    <w:p w14:paraId="6B50A5EB" w14:textId="77777777" w:rsidR="009B08F0" w:rsidRPr="004E1949" w:rsidRDefault="009B08F0" w:rsidP="004E1949">
      <w:pPr>
        <w:spacing w:after="160" w:line="259" w:lineRule="auto"/>
        <w:jc w:val="both"/>
        <w:rPr>
          <w:rFonts w:ascii="Arial" w:hAnsi="Arial" w:cs="Arial"/>
          <w:color w:val="0B2A4A"/>
        </w:rPr>
      </w:pPr>
    </w:p>
    <w:p w14:paraId="0FFA2953" w14:textId="70CB1603" w:rsidR="004E1949" w:rsidRDefault="004E1949" w:rsidP="008B38EE">
      <w:pPr>
        <w:spacing w:after="160" w:line="240" w:lineRule="auto"/>
        <w:jc w:val="both"/>
        <w:rPr>
          <w:rFonts w:ascii="Arial" w:hAnsi="Arial" w:cs="Arial"/>
          <w:color w:val="0B2A4A"/>
        </w:rPr>
      </w:pPr>
      <w:r w:rsidRPr="004E1949">
        <w:rPr>
          <w:rFonts w:ascii="Arial" w:hAnsi="Arial" w:cs="Arial"/>
          <w:color w:val="0B2A4A"/>
        </w:rPr>
        <w:t>Asimismo, a partir de 2022 l</w:t>
      </w:r>
      <w:r w:rsidR="0073243E">
        <w:rPr>
          <w:rFonts w:ascii="Arial" w:hAnsi="Arial" w:cs="Arial"/>
          <w:color w:val="0B2A4A"/>
        </w:rPr>
        <w:t>as personas interesadas</w:t>
      </w:r>
      <w:r w:rsidRPr="004E1949">
        <w:rPr>
          <w:rFonts w:ascii="Arial" w:hAnsi="Arial" w:cs="Arial"/>
          <w:color w:val="0B2A4A"/>
        </w:rPr>
        <w:t xml:space="preserve"> pueden formular solicitudes de información que desean encontrar en el Presupuesto Ciudadano, ingresando en el link de la Encuesta Ciudadana al final de dicho documento, mismo que se encuentra disponible también en el Portal de Transparencia Presupuestaria de este Ministerio:</w:t>
      </w:r>
    </w:p>
    <w:p w14:paraId="257E6D0A" w14:textId="272441E4" w:rsidR="00D26FFA" w:rsidRDefault="00D26FFA" w:rsidP="000A7457">
      <w:pPr>
        <w:spacing w:after="160" w:line="259" w:lineRule="auto"/>
        <w:jc w:val="center"/>
        <w:rPr>
          <w:sz w:val="28"/>
        </w:rPr>
      </w:pPr>
    </w:p>
    <w:p w14:paraId="25B03286" w14:textId="0447307D" w:rsidR="00D26FFA" w:rsidRDefault="00D26FFA" w:rsidP="000A7457">
      <w:pPr>
        <w:spacing w:after="160" w:line="259" w:lineRule="auto"/>
        <w:jc w:val="center"/>
        <w:rPr>
          <w:sz w:val="28"/>
        </w:rPr>
      </w:pPr>
    </w:p>
    <w:p w14:paraId="39FE982E" w14:textId="7E29D3D3" w:rsidR="004E1949" w:rsidRDefault="00756A21" w:rsidP="000A7457">
      <w:pPr>
        <w:spacing w:after="160" w:line="259" w:lineRule="auto"/>
        <w:jc w:val="center"/>
        <w:rPr>
          <w:rStyle w:val="Hipervnculo"/>
          <w:rFonts w:ascii="Arial" w:hAnsi="Arial" w:cs="Arial"/>
          <w:b/>
          <w:bCs/>
          <w:color w:val="0B2A4A"/>
          <w:sz w:val="28"/>
        </w:rPr>
      </w:pPr>
      <w:r w:rsidRPr="00756A21">
        <w:rPr>
          <w:rFonts w:ascii="Arial" w:hAnsi="Arial" w:cs="Arial"/>
          <w:b/>
          <w:bCs/>
          <w:noProof/>
          <w:sz w:val="28"/>
        </w:rPr>
        <w:drawing>
          <wp:anchor distT="0" distB="0" distL="114300" distR="114300" simplePos="0" relativeHeight="252093440" behindDoc="0" locked="0" layoutInCell="1" allowOverlap="1" wp14:anchorId="211892B5" wp14:editId="6560EBE3">
            <wp:simplePos x="0" y="0"/>
            <wp:positionH relativeFrom="column">
              <wp:posOffset>3486785</wp:posOffset>
            </wp:positionH>
            <wp:positionV relativeFrom="paragraph">
              <wp:posOffset>2442983</wp:posOffset>
            </wp:positionV>
            <wp:extent cx="1029660" cy="1029660"/>
            <wp:effectExtent l="0" t="0" r="0" b="0"/>
            <wp:wrapNone/>
            <wp:docPr id="1026" name="Imagen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n 1026"/>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029660" cy="1029660"/>
                    </a:xfrm>
                    <a:prstGeom prst="rect">
                      <a:avLst/>
                    </a:prstGeom>
                  </pic:spPr>
                </pic:pic>
              </a:graphicData>
            </a:graphic>
            <wp14:sizeRelH relativeFrom="margin">
              <wp14:pctWidth>0</wp14:pctWidth>
            </wp14:sizeRelH>
            <wp14:sizeRelV relativeFrom="margin">
              <wp14:pctHeight>0</wp14:pctHeight>
            </wp14:sizeRelV>
          </wp:anchor>
        </w:drawing>
      </w:r>
      <w:r w:rsidRPr="00756A21">
        <w:rPr>
          <w:rFonts w:ascii="Arial" w:hAnsi="Arial" w:cs="Arial"/>
          <w:b/>
          <w:bCs/>
          <w:noProof/>
          <w:sz w:val="28"/>
        </w:rPr>
        <w:drawing>
          <wp:anchor distT="0" distB="0" distL="114300" distR="114300" simplePos="0" relativeHeight="251939840" behindDoc="0" locked="0" layoutInCell="1" allowOverlap="1" wp14:anchorId="32F620A9" wp14:editId="2266811D">
            <wp:simplePos x="0" y="0"/>
            <wp:positionH relativeFrom="margin">
              <wp:posOffset>-213995</wp:posOffset>
            </wp:positionH>
            <wp:positionV relativeFrom="paragraph">
              <wp:posOffset>484505</wp:posOffset>
            </wp:positionV>
            <wp:extent cx="6216650" cy="3951605"/>
            <wp:effectExtent l="19050" t="19050" r="12700" b="10795"/>
            <wp:wrapTopAndBottom/>
            <wp:docPr id="1071" name="Imagen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n 1071"/>
                    <pic:cNvPicPr/>
                  </pic:nvPicPr>
                  <pic:blipFill>
                    <a:blip r:embed="rId114">
                      <a:extLst>
                        <a:ext uri="{28A0092B-C50C-407E-A947-70E740481C1C}">
                          <a14:useLocalDpi xmlns:a14="http://schemas.microsoft.com/office/drawing/2010/main" val="0"/>
                        </a:ext>
                      </a:extLst>
                    </a:blip>
                    <a:stretch>
                      <a:fillRect/>
                    </a:stretch>
                  </pic:blipFill>
                  <pic:spPr>
                    <a:xfrm>
                      <a:off x="0" y="0"/>
                      <a:ext cx="6216650" cy="3951605"/>
                    </a:xfrm>
                    <a:prstGeom prst="rect">
                      <a:avLst/>
                    </a:prstGeom>
                    <a:ln>
                      <a:solidFill>
                        <a:srgbClr val="8C93A9"/>
                      </a:solidFill>
                    </a:ln>
                  </pic:spPr>
                </pic:pic>
              </a:graphicData>
            </a:graphic>
            <wp14:sizeRelH relativeFrom="margin">
              <wp14:pctWidth>0</wp14:pctWidth>
            </wp14:sizeRelH>
            <wp14:sizeRelV relativeFrom="margin">
              <wp14:pctHeight>0</wp14:pctHeight>
            </wp14:sizeRelV>
          </wp:anchor>
        </w:drawing>
      </w:r>
      <w:hyperlink r:id="rId115" w:history="1">
        <w:r w:rsidR="004E1949" w:rsidRPr="00756A21">
          <w:rPr>
            <w:rStyle w:val="Hipervnculo"/>
            <w:rFonts w:ascii="Arial" w:hAnsi="Arial" w:cs="Arial"/>
            <w:b/>
            <w:bCs/>
            <w:color w:val="0B2A4A"/>
            <w:sz w:val="28"/>
          </w:rPr>
          <w:t>Encuesta ciudadana (google.com)</w:t>
        </w:r>
      </w:hyperlink>
    </w:p>
    <w:p w14:paraId="54978E66" w14:textId="553EC974" w:rsidR="00756A21" w:rsidRDefault="00756A21" w:rsidP="000A7457">
      <w:pPr>
        <w:spacing w:after="160" w:line="259" w:lineRule="auto"/>
        <w:jc w:val="center"/>
        <w:rPr>
          <w:rFonts w:ascii="Arial" w:hAnsi="Arial" w:cs="Arial"/>
          <w:b/>
          <w:bCs/>
          <w:color w:val="0B2A4A"/>
          <w:sz w:val="28"/>
        </w:rPr>
      </w:pPr>
    </w:p>
    <w:p w14:paraId="64C33E48" w14:textId="77777777" w:rsidR="00756A21" w:rsidRPr="00756A21" w:rsidRDefault="00756A21" w:rsidP="000A7457">
      <w:pPr>
        <w:spacing w:after="160" w:line="259" w:lineRule="auto"/>
        <w:jc w:val="center"/>
        <w:rPr>
          <w:rFonts w:ascii="Arial" w:hAnsi="Arial" w:cs="Arial"/>
          <w:b/>
          <w:bCs/>
          <w:color w:val="0B2A4A"/>
          <w:sz w:val="28"/>
        </w:rPr>
      </w:pPr>
    </w:p>
    <w:sectPr w:rsidR="00756A21" w:rsidRPr="00756A21" w:rsidSect="002431AF">
      <w:headerReference w:type="default" r:id="rId116"/>
      <w:footerReference w:type="default" r:id="rId117"/>
      <w:pgSz w:w="12240" w:h="15840"/>
      <w:pgMar w:top="1843"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1D1D60" w14:textId="77777777" w:rsidR="00020305" w:rsidRDefault="00020305" w:rsidP="001C30BB">
      <w:pPr>
        <w:spacing w:after="0" w:line="240" w:lineRule="auto"/>
      </w:pPr>
      <w:r>
        <w:separator/>
      </w:r>
    </w:p>
  </w:endnote>
  <w:endnote w:type="continuationSeparator" w:id="0">
    <w:p w14:paraId="61E3BE8A" w14:textId="77777777" w:rsidR="00020305" w:rsidRDefault="00020305" w:rsidP="001C30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5784780"/>
      <w:docPartObj>
        <w:docPartGallery w:val="Page Numbers (Bottom of Page)"/>
        <w:docPartUnique/>
      </w:docPartObj>
    </w:sdtPr>
    <w:sdtEndPr/>
    <w:sdtContent>
      <w:p w14:paraId="2BE5B664" w14:textId="77777777" w:rsidR="000E7623" w:rsidRDefault="000E7623">
        <w:pPr>
          <w:pStyle w:val="Piedepgina"/>
        </w:pPr>
        <w:r>
          <w:rPr>
            <w:rFonts w:asciiTheme="majorHAnsi" w:eastAsiaTheme="majorEastAsia" w:hAnsiTheme="majorHAnsi" w:cstheme="majorBidi"/>
            <w:noProof/>
            <w:sz w:val="28"/>
            <w:szCs w:val="28"/>
          </w:rPr>
          <mc:AlternateContent>
            <mc:Choice Requires="wps">
              <w:drawing>
                <wp:anchor distT="0" distB="0" distL="114300" distR="114300" simplePos="0" relativeHeight="251660288" behindDoc="0" locked="0" layoutInCell="1" allowOverlap="1" wp14:anchorId="1F0453D6" wp14:editId="04110972">
                  <wp:simplePos x="0" y="0"/>
                  <wp:positionH relativeFrom="rightMargin">
                    <wp:align>center</wp:align>
                  </wp:positionH>
                  <wp:positionV relativeFrom="bottomMargin">
                    <wp:align>center</wp:align>
                  </wp:positionV>
                  <wp:extent cx="512445" cy="441325"/>
                  <wp:effectExtent l="0" t="0" r="1905" b="0"/>
                  <wp:wrapNone/>
                  <wp:docPr id="243" name="Diagrama de flujo: proceso alternativo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37E4FF01" w14:textId="77777777" w:rsidR="000E7623" w:rsidRDefault="000E7623">
                              <w:pPr>
                                <w:pStyle w:val="Piedepgina"/>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Pr>
                                  <w:sz w:val="28"/>
                                  <w:szCs w:val="28"/>
                                  <w:lang w:val="es-ES"/>
                                </w:rPr>
                                <w:t>2</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0453D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Diagrama de flujo: proceso alternativo 243" o:spid="_x0000_s1119" type="#_x0000_t176" style="position:absolute;margin-left:0;margin-top:0;width:40.35pt;height:34.7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" filled="f" fillcolor="#5c83b4" stroked="f" strokecolor="#737373">
                  <v:textbox>
                    <w:txbxContent>
                      <w:p w14:paraId="37E4FF01" w14:textId="77777777" w:rsidR="000E7623" w:rsidRDefault="000E7623">
                        <w:pPr>
                          <w:pStyle w:val="Piedepgina"/>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Pr>
                            <w:sz w:val="28"/>
                            <w:szCs w:val="28"/>
                            <w:lang w:val="es-ES"/>
                          </w:rPr>
                          <w:t>2</w:t>
                        </w:r>
                        <w:r>
                          <w:rPr>
                            <w:sz w:val="28"/>
                            <w:szCs w:val="28"/>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C95699" w14:textId="77777777" w:rsidR="00020305" w:rsidRDefault="00020305" w:rsidP="001C30BB">
      <w:pPr>
        <w:spacing w:after="0" w:line="240" w:lineRule="auto"/>
      </w:pPr>
      <w:r>
        <w:separator/>
      </w:r>
    </w:p>
  </w:footnote>
  <w:footnote w:type="continuationSeparator" w:id="0">
    <w:p w14:paraId="1C506A66" w14:textId="77777777" w:rsidR="00020305" w:rsidRDefault="00020305" w:rsidP="001C30BB">
      <w:pPr>
        <w:spacing w:after="0" w:line="240" w:lineRule="auto"/>
      </w:pPr>
      <w:r>
        <w:continuationSeparator/>
      </w:r>
    </w:p>
  </w:footnote>
  <w:footnote w:id="1">
    <w:p w14:paraId="5A90AE33" w14:textId="4D182B2F" w:rsidR="000E7623" w:rsidRPr="00AF07F1" w:rsidRDefault="000E7623" w:rsidP="001C30BB">
      <w:pPr>
        <w:autoSpaceDE w:val="0"/>
        <w:autoSpaceDN w:val="0"/>
        <w:adjustRightInd w:val="0"/>
        <w:spacing w:after="0" w:line="240" w:lineRule="auto"/>
        <w:jc w:val="both"/>
        <w:rPr>
          <w:rFonts w:ascii="Arial" w:hAnsi="Arial" w:cs="Arial"/>
          <w:color w:val="0B2A4A"/>
          <w:sz w:val="16"/>
          <w:szCs w:val="16"/>
          <w:lang w:eastAsia="es-ES"/>
        </w:rPr>
      </w:pPr>
      <w:r w:rsidRPr="00AF07F1">
        <w:rPr>
          <w:rStyle w:val="Refdenotaalpie"/>
          <w:rFonts w:ascii="Arial" w:hAnsi="Arial" w:cs="Arial"/>
          <w:color w:val="0B2A4A"/>
          <w:sz w:val="16"/>
          <w:szCs w:val="16"/>
        </w:rPr>
        <w:footnoteRef/>
      </w:r>
      <w:r w:rsidRPr="00AF07F1">
        <w:rPr>
          <w:rFonts w:ascii="Arial" w:hAnsi="Arial" w:cs="Arial"/>
          <w:color w:val="0B2A4A"/>
          <w:sz w:val="16"/>
          <w:szCs w:val="16"/>
        </w:rPr>
        <w:t xml:space="preserve"> </w:t>
      </w:r>
      <w:r w:rsidRPr="00AF07F1">
        <w:rPr>
          <w:rFonts w:ascii="Arial" w:hAnsi="Arial" w:cs="Arial"/>
          <w:color w:val="0B2A4A"/>
          <w:sz w:val="16"/>
          <w:szCs w:val="16"/>
          <w:lang w:eastAsia="es-ES"/>
        </w:rPr>
        <w:t>La Iniciativa de Presupuesto Abierto de la International Budget Partnership (IBP) es un programa global de investigación e incidencia que promueve la adopción de sistemas de finanzas públicas transparentes, responsables y participativos.</w:t>
      </w:r>
    </w:p>
  </w:footnote>
  <w:footnote w:id="2">
    <w:p w14:paraId="7B77C7C5" w14:textId="77777777" w:rsidR="000E7623" w:rsidRPr="00AF07F1" w:rsidRDefault="000E7623" w:rsidP="001C30BB">
      <w:pPr>
        <w:autoSpaceDE w:val="0"/>
        <w:autoSpaceDN w:val="0"/>
        <w:adjustRightInd w:val="0"/>
        <w:spacing w:after="0" w:line="240" w:lineRule="auto"/>
        <w:jc w:val="both"/>
        <w:rPr>
          <w:rFonts w:ascii="Arial" w:hAnsi="Arial" w:cs="Arial"/>
          <w:color w:val="0B2A4A"/>
          <w:sz w:val="16"/>
          <w:szCs w:val="16"/>
          <w:lang w:eastAsia="es-ES"/>
        </w:rPr>
      </w:pPr>
      <w:r w:rsidRPr="00AF07F1">
        <w:rPr>
          <w:rStyle w:val="Refdenotaalpie"/>
          <w:rFonts w:ascii="Arial" w:hAnsi="Arial" w:cs="Arial"/>
          <w:color w:val="0B2A4A"/>
          <w:sz w:val="16"/>
          <w:szCs w:val="16"/>
        </w:rPr>
        <w:footnoteRef/>
      </w:r>
      <w:r w:rsidRPr="00AF07F1">
        <w:rPr>
          <w:rFonts w:ascii="Arial" w:hAnsi="Arial" w:cs="Arial"/>
          <w:color w:val="0B2A4A"/>
          <w:sz w:val="16"/>
          <w:szCs w:val="16"/>
        </w:rPr>
        <w:t xml:space="preserve"> </w:t>
      </w:r>
      <w:r w:rsidRPr="00AF07F1">
        <w:rPr>
          <w:rFonts w:ascii="Arial" w:hAnsi="Arial" w:cs="Arial"/>
          <w:color w:val="0B2A4A"/>
          <w:sz w:val="16"/>
          <w:szCs w:val="16"/>
          <w:lang w:eastAsia="es-ES"/>
        </w:rPr>
        <w:t>La Encuesta de Presupuesto Abierto es un análisis y una encuesta exhaustiva que evalúa qué tanta información presupuestaria y oportunidades de participar en el proceso presupuestario otorgan los gobiernos centrales de los países participantes al público.</w:t>
      </w:r>
    </w:p>
    <w:p w14:paraId="3D37CA53" w14:textId="77777777" w:rsidR="000E7623" w:rsidRPr="007A2AAD" w:rsidRDefault="000E7623" w:rsidP="001C30BB">
      <w:pPr>
        <w:autoSpaceDE w:val="0"/>
        <w:autoSpaceDN w:val="0"/>
        <w:adjustRightInd w:val="0"/>
        <w:spacing w:after="0" w:line="240" w:lineRule="auto"/>
        <w:jc w:val="both"/>
        <w:rPr>
          <w:sz w:val="18"/>
          <w:szCs w:val="18"/>
          <w:lang w:val="es-MX"/>
        </w:rPr>
      </w:pPr>
      <w:r w:rsidRPr="00AF07F1">
        <w:rPr>
          <w:rFonts w:ascii="Arial" w:hAnsi="Arial" w:cs="Arial"/>
          <w:color w:val="0B2A4A"/>
          <w:sz w:val="16"/>
          <w:szCs w:val="16"/>
          <w:lang w:eastAsia="es-ES"/>
        </w:rPr>
        <w:t>Es la única encuesta en el mundo sobre transparencia presupuestaria que es independiente y en la que participan múltiples países (más de 100). Desde 2006, la Encuesta se realiza cada dos años en colaboración con investigadores independientes de la sociedad civil dentro de cada país. Para medir fácilmente el compromiso de los países encuestados en materia de transparencia y para permitir comparaciones entre ellos, la IBP creó el Índice de Presupuesto Abierto (OBI, por sus siglas en inglés) a partir de la encuesta. El OBI le asigna una calificación a cada país, con base en la información que éste pone a disposición del público a lo largo del proceso presupuestario.</w:t>
      </w:r>
    </w:p>
  </w:footnote>
  <w:footnote w:id="3">
    <w:p w14:paraId="2059B270" w14:textId="77777777" w:rsidR="000E7623" w:rsidRPr="00A32D56" w:rsidRDefault="000E7623" w:rsidP="00647AC3">
      <w:pPr>
        <w:pStyle w:val="Textonotapie"/>
        <w:jc w:val="both"/>
        <w:rPr>
          <w:color w:val="202B51"/>
          <w:sz w:val="18"/>
          <w:szCs w:val="18"/>
        </w:rPr>
      </w:pPr>
      <w:r w:rsidRPr="00A32D56">
        <w:rPr>
          <w:rStyle w:val="Refdenotaalpie"/>
          <w:color w:val="202B51"/>
          <w:sz w:val="18"/>
          <w:szCs w:val="18"/>
        </w:rPr>
        <w:footnoteRef/>
      </w:r>
      <w:r w:rsidRPr="00A32D56">
        <w:rPr>
          <w:color w:val="202B51"/>
          <w:sz w:val="18"/>
          <w:szCs w:val="18"/>
        </w:rPr>
        <w:t xml:space="preserve"> El Acuerdo Ministerial No. 379-2017 aprobó modificaciones al Manual de Clasificaciones Presupuestarias para el Sector Público de Guatemala, dentro de las cuales figura el subgrupo tipo de gasto Transferencias Corrientes.</w:t>
      </w:r>
    </w:p>
  </w:footnote>
  <w:footnote w:id="4">
    <w:p w14:paraId="2C1F35D3" w14:textId="77777777" w:rsidR="000E7623" w:rsidRPr="002115AA" w:rsidRDefault="000E7623" w:rsidP="00647AC3">
      <w:pPr>
        <w:pStyle w:val="Textonotapie"/>
        <w:jc w:val="both"/>
      </w:pPr>
      <w:r w:rsidRPr="00A32D56">
        <w:rPr>
          <w:rStyle w:val="Refdenotaalpie"/>
          <w:color w:val="202B51"/>
          <w:sz w:val="18"/>
          <w:szCs w:val="18"/>
        </w:rPr>
        <w:footnoteRef/>
      </w:r>
      <w:r w:rsidRPr="00A32D56">
        <w:rPr>
          <w:color w:val="202B51"/>
          <w:sz w:val="18"/>
          <w:szCs w:val="18"/>
        </w:rPr>
        <w:t xml:space="preserve"> El Acuerdo Ministerial No. 473-2014 aprobó modificaciones al Manual de Clasificaciones Presupuestarias para el Sector Público de Guatemala, dentro de las cuales figura el subgrupo tipo de gasto Inversión Física.</w:t>
      </w:r>
    </w:p>
  </w:footnote>
  <w:footnote w:id="5">
    <w:p w14:paraId="4460AFE7" w14:textId="77777777" w:rsidR="000E7623" w:rsidRPr="00A32D56" w:rsidRDefault="000E7623" w:rsidP="002505D8">
      <w:pPr>
        <w:pStyle w:val="Textonotapie"/>
        <w:jc w:val="both"/>
        <w:rPr>
          <w:rFonts w:ascii="Arial" w:hAnsi="Arial" w:cs="Arial"/>
          <w:color w:val="202B51"/>
          <w:sz w:val="16"/>
          <w:szCs w:val="16"/>
          <w:lang w:val="es-MX"/>
        </w:rPr>
      </w:pPr>
      <w:r w:rsidRPr="00A32D56">
        <w:rPr>
          <w:rStyle w:val="Refdenotaalpie"/>
          <w:rFonts w:ascii="Arial" w:hAnsi="Arial" w:cs="Arial"/>
          <w:color w:val="202B51"/>
          <w:sz w:val="18"/>
          <w:szCs w:val="18"/>
        </w:rPr>
        <w:footnoteRef/>
      </w:r>
      <w:r w:rsidRPr="00A32D56">
        <w:rPr>
          <w:rFonts w:ascii="Arial" w:hAnsi="Arial" w:cs="Arial"/>
          <w:color w:val="202B51"/>
          <w:sz w:val="18"/>
          <w:szCs w:val="18"/>
        </w:rPr>
        <w:t xml:space="preserve"> </w:t>
      </w:r>
      <w:r w:rsidRPr="00A32D56">
        <w:rPr>
          <w:rFonts w:ascii="Arial" w:hAnsi="Arial" w:cs="Arial"/>
          <w:color w:val="202B51"/>
          <w:sz w:val="16"/>
          <w:szCs w:val="16"/>
        </w:rPr>
        <w:t>El</w:t>
      </w:r>
      <w:r w:rsidRPr="00A32D56">
        <w:rPr>
          <w:rFonts w:ascii="Arial" w:hAnsi="Arial" w:cs="Arial"/>
          <w:color w:val="202B51"/>
          <w:sz w:val="16"/>
          <w:szCs w:val="16"/>
          <w:lang w:val="es-MX"/>
        </w:rPr>
        <w:t xml:space="preserve"> Decreto No. 13-2013 del Congreso de la República de Guatemala, adicionó a la Ley Orgánica del Presupuesto, Decreto No. 101-97, entre otros, el Artículo 7 Bis relativo al Proceso Presupuestario.</w:t>
      </w:r>
    </w:p>
  </w:footnote>
  <w:footnote w:id="6">
    <w:p w14:paraId="4C48F900" w14:textId="23848EE9" w:rsidR="000E7623" w:rsidRPr="007841C3" w:rsidRDefault="000E7623" w:rsidP="001F1B49">
      <w:pPr>
        <w:pStyle w:val="Textonotapie"/>
        <w:jc w:val="both"/>
        <w:rPr>
          <w:color w:val="0B2A4A"/>
          <w:sz w:val="18"/>
          <w:szCs w:val="18"/>
          <w:lang w:val="es-MX"/>
        </w:rPr>
      </w:pPr>
      <w:r w:rsidRPr="007841C3">
        <w:rPr>
          <w:rStyle w:val="Refdenotaalpie"/>
          <w:color w:val="0B2A4A"/>
          <w:sz w:val="18"/>
          <w:szCs w:val="18"/>
        </w:rPr>
        <w:footnoteRef/>
      </w:r>
      <w:r w:rsidRPr="007841C3">
        <w:rPr>
          <w:color w:val="0B2A4A"/>
          <w:sz w:val="18"/>
          <w:szCs w:val="18"/>
        </w:rPr>
        <w:t xml:space="preserve"> </w:t>
      </w:r>
      <w:r w:rsidRPr="007841C3">
        <w:rPr>
          <w:color w:val="0B2A4A"/>
          <w:sz w:val="18"/>
          <w:szCs w:val="18"/>
          <w:lang w:val="es-MX"/>
        </w:rPr>
        <w:t>Constitución Política de la República de Guatemala, artículos 171 literales a), b), d) e i); 237, 238 y 241.</w:t>
      </w:r>
    </w:p>
  </w:footnote>
  <w:footnote w:id="7">
    <w:p w14:paraId="268544CD" w14:textId="4FF783C0" w:rsidR="000E7623" w:rsidRPr="007841C3" w:rsidRDefault="000E7623" w:rsidP="001F1B49">
      <w:pPr>
        <w:pStyle w:val="Textonotapie"/>
        <w:rPr>
          <w:color w:val="0B2A4A"/>
          <w:sz w:val="18"/>
          <w:szCs w:val="18"/>
          <w:lang w:val="es-MX"/>
        </w:rPr>
      </w:pPr>
      <w:r w:rsidRPr="007841C3">
        <w:rPr>
          <w:rStyle w:val="Refdenotaalpie"/>
          <w:color w:val="0B2A4A"/>
          <w:sz w:val="18"/>
          <w:szCs w:val="18"/>
        </w:rPr>
        <w:footnoteRef/>
      </w:r>
      <w:r w:rsidRPr="007841C3">
        <w:rPr>
          <w:color w:val="0B2A4A"/>
          <w:sz w:val="18"/>
          <w:szCs w:val="18"/>
        </w:rPr>
        <w:t xml:space="preserve"> </w:t>
      </w:r>
      <w:r w:rsidRPr="007841C3">
        <w:rPr>
          <w:color w:val="0B2A4A"/>
          <w:sz w:val="18"/>
          <w:szCs w:val="18"/>
          <w:lang w:val="es-MX"/>
        </w:rPr>
        <w:t>Decreto No. 101-97, Ley Orgánica del Presupuesto, artículos 19, 23 y 24.</w:t>
      </w:r>
    </w:p>
  </w:footnote>
  <w:footnote w:id="8">
    <w:p w14:paraId="61AD311B" w14:textId="077DC50B" w:rsidR="000E7623" w:rsidRPr="00CE5EBE" w:rsidRDefault="000E7623" w:rsidP="001F1B49">
      <w:pPr>
        <w:pStyle w:val="Textonotapie"/>
        <w:jc w:val="both"/>
      </w:pPr>
      <w:r w:rsidRPr="007841C3">
        <w:rPr>
          <w:rStyle w:val="Refdenotaalpie"/>
          <w:color w:val="0B2A4A"/>
          <w:sz w:val="18"/>
          <w:szCs w:val="18"/>
        </w:rPr>
        <w:footnoteRef/>
      </w:r>
      <w:r w:rsidRPr="007841C3">
        <w:rPr>
          <w:color w:val="0B2A4A"/>
          <w:sz w:val="18"/>
          <w:szCs w:val="18"/>
        </w:rPr>
        <w:t>La Superintendencia de Administración Tributaria (SAT), fue creada mediante el Decreto No. 1-98 del Congreso de la República de Guatemala.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03AFA5" w14:textId="77777777" w:rsidR="000E7623" w:rsidRDefault="000E7623">
    <w:pPr>
      <w:pStyle w:val="Encabezado"/>
    </w:pPr>
    <w:r>
      <w:rPr>
        <w:noProof/>
      </w:rPr>
      <w:drawing>
        <wp:anchor distT="0" distB="0" distL="114300" distR="114300" simplePos="0" relativeHeight="251658240" behindDoc="0" locked="0" layoutInCell="1" allowOverlap="1" wp14:anchorId="36D10E84" wp14:editId="0D26A7E9">
          <wp:simplePos x="0" y="0"/>
          <wp:positionH relativeFrom="page">
            <wp:align>right</wp:align>
          </wp:positionH>
          <wp:positionV relativeFrom="paragraph">
            <wp:posOffset>-449308</wp:posOffset>
          </wp:positionV>
          <wp:extent cx="7764268" cy="10047514"/>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Imagen 1078"/>
                  <pic:cNvPicPr/>
                </pic:nvPicPr>
                <pic:blipFill>
                  <a:blip r:embed="rId1">
                    <a:extLst>
                      <a:ext uri="{28A0092B-C50C-407E-A947-70E740481C1C}">
                        <a14:useLocalDpi xmlns:a14="http://schemas.microsoft.com/office/drawing/2010/main" val="0"/>
                      </a:ext>
                    </a:extLst>
                  </a:blip>
                  <a:stretch>
                    <a:fillRect/>
                  </a:stretch>
                </pic:blipFill>
                <pic:spPr>
                  <a:xfrm>
                    <a:off x="0" y="0"/>
                    <a:ext cx="7764268" cy="10047514"/>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36478"/>
    <w:multiLevelType w:val="hybridMultilevel"/>
    <w:tmpl w:val="8BA0EF4A"/>
    <w:lvl w:ilvl="0" w:tplc="34924586">
      <w:start w:val="1"/>
      <w:numFmt w:val="decimal"/>
      <w:lvlText w:val="%1."/>
      <w:lvlJc w:val="left"/>
      <w:pPr>
        <w:ind w:left="720" w:hanging="360"/>
      </w:pPr>
      <w:rPr>
        <w:rFonts w:hint="default"/>
        <w:sz w:val="24"/>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71D1898"/>
    <w:multiLevelType w:val="hybridMultilevel"/>
    <w:tmpl w:val="0EAEA53E"/>
    <w:lvl w:ilvl="0" w:tplc="0C0A000F">
      <w:start w:val="1"/>
      <w:numFmt w:val="decimal"/>
      <w:lvlText w:val="%1."/>
      <w:lvlJc w:val="left"/>
      <w:pPr>
        <w:ind w:left="720" w:hanging="360"/>
      </w:pPr>
      <w:rPr>
        <w:rFonts w:hint="default"/>
      </w:rPr>
    </w:lvl>
    <w:lvl w:ilvl="1" w:tplc="6296A8CC">
      <w:start w:val="1"/>
      <w:numFmt w:val="low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B586881"/>
    <w:multiLevelType w:val="hybridMultilevel"/>
    <w:tmpl w:val="ADB46F40"/>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0B6D77D4"/>
    <w:multiLevelType w:val="hybridMultilevel"/>
    <w:tmpl w:val="E6B439DE"/>
    <w:lvl w:ilvl="0" w:tplc="100A000F">
      <w:start w:val="2"/>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15:restartNumberingAfterBreak="0">
    <w:nsid w:val="0B9E6489"/>
    <w:multiLevelType w:val="hybridMultilevel"/>
    <w:tmpl w:val="175EED14"/>
    <w:lvl w:ilvl="0" w:tplc="D25235FA">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5" w15:restartNumberingAfterBreak="0">
    <w:nsid w:val="0E976CE1"/>
    <w:multiLevelType w:val="hybridMultilevel"/>
    <w:tmpl w:val="3520598C"/>
    <w:lvl w:ilvl="0" w:tplc="ED5204B4">
      <w:start w:val="1"/>
      <w:numFmt w:val="lowerLetter"/>
      <w:lvlText w:val="%1)"/>
      <w:lvlJc w:val="left"/>
      <w:pPr>
        <w:ind w:left="360" w:hanging="360"/>
      </w:pPr>
      <w:rPr>
        <w:rFonts w:hint="default"/>
        <w:b/>
        <w:u w:val="none"/>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 w15:restartNumberingAfterBreak="0">
    <w:nsid w:val="150C280B"/>
    <w:multiLevelType w:val="hybridMultilevel"/>
    <w:tmpl w:val="C33ED39C"/>
    <w:lvl w:ilvl="0" w:tplc="100A000F">
      <w:start w:val="2"/>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15:restartNumberingAfterBreak="0">
    <w:nsid w:val="16AE4C46"/>
    <w:multiLevelType w:val="multilevel"/>
    <w:tmpl w:val="E25EF42C"/>
    <w:lvl w:ilvl="0">
      <w:start w:val="2"/>
      <w:numFmt w:val="decimal"/>
      <w:lvlText w:val="%1."/>
      <w:lvlJc w:val="left"/>
      <w:pPr>
        <w:ind w:left="375" w:hanging="375"/>
      </w:pPr>
      <w:rPr>
        <w:rFonts w:hint="default"/>
        <w:b/>
      </w:rPr>
    </w:lvl>
    <w:lvl w:ilvl="1">
      <w:start w:val="1"/>
      <w:numFmt w:val="decimal"/>
      <w:lvlText w:val="%1.%2)"/>
      <w:lvlJc w:val="left"/>
      <w:pPr>
        <w:ind w:left="1788" w:hanging="720"/>
      </w:pPr>
      <w:rPr>
        <w:rFonts w:hint="default"/>
        <w:b/>
      </w:rPr>
    </w:lvl>
    <w:lvl w:ilvl="2">
      <w:start w:val="1"/>
      <w:numFmt w:val="decimal"/>
      <w:lvlText w:val="%1.%2)%3."/>
      <w:lvlJc w:val="left"/>
      <w:pPr>
        <w:ind w:left="2856" w:hanging="720"/>
      </w:pPr>
      <w:rPr>
        <w:rFonts w:hint="default"/>
        <w:b/>
      </w:rPr>
    </w:lvl>
    <w:lvl w:ilvl="3">
      <w:start w:val="1"/>
      <w:numFmt w:val="decimal"/>
      <w:lvlText w:val="%1.%2)%3.%4."/>
      <w:lvlJc w:val="left"/>
      <w:pPr>
        <w:ind w:left="4284" w:hanging="1080"/>
      </w:pPr>
      <w:rPr>
        <w:rFonts w:hint="default"/>
        <w:b/>
      </w:rPr>
    </w:lvl>
    <w:lvl w:ilvl="4">
      <w:start w:val="1"/>
      <w:numFmt w:val="decimal"/>
      <w:lvlText w:val="%1.%2)%3.%4.%5."/>
      <w:lvlJc w:val="left"/>
      <w:pPr>
        <w:ind w:left="5352" w:hanging="1080"/>
      </w:pPr>
      <w:rPr>
        <w:rFonts w:hint="default"/>
        <w:b/>
      </w:rPr>
    </w:lvl>
    <w:lvl w:ilvl="5">
      <w:start w:val="1"/>
      <w:numFmt w:val="decimal"/>
      <w:lvlText w:val="%1.%2)%3.%4.%5.%6."/>
      <w:lvlJc w:val="left"/>
      <w:pPr>
        <w:ind w:left="6780" w:hanging="1440"/>
      </w:pPr>
      <w:rPr>
        <w:rFonts w:hint="default"/>
        <w:b/>
      </w:rPr>
    </w:lvl>
    <w:lvl w:ilvl="6">
      <w:start w:val="1"/>
      <w:numFmt w:val="decimal"/>
      <w:lvlText w:val="%1.%2)%3.%4.%5.%6.%7."/>
      <w:lvlJc w:val="left"/>
      <w:pPr>
        <w:ind w:left="7848" w:hanging="1440"/>
      </w:pPr>
      <w:rPr>
        <w:rFonts w:hint="default"/>
        <w:b/>
      </w:rPr>
    </w:lvl>
    <w:lvl w:ilvl="7">
      <w:start w:val="1"/>
      <w:numFmt w:val="decimal"/>
      <w:lvlText w:val="%1.%2)%3.%4.%5.%6.%7.%8."/>
      <w:lvlJc w:val="left"/>
      <w:pPr>
        <w:ind w:left="9276" w:hanging="1800"/>
      </w:pPr>
      <w:rPr>
        <w:rFonts w:hint="default"/>
        <w:b/>
      </w:rPr>
    </w:lvl>
    <w:lvl w:ilvl="8">
      <w:start w:val="1"/>
      <w:numFmt w:val="decimal"/>
      <w:lvlText w:val="%1.%2)%3.%4.%5.%6.%7.%8.%9."/>
      <w:lvlJc w:val="left"/>
      <w:pPr>
        <w:ind w:left="10344" w:hanging="1800"/>
      </w:pPr>
      <w:rPr>
        <w:rFonts w:hint="default"/>
        <w:b/>
      </w:rPr>
    </w:lvl>
  </w:abstractNum>
  <w:abstractNum w:abstractNumId="8" w15:restartNumberingAfterBreak="0">
    <w:nsid w:val="17D574B6"/>
    <w:multiLevelType w:val="hybridMultilevel"/>
    <w:tmpl w:val="C04A74B8"/>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15:restartNumberingAfterBreak="0">
    <w:nsid w:val="18B456D5"/>
    <w:multiLevelType w:val="hybridMultilevel"/>
    <w:tmpl w:val="E70C7186"/>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 w15:restartNumberingAfterBreak="0">
    <w:nsid w:val="1B037A70"/>
    <w:multiLevelType w:val="multilevel"/>
    <w:tmpl w:val="C7CA2242"/>
    <w:lvl w:ilvl="0">
      <w:start w:val="1"/>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11" w15:restartNumberingAfterBreak="0">
    <w:nsid w:val="1F8D216A"/>
    <w:multiLevelType w:val="hybridMultilevel"/>
    <w:tmpl w:val="D9DC7944"/>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 w15:restartNumberingAfterBreak="0">
    <w:nsid w:val="21573D68"/>
    <w:multiLevelType w:val="hybridMultilevel"/>
    <w:tmpl w:val="18AAAA9A"/>
    <w:lvl w:ilvl="0" w:tplc="100A000B">
      <w:start w:val="1"/>
      <w:numFmt w:val="bullet"/>
      <w:lvlText w:val=""/>
      <w:lvlJc w:val="left"/>
      <w:pPr>
        <w:ind w:left="1080" w:hanging="360"/>
      </w:pPr>
      <w:rPr>
        <w:rFonts w:ascii="Wingdings" w:hAnsi="Wingdings"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13" w15:restartNumberingAfterBreak="0">
    <w:nsid w:val="2411667F"/>
    <w:multiLevelType w:val="hybridMultilevel"/>
    <w:tmpl w:val="685287C8"/>
    <w:lvl w:ilvl="0" w:tplc="100A000F">
      <w:start w:val="7"/>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 w15:restartNumberingAfterBreak="0">
    <w:nsid w:val="2B7440F0"/>
    <w:multiLevelType w:val="hybridMultilevel"/>
    <w:tmpl w:val="F5ECFBD6"/>
    <w:lvl w:ilvl="0" w:tplc="0C0A0017">
      <w:start w:val="1"/>
      <w:numFmt w:val="lowerLetter"/>
      <w:lvlText w:val="%1)"/>
      <w:lvlJc w:val="left"/>
      <w:pPr>
        <w:ind w:left="1068" w:hanging="360"/>
      </w:pPr>
      <w:rPr>
        <w:rFont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5" w15:restartNumberingAfterBreak="0">
    <w:nsid w:val="2C5044D3"/>
    <w:multiLevelType w:val="hybridMultilevel"/>
    <w:tmpl w:val="40B6F962"/>
    <w:lvl w:ilvl="0" w:tplc="0C0A0017">
      <w:start w:val="1"/>
      <w:numFmt w:val="lowerLetter"/>
      <w:lvlText w:val="%1)"/>
      <w:lvlJc w:val="left"/>
      <w:pPr>
        <w:ind w:left="718" w:hanging="360"/>
      </w:pPr>
    </w:lvl>
    <w:lvl w:ilvl="1" w:tplc="0C0A0019" w:tentative="1">
      <w:start w:val="1"/>
      <w:numFmt w:val="lowerLetter"/>
      <w:lvlText w:val="%2."/>
      <w:lvlJc w:val="left"/>
      <w:pPr>
        <w:ind w:left="1438" w:hanging="360"/>
      </w:pPr>
    </w:lvl>
    <w:lvl w:ilvl="2" w:tplc="0C0A001B" w:tentative="1">
      <w:start w:val="1"/>
      <w:numFmt w:val="lowerRoman"/>
      <w:lvlText w:val="%3."/>
      <w:lvlJc w:val="right"/>
      <w:pPr>
        <w:ind w:left="2158" w:hanging="180"/>
      </w:pPr>
    </w:lvl>
    <w:lvl w:ilvl="3" w:tplc="0C0A000F" w:tentative="1">
      <w:start w:val="1"/>
      <w:numFmt w:val="decimal"/>
      <w:lvlText w:val="%4."/>
      <w:lvlJc w:val="left"/>
      <w:pPr>
        <w:ind w:left="2878" w:hanging="360"/>
      </w:pPr>
    </w:lvl>
    <w:lvl w:ilvl="4" w:tplc="0C0A0019" w:tentative="1">
      <w:start w:val="1"/>
      <w:numFmt w:val="lowerLetter"/>
      <w:lvlText w:val="%5."/>
      <w:lvlJc w:val="left"/>
      <w:pPr>
        <w:ind w:left="3598" w:hanging="360"/>
      </w:pPr>
    </w:lvl>
    <w:lvl w:ilvl="5" w:tplc="0C0A001B" w:tentative="1">
      <w:start w:val="1"/>
      <w:numFmt w:val="lowerRoman"/>
      <w:lvlText w:val="%6."/>
      <w:lvlJc w:val="right"/>
      <w:pPr>
        <w:ind w:left="4318" w:hanging="180"/>
      </w:pPr>
    </w:lvl>
    <w:lvl w:ilvl="6" w:tplc="0C0A000F" w:tentative="1">
      <w:start w:val="1"/>
      <w:numFmt w:val="decimal"/>
      <w:lvlText w:val="%7."/>
      <w:lvlJc w:val="left"/>
      <w:pPr>
        <w:ind w:left="5038" w:hanging="360"/>
      </w:pPr>
    </w:lvl>
    <w:lvl w:ilvl="7" w:tplc="0C0A0019" w:tentative="1">
      <w:start w:val="1"/>
      <w:numFmt w:val="lowerLetter"/>
      <w:lvlText w:val="%8."/>
      <w:lvlJc w:val="left"/>
      <w:pPr>
        <w:ind w:left="5758" w:hanging="360"/>
      </w:pPr>
    </w:lvl>
    <w:lvl w:ilvl="8" w:tplc="0C0A001B" w:tentative="1">
      <w:start w:val="1"/>
      <w:numFmt w:val="lowerRoman"/>
      <w:lvlText w:val="%9."/>
      <w:lvlJc w:val="right"/>
      <w:pPr>
        <w:ind w:left="6478" w:hanging="180"/>
      </w:pPr>
    </w:lvl>
  </w:abstractNum>
  <w:abstractNum w:abstractNumId="16" w15:restartNumberingAfterBreak="0">
    <w:nsid w:val="2D427D6E"/>
    <w:multiLevelType w:val="hybridMultilevel"/>
    <w:tmpl w:val="71A8B548"/>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7" w15:restartNumberingAfterBreak="0">
    <w:nsid w:val="33075985"/>
    <w:multiLevelType w:val="hybridMultilevel"/>
    <w:tmpl w:val="10443EF2"/>
    <w:lvl w:ilvl="0" w:tplc="B2AAA7F4">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8" w15:restartNumberingAfterBreak="0">
    <w:nsid w:val="3AF4697F"/>
    <w:multiLevelType w:val="hybridMultilevel"/>
    <w:tmpl w:val="1BCA90B0"/>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9" w15:restartNumberingAfterBreak="0">
    <w:nsid w:val="3C26391F"/>
    <w:multiLevelType w:val="hybridMultilevel"/>
    <w:tmpl w:val="3458658C"/>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0" w15:restartNumberingAfterBreak="0">
    <w:nsid w:val="3C4B405B"/>
    <w:multiLevelType w:val="hybridMultilevel"/>
    <w:tmpl w:val="93F0D498"/>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 w15:restartNumberingAfterBreak="0">
    <w:nsid w:val="4B44260F"/>
    <w:multiLevelType w:val="hybridMultilevel"/>
    <w:tmpl w:val="9F88C154"/>
    <w:lvl w:ilvl="0" w:tplc="100A000F">
      <w:start w:val="4"/>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 w15:restartNumberingAfterBreak="0">
    <w:nsid w:val="4DE175E5"/>
    <w:multiLevelType w:val="multilevel"/>
    <w:tmpl w:val="592C4A2A"/>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51F023ED"/>
    <w:multiLevelType w:val="hybridMultilevel"/>
    <w:tmpl w:val="FC54B99E"/>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4" w15:restartNumberingAfterBreak="0">
    <w:nsid w:val="53A05F09"/>
    <w:multiLevelType w:val="hybridMultilevel"/>
    <w:tmpl w:val="68CE1336"/>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5" w15:restartNumberingAfterBreak="0">
    <w:nsid w:val="5BF45AC4"/>
    <w:multiLevelType w:val="hybridMultilevel"/>
    <w:tmpl w:val="BBC8A2A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6" w15:restartNumberingAfterBreak="0">
    <w:nsid w:val="6065550D"/>
    <w:multiLevelType w:val="hybridMultilevel"/>
    <w:tmpl w:val="297A9636"/>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7" w15:restartNumberingAfterBreak="0">
    <w:nsid w:val="60AF5384"/>
    <w:multiLevelType w:val="hybridMultilevel"/>
    <w:tmpl w:val="015A4A20"/>
    <w:lvl w:ilvl="0" w:tplc="100A000F">
      <w:start w:val="5"/>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8" w15:restartNumberingAfterBreak="0">
    <w:nsid w:val="633B0B62"/>
    <w:multiLevelType w:val="hybridMultilevel"/>
    <w:tmpl w:val="A10A6B9E"/>
    <w:lvl w:ilvl="0" w:tplc="10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675611A0"/>
    <w:multiLevelType w:val="hybridMultilevel"/>
    <w:tmpl w:val="55A88F4A"/>
    <w:lvl w:ilvl="0" w:tplc="100A000F">
      <w:start w:val="3"/>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0" w15:restartNumberingAfterBreak="0">
    <w:nsid w:val="69647E1A"/>
    <w:multiLevelType w:val="hybridMultilevel"/>
    <w:tmpl w:val="68C85656"/>
    <w:lvl w:ilvl="0" w:tplc="100A000F">
      <w:start w:val="7"/>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1" w15:restartNumberingAfterBreak="0">
    <w:nsid w:val="703E5746"/>
    <w:multiLevelType w:val="hybridMultilevel"/>
    <w:tmpl w:val="AE3A89C2"/>
    <w:lvl w:ilvl="0" w:tplc="100A000F">
      <w:start w:val="8"/>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2" w15:restartNumberingAfterBreak="0">
    <w:nsid w:val="741174CA"/>
    <w:multiLevelType w:val="hybridMultilevel"/>
    <w:tmpl w:val="6992A854"/>
    <w:lvl w:ilvl="0" w:tplc="1B6C55DA">
      <w:start w:val="1"/>
      <w:numFmt w:val="decimal"/>
      <w:lvlText w:val="%1)"/>
      <w:lvlJc w:val="left"/>
      <w:pPr>
        <w:ind w:left="1068" w:hanging="360"/>
      </w:pPr>
      <w:rPr>
        <w:rFonts w:ascii="Arial" w:eastAsia="Calibri" w:hAnsi="Arial" w:cs="Arial"/>
        <w:b/>
      </w:rPr>
    </w:lvl>
    <w:lvl w:ilvl="1" w:tplc="100A0017">
      <w:start w:val="1"/>
      <w:numFmt w:val="lowerLetter"/>
      <w:lvlText w:val="%2)"/>
      <w:lvlJc w:val="left"/>
      <w:pPr>
        <w:ind w:left="1788" w:hanging="360"/>
      </w:pPr>
      <w:rPr>
        <w:rFonts w:hint="default"/>
      </w:r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3" w15:restartNumberingAfterBreak="0">
    <w:nsid w:val="76CE1591"/>
    <w:multiLevelType w:val="multilevel"/>
    <w:tmpl w:val="06CE825C"/>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76F67EC6"/>
    <w:multiLevelType w:val="hybridMultilevel"/>
    <w:tmpl w:val="69543088"/>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5" w15:restartNumberingAfterBreak="0">
    <w:nsid w:val="7D712D2F"/>
    <w:multiLevelType w:val="hybridMultilevel"/>
    <w:tmpl w:val="32A418E2"/>
    <w:lvl w:ilvl="0" w:tplc="100A000B">
      <w:start w:val="1"/>
      <w:numFmt w:val="bullet"/>
      <w:lvlText w:val=""/>
      <w:lvlJc w:val="left"/>
      <w:pPr>
        <w:ind w:left="720" w:hanging="360"/>
      </w:pPr>
      <w:rPr>
        <w:rFonts w:ascii="Wingdings" w:hAnsi="Wingdings"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7DE46337"/>
    <w:multiLevelType w:val="hybridMultilevel"/>
    <w:tmpl w:val="196A6C42"/>
    <w:lvl w:ilvl="0" w:tplc="100A000F">
      <w:start w:val="6"/>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7" w15:restartNumberingAfterBreak="0">
    <w:nsid w:val="7EF31570"/>
    <w:multiLevelType w:val="hybridMultilevel"/>
    <w:tmpl w:val="2A1497BA"/>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abstractNumId w:val="4"/>
  </w:num>
  <w:num w:numId="2">
    <w:abstractNumId w:val="17"/>
  </w:num>
  <w:num w:numId="3">
    <w:abstractNumId w:val="1"/>
  </w:num>
  <w:num w:numId="4">
    <w:abstractNumId w:val="14"/>
  </w:num>
  <w:num w:numId="5">
    <w:abstractNumId w:val="5"/>
  </w:num>
  <w:num w:numId="6">
    <w:abstractNumId w:val="32"/>
  </w:num>
  <w:num w:numId="7">
    <w:abstractNumId w:val="37"/>
  </w:num>
  <w:num w:numId="8">
    <w:abstractNumId w:val="28"/>
  </w:num>
  <w:num w:numId="9">
    <w:abstractNumId w:val="19"/>
  </w:num>
  <w:num w:numId="10">
    <w:abstractNumId w:val="35"/>
  </w:num>
  <w:num w:numId="11">
    <w:abstractNumId w:val="20"/>
  </w:num>
  <w:num w:numId="12">
    <w:abstractNumId w:val="6"/>
  </w:num>
  <w:num w:numId="13">
    <w:abstractNumId w:val="29"/>
  </w:num>
  <w:num w:numId="14">
    <w:abstractNumId w:val="21"/>
  </w:num>
  <w:num w:numId="15">
    <w:abstractNumId w:val="27"/>
  </w:num>
  <w:num w:numId="16">
    <w:abstractNumId w:val="36"/>
  </w:num>
  <w:num w:numId="17">
    <w:abstractNumId w:val="30"/>
  </w:num>
  <w:num w:numId="18">
    <w:abstractNumId w:val="31"/>
  </w:num>
  <w:num w:numId="19">
    <w:abstractNumId w:val="12"/>
  </w:num>
  <w:num w:numId="20">
    <w:abstractNumId w:val="0"/>
  </w:num>
  <w:num w:numId="21">
    <w:abstractNumId w:val="15"/>
  </w:num>
  <w:num w:numId="22">
    <w:abstractNumId w:val="9"/>
  </w:num>
  <w:num w:numId="23">
    <w:abstractNumId w:val="34"/>
  </w:num>
  <w:num w:numId="24">
    <w:abstractNumId w:val="16"/>
  </w:num>
  <w:num w:numId="25">
    <w:abstractNumId w:val="23"/>
  </w:num>
  <w:num w:numId="26">
    <w:abstractNumId w:val="26"/>
  </w:num>
  <w:num w:numId="27">
    <w:abstractNumId w:val="24"/>
  </w:num>
  <w:num w:numId="28">
    <w:abstractNumId w:val="18"/>
  </w:num>
  <w:num w:numId="29">
    <w:abstractNumId w:val="25"/>
  </w:num>
  <w:num w:numId="30">
    <w:abstractNumId w:val="13"/>
  </w:num>
  <w:num w:numId="31">
    <w:abstractNumId w:val="11"/>
  </w:num>
  <w:num w:numId="32">
    <w:abstractNumId w:val="3"/>
  </w:num>
  <w:num w:numId="33">
    <w:abstractNumId w:val="2"/>
  </w:num>
  <w:num w:numId="34">
    <w:abstractNumId w:val="8"/>
  </w:num>
  <w:num w:numId="35">
    <w:abstractNumId w:val="7"/>
  </w:num>
  <w:num w:numId="36">
    <w:abstractNumId w:val="10"/>
  </w:num>
  <w:num w:numId="37">
    <w:abstractNumId w:val="22"/>
  </w:num>
  <w:num w:numId="38">
    <w:abstractNumId w:val="3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6D34"/>
    <w:rsid w:val="00002A77"/>
    <w:rsid w:val="0000489B"/>
    <w:rsid w:val="0001499C"/>
    <w:rsid w:val="00014A04"/>
    <w:rsid w:val="0001558C"/>
    <w:rsid w:val="000159C8"/>
    <w:rsid w:val="00016D5E"/>
    <w:rsid w:val="00020305"/>
    <w:rsid w:val="0003251D"/>
    <w:rsid w:val="0003592A"/>
    <w:rsid w:val="00041668"/>
    <w:rsid w:val="00043B98"/>
    <w:rsid w:val="00044E74"/>
    <w:rsid w:val="00047857"/>
    <w:rsid w:val="00051D8B"/>
    <w:rsid w:val="00054C37"/>
    <w:rsid w:val="000615EC"/>
    <w:rsid w:val="00063B88"/>
    <w:rsid w:val="000645E5"/>
    <w:rsid w:val="00066D27"/>
    <w:rsid w:val="00070ADE"/>
    <w:rsid w:val="00074C2E"/>
    <w:rsid w:val="0007778B"/>
    <w:rsid w:val="00080970"/>
    <w:rsid w:val="00081529"/>
    <w:rsid w:val="00082E7E"/>
    <w:rsid w:val="00083903"/>
    <w:rsid w:val="00091008"/>
    <w:rsid w:val="00094B82"/>
    <w:rsid w:val="000953BC"/>
    <w:rsid w:val="00097942"/>
    <w:rsid w:val="000A2E5B"/>
    <w:rsid w:val="000A5031"/>
    <w:rsid w:val="000A67F7"/>
    <w:rsid w:val="000A6C03"/>
    <w:rsid w:val="000A7457"/>
    <w:rsid w:val="000A771C"/>
    <w:rsid w:val="000B6E0C"/>
    <w:rsid w:val="000C2128"/>
    <w:rsid w:val="000C3BC6"/>
    <w:rsid w:val="000C5961"/>
    <w:rsid w:val="000E0B04"/>
    <w:rsid w:val="000E1266"/>
    <w:rsid w:val="000E3616"/>
    <w:rsid w:val="000E4583"/>
    <w:rsid w:val="000E4E64"/>
    <w:rsid w:val="000E58A8"/>
    <w:rsid w:val="000E714D"/>
    <w:rsid w:val="000E7623"/>
    <w:rsid w:val="000F1CA4"/>
    <w:rsid w:val="000F6110"/>
    <w:rsid w:val="001020E8"/>
    <w:rsid w:val="00105CE9"/>
    <w:rsid w:val="00106C27"/>
    <w:rsid w:val="00107DBC"/>
    <w:rsid w:val="001104B5"/>
    <w:rsid w:val="001151FA"/>
    <w:rsid w:val="00116FD4"/>
    <w:rsid w:val="00121389"/>
    <w:rsid w:val="001229AF"/>
    <w:rsid w:val="00124B2D"/>
    <w:rsid w:val="00125CB9"/>
    <w:rsid w:val="00126B3B"/>
    <w:rsid w:val="00127808"/>
    <w:rsid w:val="001307F1"/>
    <w:rsid w:val="00130F1F"/>
    <w:rsid w:val="00132AC1"/>
    <w:rsid w:val="001332D3"/>
    <w:rsid w:val="00133C00"/>
    <w:rsid w:val="0013484A"/>
    <w:rsid w:val="0014085C"/>
    <w:rsid w:val="00142825"/>
    <w:rsid w:val="00144E0E"/>
    <w:rsid w:val="00145789"/>
    <w:rsid w:val="00146195"/>
    <w:rsid w:val="00146F18"/>
    <w:rsid w:val="001479EF"/>
    <w:rsid w:val="001608E9"/>
    <w:rsid w:val="00163CEA"/>
    <w:rsid w:val="00164E8E"/>
    <w:rsid w:val="00167D81"/>
    <w:rsid w:val="0017009B"/>
    <w:rsid w:val="001710F5"/>
    <w:rsid w:val="00171409"/>
    <w:rsid w:val="00176DB9"/>
    <w:rsid w:val="00176F2B"/>
    <w:rsid w:val="00182F47"/>
    <w:rsid w:val="0018391C"/>
    <w:rsid w:val="001901BE"/>
    <w:rsid w:val="00190A83"/>
    <w:rsid w:val="00191565"/>
    <w:rsid w:val="00192558"/>
    <w:rsid w:val="00193A40"/>
    <w:rsid w:val="00194AEE"/>
    <w:rsid w:val="00195797"/>
    <w:rsid w:val="001A5F6A"/>
    <w:rsid w:val="001B3B71"/>
    <w:rsid w:val="001B4E3F"/>
    <w:rsid w:val="001B7F79"/>
    <w:rsid w:val="001C30BB"/>
    <w:rsid w:val="001C3BF8"/>
    <w:rsid w:val="001C48B6"/>
    <w:rsid w:val="001C4BFD"/>
    <w:rsid w:val="001C7281"/>
    <w:rsid w:val="001D2DF7"/>
    <w:rsid w:val="001D3091"/>
    <w:rsid w:val="001D4ED2"/>
    <w:rsid w:val="001D59BB"/>
    <w:rsid w:val="001E0BA1"/>
    <w:rsid w:val="001E1ED8"/>
    <w:rsid w:val="001E616A"/>
    <w:rsid w:val="001E68BE"/>
    <w:rsid w:val="001F1B49"/>
    <w:rsid w:val="001F2A99"/>
    <w:rsid w:val="001F32AF"/>
    <w:rsid w:val="001F74DF"/>
    <w:rsid w:val="002002A1"/>
    <w:rsid w:val="00200D79"/>
    <w:rsid w:val="00201A12"/>
    <w:rsid w:val="00204895"/>
    <w:rsid w:val="0020497C"/>
    <w:rsid w:val="002073C5"/>
    <w:rsid w:val="0021509B"/>
    <w:rsid w:val="002164E4"/>
    <w:rsid w:val="002203EF"/>
    <w:rsid w:val="002236FB"/>
    <w:rsid w:val="00226A37"/>
    <w:rsid w:val="002304DD"/>
    <w:rsid w:val="0023494E"/>
    <w:rsid w:val="00236986"/>
    <w:rsid w:val="0024079B"/>
    <w:rsid w:val="002409AF"/>
    <w:rsid w:val="00240F55"/>
    <w:rsid w:val="0024144B"/>
    <w:rsid w:val="002431AF"/>
    <w:rsid w:val="00247524"/>
    <w:rsid w:val="002502D6"/>
    <w:rsid w:val="002505D8"/>
    <w:rsid w:val="002542F0"/>
    <w:rsid w:val="0025442C"/>
    <w:rsid w:val="00261AD6"/>
    <w:rsid w:val="00266AF4"/>
    <w:rsid w:val="00267D60"/>
    <w:rsid w:val="00267F79"/>
    <w:rsid w:val="00270165"/>
    <w:rsid w:val="00271CC5"/>
    <w:rsid w:val="002748E6"/>
    <w:rsid w:val="00274DD7"/>
    <w:rsid w:val="002754EB"/>
    <w:rsid w:val="002808CF"/>
    <w:rsid w:val="00281D84"/>
    <w:rsid w:val="00282D1A"/>
    <w:rsid w:val="0028433B"/>
    <w:rsid w:val="00285A56"/>
    <w:rsid w:val="002872E8"/>
    <w:rsid w:val="0028788D"/>
    <w:rsid w:val="00291FE1"/>
    <w:rsid w:val="0029444D"/>
    <w:rsid w:val="00295C2C"/>
    <w:rsid w:val="00297F94"/>
    <w:rsid w:val="002A1384"/>
    <w:rsid w:val="002A2694"/>
    <w:rsid w:val="002B1EF9"/>
    <w:rsid w:val="002B2CF5"/>
    <w:rsid w:val="002B341C"/>
    <w:rsid w:val="002B4187"/>
    <w:rsid w:val="002B64E3"/>
    <w:rsid w:val="002C01FD"/>
    <w:rsid w:val="002C1E12"/>
    <w:rsid w:val="002C3304"/>
    <w:rsid w:val="002C6C96"/>
    <w:rsid w:val="002D0755"/>
    <w:rsid w:val="002D4BBA"/>
    <w:rsid w:val="002D6292"/>
    <w:rsid w:val="002E19F5"/>
    <w:rsid w:val="002E486D"/>
    <w:rsid w:val="002E721E"/>
    <w:rsid w:val="002F2117"/>
    <w:rsid w:val="002F2849"/>
    <w:rsid w:val="002F35E5"/>
    <w:rsid w:val="00301ED4"/>
    <w:rsid w:val="0030361C"/>
    <w:rsid w:val="0030430C"/>
    <w:rsid w:val="00315CE3"/>
    <w:rsid w:val="00321226"/>
    <w:rsid w:val="00331531"/>
    <w:rsid w:val="003326DF"/>
    <w:rsid w:val="00333E15"/>
    <w:rsid w:val="00336D3A"/>
    <w:rsid w:val="003405E6"/>
    <w:rsid w:val="0034155A"/>
    <w:rsid w:val="00353D32"/>
    <w:rsid w:val="00353F25"/>
    <w:rsid w:val="00355D59"/>
    <w:rsid w:val="00357135"/>
    <w:rsid w:val="00363C80"/>
    <w:rsid w:val="003643A2"/>
    <w:rsid w:val="00366E25"/>
    <w:rsid w:val="0038588F"/>
    <w:rsid w:val="003922F7"/>
    <w:rsid w:val="00394477"/>
    <w:rsid w:val="003A21A6"/>
    <w:rsid w:val="003A3C6D"/>
    <w:rsid w:val="003A4D1B"/>
    <w:rsid w:val="003B189F"/>
    <w:rsid w:val="003C1ACD"/>
    <w:rsid w:val="003C22CB"/>
    <w:rsid w:val="003C26F6"/>
    <w:rsid w:val="003C2C90"/>
    <w:rsid w:val="003C5F71"/>
    <w:rsid w:val="003C6490"/>
    <w:rsid w:val="003C661C"/>
    <w:rsid w:val="003C67CC"/>
    <w:rsid w:val="003D1E6E"/>
    <w:rsid w:val="003D3399"/>
    <w:rsid w:val="003D456D"/>
    <w:rsid w:val="003D60BA"/>
    <w:rsid w:val="003E0FEC"/>
    <w:rsid w:val="003E222A"/>
    <w:rsid w:val="003E23EE"/>
    <w:rsid w:val="003E3C20"/>
    <w:rsid w:val="003E3E44"/>
    <w:rsid w:val="003F134B"/>
    <w:rsid w:val="003F3DE6"/>
    <w:rsid w:val="00401561"/>
    <w:rsid w:val="004021BB"/>
    <w:rsid w:val="00405A0B"/>
    <w:rsid w:val="004065E6"/>
    <w:rsid w:val="00410266"/>
    <w:rsid w:val="004128AA"/>
    <w:rsid w:val="00413C13"/>
    <w:rsid w:val="004211C7"/>
    <w:rsid w:val="00422C9A"/>
    <w:rsid w:val="00424222"/>
    <w:rsid w:val="00425016"/>
    <w:rsid w:val="00431CE8"/>
    <w:rsid w:val="00436E75"/>
    <w:rsid w:val="00441980"/>
    <w:rsid w:val="0045134E"/>
    <w:rsid w:val="00467D72"/>
    <w:rsid w:val="004711AC"/>
    <w:rsid w:val="00480872"/>
    <w:rsid w:val="004871CF"/>
    <w:rsid w:val="00487611"/>
    <w:rsid w:val="0049386B"/>
    <w:rsid w:val="00494DDB"/>
    <w:rsid w:val="0049619A"/>
    <w:rsid w:val="00496F0B"/>
    <w:rsid w:val="004A4A3E"/>
    <w:rsid w:val="004B3905"/>
    <w:rsid w:val="004B692A"/>
    <w:rsid w:val="004C0F7D"/>
    <w:rsid w:val="004C229B"/>
    <w:rsid w:val="004C252C"/>
    <w:rsid w:val="004C3782"/>
    <w:rsid w:val="004C4E11"/>
    <w:rsid w:val="004C5646"/>
    <w:rsid w:val="004C7B04"/>
    <w:rsid w:val="004D0AD8"/>
    <w:rsid w:val="004D47AD"/>
    <w:rsid w:val="004D723A"/>
    <w:rsid w:val="004E07D4"/>
    <w:rsid w:val="004E150F"/>
    <w:rsid w:val="004E15C7"/>
    <w:rsid w:val="004E1920"/>
    <w:rsid w:val="004E1949"/>
    <w:rsid w:val="004E4053"/>
    <w:rsid w:val="004E52CF"/>
    <w:rsid w:val="004E6398"/>
    <w:rsid w:val="004E7D0A"/>
    <w:rsid w:val="004F0209"/>
    <w:rsid w:val="004F090D"/>
    <w:rsid w:val="004F3393"/>
    <w:rsid w:val="004F3859"/>
    <w:rsid w:val="004F411C"/>
    <w:rsid w:val="004F4523"/>
    <w:rsid w:val="004F5EE3"/>
    <w:rsid w:val="004F6E16"/>
    <w:rsid w:val="004F7351"/>
    <w:rsid w:val="0050130F"/>
    <w:rsid w:val="00502D7C"/>
    <w:rsid w:val="0050301D"/>
    <w:rsid w:val="00505FD9"/>
    <w:rsid w:val="00512493"/>
    <w:rsid w:val="00512C58"/>
    <w:rsid w:val="00513ACC"/>
    <w:rsid w:val="005143FB"/>
    <w:rsid w:val="00524572"/>
    <w:rsid w:val="005321EE"/>
    <w:rsid w:val="00532D9C"/>
    <w:rsid w:val="0053436C"/>
    <w:rsid w:val="005355F8"/>
    <w:rsid w:val="0053633C"/>
    <w:rsid w:val="00536AE9"/>
    <w:rsid w:val="00536BB1"/>
    <w:rsid w:val="00536D34"/>
    <w:rsid w:val="00537AF7"/>
    <w:rsid w:val="00543E76"/>
    <w:rsid w:val="00544057"/>
    <w:rsid w:val="0055015B"/>
    <w:rsid w:val="00554B23"/>
    <w:rsid w:val="00556B55"/>
    <w:rsid w:val="00560087"/>
    <w:rsid w:val="00566A65"/>
    <w:rsid w:val="00570117"/>
    <w:rsid w:val="0057071A"/>
    <w:rsid w:val="00573A8C"/>
    <w:rsid w:val="00580573"/>
    <w:rsid w:val="00581887"/>
    <w:rsid w:val="00583489"/>
    <w:rsid w:val="00590099"/>
    <w:rsid w:val="0059100C"/>
    <w:rsid w:val="0059158C"/>
    <w:rsid w:val="00592F8C"/>
    <w:rsid w:val="00593A4C"/>
    <w:rsid w:val="00595E58"/>
    <w:rsid w:val="005A15DA"/>
    <w:rsid w:val="005A26C6"/>
    <w:rsid w:val="005A7A54"/>
    <w:rsid w:val="005B15C4"/>
    <w:rsid w:val="005B1B9D"/>
    <w:rsid w:val="005B3EDE"/>
    <w:rsid w:val="005B55D5"/>
    <w:rsid w:val="005B6BFE"/>
    <w:rsid w:val="005C10DC"/>
    <w:rsid w:val="005C1444"/>
    <w:rsid w:val="005C74A4"/>
    <w:rsid w:val="005D301E"/>
    <w:rsid w:val="005D46AD"/>
    <w:rsid w:val="005E44DA"/>
    <w:rsid w:val="005F3EFC"/>
    <w:rsid w:val="0060002F"/>
    <w:rsid w:val="00610112"/>
    <w:rsid w:val="0061145B"/>
    <w:rsid w:val="006116FB"/>
    <w:rsid w:val="00612850"/>
    <w:rsid w:val="006140C4"/>
    <w:rsid w:val="00617B97"/>
    <w:rsid w:val="00620D48"/>
    <w:rsid w:val="00621E1F"/>
    <w:rsid w:val="00623A30"/>
    <w:rsid w:val="00624A12"/>
    <w:rsid w:val="006251BB"/>
    <w:rsid w:val="0062668D"/>
    <w:rsid w:val="006313BA"/>
    <w:rsid w:val="00636184"/>
    <w:rsid w:val="006379A8"/>
    <w:rsid w:val="00640054"/>
    <w:rsid w:val="00643A6B"/>
    <w:rsid w:val="00644BDB"/>
    <w:rsid w:val="00647AC3"/>
    <w:rsid w:val="00656D2B"/>
    <w:rsid w:val="00657736"/>
    <w:rsid w:val="006578EB"/>
    <w:rsid w:val="00670EF7"/>
    <w:rsid w:val="00672A86"/>
    <w:rsid w:val="0068093A"/>
    <w:rsid w:val="00680E8E"/>
    <w:rsid w:val="006859DE"/>
    <w:rsid w:val="00692403"/>
    <w:rsid w:val="006937C8"/>
    <w:rsid w:val="0069739F"/>
    <w:rsid w:val="00697FD5"/>
    <w:rsid w:val="006A7B21"/>
    <w:rsid w:val="006B06A6"/>
    <w:rsid w:val="006B08B8"/>
    <w:rsid w:val="006B18D2"/>
    <w:rsid w:val="006B25D4"/>
    <w:rsid w:val="006B37C6"/>
    <w:rsid w:val="006B4FDA"/>
    <w:rsid w:val="006B611E"/>
    <w:rsid w:val="006C23CE"/>
    <w:rsid w:val="006C4AB2"/>
    <w:rsid w:val="006C5639"/>
    <w:rsid w:val="006C5729"/>
    <w:rsid w:val="006D2D54"/>
    <w:rsid w:val="006D4D08"/>
    <w:rsid w:val="006D5758"/>
    <w:rsid w:val="006E1CF7"/>
    <w:rsid w:val="006F289C"/>
    <w:rsid w:val="006F2A22"/>
    <w:rsid w:val="006F54A9"/>
    <w:rsid w:val="006F68DA"/>
    <w:rsid w:val="007049EB"/>
    <w:rsid w:val="00706CA8"/>
    <w:rsid w:val="00712791"/>
    <w:rsid w:val="0071691D"/>
    <w:rsid w:val="007175F9"/>
    <w:rsid w:val="00717F8C"/>
    <w:rsid w:val="00720A24"/>
    <w:rsid w:val="00723CFE"/>
    <w:rsid w:val="00724BEA"/>
    <w:rsid w:val="007264DB"/>
    <w:rsid w:val="0072712B"/>
    <w:rsid w:val="007272DD"/>
    <w:rsid w:val="0072784F"/>
    <w:rsid w:val="0073243E"/>
    <w:rsid w:val="007327BD"/>
    <w:rsid w:val="007353C9"/>
    <w:rsid w:val="0073601C"/>
    <w:rsid w:val="00742D85"/>
    <w:rsid w:val="00743B23"/>
    <w:rsid w:val="00743E34"/>
    <w:rsid w:val="007537E7"/>
    <w:rsid w:val="007548B8"/>
    <w:rsid w:val="00756207"/>
    <w:rsid w:val="00756A21"/>
    <w:rsid w:val="00757D72"/>
    <w:rsid w:val="00771DEC"/>
    <w:rsid w:val="00774EEE"/>
    <w:rsid w:val="007815B7"/>
    <w:rsid w:val="00782215"/>
    <w:rsid w:val="007841C3"/>
    <w:rsid w:val="00784636"/>
    <w:rsid w:val="007915AE"/>
    <w:rsid w:val="0079702F"/>
    <w:rsid w:val="007A1D39"/>
    <w:rsid w:val="007A54D4"/>
    <w:rsid w:val="007A6786"/>
    <w:rsid w:val="007B06DC"/>
    <w:rsid w:val="007C1CC3"/>
    <w:rsid w:val="007C34A2"/>
    <w:rsid w:val="007C4233"/>
    <w:rsid w:val="007E0485"/>
    <w:rsid w:val="007E3215"/>
    <w:rsid w:val="007E6107"/>
    <w:rsid w:val="007E7E3B"/>
    <w:rsid w:val="007E7F5B"/>
    <w:rsid w:val="007F11C3"/>
    <w:rsid w:val="007F281E"/>
    <w:rsid w:val="007F2E1F"/>
    <w:rsid w:val="00801465"/>
    <w:rsid w:val="00802CC8"/>
    <w:rsid w:val="00810638"/>
    <w:rsid w:val="00811B39"/>
    <w:rsid w:val="00812076"/>
    <w:rsid w:val="00813235"/>
    <w:rsid w:val="00814A80"/>
    <w:rsid w:val="0082785B"/>
    <w:rsid w:val="00833030"/>
    <w:rsid w:val="00834071"/>
    <w:rsid w:val="00846240"/>
    <w:rsid w:val="008552AC"/>
    <w:rsid w:val="008573E2"/>
    <w:rsid w:val="008578F1"/>
    <w:rsid w:val="00861C78"/>
    <w:rsid w:val="0086469D"/>
    <w:rsid w:val="00867809"/>
    <w:rsid w:val="00867D91"/>
    <w:rsid w:val="0087056E"/>
    <w:rsid w:val="00881C38"/>
    <w:rsid w:val="00890C0A"/>
    <w:rsid w:val="00890DFC"/>
    <w:rsid w:val="00891B4E"/>
    <w:rsid w:val="00893C52"/>
    <w:rsid w:val="008941FE"/>
    <w:rsid w:val="008A20E8"/>
    <w:rsid w:val="008A664E"/>
    <w:rsid w:val="008B38EE"/>
    <w:rsid w:val="008C3B29"/>
    <w:rsid w:val="008C3DA8"/>
    <w:rsid w:val="008C4DDB"/>
    <w:rsid w:val="008C67F0"/>
    <w:rsid w:val="008C740E"/>
    <w:rsid w:val="008C7540"/>
    <w:rsid w:val="008D1F70"/>
    <w:rsid w:val="008D7739"/>
    <w:rsid w:val="008E0B94"/>
    <w:rsid w:val="008E0F11"/>
    <w:rsid w:val="008E3256"/>
    <w:rsid w:val="008E3B7C"/>
    <w:rsid w:val="008F3537"/>
    <w:rsid w:val="008F3FA4"/>
    <w:rsid w:val="008F4D21"/>
    <w:rsid w:val="008F658C"/>
    <w:rsid w:val="00902654"/>
    <w:rsid w:val="00904B90"/>
    <w:rsid w:val="009101B8"/>
    <w:rsid w:val="009110B3"/>
    <w:rsid w:val="00912624"/>
    <w:rsid w:val="00917003"/>
    <w:rsid w:val="0092244C"/>
    <w:rsid w:val="00922B55"/>
    <w:rsid w:val="00924B14"/>
    <w:rsid w:val="00924D82"/>
    <w:rsid w:val="00931E48"/>
    <w:rsid w:val="00940656"/>
    <w:rsid w:val="00944B6D"/>
    <w:rsid w:val="009517CA"/>
    <w:rsid w:val="00956C14"/>
    <w:rsid w:val="0096401A"/>
    <w:rsid w:val="009649F6"/>
    <w:rsid w:val="00966ADD"/>
    <w:rsid w:val="0097117D"/>
    <w:rsid w:val="009766A4"/>
    <w:rsid w:val="00984C78"/>
    <w:rsid w:val="00984DF9"/>
    <w:rsid w:val="00987028"/>
    <w:rsid w:val="00991319"/>
    <w:rsid w:val="00992E59"/>
    <w:rsid w:val="009A211D"/>
    <w:rsid w:val="009A535C"/>
    <w:rsid w:val="009A5DFE"/>
    <w:rsid w:val="009A7632"/>
    <w:rsid w:val="009B068D"/>
    <w:rsid w:val="009B08F0"/>
    <w:rsid w:val="009B0CE4"/>
    <w:rsid w:val="009B14B4"/>
    <w:rsid w:val="009B45E1"/>
    <w:rsid w:val="009B5B07"/>
    <w:rsid w:val="009B5E00"/>
    <w:rsid w:val="009C63E9"/>
    <w:rsid w:val="009C70B7"/>
    <w:rsid w:val="009D3A90"/>
    <w:rsid w:val="009D4A81"/>
    <w:rsid w:val="009D4AA9"/>
    <w:rsid w:val="009D4ACA"/>
    <w:rsid w:val="009D6DC6"/>
    <w:rsid w:val="009D724B"/>
    <w:rsid w:val="009D7761"/>
    <w:rsid w:val="009E423A"/>
    <w:rsid w:val="009E4C2B"/>
    <w:rsid w:val="009E5E0D"/>
    <w:rsid w:val="009F6C5E"/>
    <w:rsid w:val="009F6D01"/>
    <w:rsid w:val="009F77F9"/>
    <w:rsid w:val="00A01A1E"/>
    <w:rsid w:val="00A02480"/>
    <w:rsid w:val="00A078CB"/>
    <w:rsid w:val="00A164EC"/>
    <w:rsid w:val="00A1700E"/>
    <w:rsid w:val="00A23AC5"/>
    <w:rsid w:val="00A278AA"/>
    <w:rsid w:val="00A32D56"/>
    <w:rsid w:val="00A33B04"/>
    <w:rsid w:val="00A45113"/>
    <w:rsid w:val="00A50C6E"/>
    <w:rsid w:val="00A51B17"/>
    <w:rsid w:val="00A55C31"/>
    <w:rsid w:val="00A60B8F"/>
    <w:rsid w:val="00A67D97"/>
    <w:rsid w:val="00A74BC5"/>
    <w:rsid w:val="00A82A50"/>
    <w:rsid w:val="00A85623"/>
    <w:rsid w:val="00A902CF"/>
    <w:rsid w:val="00A9034E"/>
    <w:rsid w:val="00A9090F"/>
    <w:rsid w:val="00A9407A"/>
    <w:rsid w:val="00AA0144"/>
    <w:rsid w:val="00AA0BC1"/>
    <w:rsid w:val="00AA0BFE"/>
    <w:rsid w:val="00AA474E"/>
    <w:rsid w:val="00AB0F76"/>
    <w:rsid w:val="00AB244E"/>
    <w:rsid w:val="00AB3CF0"/>
    <w:rsid w:val="00AB48B3"/>
    <w:rsid w:val="00AB58A6"/>
    <w:rsid w:val="00AB7D6A"/>
    <w:rsid w:val="00AD015A"/>
    <w:rsid w:val="00AD4304"/>
    <w:rsid w:val="00AE4E45"/>
    <w:rsid w:val="00AE7307"/>
    <w:rsid w:val="00AF07F1"/>
    <w:rsid w:val="00AF4A6C"/>
    <w:rsid w:val="00AF55FB"/>
    <w:rsid w:val="00AF57C0"/>
    <w:rsid w:val="00AF5F60"/>
    <w:rsid w:val="00AF750B"/>
    <w:rsid w:val="00B00009"/>
    <w:rsid w:val="00B00B78"/>
    <w:rsid w:val="00B035C1"/>
    <w:rsid w:val="00B040F8"/>
    <w:rsid w:val="00B11C42"/>
    <w:rsid w:val="00B12D6E"/>
    <w:rsid w:val="00B240D0"/>
    <w:rsid w:val="00B2439A"/>
    <w:rsid w:val="00B272F9"/>
    <w:rsid w:val="00B31677"/>
    <w:rsid w:val="00B320E0"/>
    <w:rsid w:val="00B32404"/>
    <w:rsid w:val="00B32B80"/>
    <w:rsid w:val="00B33AE0"/>
    <w:rsid w:val="00B43F20"/>
    <w:rsid w:val="00B50111"/>
    <w:rsid w:val="00B501C2"/>
    <w:rsid w:val="00B572EE"/>
    <w:rsid w:val="00B578E4"/>
    <w:rsid w:val="00B70A69"/>
    <w:rsid w:val="00B80584"/>
    <w:rsid w:val="00B82F21"/>
    <w:rsid w:val="00B85CE3"/>
    <w:rsid w:val="00B867C9"/>
    <w:rsid w:val="00B90A7B"/>
    <w:rsid w:val="00B93D45"/>
    <w:rsid w:val="00B95B2B"/>
    <w:rsid w:val="00BA26A6"/>
    <w:rsid w:val="00BA42A2"/>
    <w:rsid w:val="00BA5AB6"/>
    <w:rsid w:val="00BA5ABA"/>
    <w:rsid w:val="00BA7E74"/>
    <w:rsid w:val="00BB5237"/>
    <w:rsid w:val="00BB5E2E"/>
    <w:rsid w:val="00BC1EB1"/>
    <w:rsid w:val="00BC2FB0"/>
    <w:rsid w:val="00BC478F"/>
    <w:rsid w:val="00BC7A5F"/>
    <w:rsid w:val="00BD034F"/>
    <w:rsid w:val="00BD4B2E"/>
    <w:rsid w:val="00BD6B92"/>
    <w:rsid w:val="00BE29D9"/>
    <w:rsid w:val="00BE3724"/>
    <w:rsid w:val="00BF1607"/>
    <w:rsid w:val="00BF522B"/>
    <w:rsid w:val="00BF5A09"/>
    <w:rsid w:val="00C01B0F"/>
    <w:rsid w:val="00C01F55"/>
    <w:rsid w:val="00C13D3D"/>
    <w:rsid w:val="00C14C66"/>
    <w:rsid w:val="00C1595B"/>
    <w:rsid w:val="00C20293"/>
    <w:rsid w:val="00C42D85"/>
    <w:rsid w:val="00C44D1C"/>
    <w:rsid w:val="00C51B05"/>
    <w:rsid w:val="00C531AE"/>
    <w:rsid w:val="00C54A10"/>
    <w:rsid w:val="00C55D44"/>
    <w:rsid w:val="00C55E64"/>
    <w:rsid w:val="00C578C4"/>
    <w:rsid w:val="00C6042D"/>
    <w:rsid w:val="00C63702"/>
    <w:rsid w:val="00C63D95"/>
    <w:rsid w:val="00C6712C"/>
    <w:rsid w:val="00C753EB"/>
    <w:rsid w:val="00C75C00"/>
    <w:rsid w:val="00C808B9"/>
    <w:rsid w:val="00C83475"/>
    <w:rsid w:val="00C939DC"/>
    <w:rsid w:val="00C9772F"/>
    <w:rsid w:val="00CA3D7E"/>
    <w:rsid w:val="00CA41D3"/>
    <w:rsid w:val="00CA7179"/>
    <w:rsid w:val="00CB034F"/>
    <w:rsid w:val="00CB629C"/>
    <w:rsid w:val="00CB7F8C"/>
    <w:rsid w:val="00CC39D0"/>
    <w:rsid w:val="00CC6F10"/>
    <w:rsid w:val="00CD2E6C"/>
    <w:rsid w:val="00CD4643"/>
    <w:rsid w:val="00CD6FCD"/>
    <w:rsid w:val="00CD79E8"/>
    <w:rsid w:val="00CE04C8"/>
    <w:rsid w:val="00CE2E38"/>
    <w:rsid w:val="00CE336C"/>
    <w:rsid w:val="00CE5E89"/>
    <w:rsid w:val="00CE63D8"/>
    <w:rsid w:val="00CF5F3E"/>
    <w:rsid w:val="00CF729C"/>
    <w:rsid w:val="00D05F80"/>
    <w:rsid w:val="00D07329"/>
    <w:rsid w:val="00D268F9"/>
    <w:rsid w:val="00D26FFA"/>
    <w:rsid w:val="00D30B3E"/>
    <w:rsid w:val="00D31328"/>
    <w:rsid w:val="00D32E59"/>
    <w:rsid w:val="00D36432"/>
    <w:rsid w:val="00D51423"/>
    <w:rsid w:val="00D5216B"/>
    <w:rsid w:val="00D55E2D"/>
    <w:rsid w:val="00D62904"/>
    <w:rsid w:val="00D62EAD"/>
    <w:rsid w:val="00D654E7"/>
    <w:rsid w:val="00D66FFF"/>
    <w:rsid w:val="00D70A78"/>
    <w:rsid w:val="00D76514"/>
    <w:rsid w:val="00D83337"/>
    <w:rsid w:val="00D83452"/>
    <w:rsid w:val="00D94B03"/>
    <w:rsid w:val="00D96A02"/>
    <w:rsid w:val="00DA54BF"/>
    <w:rsid w:val="00DA59F9"/>
    <w:rsid w:val="00DA5FA8"/>
    <w:rsid w:val="00DB3DB1"/>
    <w:rsid w:val="00DB6983"/>
    <w:rsid w:val="00DC2398"/>
    <w:rsid w:val="00DC4A57"/>
    <w:rsid w:val="00DD4DB4"/>
    <w:rsid w:val="00DD57BF"/>
    <w:rsid w:val="00DD6EB6"/>
    <w:rsid w:val="00DE24F7"/>
    <w:rsid w:val="00DE744D"/>
    <w:rsid w:val="00DF3F7D"/>
    <w:rsid w:val="00DF60C2"/>
    <w:rsid w:val="00DF71B1"/>
    <w:rsid w:val="00E0153F"/>
    <w:rsid w:val="00E1088C"/>
    <w:rsid w:val="00E13AB2"/>
    <w:rsid w:val="00E150C0"/>
    <w:rsid w:val="00E16D52"/>
    <w:rsid w:val="00E21FE8"/>
    <w:rsid w:val="00E22033"/>
    <w:rsid w:val="00E237C0"/>
    <w:rsid w:val="00E32B84"/>
    <w:rsid w:val="00E3570C"/>
    <w:rsid w:val="00E35EB1"/>
    <w:rsid w:val="00E36555"/>
    <w:rsid w:val="00E365E5"/>
    <w:rsid w:val="00E45580"/>
    <w:rsid w:val="00E5743E"/>
    <w:rsid w:val="00E61975"/>
    <w:rsid w:val="00E61DD0"/>
    <w:rsid w:val="00E6580E"/>
    <w:rsid w:val="00E71138"/>
    <w:rsid w:val="00E73119"/>
    <w:rsid w:val="00E76A59"/>
    <w:rsid w:val="00E80C02"/>
    <w:rsid w:val="00E81E96"/>
    <w:rsid w:val="00E866DE"/>
    <w:rsid w:val="00E903CF"/>
    <w:rsid w:val="00E923B8"/>
    <w:rsid w:val="00E9312E"/>
    <w:rsid w:val="00EA4140"/>
    <w:rsid w:val="00EA6C08"/>
    <w:rsid w:val="00EA7DBA"/>
    <w:rsid w:val="00EB0B5D"/>
    <w:rsid w:val="00EB18FD"/>
    <w:rsid w:val="00EB1A88"/>
    <w:rsid w:val="00EB4D9C"/>
    <w:rsid w:val="00EB4F61"/>
    <w:rsid w:val="00EC2001"/>
    <w:rsid w:val="00EC23B3"/>
    <w:rsid w:val="00ED2EC9"/>
    <w:rsid w:val="00EF12F0"/>
    <w:rsid w:val="00EF3552"/>
    <w:rsid w:val="00F05300"/>
    <w:rsid w:val="00F20352"/>
    <w:rsid w:val="00F21EE0"/>
    <w:rsid w:val="00F222F2"/>
    <w:rsid w:val="00F26EBF"/>
    <w:rsid w:val="00F306B4"/>
    <w:rsid w:val="00F341D3"/>
    <w:rsid w:val="00F35637"/>
    <w:rsid w:val="00F35B00"/>
    <w:rsid w:val="00F43621"/>
    <w:rsid w:val="00F446FA"/>
    <w:rsid w:val="00F47A03"/>
    <w:rsid w:val="00F5046D"/>
    <w:rsid w:val="00F52637"/>
    <w:rsid w:val="00F5572F"/>
    <w:rsid w:val="00F63148"/>
    <w:rsid w:val="00F633AF"/>
    <w:rsid w:val="00F66A7A"/>
    <w:rsid w:val="00F71FF1"/>
    <w:rsid w:val="00F80A1A"/>
    <w:rsid w:val="00F851E3"/>
    <w:rsid w:val="00F932A1"/>
    <w:rsid w:val="00F94BA0"/>
    <w:rsid w:val="00FA2117"/>
    <w:rsid w:val="00FA3A23"/>
    <w:rsid w:val="00FA42AF"/>
    <w:rsid w:val="00FA4504"/>
    <w:rsid w:val="00FA7613"/>
    <w:rsid w:val="00FB3A7A"/>
    <w:rsid w:val="00FB694D"/>
    <w:rsid w:val="00FC112E"/>
    <w:rsid w:val="00FC2793"/>
    <w:rsid w:val="00FC4ABD"/>
    <w:rsid w:val="00FC4EF7"/>
    <w:rsid w:val="00FC7C71"/>
    <w:rsid w:val="00FC7D22"/>
    <w:rsid w:val="00FD4CC7"/>
    <w:rsid w:val="00FD7F5F"/>
    <w:rsid w:val="00FE2F3F"/>
    <w:rsid w:val="00FE5960"/>
    <w:rsid w:val="00FF24D4"/>
    <w:rsid w:val="00FF4B8D"/>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04E997"/>
  <w15:chartTrackingRefBased/>
  <w15:docId w15:val="{77B9559D-81E5-41C5-86BF-7E2AD86200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G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D79E8"/>
    <w:pPr>
      <w:spacing w:after="200" w:line="276" w:lineRule="auto"/>
    </w:pPr>
    <w:rPr>
      <w:rFonts w:eastAsiaTheme="minorEastAsia"/>
      <w:lang w:eastAsia="es-GT"/>
    </w:rPr>
  </w:style>
  <w:style w:type="paragraph" w:styleId="Ttulo1">
    <w:name w:val="heading 1"/>
    <w:basedOn w:val="Normal"/>
    <w:next w:val="Normal"/>
    <w:link w:val="Ttulo1Car"/>
    <w:uiPriority w:val="9"/>
    <w:qFormat/>
    <w:rsid w:val="003C67CC"/>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4C7B0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C9772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C67CC"/>
    <w:rPr>
      <w:rFonts w:asciiTheme="majorHAnsi" w:eastAsiaTheme="majorEastAsia" w:hAnsiTheme="majorHAnsi" w:cstheme="majorBidi"/>
      <w:b/>
      <w:bCs/>
      <w:color w:val="2F5496" w:themeColor="accent1" w:themeShade="BF"/>
      <w:sz w:val="28"/>
      <w:szCs w:val="28"/>
      <w:lang w:eastAsia="es-GT"/>
    </w:rPr>
  </w:style>
  <w:style w:type="character" w:styleId="Hipervnculo">
    <w:name w:val="Hyperlink"/>
    <w:basedOn w:val="Fuentedeprrafopredeter"/>
    <w:uiPriority w:val="99"/>
    <w:unhideWhenUsed/>
    <w:rsid w:val="003C67CC"/>
    <w:rPr>
      <w:color w:val="0563C1" w:themeColor="hyperlink"/>
      <w:u w:val="single"/>
    </w:rPr>
  </w:style>
  <w:style w:type="paragraph" w:styleId="Prrafodelista">
    <w:name w:val="List Paragraph"/>
    <w:basedOn w:val="Normal"/>
    <w:uiPriority w:val="34"/>
    <w:qFormat/>
    <w:rsid w:val="001C30BB"/>
    <w:pPr>
      <w:ind w:left="720"/>
      <w:contextualSpacing/>
    </w:pPr>
    <w:rPr>
      <w:rFonts w:ascii="Calibri" w:eastAsia="Calibri" w:hAnsi="Calibri" w:cs="Times New Roman"/>
    </w:rPr>
  </w:style>
  <w:style w:type="paragraph" w:customStyle="1" w:styleId="Default">
    <w:name w:val="Default"/>
    <w:rsid w:val="001C30BB"/>
    <w:pPr>
      <w:autoSpaceDE w:val="0"/>
      <w:autoSpaceDN w:val="0"/>
      <w:adjustRightInd w:val="0"/>
      <w:spacing w:after="0" w:line="240" w:lineRule="auto"/>
    </w:pPr>
    <w:rPr>
      <w:rFonts w:ascii="Times New Roman" w:eastAsia="Calibri" w:hAnsi="Times New Roman" w:cs="Times New Roman"/>
      <w:color w:val="000000"/>
      <w:sz w:val="24"/>
      <w:szCs w:val="24"/>
      <w:lang w:eastAsia="es-GT"/>
    </w:rPr>
  </w:style>
  <w:style w:type="character" w:styleId="Refdenotaalpie">
    <w:name w:val="footnote reference"/>
    <w:uiPriority w:val="99"/>
    <w:semiHidden/>
    <w:unhideWhenUsed/>
    <w:rsid w:val="001C30BB"/>
    <w:rPr>
      <w:vertAlign w:val="superscript"/>
    </w:rPr>
  </w:style>
  <w:style w:type="table" w:styleId="Tablanormal4">
    <w:name w:val="Plain Table 4"/>
    <w:basedOn w:val="Tablanormal"/>
    <w:uiPriority w:val="44"/>
    <w:rsid w:val="001C30BB"/>
    <w:pPr>
      <w:spacing w:after="0" w:line="240" w:lineRule="auto"/>
    </w:pPr>
    <w:rPr>
      <w:rFonts w:eastAsiaTheme="minorEastAsia"/>
      <w:lang w:eastAsia="es-GT"/>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
    <w:name w:val="Table Grid"/>
    <w:basedOn w:val="Tablanormal"/>
    <w:uiPriority w:val="59"/>
    <w:rsid w:val="00C9772F"/>
    <w:pPr>
      <w:spacing w:after="0" w:line="240" w:lineRule="auto"/>
    </w:pPr>
    <w:rPr>
      <w:rFonts w:eastAsiaTheme="minorEastAsia"/>
      <w:lang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C9772F"/>
    <w:rPr>
      <w:rFonts w:asciiTheme="majorHAnsi" w:eastAsiaTheme="majorEastAsia" w:hAnsiTheme="majorHAnsi" w:cstheme="majorBidi"/>
      <w:color w:val="1F3763" w:themeColor="accent1" w:themeShade="7F"/>
      <w:sz w:val="24"/>
      <w:szCs w:val="24"/>
      <w:lang w:eastAsia="es-GT"/>
    </w:rPr>
  </w:style>
  <w:style w:type="paragraph" w:styleId="Encabezado">
    <w:name w:val="header"/>
    <w:basedOn w:val="Normal"/>
    <w:link w:val="EncabezadoCar"/>
    <w:uiPriority w:val="99"/>
    <w:unhideWhenUsed/>
    <w:rsid w:val="00C9772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9772F"/>
    <w:rPr>
      <w:rFonts w:eastAsiaTheme="minorEastAsia"/>
      <w:lang w:eastAsia="es-GT"/>
    </w:rPr>
  </w:style>
  <w:style w:type="paragraph" w:styleId="Piedepgina">
    <w:name w:val="footer"/>
    <w:basedOn w:val="Normal"/>
    <w:link w:val="PiedepginaCar"/>
    <w:uiPriority w:val="99"/>
    <w:unhideWhenUsed/>
    <w:rsid w:val="00C9772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9772F"/>
    <w:rPr>
      <w:rFonts w:eastAsiaTheme="minorEastAsia"/>
      <w:lang w:eastAsia="es-GT"/>
    </w:rPr>
  </w:style>
  <w:style w:type="character" w:customStyle="1" w:styleId="Ttulo2Car">
    <w:name w:val="Título 2 Car"/>
    <w:basedOn w:val="Fuentedeprrafopredeter"/>
    <w:link w:val="Ttulo2"/>
    <w:uiPriority w:val="9"/>
    <w:rsid w:val="004C7B04"/>
    <w:rPr>
      <w:rFonts w:asciiTheme="majorHAnsi" w:eastAsiaTheme="majorEastAsia" w:hAnsiTheme="majorHAnsi" w:cstheme="majorBidi"/>
      <w:color w:val="2F5496" w:themeColor="accent1" w:themeShade="BF"/>
      <w:sz w:val="26"/>
      <w:szCs w:val="26"/>
      <w:lang w:eastAsia="es-GT"/>
    </w:rPr>
  </w:style>
  <w:style w:type="paragraph" w:styleId="Textonotapie">
    <w:name w:val="footnote text"/>
    <w:basedOn w:val="Normal"/>
    <w:link w:val="TextonotapieCar"/>
    <w:uiPriority w:val="99"/>
    <w:unhideWhenUsed/>
    <w:rsid w:val="00647AC3"/>
    <w:pPr>
      <w:spacing w:after="0" w:line="240" w:lineRule="auto"/>
    </w:pPr>
    <w:rPr>
      <w:rFonts w:ascii="Calibri" w:eastAsia="Calibri" w:hAnsi="Calibri" w:cs="Times New Roman"/>
      <w:sz w:val="20"/>
      <w:szCs w:val="20"/>
    </w:rPr>
  </w:style>
  <w:style w:type="character" w:customStyle="1" w:styleId="TextonotapieCar">
    <w:name w:val="Texto nota pie Car"/>
    <w:basedOn w:val="Fuentedeprrafopredeter"/>
    <w:link w:val="Textonotapie"/>
    <w:uiPriority w:val="99"/>
    <w:rsid w:val="00647AC3"/>
    <w:rPr>
      <w:rFonts w:ascii="Calibri" w:eastAsia="Calibri" w:hAnsi="Calibri" w:cs="Times New Roman"/>
      <w:sz w:val="20"/>
      <w:szCs w:val="20"/>
      <w:lang w:eastAsia="es-GT"/>
    </w:rPr>
  </w:style>
  <w:style w:type="table" w:styleId="Tablanormal5">
    <w:name w:val="Plain Table 5"/>
    <w:basedOn w:val="Tablanormal"/>
    <w:uiPriority w:val="45"/>
    <w:rsid w:val="006B06A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normal3">
    <w:name w:val="Plain Table 3"/>
    <w:basedOn w:val="Tablanormal"/>
    <w:uiPriority w:val="43"/>
    <w:rsid w:val="006B06A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concuadrculaclara">
    <w:name w:val="Grid Table Light"/>
    <w:basedOn w:val="Tablanormal"/>
    <w:uiPriority w:val="40"/>
    <w:rsid w:val="006B06A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5oscura-nfasis5">
    <w:name w:val="Grid Table 5 Dark Accent 5"/>
    <w:basedOn w:val="Tablanormal"/>
    <w:uiPriority w:val="50"/>
    <w:rsid w:val="006B06A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laconcuadrcula5oscura-nfasis6">
    <w:name w:val="Grid Table 5 Dark Accent 6"/>
    <w:basedOn w:val="Tablanormal"/>
    <w:uiPriority w:val="50"/>
    <w:rsid w:val="006B06A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Mencinsinresolver">
    <w:name w:val="Unresolved Mention"/>
    <w:basedOn w:val="Fuentedeprrafopredeter"/>
    <w:uiPriority w:val="99"/>
    <w:semiHidden/>
    <w:unhideWhenUsed/>
    <w:rsid w:val="009101B8"/>
    <w:rPr>
      <w:color w:val="605E5C"/>
      <w:shd w:val="clear" w:color="auto" w:fill="E1DFDD"/>
    </w:rPr>
  </w:style>
  <w:style w:type="table" w:styleId="Tablaconcuadrcula5oscura-nfasis4">
    <w:name w:val="Grid Table 5 Dark Accent 4"/>
    <w:basedOn w:val="Tablanormal"/>
    <w:uiPriority w:val="50"/>
    <w:rsid w:val="003E222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lanormal1">
    <w:name w:val="Plain Table 1"/>
    <w:basedOn w:val="Tablanormal"/>
    <w:uiPriority w:val="41"/>
    <w:rsid w:val="00A078C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4-nfasis2">
    <w:name w:val="Grid Table 4 Accent 2"/>
    <w:basedOn w:val="Tablanormal"/>
    <w:uiPriority w:val="49"/>
    <w:rsid w:val="00723CFE"/>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4-nfasis4">
    <w:name w:val="Grid Table 4 Accent 4"/>
    <w:basedOn w:val="Tablanormal"/>
    <w:uiPriority w:val="49"/>
    <w:rsid w:val="00723CFE"/>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NormalWeb">
    <w:name w:val="Normal (Web)"/>
    <w:basedOn w:val="Normal"/>
    <w:uiPriority w:val="99"/>
    <w:unhideWhenUsed/>
    <w:rsid w:val="00190A83"/>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Tablaconcuadrcula2-nfasis6">
    <w:name w:val="Grid Table 2 Accent 6"/>
    <w:basedOn w:val="Tablanormal"/>
    <w:uiPriority w:val="47"/>
    <w:rsid w:val="00190A83"/>
    <w:pPr>
      <w:spacing w:after="0" w:line="240" w:lineRule="auto"/>
    </w:pPr>
    <w:rPr>
      <w:rFonts w:eastAsiaTheme="minorEastAsia"/>
      <w:lang w:eastAsia="es-GT"/>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Hipervnculovisitado">
    <w:name w:val="FollowedHyperlink"/>
    <w:basedOn w:val="Fuentedeprrafopredeter"/>
    <w:uiPriority w:val="99"/>
    <w:semiHidden/>
    <w:unhideWhenUsed/>
    <w:rsid w:val="00425016"/>
    <w:rPr>
      <w:color w:val="954F72" w:themeColor="followedHyperlink"/>
      <w:u w:val="single"/>
    </w:rPr>
  </w:style>
  <w:style w:type="paragraph" w:styleId="TtuloTDC">
    <w:name w:val="TOC Heading"/>
    <w:basedOn w:val="Ttulo1"/>
    <w:next w:val="Normal"/>
    <w:uiPriority w:val="39"/>
    <w:semiHidden/>
    <w:unhideWhenUsed/>
    <w:qFormat/>
    <w:rsid w:val="00133C00"/>
    <w:pPr>
      <w:outlineLvl w:val="9"/>
    </w:pPr>
    <w:rPr>
      <w:lang w:val="es-ES" w:eastAsia="en-US"/>
    </w:rPr>
  </w:style>
  <w:style w:type="paragraph" w:styleId="TDC1">
    <w:name w:val="toc 1"/>
    <w:basedOn w:val="Normal"/>
    <w:next w:val="Normal"/>
    <w:autoRedefine/>
    <w:uiPriority w:val="39"/>
    <w:unhideWhenUsed/>
    <w:rsid w:val="00AA0BC1"/>
    <w:pPr>
      <w:tabs>
        <w:tab w:val="right" w:leader="dot" w:pos="8828"/>
      </w:tabs>
      <w:spacing w:after="100"/>
    </w:pPr>
    <w:rPr>
      <w:rFonts w:ascii="Arial" w:hAnsi="Arial" w:cs="Arial"/>
      <w:noProof/>
      <w:color w:val="1A2954"/>
      <w:lang w:val="es-MX"/>
    </w:rPr>
  </w:style>
  <w:style w:type="paragraph" w:styleId="TDC2">
    <w:name w:val="toc 2"/>
    <w:basedOn w:val="Normal"/>
    <w:next w:val="Normal"/>
    <w:autoRedefine/>
    <w:uiPriority w:val="39"/>
    <w:unhideWhenUsed/>
    <w:rsid w:val="00133C00"/>
    <w:pPr>
      <w:spacing w:after="100"/>
      <w:ind w:left="220"/>
    </w:pPr>
  </w:style>
  <w:style w:type="paragraph" w:styleId="TDC3">
    <w:name w:val="toc 3"/>
    <w:basedOn w:val="Normal"/>
    <w:next w:val="Normal"/>
    <w:autoRedefine/>
    <w:uiPriority w:val="39"/>
    <w:unhideWhenUsed/>
    <w:rsid w:val="0053436C"/>
    <w:pPr>
      <w:tabs>
        <w:tab w:val="left" w:pos="880"/>
        <w:tab w:val="right" w:leader="dot" w:pos="8828"/>
      </w:tabs>
      <w:spacing w:after="100"/>
      <w:ind w:left="440"/>
    </w:pPr>
    <w:rPr>
      <w:rFonts w:ascii="Arial" w:hAnsi="Arial" w:cs="Arial"/>
      <w:b/>
      <w:noProof/>
      <w:color w:val="1A2954"/>
      <w:sz w:val="20"/>
      <w:szCs w:val="20"/>
    </w:rPr>
  </w:style>
  <w:style w:type="paragraph" w:styleId="Sinespaciado">
    <w:name w:val="No Spacing"/>
    <w:link w:val="SinespaciadoCar"/>
    <w:uiPriority w:val="1"/>
    <w:qFormat/>
    <w:rsid w:val="00094B82"/>
    <w:pPr>
      <w:spacing w:after="0" w:line="240" w:lineRule="auto"/>
    </w:pPr>
    <w:rPr>
      <w:rFonts w:eastAsiaTheme="minorEastAsia"/>
      <w:lang w:eastAsia="es-GT"/>
    </w:rPr>
  </w:style>
  <w:style w:type="character" w:customStyle="1" w:styleId="SinespaciadoCar">
    <w:name w:val="Sin espaciado Car"/>
    <w:basedOn w:val="Fuentedeprrafopredeter"/>
    <w:link w:val="Sinespaciado"/>
    <w:uiPriority w:val="1"/>
    <w:rsid w:val="00094B82"/>
    <w:rPr>
      <w:rFonts w:eastAsiaTheme="minorEastAsia"/>
      <w:lang w:eastAsia="es-GT"/>
    </w:rPr>
  </w:style>
  <w:style w:type="character" w:styleId="Refdecomentario">
    <w:name w:val="annotation reference"/>
    <w:basedOn w:val="Fuentedeprrafopredeter"/>
    <w:uiPriority w:val="99"/>
    <w:semiHidden/>
    <w:unhideWhenUsed/>
    <w:rsid w:val="00DA5FA8"/>
    <w:rPr>
      <w:sz w:val="16"/>
      <w:szCs w:val="16"/>
    </w:rPr>
  </w:style>
  <w:style w:type="paragraph" w:styleId="Textocomentario">
    <w:name w:val="annotation text"/>
    <w:basedOn w:val="Normal"/>
    <w:link w:val="TextocomentarioCar"/>
    <w:uiPriority w:val="99"/>
    <w:semiHidden/>
    <w:unhideWhenUsed/>
    <w:rsid w:val="00DA5FA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A5FA8"/>
    <w:rPr>
      <w:rFonts w:eastAsiaTheme="minorEastAsia"/>
      <w:sz w:val="20"/>
      <w:szCs w:val="20"/>
      <w:lang w:eastAsia="es-GT"/>
    </w:rPr>
  </w:style>
  <w:style w:type="paragraph" w:styleId="Textodeglobo">
    <w:name w:val="Balloon Text"/>
    <w:basedOn w:val="Normal"/>
    <w:link w:val="TextodegloboCar"/>
    <w:uiPriority w:val="99"/>
    <w:semiHidden/>
    <w:unhideWhenUsed/>
    <w:rsid w:val="000E762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E7623"/>
    <w:rPr>
      <w:rFonts w:ascii="Segoe UI" w:eastAsiaTheme="minorEastAsia" w:hAnsi="Segoe UI" w:cs="Segoe UI"/>
      <w:sz w:val="18"/>
      <w:szCs w:val="18"/>
      <w:lang w:eastAsia="es-G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326194">
      <w:bodyDiv w:val="1"/>
      <w:marLeft w:val="0"/>
      <w:marRight w:val="0"/>
      <w:marTop w:val="0"/>
      <w:marBottom w:val="0"/>
      <w:divBdr>
        <w:top w:val="none" w:sz="0" w:space="0" w:color="auto"/>
        <w:left w:val="none" w:sz="0" w:space="0" w:color="auto"/>
        <w:bottom w:val="none" w:sz="0" w:space="0" w:color="auto"/>
        <w:right w:val="none" w:sz="0" w:space="0" w:color="auto"/>
      </w:divBdr>
      <w:divsChild>
        <w:div w:id="1875540597">
          <w:marLeft w:val="547"/>
          <w:marRight w:val="0"/>
          <w:marTop w:val="0"/>
          <w:marBottom w:val="0"/>
          <w:divBdr>
            <w:top w:val="none" w:sz="0" w:space="0" w:color="auto"/>
            <w:left w:val="none" w:sz="0" w:space="0" w:color="auto"/>
            <w:bottom w:val="none" w:sz="0" w:space="0" w:color="auto"/>
            <w:right w:val="none" w:sz="0" w:space="0" w:color="auto"/>
          </w:divBdr>
        </w:div>
        <w:div w:id="450781061">
          <w:marLeft w:val="547"/>
          <w:marRight w:val="0"/>
          <w:marTop w:val="0"/>
          <w:marBottom w:val="0"/>
          <w:divBdr>
            <w:top w:val="none" w:sz="0" w:space="0" w:color="auto"/>
            <w:left w:val="none" w:sz="0" w:space="0" w:color="auto"/>
            <w:bottom w:val="none" w:sz="0" w:space="0" w:color="auto"/>
            <w:right w:val="none" w:sz="0" w:space="0" w:color="auto"/>
          </w:divBdr>
        </w:div>
        <w:div w:id="1107388183">
          <w:marLeft w:val="547"/>
          <w:marRight w:val="0"/>
          <w:marTop w:val="0"/>
          <w:marBottom w:val="0"/>
          <w:divBdr>
            <w:top w:val="none" w:sz="0" w:space="0" w:color="auto"/>
            <w:left w:val="none" w:sz="0" w:space="0" w:color="auto"/>
            <w:bottom w:val="none" w:sz="0" w:space="0" w:color="auto"/>
            <w:right w:val="none" w:sz="0" w:space="0" w:color="auto"/>
          </w:divBdr>
        </w:div>
      </w:divsChild>
    </w:div>
    <w:div w:id="106976194">
      <w:bodyDiv w:val="1"/>
      <w:marLeft w:val="0"/>
      <w:marRight w:val="0"/>
      <w:marTop w:val="0"/>
      <w:marBottom w:val="0"/>
      <w:divBdr>
        <w:top w:val="none" w:sz="0" w:space="0" w:color="auto"/>
        <w:left w:val="none" w:sz="0" w:space="0" w:color="auto"/>
        <w:bottom w:val="none" w:sz="0" w:space="0" w:color="auto"/>
        <w:right w:val="none" w:sz="0" w:space="0" w:color="auto"/>
      </w:divBdr>
      <w:divsChild>
        <w:div w:id="597566800">
          <w:marLeft w:val="547"/>
          <w:marRight w:val="0"/>
          <w:marTop w:val="0"/>
          <w:marBottom w:val="0"/>
          <w:divBdr>
            <w:top w:val="none" w:sz="0" w:space="0" w:color="auto"/>
            <w:left w:val="none" w:sz="0" w:space="0" w:color="auto"/>
            <w:bottom w:val="none" w:sz="0" w:space="0" w:color="auto"/>
            <w:right w:val="none" w:sz="0" w:space="0" w:color="auto"/>
          </w:divBdr>
        </w:div>
      </w:divsChild>
    </w:div>
    <w:div w:id="243030489">
      <w:bodyDiv w:val="1"/>
      <w:marLeft w:val="0"/>
      <w:marRight w:val="0"/>
      <w:marTop w:val="0"/>
      <w:marBottom w:val="0"/>
      <w:divBdr>
        <w:top w:val="none" w:sz="0" w:space="0" w:color="auto"/>
        <w:left w:val="none" w:sz="0" w:space="0" w:color="auto"/>
        <w:bottom w:val="none" w:sz="0" w:space="0" w:color="auto"/>
        <w:right w:val="none" w:sz="0" w:space="0" w:color="auto"/>
      </w:divBdr>
      <w:divsChild>
        <w:div w:id="40640905">
          <w:marLeft w:val="547"/>
          <w:marRight w:val="0"/>
          <w:marTop w:val="0"/>
          <w:marBottom w:val="0"/>
          <w:divBdr>
            <w:top w:val="none" w:sz="0" w:space="0" w:color="auto"/>
            <w:left w:val="none" w:sz="0" w:space="0" w:color="auto"/>
            <w:bottom w:val="none" w:sz="0" w:space="0" w:color="auto"/>
            <w:right w:val="none" w:sz="0" w:space="0" w:color="auto"/>
          </w:divBdr>
        </w:div>
      </w:divsChild>
    </w:div>
    <w:div w:id="246810194">
      <w:bodyDiv w:val="1"/>
      <w:marLeft w:val="0"/>
      <w:marRight w:val="0"/>
      <w:marTop w:val="0"/>
      <w:marBottom w:val="0"/>
      <w:divBdr>
        <w:top w:val="none" w:sz="0" w:space="0" w:color="auto"/>
        <w:left w:val="none" w:sz="0" w:space="0" w:color="auto"/>
        <w:bottom w:val="none" w:sz="0" w:space="0" w:color="auto"/>
        <w:right w:val="none" w:sz="0" w:space="0" w:color="auto"/>
      </w:divBdr>
      <w:divsChild>
        <w:div w:id="1916818471">
          <w:marLeft w:val="547"/>
          <w:marRight w:val="0"/>
          <w:marTop w:val="0"/>
          <w:marBottom w:val="0"/>
          <w:divBdr>
            <w:top w:val="none" w:sz="0" w:space="0" w:color="auto"/>
            <w:left w:val="none" w:sz="0" w:space="0" w:color="auto"/>
            <w:bottom w:val="none" w:sz="0" w:space="0" w:color="auto"/>
            <w:right w:val="none" w:sz="0" w:space="0" w:color="auto"/>
          </w:divBdr>
        </w:div>
        <w:div w:id="1607957941">
          <w:marLeft w:val="547"/>
          <w:marRight w:val="0"/>
          <w:marTop w:val="0"/>
          <w:marBottom w:val="0"/>
          <w:divBdr>
            <w:top w:val="none" w:sz="0" w:space="0" w:color="auto"/>
            <w:left w:val="none" w:sz="0" w:space="0" w:color="auto"/>
            <w:bottom w:val="none" w:sz="0" w:space="0" w:color="auto"/>
            <w:right w:val="none" w:sz="0" w:space="0" w:color="auto"/>
          </w:divBdr>
        </w:div>
        <w:div w:id="1858956036">
          <w:marLeft w:val="547"/>
          <w:marRight w:val="0"/>
          <w:marTop w:val="0"/>
          <w:marBottom w:val="0"/>
          <w:divBdr>
            <w:top w:val="none" w:sz="0" w:space="0" w:color="auto"/>
            <w:left w:val="none" w:sz="0" w:space="0" w:color="auto"/>
            <w:bottom w:val="none" w:sz="0" w:space="0" w:color="auto"/>
            <w:right w:val="none" w:sz="0" w:space="0" w:color="auto"/>
          </w:divBdr>
        </w:div>
      </w:divsChild>
    </w:div>
    <w:div w:id="250090045">
      <w:bodyDiv w:val="1"/>
      <w:marLeft w:val="0"/>
      <w:marRight w:val="0"/>
      <w:marTop w:val="0"/>
      <w:marBottom w:val="0"/>
      <w:divBdr>
        <w:top w:val="none" w:sz="0" w:space="0" w:color="auto"/>
        <w:left w:val="none" w:sz="0" w:space="0" w:color="auto"/>
        <w:bottom w:val="none" w:sz="0" w:space="0" w:color="auto"/>
        <w:right w:val="none" w:sz="0" w:space="0" w:color="auto"/>
      </w:divBdr>
      <w:divsChild>
        <w:div w:id="1430126752">
          <w:marLeft w:val="547"/>
          <w:marRight w:val="0"/>
          <w:marTop w:val="0"/>
          <w:marBottom w:val="0"/>
          <w:divBdr>
            <w:top w:val="none" w:sz="0" w:space="0" w:color="auto"/>
            <w:left w:val="none" w:sz="0" w:space="0" w:color="auto"/>
            <w:bottom w:val="none" w:sz="0" w:space="0" w:color="auto"/>
            <w:right w:val="none" w:sz="0" w:space="0" w:color="auto"/>
          </w:divBdr>
        </w:div>
      </w:divsChild>
    </w:div>
    <w:div w:id="417559468">
      <w:bodyDiv w:val="1"/>
      <w:marLeft w:val="0"/>
      <w:marRight w:val="0"/>
      <w:marTop w:val="0"/>
      <w:marBottom w:val="0"/>
      <w:divBdr>
        <w:top w:val="none" w:sz="0" w:space="0" w:color="auto"/>
        <w:left w:val="none" w:sz="0" w:space="0" w:color="auto"/>
        <w:bottom w:val="none" w:sz="0" w:space="0" w:color="auto"/>
        <w:right w:val="none" w:sz="0" w:space="0" w:color="auto"/>
      </w:divBdr>
      <w:divsChild>
        <w:div w:id="139230052">
          <w:marLeft w:val="547"/>
          <w:marRight w:val="0"/>
          <w:marTop w:val="0"/>
          <w:marBottom w:val="0"/>
          <w:divBdr>
            <w:top w:val="none" w:sz="0" w:space="0" w:color="auto"/>
            <w:left w:val="none" w:sz="0" w:space="0" w:color="auto"/>
            <w:bottom w:val="none" w:sz="0" w:space="0" w:color="auto"/>
            <w:right w:val="none" w:sz="0" w:space="0" w:color="auto"/>
          </w:divBdr>
        </w:div>
        <w:div w:id="174657804">
          <w:marLeft w:val="547"/>
          <w:marRight w:val="0"/>
          <w:marTop w:val="0"/>
          <w:marBottom w:val="0"/>
          <w:divBdr>
            <w:top w:val="none" w:sz="0" w:space="0" w:color="auto"/>
            <w:left w:val="none" w:sz="0" w:space="0" w:color="auto"/>
            <w:bottom w:val="none" w:sz="0" w:space="0" w:color="auto"/>
            <w:right w:val="none" w:sz="0" w:space="0" w:color="auto"/>
          </w:divBdr>
        </w:div>
      </w:divsChild>
    </w:div>
    <w:div w:id="426660002">
      <w:bodyDiv w:val="1"/>
      <w:marLeft w:val="0"/>
      <w:marRight w:val="0"/>
      <w:marTop w:val="0"/>
      <w:marBottom w:val="0"/>
      <w:divBdr>
        <w:top w:val="none" w:sz="0" w:space="0" w:color="auto"/>
        <w:left w:val="none" w:sz="0" w:space="0" w:color="auto"/>
        <w:bottom w:val="none" w:sz="0" w:space="0" w:color="auto"/>
        <w:right w:val="none" w:sz="0" w:space="0" w:color="auto"/>
      </w:divBdr>
      <w:divsChild>
        <w:div w:id="1837838226">
          <w:marLeft w:val="547"/>
          <w:marRight w:val="0"/>
          <w:marTop w:val="0"/>
          <w:marBottom w:val="0"/>
          <w:divBdr>
            <w:top w:val="none" w:sz="0" w:space="0" w:color="auto"/>
            <w:left w:val="none" w:sz="0" w:space="0" w:color="auto"/>
            <w:bottom w:val="none" w:sz="0" w:space="0" w:color="auto"/>
            <w:right w:val="none" w:sz="0" w:space="0" w:color="auto"/>
          </w:divBdr>
        </w:div>
      </w:divsChild>
    </w:div>
    <w:div w:id="516577097">
      <w:bodyDiv w:val="1"/>
      <w:marLeft w:val="0"/>
      <w:marRight w:val="0"/>
      <w:marTop w:val="0"/>
      <w:marBottom w:val="0"/>
      <w:divBdr>
        <w:top w:val="none" w:sz="0" w:space="0" w:color="auto"/>
        <w:left w:val="none" w:sz="0" w:space="0" w:color="auto"/>
        <w:bottom w:val="none" w:sz="0" w:space="0" w:color="auto"/>
        <w:right w:val="none" w:sz="0" w:space="0" w:color="auto"/>
      </w:divBdr>
      <w:divsChild>
        <w:div w:id="261838521">
          <w:marLeft w:val="547"/>
          <w:marRight w:val="0"/>
          <w:marTop w:val="0"/>
          <w:marBottom w:val="0"/>
          <w:divBdr>
            <w:top w:val="none" w:sz="0" w:space="0" w:color="auto"/>
            <w:left w:val="none" w:sz="0" w:space="0" w:color="auto"/>
            <w:bottom w:val="none" w:sz="0" w:space="0" w:color="auto"/>
            <w:right w:val="none" w:sz="0" w:space="0" w:color="auto"/>
          </w:divBdr>
        </w:div>
      </w:divsChild>
    </w:div>
    <w:div w:id="518473101">
      <w:bodyDiv w:val="1"/>
      <w:marLeft w:val="0"/>
      <w:marRight w:val="0"/>
      <w:marTop w:val="0"/>
      <w:marBottom w:val="0"/>
      <w:divBdr>
        <w:top w:val="none" w:sz="0" w:space="0" w:color="auto"/>
        <w:left w:val="none" w:sz="0" w:space="0" w:color="auto"/>
        <w:bottom w:val="none" w:sz="0" w:space="0" w:color="auto"/>
        <w:right w:val="none" w:sz="0" w:space="0" w:color="auto"/>
      </w:divBdr>
      <w:divsChild>
        <w:div w:id="1759476577">
          <w:marLeft w:val="547"/>
          <w:marRight w:val="0"/>
          <w:marTop w:val="0"/>
          <w:marBottom w:val="0"/>
          <w:divBdr>
            <w:top w:val="none" w:sz="0" w:space="0" w:color="auto"/>
            <w:left w:val="none" w:sz="0" w:space="0" w:color="auto"/>
            <w:bottom w:val="none" w:sz="0" w:space="0" w:color="auto"/>
            <w:right w:val="none" w:sz="0" w:space="0" w:color="auto"/>
          </w:divBdr>
        </w:div>
        <w:div w:id="2071034389">
          <w:marLeft w:val="547"/>
          <w:marRight w:val="0"/>
          <w:marTop w:val="0"/>
          <w:marBottom w:val="0"/>
          <w:divBdr>
            <w:top w:val="none" w:sz="0" w:space="0" w:color="auto"/>
            <w:left w:val="none" w:sz="0" w:space="0" w:color="auto"/>
            <w:bottom w:val="none" w:sz="0" w:space="0" w:color="auto"/>
            <w:right w:val="none" w:sz="0" w:space="0" w:color="auto"/>
          </w:divBdr>
        </w:div>
      </w:divsChild>
    </w:div>
    <w:div w:id="523061587">
      <w:bodyDiv w:val="1"/>
      <w:marLeft w:val="0"/>
      <w:marRight w:val="0"/>
      <w:marTop w:val="0"/>
      <w:marBottom w:val="0"/>
      <w:divBdr>
        <w:top w:val="none" w:sz="0" w:space="0" w:color="auto"/>
        <w:left w:val="none" w:sz="0" w:space="0" w:color="auto"/>
        <w:bottom w:val="none" w:sz="0" w:space="0" w:color="auto"/>
        <w:right w:val="none" w:sz="0" w:space="0" w:color="auto"/>
      </w:divBdr>
      <w:divsChild>
        <w:div w:id="246309252">
          <w:marLeft w:val="547"/>
          <w:marRight w:val="0"/>
          <w:marTop w:val="0"/>
          <w:marBottom w:val="0"/>
          <w:divBdr>
            <w:top w:val="none" w:sz="0" w:space="0" w:color="auto"/>
            <w:left w:val="none" w:sz="0" w:space="0" w:color="auto"/>
            <w:bottom w:val="none" w:sz="0" w:space="0" w:color="auto"/>
            <w:right w:val="none" w:sz="0" w:space="0" w:color="auto"/>
          </w:divBdr>
        </w:div>
      </w:divsChild>
    </w:div>
    <w:div w:id="532353801">
      <w:bodyDiv w:val="1"/>
      <w:marLeft w:val="0"/>
      <w:marRight w:val="0"/>
      <w:marTop w:val="0"/>
      <w:marBottom w:val="0"/>
      <w:divBdr>
        <w:top w:val="none" w:sz="0" w:space="0" w:color="auto"/>
        <w:left w:val="none" w:sz="0" w:space="0" w:color="auto"/>
        <w:bottom w:val="none" w:sz="0" w:space="0" w:color="auto"/>
        <w:right w:val="none" w:sz="0" w:space="0" w:color="auto"/>
      </w:divBdr>
      <w:divsChild>
        <w:div w:id="489181277">
          <w:marLeft w:val="547"/>
          <w:marRight w:val="0"/>
          <w:marTop w:val="0"/>
          <w:marBottom w:val="0"/>
          <w:divBdr>
            <w:top w:val="none" w:sz="0" w:space="0" w:color="auto"/>
            <w:left w:val="none" w:sz="0" w:space="0" w:color="auto"/>
            <w:bottom w:val="none" w:sz="0" w:space="0" w:color="auto"/>
            <w:right w:val="none" w:sz="0" w:space="0" w:color="auto"/>
          </w:divBdr>
        </w:div>
        <w:div w:id="1365717740">
          <w:marLeft w:val="547"/>
          <w:marRight w:val="0"/>
          <w:marTop w:val="0"/>
          <w:marBottom w:val="0"/>
          <w:divBdr>
            <w:top w:val="none" w:sz="0" w:space="0" w:color="auto"/>
            <w:left w:val="none" w:sz="0" w:space="0" w:color="auto"/>
            <w:bottom w:val="none" w:sz="0" w:space="0" w:color="auto"/>
            <w:right w:val="none" w:sz="0" w:space="0" w:color="auto"/>
          </w:divBdr>
        </w:div>
      </w:divsChild>
    </w:div>
    <w:div w:id="626204416">
      <w:bodyDiv w:val="1"/>
      <w:marLeft w:val="0"/>
      <w:marRight w:val="0"/>
      <w:marTop w:val="0"/>
      <w:marBottom w:val="0"/>
      <w:divBdr>
        <w:top w:val="none" w:sz="0" w:space="0" w:color="auto"/>
        <w:left w:val="none" w:sz="0" w:space="0" w:color="auto"/>
        <w:bottom w:val="none" w:sz="0" w:space="0" w:color="auto"/>
        <w:right w:val="none" w:sz="0" w:space="0" w:color="auto"/>
      </w:divBdr>
      <w:divsChild>
        <w:div w:id="155344453">
          <w:marLeft w:val="547"/>
          <w:marRight w:val="0"/>
          <w:marTop w:val="0"/>
          <w:marBottom w:val="0"/>
          <w:divBdr>
            <w:top w:val="none" w:sz="0" w:space="0" w:color="auto"/>
            <w:left w:val="none" w:sz="0" w:space="0" w:color="auto"/>
            <w:bottom w:val="none" w:sz="0" w:space="0" w:color="auto"/>
            <w:right w:val="none" w:sz="0" w:space="0" w:color="auto"/>
          </w:divBdr>
        </w:div>
      </w:divsChild>
    </w:div>
    <w:div w:id="664163583">
      <w:bodyDiv w:val="1"/>
      <w:marLeft w:val="0"/>
      <w:marRight w:val="0"/>
      <w:marTop w:val="0"/>
      <w:marBottom w:val="0"/>
      <w:divBdr>
        <w:top w:val="none" w:sz="0" w:space="0" w:color="auto"/>
        <w:left w:val="none" w:sz="0" w:space="0" w:color="auto"/>
        <w:bottom w:val="none" w:sz="0" w:space="0" w:color="auto"/>
        <w:right w:val="none" w:sz="0" w:space="0" w:color="auto"/>
      </w:divBdr>
      <w:divsChild>
        <w:div w:id="232938001">
          <w:marLeft w:val="547"/>
          <w:marRight w:val="0"/>
          <w:marTop w:val="0"/>
          <w:marBottom w:val="0"/>
          <w:divBdr>
            <w:top w:val="none" w:sz="0" w:space="0" w:color="auto"/>
            <w:left w:val="none" w:sz="0" w:space="0" w:color="auto"/>
            <w:bottom w:val="none" w:sz="0" w:space="0" w:color="auto"/>
            <w:right w:val="none" w:sz="0" w:space="0" w:color="auto"/>
          </w:divBdr>
        </w:div>
        <w:div w:id="431782330">
          <w:marLeft w:val="547"/>
          <w:marRight w:val="0"/>
          <w:marTop w:val="0"/>
          <w:marBottom w:val="0"/>
          <w:divBdr>
            <w:top w:val="none" w:sz="0" w:space="0" w:color="auto"/>
            <w:left w:val="none" w:sz="0" w:space="0" w:color="auto"/>
            <w:bottom w:val="none" w:sz="0" w:space="0" w:color="auto"/>
            <w:right w:val="none" w:sz="0" w:space="0" w:color="auto"/>
          </w:divBdr>
        </w:div>
        <w:div w:id="1664773896">
          <w:marLeft w:val="547"/>
          <w:marRight w:val="0"/>
          <w:marTop w:val="0"/>
          <w:marBottom w:val="0"/>
          <w:divBdr>
            <w:top w:val="none" w:sz="0" w:space="0" w:color="auto"/>
            <w:left w:val="none" w:sz="0" w:space="0" w:color="auto"/>
            <w:bottom w:val="none" w:sz="0" w:space="0" w:color="auto"/>
            <w:right w:val="none" w:sz="0" w:space="0" w:color="auto"/>
          </w:divBdr>
        </w:div>
        <w:div w:id="991763055">
          <w:marLeft w:val="547"/>
          <w:marRight w:val="0"/>
          <w:marTop w:val="0"/>
          <w:marBottom w:val="0"/>
          <w:divBdr>
            <w:top w:val="none" w:sz="0" w:space="0" w:color="auto"/>
            <w:left w:val="none" w:sz="0" w:space="0" w:color="auto"/>
            <w:bottom w:val="none" w:sz="0" w:space="0" w:color="auto"/>
            <w:right w:val="none" w:sz="0" w:space="0" w:color="auto"/>
          </w:divBdr>
        </w:div>
      </w:divsChild>
    </w:div>
    <w:div w:id="805390170">
      <w:bodyDiv w:val="1"/>
      <w:marLeft w:val="0"/>
      <w:marRight w:val="0"/>
      <w:marTop w:val="0"/>
      <w:marBottom w:val="0"/>
      <w:divBdr>
        <w:top w:val="none" w:sz="0" w:space="0" w:color="auto"/>
        <w:left w:val="none" w:sz="0" w:space="0" w:color="auto"/>
        <w:bottom w:val="none" w:sz="0" w:space="0" w:color="auto"/>
        <w:right w:val="none" w:sz="0" w:space="0" w:color="auto"/>
      </w:divBdr>
      <w:divsChild>
        <w:div w:id="1794248793">
          <w:marLeft w:val="547"/>
          <w:marRight w:val="0"/>
          <w:marTop w:val="0"/>
          <w:marBottom w:val="0"/>
          <w:divBdr>
            <w:top w:val="none" w:sz="0" w:space="0" w:color="auto"/>
            <w:left w:val="none" w:sz="0" w:space="0" w:color="auto"/>
            <w:bottom w:val="none" w:sz="0" w:space="0" w:color="auto"/>
            <w:right w:val="none" w:sz="0" w:space="0" w:color="auto"/>
          </w:divBdr>
        </w:div>
      </w:divsChild>
    </w:div>
    <w:div w:id="959337612">
      <w:bodyDiv w:val="1"/>
      <w:marLeft w:val="0"/>
      <w:marRight w:val="0"/>
      <w:marTop w:val="0"/>
      <w:marBottom w:val="0"/>
      <w:divBdr>
        <w:top w:val="none" w:sz="0" w:space="0" w:color="auto"/>
        <w:left w:val="none" w:sz="0" w:space="0" w:color="auto"/>
        <w:bottom w:val="none" w:sz="0" w:space="0" w:color="auto"/>
        <w:right w:val="none" w:sz="0" w:space="0" w:color="auto"/>
      </w:divBdr>
      <w:divsChild>
        <w:div w:id="804127791">
          <w:marLeft w:val="547"/>
          <w:marRight w:val="0"/>
          <w:marTop w:val="0"/>
          <w:marBottom w:val="0"/>
          <w:divBdr>
            <w:top w:val="none" w:sz="0" w:space="0" w:color="auto"/>
            <w:left w:val="none" w:sz="0" w:space="0" w:color="auto"/>
            <w:bottom w:val="none" w:sz="0" w:space="0" w:color="auto"/>
            <w:right w:val="none" w:sz="0" w:space="0" w:color="auto"/>
          </w:divBdr>
        </w:div>
        <w:div w:id="1210651445">
          <w:marLeft w:val="547"/>
          <w:marRight w:val="0"/>
          <w:marTop w:val="0"/>
          <w:marBottom w:val="0"/>
          <w:divBdr>
            <w:top w:val="none" w:sz="0" w:space="0" w:color="auto"/>
            <w:left w:val="none" w:sz="0" w:space="0" w:color="auto"/>
            <w:bottom w:val="none" w:sz="0" w:space="0" w:color="auto"/>
            <w:right w:val="none" w:sz="0" w:space="0" w:color="auto"/>
          </w:divBdr>
        </w:div>
        <w:div w:id="343748920">
          <w:marLeft w:val="547"/>
          <w:marRight w:val="0"/>
          <w:marTop w:val="0"/>
          <w:marBottom w:val="0"/>
          <w:divBdr>
            <w:top w:val="none" w:sz="0" w:space="0" w:color="auto"/>
            <w:left w:val="none" w:sz="0" w:space="0" w:color="auto"/>
            <w:bottom w:val="none" w:sz="0" w:space="0" w:color="auto"/>
            <w:right w:val="none" w:sz="0" w:space="0" w:color="auto"/>
          </w:divBdr>
        </w:div>
      </w:divsChild>
    </w:div>
    <w:div w:id="963732118">
      <w:bodyDiv w:val="1"/>
      <w:marLeft w:val="0"/>
      <w:marRight w:val="0"/>
      <w:marTop w:val="0"/>
      <w:marBottom w:val="0"/>
      <w:divBdr>
        <w:top w:val="none" w:sz="0" w:space="0" w:color="auto"/>
        <w:left w:val="none" w:sz="0" w:space="0" w:color="auto"/>
        <w:bottom w:val="none" w:sz="0" w:space="0" w:color="auto"/>
        <w:right w:val="none" w:sz="0" w:space="0" w:color="auto"/>
      </w:divBdr>
      <w:divsChild>
        <w:div w:id="2117676240">
          <w:marLeft w:val="547"/>
          <w:marRight w:val="0"/>
          <w:marTop w:val="0"/>
          <w:marBottom w:val="0"/>
          <w:divBdr>
            <w:top w:val="none" w:sz="0" w:space="0" w:color="auto"/>
            <w:left w:val="none" w:sz="0" w:space="0" w:color="auto"/>
            <w:bottom w:val="none" w:sz="0" w:space="0" w:color="auto"/>
            <w:right w:val="none" w:sz="0" w:space="0" w:color="auto"/>
          </w:divBdr>
        </w:div>
      </w:divsChild>
    </w:div>
    <w:div w:id="1104572034">
      <w:bodyDiv w:val="1"/>
      <w:marLeft w:val="0"/>
      <w:marRight w:val="0"/>
      <w:marTop w:val="0"/>
      <w:marBottom w:val="0"/>
      <w:divBdr>
        <w:top w:val="none" w:sz="0" w:space="0" w:color="auto"/>
        <w:left w:val="none" w:sz="0" w:space="0" w:color="auto"/>
        <w:bottom w:val="none" w:sz="0" w:space="0" w:color="auto"/>
        <w:right w:val="none" w:sz="0" w:space="0" w:color="auto"/>
      </w:divBdr>
      <w:divsChild>
        <w:div w:id="1720742972">
          <w:marLeft w:val="547"/>
          <w:marRight w:val="0"/>
          <w:marTop w:val="0"/>
          <w:marBottom w:val="0"/>
          <w:divBdr>
            <w:top w:val="none" w:sz="0" w:space="0" w:color="auto"/>
            <w:left w:val="none" w:sz="0" w:space="0" w:color="auto"/>
            <w:bottom w:val="none" w:sz="0" w:space="0" w:color="auto"/>
            <w:right w:val="none" w:sz="0" w:space="0" w:color="auto"/>
          </w:divBdr>
        </w:div>
      </w:divsChild>
    </w:div>
    <w:div w:id="1231774521">
      <w:bodyDiv w:val="1"/>
      <w:marLeft w:val="0"/>
      <w:marRight w:val="0"/>
      <w:marTop w:val="0"/>
      <w:marBottom w:val="0"/>
      <w:divBdr>
        <w:top w:val="none" w:sz="0" w:space="0" w:color="auto"/>
        <w:left w:val="none" w:sz="0" w:space="0" w:color="auto"/>
        <w:bottom w:val="none" w:sz="0" w:space="0" w:color="auto"/>
        <w:right w:val="none" w:sz="0" w:space="0" w:color="auto"/>
      </w:divBdr>
      <w:divsChild>
        <w:div w:id="2008707749">
          <w:marLeft w:val="547"/>
          <w:marRight w:val="0"/>
          <w:marTop w:val="0"/>
          <w:marBottom w:val="0"/>
          <w:divBdr>
            <w:top w:val="none" w:sz="0" w:space="0" w:color="auto"/>
            <w:left w:val="none" w:sz="0" w:space="0" w:color="auto"/>
            <w:bottom w:val="none" w:sz="0" w:space="0" w:color="auto"/>
            <w:right w:val="none" w:sz="0" w:space="0" w:color="auto"/>
          </w:divBdr>
        </w:div>
      </w:divsChild>
    </w:div>
    <w:div w:id="1396777534">
      <w:bodyDiv w:val="1"/>
      <w:marLeft w:val="0"/>
      <w:marRight w:val="0"/>
      <w:marTop w:val="0"/>
      <w:marBottom w:val="0"/>
      <w:divBdr>
        <w:top w:val="none" w:sz="0" w:space="0" w:color="auto"/>
        <w:left w:val="none" w:sz="0" w:space="0" w:color="auto"/>
        <w:bottom w:val="none" w:sz="0" w:space="0" w:color="auto"/>
        <w:right w:val="none" w:sz="0" w:space="0" w:color="auto"/>
      </w:divBdr>
      <w:divsChild>
        <w:div w:id="669337529">
          <w:marLeft w:val="547"/>
          <w:marRight w:val="0"/>
          <w:marTop w:val="0"/>
          <w:marBottom w:val="0"/>
          <w:divBdr>
            <w:top w:val="none" w:sz="0" w:space="0" w:color="auto"/>
            <w:left w:val="none" w:sz="0" w:space="0" w:color="auto"/>
            <w:bottom w:val="none" w:sz="0" w:space="0" w:color="auto"/>
            <w:right w:val="none" w:sz="0" w:space="0" w:color="auto"/>
          </w:divBdr>
        </w:div>
        <w:div w:id="1608466403">
          <w:marLeft w:val="547"/>
          <w:marRight w:val="0"/>
          <w:marTop w:val="0"/>
          <w:marBottom w:val="0"/>
          <w:divBdr>
            <w:top w:val="none" w:sz="0" w:space="0" w:color="auto"/>
            <w:left w:val="none" w:sz="0" w:space="0" w:color="auto"/>
            <w:bottom w:val="none" w:sz="0" w:space="0" w:color="auto"/>
            <w:right w:val="none" w:sz="0" w:space="0" w:color="auto"/>
          </w:divBdr>
        </w:div>
        <w:div w:id="1314721552">
          <w:marLeft w:val="547"/>
          <w:marRight w:val="0"/>
          <w:marTop w:val="0"/>
          <w:marBottom w:val="0"/>
          <w:divBdr>
            <w:top w:val="none" w:sz="0" w:space="0" w:color="auto"/>
            <w:left w:val="none" w:sz="0" w:space="0" w:color="auto"/>
            <w:bottom w:val="none" w:sz="0" w:space="0" w:color="auto"/>
            <w:right w:val="none" w:sz="0" w:space="0" w:color="auto"/>
          </w:divBdr>
        </w:div>
      </w:divsChild>
    </w:div>
    <w:div w:id="1450589510">
      <w:bodyDiv w:val="1"/>
      <w:marLeft w:val="0"/>
      <w:marRight w:val="0"/>
      <w:marTop w:val="0"/>
      <w:marBottom w:val="0"/>
      <w:divBdr>
        <w:top w:val="none" w:sz="0" w:space="0" w:color="auto"/>
        <w:left w:val="none" w:sz="0" w:space="0" w:color="auto"/>
        <w:bottom w:val="none" w:sz="0" w:space="0" w:color="auto"/>
        <w:right w:val="none" w:sz="0" w:space="0" w:color="auto"/>
      </w:divBdr>
      <w:divsChild>
        <w:div w:id="1074861056">
          <w:marLeft w:val="547"/>
          <w:marRight w:val="0"/>
          <w:marTop w:val="0"/>
          <w:marBottom w:val="0"/>
          <w:divBdr>
            <w:top w:val="none" w:sz="0" w:space="0" w:color="auto"/>
            <w:left w:val="none" w:sz="0" w:space="0" w:color="auto"/>
            <w:bottom w:val="none" w:sz="0" w:space="0" w:color="auto"/>
            <w:right w:val="none" w:sz="0" w:space="0" w:color="auto"/>
          </w:divBdr>
        </w:div>
      </w:divsChild>
    </w:div>
    <w:div w:id="1515146649">
      <w:bodyDiv w:val="1"/>
      <w:marLeft w:val="0"/>
      <w:marRight w:val="0"/>
      <w:marTop w:val="0"/>
      <w:marBottom w:val="0"/>
      <w:divBdr>
        <w:top w:val="none" w:sz="0" w:space="0" w:color="auto"/>
        <w:left w:val="none" w:sz="0" w:space="0" w:color="auto"/>
        <w:bottom w:val="none" w:sz="0" w:space="0" w:color="auto"/>
        <w:right w:val="none" w:sz="0" w:space="0" w:color="auto"/>
      </w:divBdr>
      <w:divsChild>
        <w:div w:id="25646800">
          <w:marLeft w:val="547"/>
          <w:marRight w:val="0"/>
          <w:marTop w:val="0"/>
          <w:marBottom w:val="0"/>
          <w:divBdr>
            <w:top w:val="none" w:sz="0" w:space="0" w:color="auto"/>
            <w:left w:val="none" w:sz="0" w:space="0" w:color="auto"/>
            <w:bottom w:val="none" w:sz="0" w:space="0" w:color="auto"/>
            <w:right w:val="none" w:sz="0" w:space="0" w:color="auto"/>
          </w:divBdr>
        </w:div>
        <w:div w:id="907106469">
          <w:marLeft w:val="547"/>
          <w:marRight w:val="0"/>
          <w:marTop w:val="0"/>
          <w:marBottom w:val="0"/>
          <w:divBdr>
            <w:top w:val="none" w:sz="0" w:space="0" w:color="auto"/>
            <w:left w:val="none" w:sz="0" w:space="0" w:color="auto"/>
            <w:bottom w:val="none" w:sz="0" w:space="0" w:color="auto"/>
            <w:right w:val="none" w:sz="0" w:space="0" w:color="auto"/>
          </w:divBdr>
        </w:div>
      </w:divsChild>
    </w:div>
    <w:div w:id="1540361255">
      <w:bodyDiv w:val="1"/>
      <w:marLeft w:val="0"/>
      <w:marRight w:val="0"/>
      <w:marTop w:val="0"/>
      <w:marBottom w:val="0"/>
      <w:divBdr>
        <w:top w:val="none" w:sz="0" w:space="0" w:color="auto"/>
        <w:left w:val="none" w:sz="0" w:space="0" w:color="auto"/>
        <w:bottom w:val="none" w:sz="0" w:space="0" w:color="auto"/>
        <w:right w:val="none" w:sz="0" w:space="0" w:color="auto"/>
      </w:divBdr>
      <w:divsChild>
        <w:div w:id="1766460351">
          <w:marLeft w:val="547"/>
          <w:marRight w:val="0"/>
          <w:marTop w:val="0"/>
          <w:marBottom w:val="0"/>
          <w:divBdr>
            <w:top w:val="none" w:sz="0" w:space="0" w:color="auto"/>
            <w:left w:val="none" w:sz="0" w:space="0" w:color="auto"/>
            <w:bottom w:val="none" w:sz="0" w:space="0" w:color="auto"/>
            <w:right w:val="none" w:sz="0" w:space="0" w:color="auto"/>
          </w:divBdr>
        </w:div>
        <w:div w:id="1265990490">
          <w:marLeft w:val="547"/>
          <w:marRight w:val="0"/>
          <w:marTop w:val="0"/>
          <w:marBottom w:val="0"/>
          <w:divBdr>
            <w:top w:val="none" w:sz="0" w:space="0" w:color="auto"/>
            <w:left w:val="none" w:sz="0" w:space="0" w:color="auto"/>
            <w:bottom w:val="none" w:sz="0" w:space="0" w:color="auto"/>
            <w:right w:val="none" w:sz="0" w:space="0" w:color="auto"/>
          </w:divBdr>
        </w:div>
      </w:divsChild>
    </w:div>
    <w:div w:id="1571698006">
      <w:bodyDiv w:val="1"/>
      <w:marLeft w:val="0"/>
      <w:marRight w:val="0"/>
      <w:marTop w:val="0"/>
      <w:marBottom w:val="0"/>
      <w:divBdr>
        <w:top w:val="none" w:sz="0" w:space="0" w:color="auto"/>
        <w:left w:val="none" w:sz="0" w:space="0" w:color="auto"/>
        <w:bottom w:val="none" w:sz="0" w:space="0" w:color="auto"/>
        <w:right w:val="none" w:sz="0" w:space="0" w:color="auto"/>
      </w:divBdr>
      <w:divsChild>
        <w:div w:id="2011368298">
          <w:marLeft w:val="547"/>
          <w:marRight w:val="0"/>
          <w:marTop w:val="0"/>
          <w:marBottom w:val="0"/>
          <w:divBdr>
            <w:top w:val="none" w:sz="0" w:space="0" w:color="auto"/>
            <w:left w:val="none" w:sz="0" w:space="0" w:color="auto"/>
            <w:bottom w:val="none" w:sz="0" w:space="0" w:color="auto"/>
            <w:right w:val="none" w:sz="0" w:space="0" w:color="auto"/>
          </w:divBdr>
        </w:div>
      </w:divsChild>
    </w:div>
    <w:div w:id="1582636745">
      <w:bodyDiv w:val="1"/>
      <w:marLeft w:val="0"/>
      <w:marRight w:val="0"/>
      <w:marTop w:val="0"/>
      <w:marBottom w:val="0"/>
      <w:divBdr>
        <w:top w:val="none" w:sz="0" w:space="0" w:color="auto"/>
        <w:left w:val="none" w:sz="0" w:space="0" w:color="auto"/>
        <w:bottom w:val="none" w:sz="0" w:space="0" w:color="auto"/>
        <w:right w:val="none" w:sz="0" w:space="0" w:color="auto"/>
      </w:divBdr>
      <w:divsChild>
        <w:div w:id="1055399113">
          <w:marLeft w:val="547"/>
          <w:marRight w:val="0"/>
          <w:marTop w:val="0"/>
          <w:marBottom w:val="0"/>
          <w:divBdr>
            <w:top w:val="none" w:sz="0" w:space="0" w:color="auto"/>
            <w:left w:val="none" w:sz="0" w:space="0" w:color="auto"/>
            <w:bottom w:val="none" w:sz="0" w:space="0" w:color="auto"/>
            <w:right w:val="none" w:sz="0" w:space="0" w:color="auto"/>
          </w:divBdr>
        </w:div>
      </w:divsChild>
    </w:div>
    <w:div w:id="1634557371">
      <w:bodyDiv w:val="1"/>
      <w:marLeft w:val="0"/>
      <w:marRight w:val="0"/>
      <w:marTop w:val="0"/>
      <w:marBottom w:val="0"/>
      <w:divBdr>
        <w:top w:val="none" w:sz="0" w:space="0" w:color="auto"/>
        <w:left w:val="none" w:sz="0" w:space="0" w:color="auto"/>
        <w:bottom w:val="none" w:sz="0" w:space="0" w:color="auto"/>
        <w:right w:val="none" w:sz="0" w:space="0" w:color="auto"/>
      </w:divBdr>
      <w:divsChild>
        <w:div w:id="1050421023">
          <w:marLeft w:val="547"/>
          <w:marRight w:val="0"/>
          <w:marTop w:val="0"/>
          <w:marBottom w:val="0"/>
          <w:divBdr>
            <w:top w:val="none" w:sz="0" w:space="0" w:color="auto"/>
            <w:left w:val="none" w:sz="0" w:space="0" w:color="auto"/>
            <w:bottom w:val="none" w:sz="0" w:space="0" w:color="auto"/>
            <w:right w:val="none" w:sz="0" w:space="0" w:color="auto"/>
          </w:divBdr>
        </w:div>
      </w:divsChild>
    </w:div>
    <w:div w:id="1788503252">
      <w:bodyDiv w:val="1"/>
      <w:marLeft w:val="0"/>
      <w:marRight w:val="0"/>
      <w:marTop w:val="0"/>
      <w:marBottom w:val="0"/>
      <w:divBdr>
        <w:top w:val="none" w:sz="0" w:space="0" w:color="auto"/>
        <w:left w:val="none" w:sz="0" w:space="0" w:color="auto"/>
        <w:bottom w:val="none" w:sz="0" w:space="0" w:color="auto"/>
        <w:right w:val="none" w:sz="0" w:space="0" w:color="auto"/>
      </w:divBdr>
      <w:divsChild>
        <w:div w:id="2055080521">
          <w:marLeft w:val="0"/>
          <w:marRight w:val="0"/>
          <w:marTop w:val="0"/>
          <w:marBottom w:val="0"/>
          <w:divBdr>
            <w:top w:val="none" w:sz="0" w:space="0" w:color="auto"/>
            <w:left w:val="none" w:sz="0" w:space="0" w:color="auto"/>
            <w:bottom w:val="none" w:sz="0" w:space="0" w:color="auto"/>
            <w:right w:val="none" w:sz="0" w:space="0" w:color="auto"/>
          </w:divBdr>
        </w:div>
        <w:div w:id="895319351">
          <w:marLeft w:val="0"/>
          <w:marRight w:val="0"/>
          <w:marTop w:val="0"/>
          <w:marBottom w:val="0"/>
          <w:divBdr>
            <w:top w:val="none" w:sz="0" w:space="0" w:color="auto"/>
            <w:left w:val="none" w:sz="0" w:space="0" w:color="auto"/>
            <w:bottom w:val="none" w:sz="0" w:space="0" w:color="auto"/>
            <w:right w:val="none" w:sz="0" w:space="0" w:color="auto"/>
          </w:divBdr>
        </w:div>
        <w:div w:id="1267418647">
          <w:marLeft w:val="0"/>
          <w:marRight w:val="0"/>
          <w:marTop w:val="0"/>
          <w:marBottom w:val="0"/>
          <w:divBdr>
            <w:top w:val="none" w:sz="0" w:space="0" w:color="auto"/>
            <w:left w:val="none" w:sz="0" w:space="0" w:color="auto"/>
            <w:bottom w:val="none" w:sz="0" w:space="0" w:color="auto"/>
            <w:right w:val="none" w:sz="0" w:space="0" w:color="auto"/>
          </w:divBdr>
        </w:div>
        <w:div w:id="1802185598">
          <w:marLeft w:val="0"/>
          <w:marRight w:val="0"/>
          <w:marTop w:val="0"/>
          <w:marBottom w:val="0"/>
          <w:divBdr>
            <w:top w:val="none" w:sz="0" w:space="0" w:color="auto"/>
            <w:left w:val="none" w:sz="0" w:space="0" w:color="auto"/>
            <w:bottom w:val="none" w:sz="0" w:space="0" w:color="auto"/>
            <w:right w:val="none" w:sz="0" w:space="0" w:color="auto"/>
          </w:divBdr>
        </w:div>
        <w:div w:id="1143888378">
          <w:marLeft w:val="0"/>
          <w:marRight w:val="0"/>
          <w:marTop w:val="0"/>
          <w:marBottom w:val="0"/>
          <w:divBdr>
            <w:top w:val="none" w:sz="0" w:space="0" w:color="auto"/>
            <w:left w:val="none" w:sz="0" w:space="0" w:color="auto"/>
            <w:bottom w:val="none" w:sz="0" w:space="0" w:color="auto"/>
            <w:right w:val="none" w:sz="0" w:space="0" w:color="auto"/>
          </w:divBdr>
        </w:div>
        <w:div w:id="2071687295">
          <w:marLeft w:val="0"/>
          <w:marRight w:val="0"/>
          <w:marTop w:val="0"/>
          <w:marBottom w:val="0"/>
          <w:divBdr>
            <w:top w:val="none" w:sz="0" w:space="0" w:color="auto"/>
            <w:left w:val="none" w:sz="0" w:space="0" w:color="auto"/>
            <w:bottom w:val="none" w:sz="0" w:space="0" w:color="auto"/>
            <w:right w:val="none" w:sz="0" w:space="0" w:color="auto"/>
          </w:divBdr>
        </w:div>
      </w:divsChild>
    </w:div>
    <w:div w:id="1863744747">
      <w:bodyDiv w:val="1"/>
      <w:marLeft w:val="0"/>
      <w:marRight w:val="0"/>
      <w:marTop w:val="0"/>
      <w:marBottom w:val="0"/>
      <w:divBdr>
        <w:top w:val="none" w:sz="0" w:space="0" w:color="auto"/>
        <w:left w:val="none" w:sz="0" w:space="0" w:color="auto"/>
        <w:bottom w:val="none" w:sz="0" w:space="0" w:color="auto"/>
        <w:right w:val="none" w:sz="0" w:space="0" w:color="auto"/>
      </w:divBdr>
      <w:divsChild>
        <w:div w:id="602345006">
          <w:marLeft w:val="547"/>
          <w:marRight w:val="0"/>
          <w:marTop w:val="0"/>
          <w:marBottom w:val="0"/>
          <w:divBdr>
            <w:top w:val="none" w:sz="0" w:space="0" w:color="auto"/>
            <w:left w:val="none" w:sz="0" w:space="0" w:color="auto"/>
            <w:bottom w:val="none" w:sz="0" w:space="0" w:color="auto"/>
            <w:right w:val="none" w:sz="0" w:space="0" w:color="auto"/>
          </w:divBdr>
        </w:div>
        <w:div w:id="315647166">
          <w:marLeft w:val="547"/>
          <w:marRight w:val="0"/>
          <w:marTop w:val="0"/>
          <w:marBottom w:val="0"/>
          <w:divBdr>
            <w:top w:val="none" w:sz="0" w:space="0" w:color="auto"/>
            <w:left w:val="none" w:sz="0" w:space="0" w:color="auto"/>
            <w:bottom w:val="none" w:sz="0" w:space="0" w:color="auto"/>
            <w:right w:val="none" w:sz="0" w:space="0" w:color="auto"/>
          </w:divBdr>
        </w:div>
      </w:divsChild>
    </w:div>
    <w:div w:id="1976909445">
      <w:bodyDiv w:val="1"/>
      <w:marLeft w:val="0"/>
      <w:marRight w:val="0"/>
      <w:marTop w:val="0"/>
      <w:marBottom w:val="0"/>
      <w:divBdr>
        <w:top w:val="none" w:sz="0" w:space="0" w:color="auto"/>
        <w:left w:val="none" w:sz="0" w:space="0" w:color="auto"/>
        <w:bottom w:val="none" w:sz="0" w:space="0" w:color="auto"/>
        <w:right w:val="none" w:sz="0" w:space="0" w:color="auto"/>
      </w:divBdr>
      <w:divsChild>
        <w:div w:id="1892961316">
          <w:marLeft w:val="547"/>
          <w:marRight w:val="0"/>
          <w:marTop w:val="0"/>
          <w:marBottom w:val="0"/>
          <w:divBdr>
            <w:top w:val="none" w:sz="0" w:space="0" w:color="auto"/>
            <w:left w:val="none" w:sz="0" w:space="0" w:color="auto"/>
            <w:bottom w:val="none" w:sz="0" w:space="0" w:color="auto"/>
            <w:right w:val="none" w:sz="0" w:space="0" w:color="auto"/>
          </w:divBdr>
        </w:div>
        <w:div w:id="705444581">
          <w:marLeft w:val="547"/>
          <w:marRight w:val="0"/>
          <w:marTop w:val="0"/>
          <w:marBottom w:val="0"/>
          <w:divBdr>
            <w:top w:val="none" w:sz="0" w:space="0" w:color="auto"/>
            <w:left w:val="none" w:sz="0" w:space="0" w:color="auto"/>
            <w:bottom w:val="none" w:sz="0" w:space="0" w:color="auto"/>
            <w:right w:val="none" w:sz="0" w:space="0" w:color="auto"/>
          </w:divBdr>
        </w:div>
      </w:divsChild>
    </w:div>
    <w:div w:id="1995835929">
      <w:bodyDiv w:val="1"/>
      <w:marLeft w:val="0"/>
      <w:marRight w:val="0"/>
      <w:marTop w:val="0"/>
      <w:marBottom w:val="0"/>
      <w:divBdr>
        <w:top w:val="none" w:sz="0" w:space="0" w:color="auto"/>
        <w:left w:val="none" w:sz="0" w:space="0" w:color="auto"/>
        <w:bottom w:val="none" w:sz="0" w:space="0" w:color="auto"/>
        <w:right w:val="none" w:sz="0" w:space="0" w:color="auto"/>
      </w:divBdr>
      <w:divsChild>
        <w:div w:id="18625853">
          <w:marLeft w:val="547"/>
          <w:marRight w:val="0"/>
          <w:marTop w:val="0"/>
          <w:marBottom w:val="0"/>
          <w:divBdr>
            <w:top w:val="none" w:sz="0" w:space="0" w:color="auto"/>
            <w:left w:val="none" w:sz="0" w:space="0" w:color="auto"/>
            <w:bottom w:val="none" w:sz="0" w:space="0" w:color="auto"/>
            <w:right w:val="none" w:sz="0" w:space="0" w:color="auto"/>
          </w:divBdr>
        </w:div>
      </w:divsChild>
    </w:div>
    <w:div w:id="2041319374">
      <w:bodyDiv w:val="1"/>
      <w:marLeft w:val="0"/>
      <w:marRight w:val="0"/>
      <w:marTop w:val="0"/>
      <w:marBottom w:val="0"/>
      <w:divBdr>
        <w:top w:val="none" w:sz="0" w:space="0" w:color="auto"/>
        <w:left w:val="none" w:sz="0" w:space="0" w:color="auto"/>
        <w:bottom w:val="none" w:sz="0" w:space="0" w:color="auto"/>
        <w:right w:val="none" w:sz="0" w:space="0" w:color="auto"/>
      </w:divBdr>
      <w:divsChild>
        <w:div w:id="1667704057">
          <w:marLeft w:val="547"/>
          <w:marRight w:val="0"/>
          <w:marTop w:val="0"/>
          <w:marBottom w:val="0"/>
          <w:divBdr>
            <w:top w:val="none" w:sz="0" w:space="0" w:color="auto"/>
            <w:left w:val="none" w:sz="0" w:space="0" w:color="auto"/>
            <w:bottom w:val="none" w:sz="0" w:space="0" w:color="auto"/>
            <w:right w:val="none" w:sz="0" w:space="0" w:color="auto"/>
          </w:divBdr>
        </w:div>
        <w:div w:id="117133085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footer" Target="footer1.xml"/><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image" Target="media/image75.png"/><Relationship Id="rId89" Type="http://schemas.openxmlformats.org/officeDocument/2006/relationships/hyperlink" Target="http://www.minfin.gob.gt" TargetMode="External"/><Relationship Id="rId112" Type="http://schemas.openxmlformats.org/officeDocument/2006/relationships/hyperlink" Target="https://www.facebook.com/TransparenciaGt/" TargetMode="External"/><Relationship Id="rId16" Type="http://schemas.openxmlformats.org/officeDocument/2006/relationships/image" Target="media/image7.png"/><Relationship Id="rId107" Type="http://schemas.openxmlformats.org/officeDocument/2006/relationships/hyperlink" Target="https://twitter.com/PTP_GT" TargetMode="Externa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hyperlink" Target="https://www.minfin.gob.gt/index.php/?option=com_content&amp;view=article&amp;id=38&amp;Itemid=209" TargetMode="External"/><Relationship Id="rId110" Type="http://schemas.openxmlformats.org/officeDocument/2006/relationships/image" Target="media/image87.png"/><Relationship Id="rId115" Type="http://schemas.openxmlformats.org/officeDocument/2006/relationships/hyperlink" Target="https://docs.google.com/forms/d/e/1FAIpQLSf2s8F2DGD7bCw9C4i1G30lN8At4tsesorCTRz2JCxvoDjwFg/viewform" TargetMode="Externa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hyperlink" Target="http://www.minfin.gob.gt" TargetMode="External"/><Relationship Id="rId95" Type="http://schemas.openxmlformats.org/officeDocument/2006/relationships/image" Target="media/image84.png"/><Relationship Id="rId19" Type="http://schemas.openxmlformats.org/officeDocument/2006/relationships/image" Target="media/image10.png"/><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hyperlink" Target="https://transparenciapresupuestaria.minfin.gob.gt/wp-content/uploads/2023/01/Ingresos-Tributarios-2.pdf" TargetMode="External"/><Relationship Id="rId105" Type="http://schemas.openxmlformats.org/officeDocument/2006/relationships/hyperlink" Target="https://www.youtube.com/channel/UCUDImLwvAnJqv1_IoXspvYA" TargetMode="External"/><Relationship Id="rId113" Type="http://schemas.openxmlformats.org/officeDocument/2006/relationships/image" Target="media/image88.png"/><Relationship Id="rId118"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2.sv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2.png"/><Relationship Id="rId98" Type="http://schemas.openxmlformats.org/officeDocument/2006/relationships/hyperlink" Target="https://transparenciapresupuestaria.minfin.gob.gt/infografias/" TargetMode="Externa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hyperlink" Target="https://www.minfin.gob.gt/index.php/?option=com_content&amp;view=article&amp;id=38&amp;Itemid=209" TargetMode="External"/><Relationship Id="rId108" Type="http://schemas.openxmlformats.org/officeDocument/2006/relationships/hyperlink" Target="https://www.instagram.com/transparenciagt/" TargetMode="External"/><Relationship Id="rId116" Type="http://schemas.openxmlformats.org/officeDocument/2006/relationships/header" Target="header1.xml"/><Relationship Id="rId20" Type="http://schemas.openxmlformats.org/officeDocument/2006/relationships/image" Target="media/image11.sv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sv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0.png"/><Relationship Id="rId96" Type="http://schemas.openxmlformats.org/officeDocument/2006/relationships/image" Target="media/image85.svg"/><Relationship Id="rId111" Type="http://schemas.openxmlformats.org/officeDocument/2006/relationships/hyperlink" Target="https://www.facebook.com/TransparenciaG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svg"/><Relationship Id="rId36" Type="http://schemas.openxmlformats.org/officeDocument/2006/relationships/image" Target="media/image27.sv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hyperlink" Target="https://twitter.com/PTP_GT" TargetMode="External"/><Relationship Id="rId114" Type="http://schemas.openxmlformats.org/officeDocument/2006/relationships/image" Target="media/image89.png"/><Relationship Id="rId119" Type="http://schemas.openxmlformats.org/officeDocument/2006/relationships/theme" Target="theme/theme1.xml"/><Relationship Id="rId10" Type="http://schemas.openxmlformats.org/officeDocument/2006/relationships/hyperlink" Target="http://www.minfin.gob.gt/index.php/presupuestos-aprobados"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3.svg"/><Relationship Id="rId99" Type="http://schemas.openxmlformats.org/officeDocument/2006/relationships/hyperlink" Target="https://transparenciapresupuestaria.minfin.gob.gt/infografias/" TargetMode="External"/><Relationship Id="rId101" Type="http://schemas.openxmlformats.org/officeDocument/2006/relationships/hyperlink" Target="https://transparenciapresupuestaria.minfin.gob.gt/wp-content/uploads/2023/01/Ingresos-Tributarios-2.pdf" TargetMode="External"/><Relationship Id="rId4" Type="http://schemas.openxmlformats.org/officeDocument/2006/relationships/settings" Target="settings.xml"/><Relationship Id="rId9" Type="http://schemas.openxmlformats.org/officeDocument/2006/relationships/hyperlink" Target="http://www.minfin.gob.gt/index.php/presupuestos-aprobados" TargetMode="External"/><Relationship Id="rId13" Type="http://schemas.openxmlformats.org/officeDocument/2006/relationships/image" Target="media/image4.jp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hyperlink" Target="https://www.instagram.com/transparenciagt/" TargetMode="Externa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6.png"/><Relationship Id="rId104" Type="http://schemas.openxmlformats.org/officeDocument/2006/relationships/hyperlink" Target="https://www.youtube.com/channel/UCUDImLwvAnJqv1_IoXspvYA"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9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063C8D-BA65-4876-B48D-9A4678E3E8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10538</Words>
  <Characters>57965</Characters>
  <Application>Microsoft Office Word</Application>
  <DocSecurity>0</DocSecurity>
  <Lines>483</Lines>
  <Paragraphs>136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Paulina Dessire Rodas Hernandez</dc:creator>
  <cp:keywords/>
  <dc:description/>
  <cp:lastModifiedBy>José Antonio Menéndez Letona</cp:lastModifiedBy>
  <cp:revision>4</cp:revision>
  <cp:lastPrinted>2024-02-29T22:08:00Z</cp:lastPrinted>
  <dcterms:created xsi:type="dcterms:W3CDTF">2024-02-29T22:20:00Z</dcterms:created>
  <dcterms:modified xsi:type="dcterms:W3CDTF">2024-02-29T22:23:00Z</dcterms:modified>
</cp:coreProperties>
</file>